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CE" w:rsidRPr="009C7D8B" w:rsidRDefault="00C00DCE" w:rsidP="008A3F0F">
      <w:pPr>
        <w:pStyle w:val="Bodytext70"/>
        <w:widowControl/>
        <w:shd w:val="clear" w:color="auto" w:fill="auto"/>
        <w:spacing w:after="120" w:line="240" w:lineRule="auto"/>
        <w:jc w:val="both"/>
        <w:rPr>
          <w:i/>
          <w:iCs/>
          <w:lang w:val="en-GB"/>
        </w:rPr>
      </w:pPr>
      <w:bookmarkStart w:id="0" w:name="_GoBack"/>
      <w:bookmarkEnd w:id="0"/>
      <w:r w:rsidRPr="009C7D8B">
        <w:rPr>
          <w:i/>
          <w:szCs w:val="22"/>
          <w:lang w:val="en-GB" w:bidi="en-US"/>
        </w:rPr>
        <w:t>[On Ministry of Health letterhead]</w:t>
      </w:r>
    </w:p>
    <w:p w:rsidR="008A3F0F" w:rsidRPr="009C7D8B" w:rsidRDefault="00E04228" w:rsidP="008A3F0F">
      <w:pPr>
        <w:pStyle w:val="Bodytext70"/>
        <w:widowControl/>
        <w:shd w:val="clear" w:color="auto" w:fill="auto"/>
        <w:spacing w:after="120" w:line="240" w:lineRule="auto"/>
        <w:jc w:val="both"/>
        <w:rPr>
          <w:lang w:val="en-GB"/>
        </w:rPr>
      </w:pPr>
      <w:r w:rsidRPr="009C7D8B">
        <w:rPr>
          <w:szCs w:val="22"/>
          <w:lang w:val="en-GB" w:bidi="en-US"/>
        </w:rPr>
        <w:t>REPUBLIC OF BULGARIA</w:t>
      </w:r>
    </w:p>
    <w:p w:rsidR="008A3F0F" w:rsidRPr="009C7D8B" w:rsidRDefault="00E04228" w:rsidP="008A3F0F">
      <w:pPr>
        <w:pStyle w:val="Bodytext70"/>
        <w:widowControl/>
        <w:shd w:val="clear" w:color="auto" w:fill="auto"/>
        <w:spacing w:after="120" w:line="240" w:lineRule="auto"/>
        <w:jc w:val="both"/>
        <w:rPr>
          <w:lang w:val="en-GB"/>
        </w:rPr>
      </w:pPr>
      <w:r w:rsidRPr="009C7D8B">
        <w:rPr>
          <w:szCs w:val="22"/>
          <w:lang w:val="en-GB" w:bidi="en-US"/>
        </w:rPr>
        <w:t>Ministry of Health</w:t>
      </w:r>
    </w:p>
    <w:p w:rsidR="00E9278D" w:rsidRPr="009C7D8B" w:rsidRDefault="00E04228" w:rsidP="008A3F0F">
      <w:pPr>
        <w:pStyle w:val="Bodytext70"/>
        <w:widowControl/>
        <w:shd w:val="clear" w:color="auto" w:fill="auto"/>
        <w:spacing w:after="120" w:line="240" w:lineRule="auto"/>
        <w:jc w:val="both"/>
        <w:rPr>
          <w:lang w:val="en-GB"/>
        </w:rPr>
      </w:pPr>
      <w:r w:rsidRPr="009C7D8B">
        <w:rPr>
          <w:szCs w:val="22"/>
          <w:lang w:val="en-GB" w:bidi="en-US"/>
        </w:rPr>
        <w:t>Minister of Health</w:t>
      </w:r>
    </w:p>
    <w:p w:rsidR="00E9278D" w:rsidRPr="009C7D8B" w:rsidRDefault="00E04228" w:rsidP="00BA2FF8">
      <w:pPr>
        <w:pStyle w:val="Heading130"/>
        <w:widowControl/>
        <w:shd w:val="clear" w:color="auto" w:fill="auto"/>
        <w:spacing w:after="120" w:line="240" w:lineRule="auto"/>
        <w:jc w:val="center"/>
        <w:outlineLvl w:val="9"/>
        <w:rPr>
          <w:lang w:val="en-GB"/>
        </w:rPr>
      </w:pPr>
      <w:r w:rsidRPr="009C7D8B">
        <w:rPr>
          <w:rStyle w:val="Heading13Spacing2pt"/>
          <w:b/>
          <w:spacing w:val="0"/>
          <w:szCs w:val="22"/>
          <w:lang w:val="en-GB" w:bidi="en-US"/>
        </w:rPr>
        <w:t>ORDER</w:t>
      </w:r>
    </w:p>
    <w:p w:rsidR="00BA2FF8" w:rsidRPr="009C7D8B" w:rsidRDefault="00E04228" w:rsidP="00BA2FF8">
      <w:pPr>
        <w:pStyle w:val="Heading130"/>
        <w:widowControl/>
        <w:shd w:val="clear" w:color="auto" w:fill="auto"/>
        <w:spacing w:after="120" w:line="240" w:lineRule="auto"/>
        <w:jc w:val="center"/>
        <w:outlineLvl w:val="9"/>
        <w:rPr>
          <w:rStyle w:val="Heading13NotBold"/>
          <w:lang w:val="en-GB"/>
        </w:rPr>
      </w:pPr>
      <w:r w:rsidRPr="009C7D8B">
        <w:rPr>
          <w:rStyle w:val="Heading13NotBold"/>
          <w:szCs w:val="22"/>
          <w:lang w:val="en-GB" w:bidi="en-US"/>
        </w:rPr>
        <w:t>No </w:t>
      </w:r>
      <w:r w:rsidR="00C91AE3">
        <w:rPr>
          <w:rStyle w:val="Heading1311ptItalic"/>
          <w:sz w:val="24"/>
          <w:lang w:val="en-GB" w:bidi="en-US"/>
        </w:rPr>
        <w:t>РД</w:t>
      </w:r>
      <w:r w:rsidR="00BA2FF8" w:rsidRPr="009C7D8B">
        <w:rPr>
          <w:rStyle w:val="Heading1311ptItalic"/>
          <w:sz w:val="24"/>
          <w:lang w:val="en-GB" w:bidi="en-US"/>
        </w:rPr>
        <w:t>-01-165 of 27 March </w:t>
      </w:r>
      <w:r w:rsidRPr="009C7D8B">
        <w:rPr>
          <w:rStyle w:val="Heading13NotBold"/>
          <w:szCs w:val="22"/>
          <w:lang w:val="en-GB" w:bidi="en-US"/>
        </w:rPr>
        <w:t>2020</w:t>
      </w:r>
    </w:p>
    <w:p w:rsidR="00E9278D" w:rsidRPr="009C7D8B" w:rsidRDefault="00E04228" w:rsidP="00BA2FF8">
      <w:pPr>
        <w:pStyle w:val="Heading130"/>
        <w:widowControl/>
        <w:shd w:val="clear" w:color="auto" w:fill="auto"/>
        <w:spacing w:after="120" w:line="240" w:lineRule="auto"/>
        <w:jc w:val="center"/>
        <w:outlineLvl w:val="9"/>
        <w:rPr>
          <w:lang w:val="en-GB"/>
        </w:rPr>
      </w:pPr>
      <w:r w:rsidRPr="009C7D8B">
        <w:rPr>
          <w:szCs w:val="22"/>
          <w:lang w:val="en-GB" w:bidi="en-US"/>
        </w:rPr>
        <w:t>amending and supplementing Order No </w:t>
      </w:r>
      <w:r w:rsidR="00C91AE3">
        <w:rPr>
          <w:szCs w:val="22"/>
          <w:lang w:val="en-GB" w:bidi="en-US"/>
        </w:rPr>
        <w:t>РД</w:t>
      </w:r>
      <w:r w:rsidRPr="009C7D8B">
        <w:rPr>
          <w:szCs w:val="22"/>
          <w:lang w:val="en-GB" w:bidi="en-US"/>
        </w:rPr>
        <w:t>-01-129 of 16 March 2020</w:t>
      </w:r>
    </w:p>
    <w:p w:rsidR="00E9278D" w:rsidRPr="009C7D8B" w:rsidRDefault="00E04228" w:rsidP="008A3F0F">
      <w:pPr>
        <w:pStyle w:val="Bodytext70"/>
        <w:widowControl/>
        <w:shd w:val="clear" w:color="auto" w:fill="auto"/>
        <w:spacing w:after="120" w:line="240" w:lineRule="auto"/>
        <w:jc w:val="both"/>
        <w:rPr>
          <w:lang w:val="en-GB"/>
        </w:rPr>
      </w:pPr>
      <w:r w:rsidRPr="009C7D8B">
        <w:rPr>
          <w:szCs w:val="22"/>
          <w:lang w:val="en-GB" w:bidi="en-US"/>
        </w:rPr>
        <w:t>Pursuant to Article 61(2) and Article 63 of the Health Act and Article 73 of the Administrative Procedure Code and in connection with the increasingly complex epidemiological situation due to the spread of the COVID-19 on the territory of Bulgaria and the Decision of the National Assembly to declare a state of emergency dated 13 March 2020, as well as the recommendation of the National Operational Headquart</w:t>
      </w:r>
      <w:r w:rsidR="00C91AE3">
        <w:rPr>
          <w:szCs w:val="22"/>
          <w:lang w:val="en-GB" w:bidi="en-US"/>
        </w:rPr>
        <w:t>ers established under Order No </w:t>
      </w:r>
      <w:r w:rsidR="00C91AE3">
        <w:rPr>
          <w:szCs w:val="22"/>
          <w:lang w:val="bg-BG" w:bidi="en-US"/>
        </w:rPr>
        <w:t>Р</w:t>
      </w:r>
      <w:r w:rsidRPr="009C7D8B">
        <w:rPr>
          <w:szCs w:val="22"/>
          <w:lang w:val="en-GB" w:bidi="en-US"/>
        </w:rPr>
        <w:t>-37 of 26 February 2020 of the Prime Minister of the Republic of Bulgaria,</w:t>
      </w:r>
    </w:p>
    <w:p w:rsidR="00E9278D" w:rsidRPr="009C7D8B" w:rsidRDefault="009C7D8B" w:rsidP="009C7D8B">
      <w:pPr>
        <w:pStyle w:val="Heading130"/>
        <w:widowControl/>
        <w:shd w:val="clear" w:color="auto" w:fill="auto"/>
        <w:spacing w:after="120" w:line="240" w:lineRule="auto"/>
        <w:ind w:firstLine="567"/>
        <w:jc w:val="center"/>
        <w:outlineLvl w:val="9"/>
        <w:rPr>
          <w:lang w:val="en-GB"/>
        </w:rPr>
      </w:pPr>
      <w:r w:rsidRPr="009C7D8B">
        <w:rPr>
          <w:rStyle w:val="Heading13Spacing2pt"/>
          <w:b/>
          <w:spacing w:val="0"/>
          <w:szCs w:val="22"/>
          <w:lang w:val="en-GB" w:bidi="en-US"/>
        </w:rPr>
        <w:t>I HEREBY ORDER</w:t>
      </w:r>
    </w:p>
    <w:p w:rsidR="00E9278D" w:rsidRPr="009C7D8B" w:rsidRDefault="009C7D8B" w:rsidP="009C7D8B">
      <w:pPr>
        <w:pStyle w:val="Bodytext70"/>
        <w:widowControl/>
        <w:shd w:val="clear" w:color="auto" w:fill="auto"/>
        <w:spacing w:after="120" w:line="240" w:lineRule="auto"/>
        <w:ind w:firstLine="567"/>
        <w:jc w:val="both"/>
        <w:rPr>
          <w:lang w:val="en-GB"/>
        </w:rPr>
      </w:pPr>
      <w:r w:rsidRPr="009C7D8B">
        <w:rPr>
          <w:b/>
          <w:szCs w:val="22"/>
          <w:lang w:val="en-GB" w:bidi="en-US"/>
        </w:rPr>
        <w:t>I.</w:t>
      </w:r>
      <w:r w:rsidRPr="009C7D8B">
        <w:rPr>
          <w:szCs w:val="22"/>
          <w:lang w:val="en-GB" w:bidi="en-US"/>
        </w:rPr>
        <w:t xml:space="preserve"> </w:t>
      </w:r>
      <w:r w:rsidR="00E04228" w:rsidRPr="009C7D8B">
        <w:rPr>
          <w:szCs w:val="22"/>
          <w:lang w:val="en-GB" w:bidi="en-US"/>
        </w:rPr>
        <w:t>Order No </w:t>
      </w:r>
      <w:r w:rsidR="00C91AE3">
        <w:rPr>
          <w:szCs w:val="22"/>
          <w:lang w:val="en-GB" w:bidi="en-US"/>
        </w:rPr>
        <w:t>РД</w:t>
      </w:r>
      <w:r w:rsidR="00E04228" w:rsidRPr="009C7D8B">
        <w:rPr>
          <w:szCs w:val="22"/>
          <w:lang w:val="en-GB" w:bidi="en-US"/>
        </w:rPr>
        <w:t>-01-129 of 16 March 2020 shall be amended and supplemented as follows:</w:t>
      </w:r>
    </w:p>
    <w:p w:rsidR="00E9278D" w:rsidRPr="009C7D8B" w:rsidRDefault="009C7D8B" w:rsidP="009C7D8B">
      <w:pPr>
        <w:pStyle w:val="Bodytext70"/>
        <w:widowControl/>
        <w:shd w:val="clear" w:color="auto" w:fill="auto"/>
        <w:spacing w:after="120" w:line="240" w:lineRule="auto"/>
        <w:ind w:firstLine="567"/>
        <w:jc w:val="both"/>
        <w:rPr>
          <w:lang w:val="en-GB"/>
        </w:rPr>
      </w:pPr>
      <w:r w:rsidRPr="009C7D8B">
        <w:rPr>
          <w:szCs w:val="22"/>
          <w:lang w:val="en-GB" w:bidi="en-US"/>
        </w:rPr>
        <w:t xml:space="preserve">1. </w:t>
      </w:r>
      <w:r w:rsidR="00E04228" w:rsidRPr="009C7D8B">
        <w:rPr>
          <w:szCs w:val="22"/>
          <w:lang w:val="en-GB" w:bidi="en-US"/>
        </w:rPr>
        <w:t>In point 1, the words ‘home isolation’ shall be replaced by ‘mandatory home isolation (quarantine)’ and the words ‘for a period of 28 days as of the date of the laboratory test confirming presence of the virus’ shall be added after ‘treatment’.</w:t>
      </w:r>
    </w:p>
    <w:p w:rsidR="00E9278D" w:rsidRPr="009C7D8B" w:rsidRDefault="009C7D8B" w:rsidP="009C7D8B">
      <w:pPr>
        <w:pStyle w:val="Bodytext70"/>
        <w:widowControl/>
        <w:shd w:val="clear" w:color="auto" w:fill="auto"/>
        <w:spacing w:after="120" w:line="240" w:lineRule="auto"/>
        <w:ind w:firstLine="567"/>
        <w:jc w:val="both"/>
        <w:rPr>
          <w:lang w:val="en-GB"/>
        </w:rPr>
      </w:pPr>
      <w:r w:rsidRPr="009C7D8B">
        <w:rPr>
          <w:szCs w:val="22"/>
          <w:lang w:val="en-GB" w:bidi="en-US"/>
        </w:rPr>
        <w:t xml:space="preserve">2. </w:t>
      </w:r>
      <w:r w:rsidR="00E04228" w:rsidRPr="009C7D8B">
        <w:rPr>
          <w:szCs w:val="22"/>
          <w:lang w:val="en-GB" w:bidi="en-US"/>
        </w:rPr>
        <w:t>A new point 2a shall be created, as follows:</w:t>
      </w:r>
    </w:p>
    <w:p w:rsidR="00E9278D" w:rsidRPr="009C7D8B" w:rsidRDefault="008C1084" w:rsidP="009C7D8B">
      <w:pPr>
        <w:pStyle w:val="Bodytext70"/>
        <w:widowControl/>
        <w:shd w:val="clear" w:color="auto" w:fill="auto"/>
        <w:spacing w:after="120" w:line="240" w:lineRule="auto"/>
        <w:ind w:firstLine="567"/>
        <w:jc w:val="both"/>
        <w:rPr>
          <w:lang w:val="en-GB"/>
        </w:rPr>
      </w:pPr>
      <w:r w:rsidRPr="009C7D8B">
        <w:rPr>
          <w:szCs w:val="22"/>
          <w:lang w:val="en-GB" w:bidi="en-US"/>
        </w:rPr>
        <w:t>‘2а. The persons referred to in point 2 shall be put in mandatory home isolation (quarantine) for a period of 28 days as of their date of de-hospitalisation.’</w:t>
      </w:r>
    </w:p>
    <w:p w:rsidR="00E9278D" w:rsidRPr="009C7D8B" w:rsidRDefault="009C7D8B" w:rsidP="009C7D8B">
      <w:pPr>
        <w:pStyle w:val="Bodytext70"/>
        <w:widowControl/>
        <w:shd w:val="clear" w:color="auto" w:fill="auto"/>
        <w:spacing w:after="120" w:line="240" w:lineRule="auto"/>
        <w:ind w:firstLine="567"/>
        <w:jc w:val="both"/>
        <w:rPr>
          <w:lang w:val="en-GB"/>
        </w:rPr>
      </w:pPr>
      <w:r w:rsidRPr="009C7D8B">
        <w:rPr>
          <w:b/>
          <w:szCs w:val="22"/>
          <w:lang w:val="en-GB" w:bidi="en-US"/>
        </w:rPr>
        <w:t>II.</w:t>
      </w:r>
      <w:r w:rsidRPr="009C7D8B">
        <w:rPr>
          <w:szCs w:val="22"/>
          <w:lang w:val="en-GB" w:bidi="en-US"/>
        </w:rPr>
        <w:t xml:space="preserve"> </w:t>
      </w:r>
      <w:r w:rsidR="00E04228" w:rsidRPr="009C7D8B">
        <w:rPr>
          <w:szCs w:val="22"/>
          <w:lang w:val="en-GB" w:bidi="en-US"/>
        </w:rPr>
        <w:t xml:space="preserve">Pursuant to Article 60(1) read in conjunction with Article 74 of the Administrative Procedure Code, this Order shall be subject to anticipatory enforcement to protect the lives and health of the public. The measures referred to in this Order shall be taken to curb the spread of the COVID-19 epidemic, </w:t>
      </w:r>
      <w:r w:rsidR="00E04228" w:rsidRPr="009C7D8B">
        <w:rPr>
          <w:rStyle w:val="Bodytext711ptBold"/>
          <w:b w:val="0"/>
          <w:sz w:val="24"/>
          <w:lang w:val="en-GB" w:bidi="en-US"/>
        </w:rPr>
        <w:t>which constitutes a serious public health emergency</w:t>
      </w:r>
      <w:r w:rsidR="00E04228" w:rsidRPr="009C7D8B">
        <w:rPr>
          <w:szCs w:val="22"/>
          <w:lang w:val="en-GB" w:bidi="en-US"/>
        </w:rPr>
        <w:t xml:space="preserve"> both nationally and globally. The repercussions of any delays in implementing this Order or in taking the anti-epidemic measures shall constitute causing considerable and almost, if not altogether, irreparable harm to the lives and health of the public.</w:t>
      </w:r>
    </w:p>
    <w:p w:rsidR="00E9278D" w:rsidRPr="009C7D8B" w:rsidRDefault="009C7D8B" w:rsidP="009C7D8B">
      <w:pPr>
        <w:pStyle w:val="Bodytext70"/>
        <w:widowControl/>
        <w:shd w:val="clear" w:color="auto" w:fill="auto"/>
        <w:spacing w:after="120" w:line="240" w:lineRule="auto"/>
        <w:ind w:firstLine="567"/>
        <w:jc w:val="both"/>
        <w:rPr>
          <w:lang w:val="en-GB"/>
        </w:rPr>
      </w:pPr>
      <w:r w:rsidRPr="009C7D8B">
        <w:rPr>
          <w:b/>
          <w:szCs w:val="22"/>
          <w:lang w:val="en-GB" w:bidi="en-US"/>
        </w:rPr>
        <w:t>III.</w:t>
      </w:r>
      <w:r w:rsidRPr="009C7D8B">
        <w:rPr>
          <w:szCs w:val="22"/>
          <w:lang w:val="en-GB" w:bidi="en-US"/>
        </w:rPr>
        <w:t xml:space="preserve"> </w:t>
      </w:r>
      <w:r w:rsidR="00E04228" w:rsidRPr="009C7D8B">
        <w:rPr>
          <w:szCs w:val="22"/>
          <w:lang w:val="en-GB" w:bidi="en-US"/>
        </w:rPr>
        <w:t>This Order shall be communicated to the Heads of Regional Health Inspectorates, who shall then notify all medical establishments on the territory of their respective regions.</w:t>
      </w:r>
    </w:p>
    <w:p w:rsidR="00630561" w:rsidRPr="009C7D8B" w:rsidRDefault="00630561" w:rsidP="00630561">
      <w:pPr>
        <w:pStyle w:val="Bodytext70"/>
        <w:widowControl/>
        <w:shd w:val="clear" w:color="auto" w:fill="auto"/>
        <w:spacing w:after="120" w:line="240" w:lineRule="auto"/>
        <w:jc w:val="both"/>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356"/>
      </w:tblGrid>
      <w:tr w:rsidR="00630561" w:rsidRPr="009C7D8B" w:rsidTr="001425DD">
        <w:tc>
          <w:tcPr>
            <w:tcW w:w="2203" w:type="pct"/>
          </w:tcPr>
          <w:p w:rsidR="00630561" w:rsidRPr="009C7D8B" w:rsidRDefault="00630561" w:rsidP="00FD321A">
            <w:pPr>
              <w:spacing w:after="120"/>
              <w:ind w:left="57"/>
              <w:rPr>
                <w:rFonts w:ascii="Times New Roman" w:hAnsi="Times New Roman" w:cs="Times New Roman"/>
                <w:b/>
                <w:bCs/>
                <w:sz w:val="24"/>
                <w:lang w:val="en-GB"/>
              </w:rPr>
            </w:pPr>
            <w:r w:rsidRPr="009C7D8B">
              <w:rPr>
                <w:rFonts w:ascii="Times New Roman" w:hAnsi="Times New Roman" w:cs="Times New Roman"/>
                <w:b/>
                <w:sz w:val="24"/>
                <w:lang w:val="en-GB" w:bidi="en-US"/>
              </w:rPr>
              <w:t>KIRIL ANANIEV</w:t>
            </w:r>
          </w:p>
        </w:tc>
        <w:tc>
          <w:tcPr>
            <w:tcW w:w="2797" w:type="pct"/>
          </w:tcPr>
          <w:p w:rsidR="00630561" w:rsidRPr="009C7D8B" w:rsidRDefault="00630561" w:rsidP="00FD321A">
            <w:pPr>
              <w:spacing w:after="120"/>
              <w:ind w:left="57"/>
              <w:rPr>
                <w:rFonts w:ascii="Times New Roman" w:hAnsi="Times New Roman" w:cs="Times New Roman"/>
                <w:i/>
                <w:iCs/>
                <w:sz w:val="24"/>
                <w:lang w:val="en-GB"/>
              </w:rPr>
            </w:pPr>
            <w:r w:rsidRPr="009C7D8B">
              <w:rPr>
                <w:rFonts w:ascii="Times New Roman" w:hAnsi="Times New Roman" w:cs="Times New Roman"/>
                <w:i/>
                <w:sz w:val="24"/>
                <w:lang w:val="en-GB" w:bidi="en-US"/>
              </w:rPr>
              <w:t>[Signature]</w:t>
            </w:r>
          </w:p>
        </w:tc>
      </w:tr>
      <w:tr w:rsidR="00630561" w:rsidRPr="009C7D8B" w:rsidTr="001425DD">
        <w:tc>
          <w:tcPr>
            <w:tcW w:w="2203" w:type="pct"/>
          </w:tcPr>
          <w:p w:rsidR="00630561" w:rsidRPr="009C7D8B" w:rsidRDefault="00630561" w:rsidP="00FD321A">
            <w:pPr>
              <w:spacing w:after="120"/>
              <w:ind w:left="57"/>
              <w:rPr>
                <w:rFonts w:ascii="Times New Roman" w:hAnsi="Times New Roman" w:cs="Times New Roman"/>
                <w:sz w:val="24"/>
                <w:lang w:val="en-GB"/>
              </w:rPr>
            </w:pPr>
            <w:r w:rsidRPr="009C7D8B">
              <w:rPr>
                <w:rFonts w:ascii="Times New Roman" w:hAnsi="Times New Roman" w:cs="Times New Roman"/>
                <w:sz w:val="24"/>
                <w:lang w:val="en-GB" w:bidi="en-US"/>
              </w:rPr>
              <w:t>Minister of Health</w:t>
            </w:r>
          </w:p>
        </w:tc>
        <w:tc>
          <w:tcPr>
            <w:tcW w:w="2797" w:type="pct"/>
          </w:tcPr>
          <w:p w:rsidR="00630561" w:rsidRPr="009C7D8B" w:rsidRDefault="00630561" w:rsidP="00FD321A">
            <w:pPr>
              <w:spacing w:after="120"/>
              <w:ind w:left="57"/>
              <w:rPr>
                <w:rFonts w:ascii="Times New Roman" w:hAnsi="Times New Roman" w:cs="Times New Roman"/>
                <w:i/>
                <w:iCs/>
                <w:sz w:val="24"/>
                <w:lang w:val="en-GB"/>
              </w:rPr>
            </w:pPr>
            <w:r w:rsidRPr="009C7D8B">
              <w:rPr>
                <w:rFonts w:ascii="Times New Roman" w:hAnsi="Times New Roman" w:cs="Times New Roman"/>
                <w:i/>
                <w:sz w:val="24"/>
                <w:lang w:val="en-GB" w:bidi="en-US"/>
              </w:rPr>
              <w:t>[Round stamp reading ‘Ministry of Health, Sofia, Republic of Bulgaria, 2’]</w:t>
            </w:r>
          </w:p>
        </w:tc>
      </w:tr>
    </w:tbl>
    <w:p w:rsidR="00630561" w:rsidRPr="009C7D8B" w:rsidRDefault="00630561" w:rsidP="00630561">
      <w:pPr>
        <w:pStyle w:val="Bodytext70"/>
        <w:widowControl/>
        <w:shd w:val="clear" w:color="auto" w:fill="auto"/>
        <w:spacing w:after="120" w:line="240" w:lineRule="auto"/>
        <w:jc w:val="both"/>
        <w:rPr>
          <w:lang w:val="en-GB"/>
        </w:rPr>
      </w:pPr>
    </w:p>
    <w:sectPr w:rsidR="00630561" w:rsidRPr="009C7D8B" w:rsidSect="008A3F0F">
      <w:type w:val="continuous"/>
      <w:pgSz w:w="11909" w:h="16840"/>
      <w:pgMar w:top="1984" w:right="1134" w:bottom="1417"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AA8" w:rsidRDefault="000E3AA8">
      <w:r>
        <w:separator/>
      </w:r>
    </w:p>
  </w:endnote>
  <w:endnote w:type="continuationSeparator" w:id="0">
    <w:p w:rsidR="000E3AA8" w:rsidRDefault="000E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AA8" w:rsidRDefault="000E3AA8"/>
  </w:footnote>
  <w:footnote w:type="continuationSeparator" w:id="0">
    <w:p w:rsidR="000E3AA8" w:rsidRDefault="000E3A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39C"/>
    <w:multiLevelType w:val="multilevel"/>
    <w:tmpl w:val="6B32C71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0A40A8"/>
    <w:multiLevelType w:val="multilevel"/>
    <w:tmpl w:val="4B488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567"/>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8D"/>
    <w:rsid w:val="000E3AA8"/>
    <w:rsid w:val="001425DD"/>
    <w:rsid w:val="00183777"/>
    <w:rsid w:val="003A15D4"/>
    <w:rsid w:val="00490B6F"/>
    <w:rsid w:val="00534489"/>
    <w:rsid w:val="005E67F6"/>
    <w:rsid w:val="00626CD9"/>
    <w:rsid w:val="00630561"/>
    <w:rsid w:val="008678A0"/>
    <w:rsid w:val="008A3F0F"/>
    <w:rsid w:val="008C1084"/>
    <w:rsid w:val="009C7D8B"/>
    <w:rsid w:val="00AF3893"/>
    <w:rsid w:val="00BA2FF8"/>
    <w:rsid w:val="00C00DCE"/>
    <w:rsid w:val="00C91AE3"/>
    <w:rsid w:val="00CE12E3"/>
    <w:rsid w:val="00D730B5"/>
    <w:rsid w:val="00D838E3"/>
    <w:rsid w:val="00E04228"/>
    <w:rsid w:val="00E76804"/>
    <w:rsid w:val="00E9278D"/>
    <w:rsid w:val="00EA3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FE78D-8B4A-4C6A-9E62-361FF9E6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u w:val="none"/>
    </w:rPr>
  </w:style>
  <w:style w:type="character" w:customStyle="1" w:styleId="Heading13">
    <w:name w:val="Heading #1 (3)_"/>
    <w:basedOn w:val="DefaultParagraphFont"/>
    <w:link w:val="Heading130"/>
    <w:rPr>
      <w:rFonts w:ascii="Times New Roman" w:eastAsia="Times New Roman" w:hAnsi="Times New Roman" w:cs="Times New Roman"/>
      <w:b/>
      <w:bCs/>
      <w:i w:val="0"/>
      <w:iCs w:val="0"/>
      <w:smallCaps w:val="0"/>
      <w:strike w:val="0"/>
      <w:u w:val="none"/>
    </w:rPr>
  </w:style>
  <w:style w:type="character" w:customStyle="1" w:styleId="Heading13Spacing2pt">
    <w:name w:val="Heading #1 (3) + Spacing 2 pt"/>
    <w:basedOn w:val="Heading13"/>
    <w:rPr>
      <w:rFonts w:ascii="Times New Roman" w:eastAsia="Times New Roman" w:hAnsi="Times New Roman" w:cs="Times New Roman"/>
      <w:b/>
      <w:bCs/>
      <w:i w:val="0"/>
      <w:iCs w:val="0"/>
      <w:smallCaps w:val="0"/>
      <w:strike w:val="0"/>
      <w:color w:val="000000"/>
      <w:spacing w:val="40"/>
      <w:w w:val="100"/>
      <w:position w:val="0"/>
      <w:sz w:val="24"/>
      <w:szCs w:val="24"/>
      <w:u w:val="none"/>
      <w:lang w:val="bg-BG" w:eastAsia="bg-BG" w:bidi="bg-BG"/>
    </w:rPr>
  </w:style>
  <w:style w:type="character" w:customStyle="1" w:styleId="Heading13NotBold">
    <w:name w:val="Heading #1 (3) + Not Bold"/>
    <w:basedOn w:val="Heading1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Heading1311ptItalic">
    <w:name w:val="Heading #1 (3) + 11 pt;Italic"/>
    <w:basedOn w:val="Heading13"/>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8"/>
      <w:szCs w:val="8"/>
      <w:u w:val="none"/>
    </w:rPr>
  </w:style>
  <w:style w:type="character" w:customStyle="1" w:styleId="Bodytext7BoldSpacing2pt">
    <w:name w:val="Body text (7) + Bold;Spacing 2 pt"/>
    <w:basedOn w:val="Bodytext7"/>
    <w:rPr>
      <w:rFonts w:ascii="Times New Roman" w:eastAsia="Times New Roman" w:hAnsi="Times New Roman" w:cs="Times New Roman"/>
      <w:b/>
      <w:bCs/>
      <w:i w:val="0"/>
      <w:iCs w:val="0"/>
      <w:smallCaps w:val="0"/>
      <w:strike w:val="0"/>
      <w:color w:val="000000"/>
      <w:spacing w:val="40"/>
      <w:w w:val="100"/>
      <w:position w:val="0"/>
      <w:sz w:val="24"/>
      <w:szCs w:val="24"/>
      <w:u w:val="none"/>
      <w:lang w:val="bg-BG" w:eastAsia="bg-BG" w:bidi="bg-BG"/>
    </w:rPr>
  </w:style>
  <w:style w:type="character" w:customStyle="1" w:styleId="Bodytext711ptBold">
    <w:name w:val="Body text (7) + 11 pt;Bold"/>
    <w:basedOn w:val="Bodytext7"/>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Bodytext70">
    <w:name w:val="Body text (7)"/>
    <w:basedOn w:val="Normal"/>
    <w:link w:val="Bodytext7"/>
    <w:pPr>
      <w:shd w:val="clear" w:color="auto" w:fill="FFFFFF"/>
      <w:spacing w:line="408" w:lineRule="exact"/>
    </w:pPr>
    <w:rPr>
      <w:rFonts w:ascii="Times New Roman" w:eastAsia="Times New Roman" w:hAnsi="Times New Roman" w:cs="Times New Roman"/>
    </w:rPr>
  </w:style>
  <w:style w:type="paragraph" w:customStyle="1" w:styleId="Heading130">
    <w:name w:val="Heading #1 (3)"/>
    <w:basedOn w:val="Normal"/>
    <w:link w:val="Heading13"/>
    <w:pPr>
      <w:shd w:val="clear" w:color="auto" w:fill="FFFFFF"/>
      <w:spacing w:line="0" w:lineRule="atLeast"/>
      <w:outlineLvl w:val="0"/>
    </w:pPr>
    <w:rPr>
      <w:rFonts w:ascii="Times New Roman" w:eastAsia="Times New Roman" w:hAnsi="Times New Roman" w:cs="Times New Roman"/>
      <w:b/>
      <w:bCs/>
    </w:rPr>
  </w:style>
  <w:style w:type="paragraph" w:customStyle="1" w:styleId="Bodytext80">
    <w:name w:val="Body text (8)"/>
    <w:basedOn w:val="Normal"/>
    <w:link w:val="Bodytext8"/>
    <w:pPr>
      <w:shd w:val="clear" w:color="auto" w:fill="FFFFFF"/>
      <w:spacing w:line="0" w:lineRule="atLeast"/>
    </w:pPr>
    <w:rPr>
      <w:rFonts w:ascii="Times New Roman" w:eastAsia="Times New Roman" w:hAnsi="Times New Roman" w:cs="Times New Roman"/>
      <w:i/>
      <w:iCs/>
      <w:sz w:val="8"/>
      <w:szCs w:val="8"/>
    </w:rPr>
  </w:style>
  <w:style w:type="table" w:styleId="TableGrid">
    <w:name w:val="Table Grid"/>
    <w:basedOn w:val="TableNormal"/>
    <w:uiPriority w:val="39"/>
    <w:rsid w:val="00630561"/>
    <w:pPr>
      <w:widowControl/>
    </w:pPr>
    <w:rPr>
      <w:rFonts w:asciiTheme="minorHAnsi" w:eastAsiaTheme="minorEastAsia"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BFA6-EB3C-4AE1-A7C1-BFC477A6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2020-04-03T06:54:00Z</dcterms:created>
  <dcterms:modified xsi:type="dcterms:W3CDTF">2020-04-03T06:54:00Z</dcterms:modified>
</cp:coreProperties>
</file>