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F7D" w:rsidRDefault="006E6F7D" w:rsidP="006E6F7D">
      <w:pPr>
        <w:pStyle w:val="NormalWeb"/>
        <w:jc w:val="both"/>
      </w:pPr>
      <w:bookmarkStart w:id="0" w:name="_GoBack"/>
      <w:bookmarkEnd w:id="0"/>
      <w:r>
        <w:rPr>
          <w:lang w:bidi="en-US"/>
        </w:rPr>
        <w:t>The Order of the Minister of Health reads as follows:</w:t>
      </w:r>
    </w:p>
    <w:p w:rsidR="006E6F7D" w:rsidRDefault="006E6F7D" w:rsidP="006E6F7D">
      <w:pPr>
        <w:pStyle w:val="NormalWeb"/>
        <w:jc w:val="both"/>
      </w:pPr>
      <w:r>
        <w:rPr>
          <w:lang w:bidi="en-US"/>
        </w:rPr>
        <w:t> </w:t>
      </w:r>
    </w:p>
    <w:p w:rsidR="006E6F7D" w:rsidRDefault="006E6F7D" w:rsidP="006E6F7D">
      <w:pPr>
        <w:pStyle w:val="NormalWeb"/>
        <w:jc w:val="both"/>
      </w:pPr>
      <w:r>
        <w:rPr>
          <w:rStyle w:val="Strong"/>
          <w:lang w:bidi="en-US"/>
        </w:rPr>
        <w:t>I.</w:t>
      </w:r>
      <w:r>
        <w:rPr>
          <w:lang w:bidi="en-US"/>
        </w:rPr>
        <w:t xml:space="preserve"> I hereby introduce the following anti-epidemic measures on the territory of the town of Bansko, effective as of 7 pm on 17 March 2020:</w:t>
      </w:r>
    </w:p>
    <w:p w:rsidR="006E6F7D" w:rsidRDefault="006E6F7D" w:rsidP="006E6F7D">
      <w:pPr>
        <w:pStyle w:val="NormalWeb"/>
        <w:jc w:val="both"/>
      </w:pPr>
      <w:r>
        <w:rPr>
          <w:lang w:bidi="en-US"/>
        </w:rPr>
        <w:t>1. Any and all persons currently residing on the territory of the town of Bansko shall be banned from exiting said town. Entering said town shall also be banned.</w:t>
      </w:r>
    </w:p>
    <w:p w:rsidR="006E6F7D" w:rsidRDefault="006E6F7D" w:rsidP="006E6F7D">
      <w:pPr>
        <w:pStyle w:val="NormalWeb"/>
        <w:jc w:val="both"/>
      </w:pPr>
      <w:r>
        <w:rPr>
          <w:lang w:bidi="en-US"/>
        </w:rPr>
        <w:t>2. Persons having their permanent or present address in the town of Bansko but currently located outside it may return to their homes by 8 pm on 18 March 2020.</w:t>
      </w:r>
    </w:p>
    <w:p w:rsidR="006E6F7D" w:rsidRDefault="006E6F7D" w:rsidP="006E6F7D">
      <w:pPr>
        <w:pStyle w:val="NormalWeb"/>
        <w:jc w:val="both"/>
      </w:pPr>
      <w:r>
        <w:rPr>
          <w:lang w:bidi="en-US"/>
        </w:rPr>
        <w:t>3. Derogations from the ban referred to in point 1 shall be permissible only for officials of the relevant Regional Health Inspectorates and of the Ministry of Interior and for medical staff with emergency medical care centres and other medical establishments.</w:t>
      </w:r>
    </w:p>
    <w:p w:rsidR="006E6F7D" w:rsidRDefault="006E6F7D" w:rsidP="006E6F7D">
      <w:pPr>
        <w:pStyle w:val="NormalWeb"/>
        <w:jc w:val="both"/>
      </w:pPr>
      <w:r>
        <w:rPr>
          <w:lang w:bidi="en-US"/>
        </w:rPr>
        <w:t>4. The persons referred to in points 1 and 2 shall be considered quarantined for a period of 14 days under this Order. Said persons shall not have the right to leave their homes, except to purchase food and medicine, to avail themselves of the services of banks, insurance companies and petrol stations or seek medical attention, where necessary.</w:t>
      </w:r>
    </w:p>
    <w:p w:rsidR="006E6F7D" w:rsidRDefault="006E6F7D" w:rsidP="006E6F7D">
      <w:pPr>
        <w:pStyle w:val="NormalWeb"/>
        <w:jc w:val="both"/>
      </w:pPr>
      <w:r>
        <w:rPr>
          <w:lang w:bidi="en-US"/>
        </w:rPr>
        <w:t>5. Any persons referred to in points 1 and 2 who require medical assistance shall telephone their general practitioner or, where they have not designated one, physicians with the Annunciation Medical Centre EOOD, who shall provide them with case-specific instructions.</w:t>
      </w:r>
    </w:p>
    <w:p w:rsidR="006E6F7D" w:rsidRDefault="006E6F7D" w:rsidP="006E6F7D">
      <w:pPr>
        <w:pStyle w:val="NormalWeb"/>
        <w:jc w:val="both"/>
      </w:pPr>
      <w:r>
        <w:rPr>
          <w:lang w:bidi="en-US"/>
        </w:rPr>
        <w:t>6. Any persons referred to in points 1 and 2 who require emergency medical assistance and cannot receive said assistance in the medical establishments in the town of Bansko shall only be transported [to medical establishments outside the town] using emergency vehicles.</w:t>
      </w:r>
    </w:p>
    <w:p w:rsidR="006E6F7D" w:rsidRDefault="006E6F7D" w:rsidP="006E6F7D">
      <w:pPr>
        <w:pStyle w:val="NormalWeb"/>
        <w:jc w:val="both"/>
      </w:pPr>
      <w:r>
        <w:rPr>
          <w:lang w:bidi="en-US"/>
        </w:rPr>
        <w:t>7. Only the following establishments shall operate on the territory of the town of Bansko: medical establishments, pharmacies, groceries, petrol stations and bank and insurance company branches. These shall adhere to the highest health and hygiene standards, including by conducting disinfection activities, airing facilities, briefing staff on personal hygiene and not allowing employees who display signs of acute respiratory disease to come to work.</w:t>
      </w:r>
    </w:p>
    <w:p w:rsidR="006E6F7D" w:rsidRDefault="006E6F7D" w:rsidP="006E6F7D">
      <w:pPr>
        <w:pStyle w:val="NormalWeb"/>
        <w:jc w:val="both"/>
      </w:pPr>
      <w:r>
        <w:rPr>
          <w:lang w:bidi="en-US"/>
        </w:rPr>
        <w:t>8. Accommodation facilities may continue to operate only where tourists have been accommodated there and have not left. Said facilities shall adhere to the highest health and hygiene standards referred to in point 7.</w:t>
      </w:r>
    </w:p>
    <w:p w:rsidR="006E6F7D" w:rsidRDefault="006E6F7D" w:rsidP="006E6F7D">
      <w:pPr>
        <w:pStyle w:val="NormalWeb"/>
        <w:jc w:val="both"/>
      </w:pPr>
      <w:r>
        <w:rPr>
          <w:lang w:bidi="en-US"/>
        </w:rPr>
        <w:t>9. Vehicles ensuring the operation of essential services (water and water supply, deliveries to groceries, pharmacies and medical establishments) and providing services to bank and insurance company branches shall be allowed to enter and exit the town of Bansko only via checkpoints specifically designed for this purpose and following authorisation by officials of the Regional Health Inspectorate and the Regional Directorate of the Ministry of Interior.</w:t>
      </w:r>
    </w:p>
    <w:p w:rsidR="006E6F7D" w:rsidRDefault="006E6F7D" w:rsidP="006E6F7D">
      <w:pPr>
        <w:pStyle w:val="NormalWeb"/>
        <w:jc w:val="both"/>
      </w:pPr>
      <w:r>
        <w:rPr>
          <w:rStyle w:val="Strong"/>
          <w:lang w:bidi="en-US"/>
        </w:rPr>
        <w:lastRenderedPageBreak/>
        <w:t>II.</w:t>
      </w:r>
      <w:r>
        <w:rPr>
          <w:lang w:bidi="en-US"/>
        </w:rPr>
        <w:t xml:space="preserve"> This Order shall be communicated to the Blagoevgrad Regional Health Inspectorate, the relevant Regional Directorate of the Ministry of Interior, the Mayor of Bansko Municipality and medical establishments on the territory of the town of Bansko to ensure implementation of the measures provided for in it and control over said implementation.</w:t>
      </w:r>
    </w:p>
    <w:p w:rsidR="006E6F7D" w:rsidRDefault="006E6F7D" w:rsidP="006E6F7D">
      <w:pPr>
        <w:pStyle w:val="NormalWeb"/>
        <w:jc w:val="both"/>
      </w:pPr>
      <w:r>
        <w:rPr>
          <w:rStyle w:val="Strong"/>
          <w:lang w:bidi="en-US"/>
        </w:rPr>
        <w:t xml:space="preserve">III. </w:t>
      </w:r>
      <w:r>
        <w:rPr>
          <w:lang w:bidi="en-US"/>
        </w:rPr>
        <w:t>The Mayor of Bansko Municipality shall communicate this Order to all persons concerned as appropriate, laying particular emphasis on the criminal liability under Article 355 of the Bulgarian Criminal Code borne in case of failure to comply with the provisions of this Order.</w:t>
      </w:r>
    </w:p>
    <w:p w:rsidR="00C350E5" w:rsidRDefault="00C350E5"/>
    <w:sectPr w:rsidR="00C350E5">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78B"/>
    <w:rsid w:val="000E578B"/>
    <w:rsid w:val="005464EC"/>
    <w:rsid w:val="006E6F7D"/>
    <w:rsid w:val="009E1D52"/>
    <w:rsid w:val="00C35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DC77D-B461-4058-9C1D-B8909ACC9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6F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6F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517190">
      <w:bodyDiv w:val="1"/>
      <w:marLeft w:val="0"/>
      <w:marRight w:val="0"/>
      <w:marTop w:val="0"/>
      <w:marBottom w:val="0"/>
      <w:divBdr>
        <w:top w:val="none" w:sz="0" w:space="0" w:color="auto"/>
        <w:left w:val="none" w:sz="0" w:space="0" w:color="auto"/>
        <w:bottom w:val="none" w:sz="0" w:space="0" w:color="auto"/>
        <w:right w:val="none" w:sz="0" w:space="0" w:color="auto"/>
      </w:divBdr>
      <w:divsChild>
        <w:div w:id="776874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Rayko Dundalov</dc:creator>
  <cp:keywords/>
  <dc:description/>
  <cp:lastModifiedBy>User</cp:lastModifiedBy>
  <cp:revision>2</cp:revision>
  <dcterms:created xsi:type="dcterms:W3CDTF">2020-03-19T05:46:00Z</dcterms:created>
  <dcterms:modified xsi:type="dcterms:W3CDTF">2020-03-19T05:46:00Z</dcterms:modified>
</cp:coreProperties>
</file>