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9E" w:rsidRPr="0062319E" w:rsidRDefault="0062319E" w:rsidP="0062319E">
      <w:pPr>
        <w:shd w:val="clear" w:color="auto" w:fill="FFFFFF"/>
        <w:jc w:val="center"/>
        <w:rPr>
          <w:rFonts w:ascii="Cambria" w:hAnsi="Cambria" w:cs="Calibri"/>
          <w:b/>
          <w:bCs/>
          <w:iCs/>
          <w:color w:val="0D0D0D" w:themeColor="text1" w:themeTint="F2"/>
          <w:lang w:val="bg-BG" w:eastAsia="bg-BG"/>
        </w:rPr>
      </w:pPr>
      <w:bookmarkStart w:id="0" w:name="_GoBack"/>
      <w:r w:rsidRPr="0062319E">
        <w:rPr>
          <w:rFonts w:ascii="Cambria" w:hAnsi="Cambria" w:cs="Calibri"/>
          <w:b/>
          <w:bCs/>
          <w:iCs/>
          <w:color w:val="0D0D0D" w:themeColor="text1" w:themeTint="F2"/>
          <w:lang w:val="bg-BG" w:eastAsia="bg-BG"/>
        </w:rPr>
        <w:t>Актуална информация за мерки и ограничения на придвижването  в Европа и по света</w:t>
      </w: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  <w:r w:rsidRPr="0062319E">
        <w:rPr>
          <w:rFonts w:ascii="Cambria" w:hAnsi="Cambria" w:cs="Calibri"/>
          <w:bCs/>
          <w:iCs/>
          <w:color w:val="0D0D0D" w:themeColor="text1" w:themeTint="F2"/>
          <w:lang w:val="bg-BG" w:eastAsia="bg-BG"/>
        </w:rPr>
        <w:t xml:space="preserve">Русия - Дипломатическите представителства и консулските служби на Руската федерация временно преустановяват приемането на документи, регистрацията и издаването на всички категории визи с изключение на визите за акредитирани или назначени служители на дипломатически мисии и консулски служби на чужди държави в Руската федерация, международни организации и техните мисии, други официални мисии на чужди държави, разположени в Руската федерация, както и членове на семействата на тези лица. Изключенията важат и за водачи на тирове, за въздушни и морски екипажи и на речни кораби, за влакови и локомотивни бригади от международна железопътна комуникация, за членове на официални делегации и притежателите на дипломатически, служебни и обикновени паспорти с частни визи, издадени във връзка със смъртта на близък роднина, както и за тези, които преминават транзитно през летищните ГКПП. Прекратява се и обработването на електронни визи. </w:t>
      </w: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  <w:r w:rsidRPr="0062319E">
        <w:rPr>
          <w:rFonts w:ascii="Cambria" w:hAnsi="Cambria" w:cs="Calibri"/>
          <w:bCs/>
          <w:iCs/>
          <w:color w:val="0D0D0D" w:themeColor="text1" w:themeTint="F2"/>
          <w:lang w:val="bg-BG" w:eastAsia="bg-BG"/>
        </w:rPr>
        <w:t>Беларус - От 18 март границата между Беларус и Руската федерация е затворена. Авиокомпанията „Белавиа“ спира редовни полети до седем града в Русия. Полети до Санкт Петербург и Москва се осъществяват на летищата „Домодедово“ и „Шереметиево“.</w:t>
      </w: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  <w:r w:rsidRPr="0062319E">
        <w:rPr>
          <w:rFonts w:ascii="Cambria" w:hAnsi="Cambria" w:cs="Calibri"/>
          <w:bCs/>
          <w:iCs/>
          <w:color w:val="0D0D0D" w:themeColor="text1" w:themeTint="F2"/>
          <w:lang w:val="bg-BG" w:eastAsia="bg-BG"/>
        </w:rPr>
        <w:t xml:space="preserve">Молдова – От 17 март до 15 май страната е в извънредно положение и е въведен специален режим за влизане и излизане от страната, както и специален режим на движение в страната, забрана за провеждане на срещи, демонстрации и други публични събития. </w:t>
      </w: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  <w:r w:rsidRPr="0062319E">
        <w:rPr>
          <w:rFonts w:ascii="Cambria" w:hAnsi="Cambria" w:cs="Calibri"/>
          <w:bCs/>
          <w:iCs/>
          <w:color w:val="0D0D0D" w:themeColor="text1" w:themeTint="F2"/>
          <w:lang w:val="bg-BG" w:eastAsia="bg-BG"/>
        </w:rPr>
        <w:t xml:space="preserve">Армения – Не се допуска влизането на чужди граждани на територията на Армения от следните 16 страни: Китай, Иран, Р Корея, Япония, Италия, Испания, Франция, Германия, Швейцария, Дания, Австрия, Белгия, Швеция, Норвегия, Холандия и Обединеното кралство. Считано от 18 март гръцките авиолинии преустановяват осъществяването на полетите от Ереван за Атина и обратно, което поражда проблем за граждани на ЕС, желаещи да напуснат Армения. </w:t>
      </w: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  <w:r w:rsidRPr="0062319E">
        <w:rPr>
          <w:rFonts w:ascii="Cambria" w:hAnsi="Cambria" w:cs="Calibri"/>
          <w:bCs/>
          <w:iCs/>
          <w:color w:val="0D0D0D" w:themeColor="text1" w:themeTint="F2"/>
          <w:lang w:val="bg-BG" w:eastAsia="bg-BG"/>
        </w:rPr>
        <w:t xml:space="preserve">Казахстан -  В страната е в сила извънредно положение и се препоръчва българските граждани да се въздържат от пътуване. От 19 март се въвежда карантина в градовете Алмати и Нур-Султан. Намиращите се в страната български граждани могат да следят ежедневно публикуваните информация и препоръки на сайта на Министерството на здравеопазването на Казахстан: http://www.gov.kz/memleket/entities/dsm?lang=ru </w:t>
      </w: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  <w:r w:rsidRPr="0062319E">
        <w:rPr>
          <w:rFonts w:ascii="Cambria" w:hAnsi="Cambria" w:cs="Calibri"/>
          <w:bCs/>
          <w:iCs/>
          <w:color w:val="0D0D0D" w:themeColor="text1" w:themeTint="F2"/>
          <w:lang w:val="bg-BG" w:eastAsia="bg-BG"/>
        </w:rPr>
        <w:lastRenderedPageBreak/>
        <w:t xml:space="preserve">Туркменистан - Всички сухопътни граници са затворени за преминаване на чужденци. За влизане се пропускат само туркменски граждани. От 17 март туркменското правителство въведе нови правила за влизане и излизане на чужденци в и от страната, съгласно които чуждите граждани трябва да притежават сертификат, потвърждаващ, че нямат коронавирус. За момента единствените чуждестранни авиокомпании са „Turkish Airlines“ с 2 полета на седмично между Истанбул и Туркменабад. </w:t>
      </w: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</w:p>
    <w:p w:rsidR="0062319E" w:rsidRPr="0062319E" w:rsidRDefault="0062319E" w:rsidP="0062319E">
      <w:pPr>
        <w:shd w:val="clear" w:color="auto" w:fill="FFFFFF"/>
        <w:jc w:val="both"/>
        <w:rPr>
          <w:rFonts w:ascii="Cambria" w:hAnsi="Cambria" w:cs="Calibri"/>
          <w:bCs/>
          <w:iCs/>
          <w:color w:val="0D0D0D" w:themeColor="text1" w:themeTint="F2"/>
          <w:lang w:val="bg-BG" w:eastAsia="bg-BG"/>
        </w:rPr>
      </w:pPr>
      <w:r w:rsidRPr="0062319E">
        <w:rPr>
          <w:rFonts w:ascii="Cambria" w:hAnsi="Cambria" w:cs="Calibri"/>
          <w:bCs/>
          <w:iCs/>
          <w:color w:val="0D0D0D" w:themeColor="text1" w:themeTint="F2"/>
          <w:lang w:val="bg-BG" w:eastAsia="bg-BG"/>
        </w:rPr>
        <w:t>Тунис – От 18 март границите на страната са затворени като се допуска влизане и излизане от Тунис единствено с цел репатриране. Всички граждани, без изключение, подлежат на 14 дневна задължителна карантина при пристигане в страната. За нарушителите законът предвижда строги мерки, включително отнемане на лични документи и затвор. Към настоящия момент до 4 април са въведени следните ограничителни мерки: принудителна 14 дневна домашна карантина на всички пристигнали в Тунис, които са били контактни с доказано заразени от вируса, както и при проявени симптоми на болестта, вечерен час на територията на цялата страна между 18 ч. и 6 ч. сутринта, отмяна на всички културни, спортни, научни и обществени прояви, затваряне на кафенетата, увеселителните заведения и ресторантите след 16 ч., затваряне, до 28 март, на всички детски градини, ясли и учебни заведения.</w:t>
      </w:r>
    </w:p>
    <w:bookmarkEnd w:id="0"/>
    <w:p w:rsidR="0062319E" w:rsidRDefault="0062319E" w:rsidP="00E20D56">
      <w:pPr>
        <w:shd w:val="clear" w:color="auto" w:fill="FFFFFF"/>
        <w:rPr>
          <w:rFonts w:ascii="Cambria" w:hAnsi="Cambria" w:cs="Calibri"/>
          <w:b/>
          <w:bCs/>
          <w:i/>
          <w:iCs/>
          <w:color w:val="0D0D0D" w:themeColor="text1" w:themeTint="F2"/>
          <w:lang w:val="bg-BG" w:eastAsia="bg-BG"/>
        </w:rPr>
      </w:pPr>
    </w:p>
    <w:p w:rsidR="0062319E" w:rsidRDefault="0062319E" w:rsidP="00E20D56">
      <w:pPr>
        <w:shd w:val="clear" w:color="auto" w:fill="FFFFFF"/>
        <w:rPr>
          <w:rFonts w:ascii="Cambria" w:hAnsi="Cambria" w:cs="Calibri"/>
          <w:b/>
          <w:bCs/>
          <w:i/>
          <w:iCs/>
          <w:color w:val="0D0D0D" w:themeColor="text1" w:themeTint="F2"/>
          <w:lang w:val="bg-BG" w:eastAsia="bg-BG"/>
        </w:rPr>
      </w:pPr>
    </w:p>
    <w:p w:rsidR="0062319E" w:rsidRDefault="0062319E" w:rsidP="00E20D56">
      <w:pPr>
        <w:shd w:val="clear" w:color="auto" w:fill="FFFFFF"/>
        <w:rPr>
          <w:rFonts w:ascii="Cambria" w:hAnsi="Cambria" w:cs="Calibri"/>
          <w:b/>
          <w:bCs/>
          <w:i/>
          <w:iCs/>
          <w:color w:val="0D0D0D" w:themeColor="text1" w:themeTint="F2"/>
          <w:lang w:val="bg-BG" w:eastAsia="bg-BG"/>
        </w:rPr>
      </w:pPr>
    </w:p>
    <w:p w:rsidR="00E20D56" w:rsidRDefault="00E20D56" w:rsidP="00E20D56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bg-BG" w:eastAsia="bg-BG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bg-BG" w:eastAsia="bg-BG"/>
        </w:rPr>
        <w:t> </w:t>
      </w:r>
    </w:p>
    <w:p w:rsidR="00E20D56" w:rsidRDefault="00E20D56" w:rsidP="00E20D56">
      <w:pPr>
        <w:ind w:right="-52"/>
        <w:rPr>
          <w:rFonts w:ascii="Cambria" w:hAnsi="Cambria"/>
          <w:sz w:val="22"/>
          <w:szCs w:val="22"/>
          <w:lang w:val="bg-BG"/>
        </w:rPr>
      </w:pPr>
    </w:p>
    <w:p w:rsidR="00E20D56" w:rsidRDefault="0062319E" w:rsidP="00E20D56">
      <w:pPr>
        <w:ind w:right="-52"/>
        <w:jc w:val="right"/>
        <w:rPr>
          <w:rFonts w:ascii="Cambria" w:hAnsi="Cambria"/>
          <w:b/>
          <w:i/>
          <w:sz w:val="22"/>
          <w:szCs w:val="22"/>
          <w:lang w:val="en-US"/>
        </w:rPr>
      </w:pPr>
      <w:r>
        <w:rPr>
          <w:rFonts w:ascii="Cambria" w:hAnsi="Cambria"/>
          <w:b/>
          <w:i/>
          <w:sz w:val="22"/>
          <w:szCs w:val="22"/>
          <w:lang w:val="en-US"/>
        </w:rPr>
        <w:t>18.03.2020</w:t>
      </w:r>
      <w:r w:rsidR="00E20D56">
        <w:rPr>
          <w:rFonts w:ascii="Cambria" w:hAnsi="Cambria"/>
          <w:b/>
          <w:i/>
          <w:sz w:val="22"/>
          <w:szCs w:val="22"/>
          <w:lang w:val="en-US"/>
        </w:rPr>
        <w:t>г.</w:t>
      </w:r>
    </w:p>
    <w:p w:rsidR="00205539" w:rsidRPr="00D96E2A" w:rsidRDefault="00205539" w:rsidP="00E20D56">
      <w:pPr>
        <w:ind w:right="-52"/>
        <w:rPr>
          <w:rFonts w:ascii="Cambria" w:hAnsi="Cambria"/>
          <w:lang w:val="bg-BG"/>
        </w:rPr>
      </w:pPr>
    </w:p>
    <w:sectPr w:rsidR="00205539" w:rsidRPr="00D96E2A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6C" w:rsidRDefault="004E696C">
      <w:r>
        <w:separator/>
      </w:r>
    </w:p>
  </w:endnote>
  <w:endnote w:type="continuationSeparator" w:id="0">
    <w:p w:rsidR="004E696C" w:rsidRDefault="004E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74B2E" w:rsidRDefault="00C52744" w:rsidP="00874B2E">
    <w:pPr>
      <w:pStyle w:val="a4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62319E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62319E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2D362F" w:rsidRDefault="00C52744" w:rsidP="009E6A9E">
    <w:pPr>
      <w:pStyle w:val="a8"/>
      <w:pBdr>
        <w:top w:val="single" w:sz="4" w:space="1" w:color="auto"/>
      </w:pBdr>
      <w:ind w:left="709" w:right="2358"/>
      <w:jc w:val="left"/>
      <w:rPr>
        <w:sz w:val="20"/>
        <w:szCs w:val="20"/>
        <w:lang w:val="en-US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>
      <w:rPr>
        <w:sz w:val="20"/>
        <w:szCs w:val="20"/>
        <w:lang w:val="en-US"/>
      </w:rPr>
      <w:t xml:space="preserve"> </w:t>
    </w:r>
  </w:p>
  <w:p w:rsidR="00C52744" w:rsidRPr="00475AC0" w:rsidRDefault="00C52744" w:rsidP="009E6A9E">
    <w:pPr>
      <w:pStyle w:val="a8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6C" w:rsidRDefault="004E696C">
      <w:r>
        <w:separator/>
      </w:r>
    </w:p>
  </w:footnote>
  <w:footnote w:type="continuationSeparator" w:id="0">
    <w:p w:rsidR="004E696C" w:rsidRDefault="004E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a3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F14275">
            <w:rPr>
              <w:rStyle w:val="ae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84406F">
            <w:rPr>
              <w:rStyle w:val="ae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a8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ae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a8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a3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D5E08"/>
    <w:rsid w:val="000F3229"/>
    <w:rsid w:val="000F6D55"/>
    <w:rsid w:val="000F712A"/>
    <w:rsid w:val="001161F5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B66"/>
    <w:rsid w:val="00297BE4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F510D"/>
    <w:rsid w:val="004073BA"/>
    <w:rsid w:val="0041501C"/>
    <w:rsid w:val="00415629"/>
    <w:rsid w:val="004162A8"/>
    <w:rsid w:val="00435FEB"/>
    <w:rsid w:val="00436312"/>
    <w:rsid w:val="004371F6"/>
    <w:rsid w:val="004448B3"/>
    <w:rsid w:val="00447C32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403B"/>
    <w:rsid w:val="00485ED0"/>
    <w:rsid w:val="00490EFE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696C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F2D88"/>
    <w:rsid w:val="006021E3"/>
    <w:rsid w:val="006063B3"/>
    <w:rsid w:val="0061015A"/>
    <w:rsid w:val="006206E6"/>
    <w:rsid w:val="00620DA0"/>
    <w:rsid w:val="0062319E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4401"/>
    <w:rsid w:val="006C6272"/>
    <w:rsid w:val="006C66D2"/>
    <w:rsid w:val="006D43CB"/>
    <w:rsid w:val="006E56D7"/>
    <w:rsid w:val="006F036D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66B0C"/>
    <w:rsid w:val="00775ECA"/>
    <w:rsid w:val="00781B76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E14B4"/>
    <w:rsid w:val="009E6A9E"/>
    <w:rsid w:val="009F769A"/>
    <w:rsid w:val="009F7E44"/>
    <w:rsid w:val="00A03CAC"/>
    <w:rsid w:val="00A07AD4"/>
    <w:rsid w:val="00A10F59"/>
    <w:rsid w:val="00A211FB"/>
    <w:rsid w:val="00A222D6"/>
    <w:rsid w:val="00A41944"/>
    <w:rsid w:val="00A456CB"/>
    <w:rsid w:val="00A72A1B"/>
    <w:rsid w:val="00A96F64"/>
    <w:rsid w:val="00AA36A2"/>
    <w:rsid w:val="00AB2465"/>
    <w:rsid w:val="00AC7402"/>
    <w:rsid w:val="00B01779"/>
    <w:rsid w:val="00B06BF0"/>
    <w:rsid w:val="00B162F8"/>
    <w:rsid w:val="00B30DB3"/>
    <w:rsid w:val="00B61213"/>
    <w:rsid w:val="00B74D5E"/>
    <w:rsid w:val="00B757B8"/>
    <w:rsid w:val="00B836F1"/>
    <w:rsid w:val="00B8695D"/>
    <w:rsid w:val="00B958EF"/>
    <w:rsid w:val="00BB3CBE"/>
    <w:rsid w:val="00BB4C7E"/>
    <w:rsid w:val="00BC203A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107AA"/>
    <w:rsid w:val="00D2257C"/>
    <w:rsid w:val="00D236A4"/>
    <w:rsid w:val="00D267E7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C6504"/>
    <w:rsid w:val="00DD356B"/>
    <w:rsid w:val="00DE5A93"/>
    <w:rsid w:val="00DF1291"/>
    <w:rsid w:val="00E2031B"/>
    <w:rsid w:val="00E20D56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9270A"/>
    <w:rsid w:val="00EB15F7"/>
    <w:rsid w:val="00EC02FD"/>
    <w:rsid w:val="00ED0105"/>
    <w:rsid w:val="00F034A8"/>
    <w:rsid w:val="00F14275"/>
    <w:rsid w:val="00F23F43"/>
    <w:rsid w:val="00F306A6"/>
    <w:rsid w:val="00F41A69"/>
    <w:rsid w:val="00F4710F"/>
    <w:rsid w:val="00F62D7A"/>
    <w:rsid w:val="00F81C9C"/>
    <w:rsid w:val="00F85144"/>
    <w:rsid w:val="00F933EB"/>
    <w:rsid w:val="00F94952"/>
    <w:rsid w:val="00FA0D1F"/>
    <w:rsid w:val="00FA1F8A"/>
    <w:rsid w:val="00FA60F9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8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708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D7085"/>
    <w:pPr>
      <w:tabs>
        <w:tab w:val="center" w:pos="4153"/>
        <w:tab w:val="right" w:pos="8306"/>
      </w:tabs>
    </w:pPr>
  </w:style>
  <w:style w:type="character" w:styleId="a5">
    <w:name w:val="Hyperlink"/>
    <w:uiPriority w:val="99"/>
    <w:unhideWhenUsed/>
    <w:rsid w:val="004840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a8">
    <w:name w:val="Subtitle"/>
    <w:basedOn w:val="a"/>
    <w:next w:val="a"/>
    <w:link w:val="a9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лавие Знак"/>
    <w:link w:val="a8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aa">
    <w:name w:val="Title"/>
    <w:basedOn w:val="a"/>
    <w:next w:val="a"/>
    <w:link w:val="ab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лавие Знак"/>
    <w:link w:val="aa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ac">
    <w:name w:val="Subtle Emphasis"/>
    <w:uiPriority w:val="19"/>
    <w:qFormat/>
    <w:rsid w:val="00BF751B"/>
    <w:rPr>
      <w:i/>
      <w:iCs/>
      <w:color w:val="808080"/>
    </w:rPr>
  </w:style>
  <w:style w:type="character" w:styleId="ad">
    <w:name w:val="Emphasis"/>
    <w:uiPriority w:val="20"/>
    <w:qFormat/>
    <w:rsid w:val="00BF751B"/>
    <w:rPr>
      <w:i/>
      <w:iCs/>
    </w:rPr>
  </w:style>
  <w:style w:type="character" w:styleId="ae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a0"/>
    <w:rsid w:val="00331732"/>
  </w:style>
  <w:style w:type="paragraph" w:styleId="af">
    <w:name w:val="Normal (Web)"/>
    <w:basedOn w:val="a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af0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a0"/>
    <w:rsid w:val="00280726"/>
  </w:style>
  <w:style w:type="character" w:customStyle="1" w:styleId="innerpagetitle">
    <w:name w:val="inner_page_title"/>
    <w:basedOn w:val="a0"/>
    <w:rsid w:val="00280726"/>
  </w:style>
  <w:style w:type="paragraph" w:styleId="af1">
    <w:name w:val="List Paragraph"/>
    <w:basedOn w:val="a"/>
    <w:link w:val="af2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af2">
    <w:name w:val="Списък на абзаци Знак"/>
    <w:link w:val="af1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79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8111C-B7FB-4B20-9D80-804C0DF7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107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Koceto Petkov</cp:lastModifiedBy>
  <cp:revision>79</cp:revision>
  <cp:lastPrinted>2015-01-19T10:03:00Z</cp:lastPrinted>
  <dcterms:created xsi:type="dcterms:W3CDTF">2016-06-30T15:48:00Z</dcterms:created>
  <dcterms:modified xsi:type="dcterms:W3CDTF">2020-03-18T18:03:00Z</dcterms:modified>
</cp:coreProperties>
</file>