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B" w:rsidRDefault="00E87BBB" w:rsidP="00E87BBB">
      <w:pPr>
        <w:jc w:val="both"/>
        <w:rPr>
          <w:rFonts w:ascii="Cambria" w:hAnsi="Cambria"/>
          <w:bCs/>
          <w:lang w:val="bg-BG"/>
        </w:rPr>
      </w:pPr>
    </w:p>
    <w:p w:rsidR="003A6BAD" w:rsidRPr="003A6BAD" w:rsidRDefault="002C42E8" w:rsidP="003A6BAD">
      <w:pPr>
        <w:jc w:val="center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lang w:val="bg-BG"/>
        </w:rPr>
        <w:t>Актуална информац</w:t>
      </w:r>
      <w:r w:rsidR="00DA59A0">
        <w:rPr>
          <w:rFonts w:ascii="Cambria" w:hAnsi="Cambria"/>
          <w:b/>
          <w:bCs/>
          <w:lang w:val="bg-BG"/>
        </w:rPr>
        <w:t>ия относно пътувания до Либия</w:t>
      </w:r>
      <w:r>
        <w:rPr>
          <w:rFonts w:ascii="Cambria" w:hAnsi="Cambria"/>
          <w:b/>
          <w:bCs/>
          <w:lang w:val="bg-BG"/>
        </w:rPr>
        <w:t xml:space="preserve"> и Тунис</w:t>
      </w:r>
    </w:p>
    <w:p w:rsidR="003A6BAD" w:rsidRPr="003A6BAD" w:rsidRDefault="003A6BAD" w:rsidP="003A6BAD">
      <w:pPr>
        <w:jc w:val="both"/>
        <w:rPr>
          <w:rFonts w:ascii="Cambria" w:hAnsi="Cambria"/>
          <w:b/>
          <w:bCs/>
          <w:lang w:val="bg-BG"/>
        </w:rPr>
      </w:pPr>
    </w:p>
    <w:p w:rsidR="00DA59A0" w:rsidRDefault="00DA59A0" w:rsidP="00DA59A0">
      <w:pPr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 xml:space="preserve">Тунис: </w:t>
      </w:r>
      <w:r>
        <w:rPr>
          <w:rFonts w:ascii="Cambria" w:hAnsi="Cambria"/>
          <w:bCs/>
          <w:lang w:val="bg-BG"/>
        </w:rPr>
        <w:t xml:space="preserve">Въведена е забрана за влизане на всички граждани, идващи от Италия. </w:t>
      </w:r>
      <w:r w:rsidRPr="00D21AA8">
        <w:rPr>
          <w:rFonts w:ascii="Cambria" w:hAnsi="Cambria"/>
          <w:bCs/>
          <w:lang w:val="bg-BG"/>
        </w:rPr>
        <w:t xml:space="preserve">Всички граждани, без изключение, подлежат на 14 дневна задължителна карантина при пристигане на </w:t>
      </w:r>
      <w:proofErr w:type="spellStart"/>
      <w:r w:rsidRPr="00D21AA8">
        <w:rPr>
          <w:rFonts w:ascii="Cambria" w:hAnsi="Cambria"/>
          <w:bCs/>
          <w:lang w:val="bg-BG"/>
        </w:rPr>
        <w:t>тунизийска</w:t>
      </w:r>
      <w:proofErr w:type="spellEnd"/>
      <w:r w:rsidRPr="00D21AA8">
        <w:rPr>
          <w:rFonts w:ascii="Cambria" w:hAnsi="Cambria"/>
          <w:bCs/>
          <w:lang w:val="bg-BG"/>
        </w:rPr>
        <w:t xml:space="preserve"> територия. За нарушителите законът предвижда строги мерк</w:t>
      </w:r>
      <w:r>
        <w:rPr>
          <w:rFonts w:ascii="Cambria" w:hAnsi="Cambria"/>
          <w:bCs/>
          <w:lang w:val="bg-BG"/>
        </w:rPr>
        <w:t xml:space="preserve">и. </w:t>
      </w:r>
      <w:r w:rsidRPr="00D21AA8">
        <w:rPr>
          <w:rFonts w:ascii="Cambria" w:hAnsi="Cambria"/>
          <w:bCs/>
          <w:lang w:val="bg-BG"/>
        </w:rPr>
        <w:t>Няма официална информация за въведени допълнителни ограничения за влизане на сухопътни транспортни средства в Тунис.</w:t>
      </w:r>
    </w:p>
    <w:p w:rsidR="00DA59A0" w:rsidRDefault="00DA59A0" w:rsidP="00DA59A0">
      <w:pPr>
        <w:jc w:val="both"/>
        <w:rPr>
          <w:rFonts w:ascii="Cambria" w:hAnsi="Cambria"/>
          <w:bCs/>
          <w:lang w:val="bg-BG"/>
        </w:rPr>
      </w:pPr>
    </w:p>
    <w:p w:rsidR="00DA59A0" w:rsidRPr="00D21AA8" w:rsidRDefault="00DA59A0" w:rsidP="00DA59A0">
      <w:pPr>
        <w:jc w:val="both"/>
        <w:rPr>
          <w:rFonts w:ascii="Cambria" w:hAnsi="Cambria"/>
          <w:bCs/>
          <w:lang w:val="bg-BG"/>
        </w:rPr>
      </w:pPr>
      <w:r w:rsidRPr="00D21AA8">
        <w:rPr>
          <w:rFonts w:ascii="Cambria" w:hAnsi="Cambria"/>
          <w:bCs/>
          <w:lang w:val="bg-BG"/>
        </w:rPr>
        <w:t xml:space="preserve">Считано от 13 февруари, са въведени следните актуализирани ограничителни мерки: </w:t>
      </w:r>
      <w:r>
        <w:rPr>
          <w:rFonts w:ascii="Cambria" w:hAnsi="Cambria"/>
          <w:bCs/>
          <w:lang w:val="bg-BG"/>
        </w:rPr>
        <w:t xml:space="preserve">затваряне на всички морски граници;  </w:t>
      </w:r>
      <w:r w:rsidRPr="00D21AA8">
        <w:rPr>
          <w:rFonts w:ascii="Cambria" w:hAnsi="Cambria"/>
          <w:bCs/>
          <w:lang w:val="bg-BG"/>
        </w:rPr>
        <w:t>преустановяване на въздушните линии с Италия, ограничаване на полетите до Франция на един дневно и полетите до Египет, Испания, Германия и Великобритания – по един полет седмично;</w:t>
      </w:r>
      <w:r>
        <w:rPr>
          <w:rFonts w:ascii="Cambria" w:hAnsi="Cambria"/>
          <w:bCs/>
          <w:lang w:val="bg-BG"/>
        </w:rPr>
        <w:t xml:space="preserve"> </w:t>
      </w:r>
      <w:r w:rsidRPr="00D21AA8">
        <w:rPr>
          <w:rFonts w:ascii="Cambria" w:hAnsi="Cambria"/>
          <w:bCs/>
          <w:lang w:val="bg-BG"/>
        </w:rPr>
        <w:t>принудителна 14 дневна домашна каранти</w:t>
      </w:r>
      <w:r>
        <w:rPr>
          <w:rFonts w:ascii="Cambria" w:hAnsi="Cambria"/>
          <w:bCs/>
          <w:lang w:val="bg-BG"/>
        </w:rPr>
        <w:t xml:space="preserve">на на всички пристигащи в Тунис. </w:t>
      </w:r>
      <w:r w:rsidRPr="00D21AA8">
        <w:rPr>
          <w:rFonts w:ascii="Cambria" w:hAnsi="Cambria"/>
          <w:bCs/>
          <w:lang w:val="bg-BG"/>
        </w:rPr>
        <w:t>Мерките са валидни до 4 април, но могат да бъдат променени или удъл</w:t>
      </w:r>
      <w:r>
        <w:rPr>
          <w:rFonts w:ascii="Cambria" w:hAnsi="Cambria"/>
          <w:bCs/>
          <w:lang w:val="bg-BG"/>
        </w:rPr>
        <w:t>жени в зависимост от развитието на ситуацията.</w:t>
      </w:r>
    </w:p>
    <w:p w:rsidR="00DA59A0" w:rsidRDefault="00DA59A0" w:rsidP="006D630A">
      <w:pPr>
        <w:jc w:val="both"/>
        <w:rPr>
          <w:rFonts w:ascii="Cambria" w:hAnsi="Cambria"/>
          <w:b/>
          <w:bCs/>
          <w:lang w:val="bg-BG"/>
        </w:rPr>
      </w:pPr>
    </w:p>
    <w:p w:rsidR="00D21AA8" w:rsidRDefault="00D21AA8" w:rsidP="006D630A">
      <w:pPr>
        <w:jc w:val="both"/>
        <w:rPr>
          <w:rFonts w:ascii="Cambria" w:hAnsi="Cambria"/>
          <w:bCs/>
          <w:lang w:val="bg-BG"/>
        </w:rPr>
      </w:pPr>
      <w:r>
        <w:rPr>
          <w:rFonts w:ascii="Cambria" w:hAnsi="Cambria"/>
          <w:b/>
          <w:bCs/>
          <w:lang w:val="bg-BG"/>
        </w:rPr>
        <w:t>Либия</w:t>
      </w:r>
      <w:r w:rsidRPr="00D21AA8">
        <w:rPr>
          <w:rFonts w:ascii="Cambria" w:hAnsi="Cambria"/>
          <w:b/>
          <w:bCs/>
          <w:lang w:val="bg-BG"/>
        </w:rPr>
        <w:t xml:space="preserve">: </w:t>
      </w:r>
      <w:r w:rsidRPr="00D21AA8">
        <w:rPr>
          <w:rFonts w:ascii="Cambria" w:hAnsi="Cambria"/>
          <w:bCs/>
          <w:lang w:val="bg-BG"/>
        </w:rPr>
        <w:t xml:space="preserve">Няма въведени допълнителни ограничения за влизане и излизане във връзка с разпространението на </w:t>
      </w:r>
      <w:r w:rsidRPr="00D21AA8">
        <w:rPr>
          <w:rFonts w:ascii="Cambria" w:hAnsi="Cambria"/>
          <w:bCs/>
          <w:lang w:val="en-US"/>
        </w:rPr>
        <w:t>COVID</w:t>
      </w:r>
      <w:r w:rsidRPr="00D21AA8">
        <w:rPr>
          <w:rFonts w:ascii="Cambria" w:hAnsi="Cambria"/>
          <w:bCs/>
          <w:lang w:val="bg-BG"/>
        </w:rPr>
        <w:t xml:space="preserve">-19. </w:t>
      </w:r>
    </w:p>
    <w:p w:rsidR="00D21AA8" w:rsidRDefault="00D21AA8" w:rsidP="006D630A">
      <w:pPr>
        <w:jc w:val="both"/>
        <w:rPr>
          <w:rFonts w:ascii="Cambria" w:hAnsi="Cambria"/>
          <w:bCs/>
          <w:lang w:val="bg-BG"/>
        </w:rPr>
      </w:pPr>
    </w:p>
    <w:p w:rsidR="00B92036" w:rsidRDefault="00D21AA8" w:rsidP="006D630A">
      <w:pPr>
        <w:jc w:val="both"/>
        <w:rPr>
          <w:rFonts w:ascii="Cambria" w:hAnsi="Cambria"/>
          <w:bCs/>
          <w:lang w:val="bg-BG"/>
        </w:rPr>
      </w:pPr>
      <w:r w:rsidRPr="00D21AA8">
        <w:rPr>
          <w:rFonts w:ascii="Cambria" w:hAnsi="Cambria"/>
          <w:bCs/>
          <w:lang w:val="bg-BG"/>
        </w:rPr>
        <w:t>Съществуващите ограничения за влизане и престой в Либия са свързани с обстановката по сигурността в страната, като прилагането им се гарантира основно чрез рестриктивното издаване на входни и изходни визи.</w:t>
      </w:r>
    </w:p>
    <w:p w:rsidR="00D21AA8" w:rsidRDefault="00D21AA8" w:rsidP="006D630A">
      <w:pPr>
        <w:jc w:val="both"/>
        <w:rPr>
          <w:rFonts w:ascii="Cambria" w:hAnsi="Cambria"/>
          <w:bCs/>
          <w:lang w:val="bg-BG"/>
        </w:rPr>
      </w:pPr>
    </w:p>
    <w:p w:rsidR="00D21AA8" w:rsidRPr="00D21AA8" w:rsidRDefault="00D21AA8" w:rsidP="006D630A">
      <w:pPr>
        <w:jc w:val="both"/>
        <w:rPr>
          <w:rFonts w:ascii="Cambria" w:hAnsi="Cambria"/>
          <w:bCs/>
          <w:lang w:val="bg-BG"/>
        </w:rPr>
      </w:pPr>
      <w:r w:rsidRPr="00D21AA8">
        <w:rPr>
          <w:rFonts w:ascii="Cambria" w:hAnsi="Cambria"/>
          <w:bCs/>
          <w:lang w:val="bg-BG"/>
        </w:rPr>
        <w:t xml:space="preserve">От години МВнР на България е въвело най-високото ниво на риск по отношение на пътувания до Либия, като призовава към преустановяване на всякакви пътувания и незабавно напускане на страната. В тази връзка и предвид актуалната обстановка по сигурността, до страната не би трябвало да пътуват български граждани.  </w:t>
      </w:r>
    </w:p>
    <w:p w:rsidR="00D21AA8" w:rsidRDefault="00D21AA8" w:rsidP="006D630A">
      <w:pPr>
        <w:jc w:val="both"/>
        <w:rPr>
          <w:rFonts w:ascii="Cambria" w:hAnsi="Cambria"/>
          <w:bCs/>
          <w:lang w:val="bg-BG"/>
        </w:rPr>
      </w:pPr>
    </w:p>
    <w:p w:rsidR="00D21AA8" w:rsidRPr="00D21AA8" w:rsidRDefault="00D21AA8" w:rsidP="006D630A">
      <w:pPr>
        <w:jc w:val="both"/>
        <w:rPr>
          <w:rFonts w:ascii="Cambria" w:hAnsi="Cambria"/>
          <w:bCs/>
          <w:lang w:val="bg-BG"/>
        </w:rPr>
      </w:pPr>
      <w:r w:rsidRPr="00D21AA8">
        <w:rPr>
          <w:rFonts w:ascii="Cambria" w:hAnsi="Cambria"/>
          <w:bCs/>
          <w:lang w:val="bg-BG"/>
        </w:rPr>
        <w:t xml:space="preserve">Към момента в Либия няма потвърден случай на заразен с </w:t>
      </w:r>
      <w:proofErr w:type="spellStart"/>
      <w:r w:rsidRPr="00D21AA8">
        <w:rPr>
          <w:rFonts w:ascii="Cambria" w:hAnsi="Cambria"/>
          <w:bCs/>
          <w:lang w:val="bg-BG"/>
        </w:rPr>
        <w:t>коронавирус</w:t>
      </w:r>
      <w:proofErr w:type="spellEnd"/>
      <w:r w:rsidRPr="00D21AA8">
        <w:rPr>
          <w:rFonts w:ascii="Cambria" w:hAnsi="Cambria"/>
          <w:bCs/>
          <w:lang w:val="bg-BG"/>
        </w:rPr>
        <w:t>.</w:t>
      </w:r>
    </w:p>
    <w:p w:rsidR="00D21AA8" w:rsidRDefault="00D21AA8" w:rsidP="006D630A">
      <w:pPr>
        <w:jc w:val="both"/>
        <w:rPr>
          <w:rFonts w:ascii="Cambria" w:hAnsi="Cambria"/>
          <w:b/>
          <w:bCs/>
          <w:lang w:val="bg-BG"/>
        </w:rPr>
      </w:pPr>
    </w:p>
    <w:p w:rsidR="00D21AA8" w:rsidRDefault="00D21AA8" w:rsidP="006D630A">
      <w:pPr>
        <w:jc w:val="both"/>
        <w:rPr>
          <w:rFonts w:ascii="Cambria" w:hAnsi="Cambria"/>
          <w:b/>
          <w:bCs/>
          <w:lang w:val="bg-BG"/>
        </w:rPr>
      </w:pPr>
    </w:p>
    <w:p w:rsidR="00B534BC" w:rsidRPr="00B534BC" w:rsidRDefault="00083B13" w:rsidP="00880476">
      <w:pPr>
        <w:jc w:val="both"/>
        <w:rPr>
          <w:rFonts w:ascii="Cambria" w:hAnsi="Cambria"/>
          <w:b/>
          <w:bCs/>
          <w:lang w:val="bg-BG"/>
        </w:rPr>
      </w:pPr>
      <w:r>
        <w:rPr>
          <w:rFonts w:ascii="Cambria" w:hAnsi="Cambria"/>
          <w:b/>
          <w:bCs/>
          <w:lang w:val="bg-BG"/>
        </w:rPr>
        <w:t>14</w:t>
      </w:r>
      <w:r w:rsidR="00710BEF">
        <w:rPr>
          <w:rFonts w:ascii="Cambria" w:hAnsi="Cambria"/>
          <w:b/>
          <w:bCs/>
          <w:lang w:val="bg-BG"/>
        </w:rPr>
        <w:t>.03</w:t>
      </w:r>
      <w:r w:rsidR="00B534BC" w:rsidRPr="00B534BC">
        <w:rPr>
          <w:rFonts w:ascii="Cambria" w:hAnsi="Cambria"/>
          <w:b/>
          <w:bCs/>
          <w:lang w:val="bg-BG"/>
        </w:rPr>
        <w:t xml:space="preserve">.2020г. </w:t>
      </w:r>
    </w:p>
    <w:p w:rsidR="00880476" w:rsidRDefault="00880476" w:rsidP="00880476">
      <w:pPr>
        <w:rPr>
          <w:rFonts w:ascii="Cambria" w:hAnsi="Cambria"/>
          <w:b/>
          <w:bCs/>
          <w:lang w:val="bg-BG"/>
        </w:rPr>
      </w:pPr>
    </w:p>
    <w:p w:rsidR="00146F10" w:rsidRPr="00146F10" w:rsidRDefault="00146F10" w:rsidP="00083B13">
      <w:pPr>
        <w:rPr>
          <w:rFonts w:ascii="Cambria" w:hAnsi="Cambria"/>
          <w:bCs/>
          <w:lang w:val="bg-BG"/>
        </w:rPr>
      </w:pPr>
      <w:bookmarkStart w:id="0" w:name="_GoBack"/>
      <w:bookmarkEnd w:id="0"/>
    </w:p>
    <w:sectPr w:rsidR="00146F10" w:rsidRPr="00146F10" w:rsidSect="00FB5621">
      <w:footerReference w:type="default" r:id="rId8"/>
      <w:headerReference w:type="first" r:id="rId9"/>
      <w:footerReference w:type="first" r:id="rId10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89" w:rsidRDefault="00FF4D89">
      <w:r>
        <w:separator/>
      </w:r>
    </w:p>
  </w:endnote>
  <w:endnote w:type="continuationSeparator" w:id="0">
    <w:p w:rsidR="00FF4D89" w:rsidRDefault="00FF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874B2E" w:rsidRDefault="00C52744" w:rsidP="00874B2E">
    <w:pPr>
      <w:pStyle w:val="a4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DA59A0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DA59A0">
      <w:rPr>
        <w:rFonts w:ascii="Calibri" w:hAnsi="Calibri"/>
        <w:noProof/>
      </w:rPr>
      <w:t>2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744" w:rsidRPr="00146F10" w:rsidRDefault="00C52744" w:rsidP="009E6A9E">
    <w:pPr>
      <w:pStyle w:val="a8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146F10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a8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89" w:rsidRDefault="00FF4D89">
      <w:r>
        <w:separator/>
      </w:r>
    </w:p>
  </w:footnote>
  <w:footnote w:type="continuationSeparator" w:id="0">
    <w:p w:rsidR="00FF4D89" w:rsidRDefault="00FF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a3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F14275">
            <w:rPr>
              <w:rStyle w:val="ae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a8"/>
            <w:ind w:right="2727"/>
            <w:jc w:val="left"/>
            <w:rPr>
              <w:rStyle w:val="ae"/>
              <w:sz w:val="22"/>
              <w:szCs w:val="22"/>
              <w:lang w:val="ru-RU"/>
            </w:rPr>
          </w:pPr>
          <w:r w:rsidRPr="0084406F">
            <w:rPr>
              <w:rStyle w:val="ae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a8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ae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a8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a3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1B1"/>
    <w:rsid w:val="000024B3"/>
    <w:rsid w:val="00002563"/>
    <w:rsid w:val="00017C97"/>
    <w:rsid w:val="00020D2D"/>
    <w:rsid w:val="000315A7"/>
    <w:rsid w:val="00031AEF"/>
    <w:rsid w:val="0003324D"/>
    <w:rsid w:val="00067021"/>
    <w:rsid w:val="00072FEC"/>
    <w:rsid w:val="000749AF"/>
    <w:rsid w:val="000813C0"/>
    <w:rsid w:val="00083B13"/>
    <w:rsid w:val="00091B07"/>
    <w:rsid w:val="00097684"/>
    <w:rsid w:val="000A5415"/>
    <w:rsid w:val="000C0094"/>
    <w:rsid w:val="000C1A1A"/>
    <w:rsid w:val="000C5F23"/>
    <w:rsid w:val="000C5FFE"/>
    <w:rsid w:val="000D5E08"/>
    <w:rsid w:val="000F3229"/>
    <w:rsid w:val="000F6D55"/>
    <w:rsid w:val="000F712A"/>
    <w:rsid w:val="001161F5"/>
    <w:rsid w:val="001235D4"/>
    <w:rsid w:val="001248A8"/>
    <w:rsid w:val="00133B5F"/>
    <w:rsid w:val="001378A3"/>
    <w:rsid w:val="00146F10"/>
    <w:rsid w:val="00166346"/>
    <w:rsid w:val="00170D22"/>
    <w:rsid w:val="00173417"/>
    <w:rsid w:val="0018336B"/>
    <w:rsid w:val="001833BD"/>
    <w:rsid w:val="001843EC"/>
    <w:rsid w:val="00184B78"/>
    <w:rsid w:val="00195095"/>
    <w:rsid w:val="001952BA"/>
    <w:rsid w:val="001B3ACF"/>
    <w:rsid w:val="001C13A0"/>
    <w:rsid w:val="001D3546"/>
    <w:rsid w:val="001F1BF7"/>
    <w:rsid w:val="00205539"/>
    <w:rsid w:val="00217942"/>
    <w:rsid w:val="00220C59"/>
    <w:rsid w:val="00225A2B"/>
    <w:rsid w:val="00234022"/>
    <w:rsid w:val="002461D3"/>
    <w:rsid w:val="0024765A"/>
    <w:rsid w:val="00247E6D"/>
    <w:rsid w:val="002543A2"/>
    <w:rsid w:val="0025744C"/>
    <w:rsid w:val="00263A65"/>
    <w:rsid w:val="00267118"/>
    <w:rsid w:val="00267F0E"/>
    <w:rsid w:val="00277347"/>
    <w:rsid w:val="002801A9"/>
    <w:rsid w:val="00280726"/>
    <w:rsid w:val="0028175F"/>
    <w:rsid w:val="00284DBF"/>
    <w:rsid w:val="00286B66"/>
    <w:rsid w:val="00297BE4"/>
    <w:rsid w:val="002B5B4F"/>
    <w:rsid w:val="002C0178"/>
    <w:rsid w:val="002C42E8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67481"/>
    <w:rsid w:val="00375BED"/>
    <w:rsid w:val="0038639E"/>
    <w:rsid w:val="00387DD5"/>
    <w:rsid w:val="00390032"/>
    <w:rsid w:val="003905BE"/>
    <w:rsid w:val="00392D5F"/>
    <w:rsid w:val="003A0FFD"/>
    <w:rsid w:val="003A6770"/>
    <w:rsid w:val="003A6BAD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35FEB"/>
    <w:rsid w:val="00436312"/>
    <w:rsid w:val="004371F6"/>
    <w:rsid w:val="004448B3"/>
    <w:rsid w:val="00447C32"/>
    <w:rsid w:val="00452E51"/>
    <w:rsid w:val="00456C66"/>
    <w:rsid w:val="004615C5"/>
    <w:rsid w:val="0046276F"/>
    <w:rsid w:val="004627B1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49E3"/>
    <w:rsid w:val="004A2B97"/>
    <w:rsid w:val="004A78A2"/>
    <w:rsid w:val="004B4C85"/>
    <w:rsid w:val="004B6EA1"/>
    <w:rsid w:val="004C176A"/>
    <w:rsid w:val="004D3D3F"/>
    <w:rsid w:val="004D7085"/>
    <w:rsid w:val="004D7422"/>
    <w:rsid w:val="004E4D52"/>
    <w:rsid w:val="004E74B1"/>
    <w:rsid w:val="004F76DA"/>
    <w:rsid w:val="005126CE"/>
    <w:rsid w:val="00517131"/>
    <w:rsid w:val="005212DF"/>
    <w:rsid w:val="005317F2"/>
    <w:rsid w:val="00547D2A"/>
    <w:rsid w:val="0055085B"/>
    <w:rsid w:val="00556E29"/>
    <w:rsid w:val="00560F29"/>
    <w:rsid w:val="0057151D"/>
    <w:rsid w:val="00581294"/>
    <w:rsid w:val="00590A81"/>
    <w:rsid w:val="005A141D"/>
    <w:rsid w:val="005A1D4F"/>
    <w:rsid w:val="005A5B75"/>
    <w:rsid w:val="005B03CC"/>
    <w:rsid w:val="005B0A3B"/>
    <w:rsid w:val="005B26E4"/>
    <w:rsid w:val="005B7802"/>
    <w:rsid w:val="005B7E06"/>
    <w:rsid w:val="005D2C38"/>
    <w:rsid w:val="005E1652"/>
    <w:rsid w:val="005E22F1"/>
    <w:rsid w:val="005E235F"/>
    <w:rsid w:val="005F2BBE"/>
    <w:rsid w:val="005F2D88"/>
    <w:rsid w:val="005F5F05"/>
    <w:rsid w:val="006021E3"/>
    <w:rsid w:val="006063B3"/>
    <w:rsid w:val="0061015A"/>
    <w:rsid w:val="00620DA0"/>
    <w:rsid w:val="006231A6"/>
    <w:rsid w:val="00637377"/>
    <w:rsid w:val="00643533"/>
    <w:rsid w:val="006536AB"/>
    <w:rsid w:val="00655166"/>
    <w:rsid w:val="00664115"/>
    <w:rsid w:val="006644F9"/>
    <w:rsid w:val="00676D85"/>
    <w:rsid w:val="00681C83"/>
    <w:rsid w:val="00685D47"/>
    <w:rsid w:val="006B05CF"/>
    <w:rsid w:val="006B282A"/>
    <w:rsid w:val="006C4401"/>
    <w:rsid w:val="006C6272"/>
    <w:rsid w:val="006C66D2"/>
    <w:rsid w:val="006D43CB"/>
    <w:rsid w:val="006D630A"/>
    <w:rsid w:val="006E56D7"/>
    <w:rsid w:val="006F6D5E"/>
    <w:rsid w:val="00705F29"/>
    <w:rsid w:val="00710BEF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0201"/>
    <w:rsid w:val="007573C9"/>
    <w:rsid w:val="007631FA"/>
    <w:rsid w:val="007661F6"/>
    <w:rsid w:val="00775ECA"/>
    <w:rsid w:val="00781B76"/>
    <w:rsid w:val="007954AF"/>
    <w:rsid w:val="007A1159"/>
    <w:rsid w:val="007A2358"/>
    <w:rsid w:val="007A5365"/>
    <w:rsid w:val="007A5A81"/>
    <w:rsid w:val="007B5049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C3D"/>
    <w:rsid w:val="00867F1A"/>
    <w:rsid w:val="00871223"/>
    <w:rsid w:val="00872B62"/>
    <w:rsid w:val="00874B2E"/>
    <w:rsid w:val="00880476"/>
    <w:rsid w:val="00884BF7"/>
    <w:rsid w:val="00886340"/>
    <w:rsid w:val="00887908"/>
    <w:rsid w:val="0089117D"/>
    <w:rsid w:val="0089386B"/>
    <w:rsid w:val="008A0FCD"/>
    <w:rsid w:val="008A5E4E"/>
    <w:rsid w:val="008B6CF9"/>
    <w:rsid w:val="008C447E"/>
    <w:rsid w:val="008D4D5A"/>
    <w:rsid w:val="008E2E6D"/>
    <w:rsid w:val="008E39F4"/>
    <w:rsid w:val="008F4EE5"/>
    <w:rsid w:val="00905904"/>
    <w:rsid w:val="009068BB"/>
    <w:rsid w:val="00914C37"/>
    <w:rsid w:val="009225D6"/>
    <w:rsid w:val="009226B3"/>
    <w:rsid w:val="00924195"/>
    <w:rsid w:val="00933661"/>
    <w:rsid w:val="00933915"/>
    <w:rsid w:val="00935B00"/>
    <w:rsid w:val="00946E75"/>
    <w:rsid w:val="0094707E"/>
    <w:rsid w:val="00960EE3"/>
    <w:rsid w:val="00967C57"/>
    <w:rsid w:val="00967D55"/>
    <w:rsid w:val="0097781C"/>
    <w:rsid w:val="009B4461"/>
    <w:rsid w:val="009C2CF2"/>
    <w:rsid w:val="009E0067"/>
    <w:rsid w:val="009E14B4"/>
    <w:rsid w:val="009E6A9E"/>
    <w:rsid w:val="009F3BF9"/>
    <w:rsid w:val="009F769A"/>
    <w:rsid w:val="009F7E44"/>
    <w:rsid w:val="00A030FE"/>
    <w:rsid w:val="00A03CAC"/>
    <w:rsid w:val="00A07AD4"/>
    <w:rsid w:val="00A10F59"/>
    <w:rsid w:val="00A211FB"/>
    <w:rsid w:val="00A222D6"/>
    <w:rsid w:val="00A41944"/>
    <w:rsid w:val="00A72A1B"/>
    <w:rsid w:val="00A94781"/>
    <w:rsid w:val="00A96F64"/>
    <w:rsid w:val="00AA36A2"/>
    <w:rsid w:val="00AB2465"/>
    <w:rsid w:val="00AC7402"/>
    <w:rsid w:val="00AF664B"/>
    <w:rsid w:val="00B01779"/>
    <w:rsid w:val="00B06BF0"/>
    <w:rsid w:val="00B162F8"/>
    <w:rsid w:val="00B24BBC"/>
    <w:rsid w:val="00B30DB3"/>
    <w:rsid w:val="00B534BC"/>
    <w:rsid w:val="00B61213"/>
    <w:rsid w:val="00B71EC9"/>
    <w:rsid w:val="00B74061"/>
    <w:rsid w:val="00B74D5E"/>
    <w:rsid w:val="00B757B8"/>
    <w:rsid w:val="00B836F1"/>
    <w:rsid w:val="00B8695D"/>
    <w:rsid w:val="00B92036"/>
    <w:rsid w:val="00B958EF"/>
    <w:rsid w:val="00B96012"/>
    <w:rsid w:val="00BB3CBE"/>
    <w:rsid w:val="00BB4C7E"/>
    <w:rsid w:val="00BD5BE1"/>
    <w:rsid w:val="00BE04D9"/>
    <w:rsid w:val="00BE12DD"/>
    <w:rsid w:val="00BF15DC"/>
    <w:rsid w:val="00BF41F0"/>
    <w:rsid w:val="00BF751B"/>
    <w:rsid w:val="00C0672C"/>
    <w:rsid w:val="00C14C7B"/>
    <w:rsid w:val="00C22697"/>
    <w:rsid w:val="00C25F6C"/>
    <w:rsid w:val="00C466A8"/>
    <w:rsid w:val="00C46E66"/>
    <w:rsid w:val="00C47B03"/>
    <w:rsid w:val="00C52744"/>
    <w:rsid w:val="00C56B40"/>
    <w:rsid w:val="00C65F2F"/>
    <w:rsid w:val="00C80F3F"/>
    <w:rsid w:val="00C83040"/>
    <w:rsid w:val="00C8545D"/>
    <w:rsid w:val="00C91EC5"/>
    <w:rsid w:val="00C95633"/>
    <w:rsid w:val="00C96F04"/>
    <w:rsid w:val="00CB1213"/>
    <w:rsid w:val="00CB15CE"/>
    <w:rsid w:val="00CB3CF2"/>
    <w:rsid w:val="00CC1CEE"/>
    <w:rsid w:val="00CE7906"/>
    <w:rsid w:val="00CF0A7F"/>
    <w:rsid w:val="00CF15B2"/>
    <w:rsid w:val="00CF20DF"/>
    <w:rsid w:val="00CF5D4F"/>
    <w:rsid w:val="00D00655"/>
    <w:rsid w:val="00D107AA"/>
    <w:rsid w:val="00D21AA8"/>
    <w:rsid w:val="00D2257C"/>
    <w:rsid w:val="00D236A4"/>
    <w:rsid w:val="00D267E7"/>
    <w:rsid w:val="00D33A16"/>
    <w:rsid w:val="00D34096"/>
    <w:rsid w:val="00D545A9"/>
    <w:rsid w:val="00D56A10"/>
    <w:rsid w:val="00D73247"/>
    <w:rsid w:val="00D76A06"/>
    <w:rsid w:val="00D82564"/>
    <w:rsid w:val="00D94B55"/>
    <w:rsid w:val="00D952D2"/>
    <w:rsid w:val="00D96E2A"/>
    <w:rsid w:val="00D9792D"/>
    <w:rsid w:val="00DA59A0"/>
    <w:rsid w:val="00DA60D2"/>
    <w:rsid w:val="00DA6CFB"/>
    <w:rsid w:val="00DB64DA"/>
    <w:rsid w:val="00DB72D2"/>
    <w:rsid w:val="00DC6504"/>
    <w:rsid w:val="00DD356B"/>
    <w:rsid w:val="00DE3066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6021E"/>
    <w:rsid w:val="00E60A00"/>
    <w:rsid w:val="00E656BB"/>
    <w:rsid w:val="00E67502"/>
    <w:rsid w:val="00E7480C"/>
    <w:rsid w:val="00E75AC7"/>
    <w:rsid w:val="00E77D1F"/>
    <w:rsid w:val="00E87BBB"/>
    <w:rsid w:val="00E9270A"/>
    <w:rsid w:val="00EB15F7"/>
    <w:rsid w:val="00EC02FD"/>
    <w:rsid w:val="00ED0105"/>
    <w:rsid w:val="00EF55E2"/>
    <w:rsid w:val="00F034A8"/>
    <w:rsid w:val="00F05484"/>
    <w:rsid w:val="00F1127B"/>
    <w:rsid w:val="00F14275"/>
    <w:rsid w:val="00F23F43"/>
    <w:rsid w:val="00F27151"/>
    <w:rsid w:val="00F306A6"/>
    <w:rsid w:val="00F41A69"/>
    <w:rsid w:val="00F4710F"/>
    <w:rsid w:val="00F6252A"/>
    <w:rsid w:val="00F62D7A"/>
    <w:rsid w:val="00F81C9C"/>
    <w:rsid w:val="00F85144"/>
    <w:rsid w:val="00F905B9"/>
    <w:rsid w:val="00F933EB"/>
    <w:rsid w:val="00F94952"/>
    <w:rsid w:val="00FA0D1F"/>
    <w:rsid w:val="00FA1F8A"/>
    <w:rsid w:val="00FA4235"/>
    <w:rsid w:val="00FB06F1"/>
    <w:rsid w:val="00FB5621"/>
    <w:rsid w:val="00FB6402"/>
    <w:rsid w:val="00FD4964"/>
    <w:rsid w:val="00FD667D"/>
    <w:rsid w:val="00FD7B5E"/>
    <w:rsid w:val="00FE0984"/>
    <w:rsid w:val="00FE4A2A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70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D7085"/>
    <w:pPr>
      <w:tabs>
        <w:tab w:val="center" w:pos="4153"/>
        <w:tab w:val="right" w:pos="8306"/>
      </w:tabs>
    </w:pPr>
  </w:style>
  <w:style w:type="character" w:styleId="a5">
    <w:name w:val="Hyperlink"/>
    <w:uiPriority w:val="99"/>
    <w:unhideWhenUsed/>
    <w:rsid w:val="004840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a8">
    <w:name w:val="Subtitle"/>
    <w:basedOn w:val="a"/>
    <w:next w:val="a"/>
    <w:link w:val="a9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лавие Знак"/>
    <w:link w:val="a8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aa">
    <w:name w:val="Title"/>
    <w:basedOn w:val="a"/>
    <w:next w:val="a"/>
    <w:link w:val="ab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лавие Знак"/>
    <w:link w:val="aa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ac">
    <w:name w:val="Subtle Emphasis"/>
    <w:uiPriority w:val="19"/>
    <w:qFormat/>
    <w:rsid w:val="00BF751B"/>
    <w:rPr>
      <w:i/>
      <w:iCs/>
      <w:color w:val="808080"/>
    </w:rPr>
  </w:style>
  <w:style w:type="character" w:styleId="ad">
    <w:name w:val="Emphasis"/>
    <w:uiPriority w:val="20"/>
    <w:qFormat/>
    <w:rsid w:val="00BF751B"/>
    <w:rPr>
      <w:i/>
      <w:iCs/>
    </w:rPr>
  </w:style>
  <w:style w:type="character" w:styleId="ae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a0"/>
    <w:rsid w:val="00331732"/>
  </w:style>
  <w:style w:type="paragraph" w:styleId="af">
    <w:name w:val="Normal (Web)"/>
    <w:basedOn w:val="a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af0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a0"/>
    <w:rsid w:val="00280726"/>
  </w:style>
  <w:style w:type="character" w:customStyle="1" w:styleId="innerpagetitle">
    <w:name w:val="inner_page_title"/>
    <w:basedOn w:val="a0"/>
    <w:rsid w:val="00280726"/>
  </w:style>
  <w:style w:type="paragraph" w:styleId="af1">
    <w:name w:val="List Paragraph"/>
    <w:basedOn w:val="a"/>
    <w:link w:val="af2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af2">
    <w:name w:val="Списък на абзаци Знак"/>
    <w:link w:val="af1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7954AF"/>
  </w:style>
  <w:style w:type="character" w:customStyle="1" w:styleId="selectable-text">
    <w:name w:val="selectable-text"/>
    <w:basedOn w:val="a0"/>
    <w:rsid w:val="0048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6B129-F61A-46F4-8FC9-D02E59A6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244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Koceto Petkov</cp:lastModifiedBy>
  <cp:revision>14</cp:revision>
  <cp:lastPrinted>2015-01-19T10:03:00Z</cp:lastPrinted>
  <dcterms:created xsi:type="dcterms:W3CDTF">2020-03-14T10:25:00Z</dcterms:created>
  <dcterms:modified xsi:type="dcterms:W3CDTF">2020-03-14T16:57:00Z</dcterms:modified>
</cp:coreProperties>
</file>