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5D6FBB"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HOME-A-3</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D6FBB" w:rsidRPr="005D6FBB" w:rsidRDefault="005D6FBB" w:rsidP="005D6FBB">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5D6FBB" w:rsidRPr="005D6FBB" w:rsidRDefault="005D6FBB" w:rsidP="005D6FBB">
            <w:pPr>
              <w:rPr>
                <w:rFonts w:ascii="Times New Roman" w:eastAsia="Times New Roman" w:hAnsi="Times New Roman" w:cs="Times New Roman"/>
                <w:b/>
                <w:lang w:val="pt-PT" w:eastAsia="en-GB"/>
              </w:rPr>
            </w:pPr>
            <w:hyperlink r:id="rId9" w:history="1">
              <w:r w:rsidRPr="00A666C9">
                <w:rPr>
                  <w:rStyle w:val="Hyperlink"/>
                  <w:rFonts w:ascii="Times New Roman" w:eastAsia="Times New Roman" w:hAnsi="Times New Roman" w:cs="Times New Roman"/>
                  <w:b/>
                  <w:lang w:val="pt-PT" w:eastAsia="en-GB"/>
                </w:rPr>
                <w:t>davinia.wood@ec.europa.eu</w:t>
              </w:r>
            </w:hyperlink>
            <w:r>
              <w:rPr>
                <w:rFonts w:ascii="Times New Roman" w:eastAsia="Times New Roman" w:hAnsi="Times New Roman" w:cs="Times New Roman"/>
                <w:b/>
                <w:lang w:val="pt-PT" w:eastAsia="en-GB"/>
              </w:rPr>
              <w:t xml:space="preserve"> </w:t>
            </w:r>
          </w:p>
          <w:p w:rsidR="00E812D8" w:rsidRPr="00146B0C" w:rsidRDefault="005D6FBB" w:rsidP="005D6FBB">
            <w:pPr>
              <w:rPr>
                <w:rFonts w:ascii="Times New Roman" w:eastAsia="Times New Roman" w:hAnsi="Times New Roman" w:cs="Times New Roman"/>
                <w:b/>
                <w:lang w:val="pl-PL"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5D6FBB"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B1714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5D6FBB" w:rsidP="005D6FBB">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Géorgie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5D6FBB"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u w:val="single"/>
          <w:lang w:val="fr-FR" w:eastAsia="en-GB"/>
        </w:rPr>
        <w:t>Finalité générale</w:t>
      </w:r>
      <w:r w:rsidRPr="005D6FBB">
        <w:rPr>
          <w:rFonts w:ascii="Times New Roman" w:eastAsia="Times New Roman" w:hAnsi="Times New Roman" w:cs="Times New Roman"/>
          <w:lang w:val="fr-FR" w:eastAsia="en-GB"/>
        </w:rPr>
        <w:t>: renforcer la coordination afin de maximiser l’impact de l’action de l’UE sur la migration dans les pays tiers et renforcer l’engagement des principaux pays d’origine et de transit sur l’ensemble des questions liées à la migration. Premièrement, les agents de liaison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officiers</w:t>
      </w:r>
      <w:r>
        <w:rPr>
          <w:rFonts w:ascii="Times New Roman" w:eastAsia="Times New Roman" w:hAnsi="Times New Roman" w:cs="Times New Roman"/>
          <w:lang w:val="fr-FR" w:eastAsia="en-GB"/>
        </w:rPr>
        <w:t xml:space="preserve"> </w:t>
      </w:r>
      <w:r w:rsidRPr="005D6FBB">
        <w:rPr>
          <w:rFonts w:ascii="Times New Roman" w:eastAsia="Times New Roman" w:hAnsi="Times New Roman" w:cs="Times New Roman"/>
          <w:lang w:val="fr-FR" w:eastAsia="en-GB"/>
        </w:rPr>
        <w:t xml:space="preserve">de liaison «Migration» européens contribueront également à la mise en œuvre des cadres de coopération bilatérale et régionale en matière de migration. Deuxièmement, comme le souligne le plan d’action de l’UE contre le trafic de migrants, les officiers de liaison «Migration» européens joueront un rôle important dans la collecte, l’échange, l’analyse et la présentation de rapports sur les évolutions liées à la situation migratoire.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Le cadre général</w:t>
      </w:r>
      <w:r>
        <w:rPr>
          <w:rFonts w:ascii="Times New Roman" w:eastAsia="Times New Roman" w:hAnsi="Times New Roman" w:cs="Times New Roman"/>
          <w:lang w:val="fr-FR" w:eastAsia="en-GB"/>
        </w:rPr>
        <w:t xml:space="preserve"> </w:t>
      </w:r>
      <w:r w:rsidRPr="005D6FBB">
        <w:rPr>
          <w:rFonts w:ascii="Times New Roman" w:eastAsia="Times New Roman" w:hAnsi="Times New Roman" w:cs="Times New Roman"/>
          <w:lang w:val="fr-FR" w:eastAsia="en-GB"/>
        </w:rPr>
        <w:t>des missions exercées par les officiers de liaison «Migration»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cas échéant, dans la région. Les poste en Géorgie dispose d’un mandat régional pour les pays du Partenariat oriental.</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u w:val="single"/>
          <w:lang w:val="fr-FR" w:eastAsia="en-GB"/>
        </w:rPr>
        <w:t>Fonctions et responsabilités</w:t>
      </w:r>
      <w:r w:rsidRPr="005D6FBB">
        <w:rPr>
          <w:rFonts w:ascii="Times New Roman" w:eastAsia="Times New Roman" w:hAnsi="Times New Roman" w:cs="Times New Roman"/>
          <w:lang w:val="fr-FR" w:eastAsia="en-GB"/>
        </w:rPr>
        <w:t xml:space="preserve">: </w:t>
      </w: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lastRenderedPageBreak/>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(pour les personnes dotées d’un mandat régional). Partager avec la Commission, le SEAE, le Conseil et les agences de l’UE compétentes, en particulier aux fins de l’analyse des risques mise au point par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 xml:space="preserve"> et des enquêtes menées au niveau de l’UE avec le soutien d’Europol.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Les officiers de liaison «Migration» européens fourniront également des analyses et des recommandations et contribueront à l’établissement de rapports pour les délégations de l’UE concernées.</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Sous la supervision du chef de la section politique, coordonner et soutenir le réseau des officiers de liaison «Immigration» dans le pays ou la région de détachement. 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(CE) no 377/2004 du Conseil,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A76B6D" w:rsidRPr="00467CBF"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 Le bureau de liaison EMLO en Turquie coopérera étroitement avec le conseiller de la Commission chargé des migrations et des affaires intérieures au sein de la délégation de l’UE à Ankara ainsi qu’avec le futur agent de liaison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5D6FBB" w:rsidRPr="005D6FBB">
        <w:rPr>
          <w:rFonts w:ascii="Times New Roman" w:hAnsi="Times New Roman" w:cs="Times New Roman"/>
        </w:rPr>
        <w:t>droit, sciences politiques, économie, gestion des affaires ou tout autre domaine connexe.</w:t>
      </w:r>
      <w:r w:rsidR="00524669" w:rsidRPr="0052466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u w:val="single"/>
          <w:lang w:eastAsia="en-GB"/>
        </w:rPr>
        <w:t>Essentiel</w:t>
      </w:r>
      <w:r>
        <w:rPr>
          <w:rFonts w:ascii="Times New Roman" w:eastAsia="Times New Roman" w:hAnsi="Times New Roman" w:cs="Times New Roman"/>
          <w:lang w:eastAsia="en-GB"/>
        </w:rPr>
        <w:t xml:space="preserve">: </w:t>
      </w:r>
    </w:p>
    <w:p w:rsidR="005D6FBB" w:rsidRPr="005D6FBB" w:rsidRDefault="005D6FBB" w:rsidP="005D6FBB">
      <w:pPr>
        <w:pStyle w:val="ListParagraph"/>
        <w:numPr>
          <w:ilvl w:val="0"/>
          <w:numId w:val="13"/>
        </w:numPr>
        <w:tabs>
          <w:tab w:val="left" w:pos="709"/>
        </w:tabs>
        <w:spacing w:after="0" w:line="240" w:lineRule="auto"/>
        <w:ind w:left="993" w:right="60" w:hanging="295"/>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 xml:space="preserve">connaissance solide du contexte migratoire et une expérience spécifique en relation avec les pays tiers sur les questions de migration; </w:t>
      </w:r>
    </w:p>
    <w:p w:rsidR="005D6FBB" w:rsidRPr="005D6FBB" w:rsidRDefault="005D6FBB" w:rsidP="005D6FBB">
      <w:pPr>
        <w:pStyle w:val="ListParagraph"/>
        <w:numPr>
          <w:ilvl w:val="0"/>
          <w:numId w:val="13"/>
        </w:numPr>
        <w:tabs>
          <w:tab w:val="left" w:pos="709"/>
        </w:tabs>
        <w:spacing w:after="0" w:line="240" w:lineRule="auto"/>
        <w:ind w:left="993" w:right="60" w:hanging="295"/>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capacité de collecter et d’analyser de manière stratégique des informations sur les questions de migrati</w:t>
      </w:r>
      <w:r w:rsidRPr="005D6FBB">
        <w:rPr>
          <w:rFonts w:ascii="Times New Roman" w:eastAsia="Times New Roman" w:hAnsi="Times New Roman" w:cs="Times New Roman"/>
          <w:lang w:eastAsia="en-GB"/>
        </w:rPr>
        <w:t>on</w:t>
      </w:r>
    </w:p>
    <w:p w:rsidR="005D6FBB" w:rsidRP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p>
    <w:p w:rsid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u w:val="single"/>
          <w:lang w:eastAsia="en-GB"/>
        </w:rPr>
        <w:t>Souhaité</w:t>
      </w:r>
      <w:r>
        <w:rPr>
          <w:rFonts w:ascii="Times New Roman" w:eastAsia="Times New Roman" w:hAnsi="Times New Roman" w:cs="Times New Roman"/>
          <w:lang w:eastAsia="en-GB"/>
        </w:rPr>
        <w:t xml:space="preserve">: </w:t>
      </w:r>
    </w:p>
    <w:p w:rsidR="005D6FBB" w:rsidRPr="005D6FBB" w:rsidRDefault="005D6FBB" w:rsidP="005D6FBB">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 xml:space="preserve">expérience professionnelle dans le domaine de la migration, en particulier en ce qui concerne les pays tiers, l’Union européenne et les organisations internationales; </w:t>
      </w:r>
    </w:p>
    <w:p w:rsidR="001B660D" w:rsidRPr="005D6FBB" w:rsidRDefault="005D6FBB" w:rsidP="005D6FBB">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l’expérience en tant qu’officiers de liaison «Immigration», ainsi que d’autres officiers de liaison ou diplomates pour un État membre de l’UE dans un pays tiers qui, dans le cadre de ses fonctions, traitait des questions de migration serait un atout.</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5D6FBB" w:rsidP="00200D65">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Connaissance approfondie de l’anglais oral et écrit. La connaissance de la langue officielle du pays d’accueil serait un atout majeur.</w:t>
      </w:r>
      <w:bookmarkStart w:id="0" w:name="_GoBack"/>
      <w:bookmarkEnd w:id="0"/>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524669" w:rsidRPr="00745B97" w:rsidRDefault="00524669" w:rsidP="00745B97">
      <w:pPr>
        <w:spacing w:after="0" w:line="240" w:lineRule="auto"/>
        <w:ind w:left="426"/>
        <w:jc w:val="both"/>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D6FBB"/>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1C4F2A53"/>
    <w:multiLevelType w:val="hybridMultilevel"/>
    <w:tmpl w:val="DE72462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23E52F8C"/>
    <w:multiLevelType w:val="hybridMultilevel"/>
    <w:tmpl w:val="BAEC84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2"/>
  </w:num>
  <w:num w:numId="2">
    <w:abstractNumId w:val="0"/>
  </w:num>
  <w:num w:numId="3">
    <w:abstractNumId w:val="8"/>
  </w:num>
  <w:num w:numId="4">
    <w:abstractNumId w:val="6"/>
  </w:num>
  <w:num w:numId="5">
    <w:abstractNumId w:val="11"/>
  </w:num>
  <w:num w:numId="6">
    <w:abstractNumId w:val="2"/>
  </w:num>
  <w:num w:numId="7">
    <w:abstractNumId w:val="10"/>
  </w:num>
  <w:num w:numId="8">
    <w:abstractNumId w:val="13"/>
  </w:num>
  <w:num w:numId="9">
    <w:abstractNumId w:val="1"/>
  </w:num>
  <w:num w:numId="10">
    <w:abstractNumId w:val="7"/>
  </w:num>
  <w:num w:numId="11">
    <w:abstractNumId w:val="4"/>
  </w:num>
  <w:num w:numId="12">
    <w:abstractNumId w:val="9"/>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80B83"/>
    <w:rsid w:val="002A0413"/>
    <w:rsid w:val="0034100B"/>
    <w:rsid w:val="00436D49"/>
    <w:rsid w:val="00467CBF"/>
    <w:rsid w:val="00524669"/>
    <w:rsid w:val="00534042"/>
    <w:rsid w:val="005B2AD8"/>
    <w:rsid w:val="005D6FBB"/>
    <w:rsid w:val="00721926"/>
    <w:rsid w:val="00745B97"/>
    <w:rsid w:val="007C177D"/>
    <w:rsid w:val="00857585"/>
    <w:rsid w:val="00955A18"/>
    <w:rsid w:val="00A76B6D"/>
    <w:rsid w:val="00AE5F9C"/>
    <w:rsid w:val="00B01397"/>
    <w:rsid w:val="00B1198F"/>
    <w:rsid w:val="00B17142"/>
    <w:rsid w:val="00B36D07"/>
    <w:rsid w:val="00B44268"/>
    <w:rsid w:val="00BC14A5"/>
    <w:rsid w:val="00C5621C"/>
    <w:rsid w:val="00C85FEF"/>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davinia.wood@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1858</Words>
  <Characters>13286</Characters>
  <Application>Microsoft Office Word</Application>
  <DocSecurity>0</DocSecurity>
  <Lines>288</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2020-02-11T15:26:00Z</dcterms:created>
  <dcterms:modified xsi:type="dcterms:W3CDTF">2020-02-11T15:26:00Z</dcterms:modified>
</cp:coreProperties>
</file>