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7C177D"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1B72DD">
              <w:rPr>
                <w:rFonts w:ascii="Times New Roman" w:eastAsia="Times New Roman" w:hAnsi="Times New Roman" w:cs="Times New Roman"/>
                <w:b/>
                <w:sz w:val="24"/>
                <w:szCs w:val="20"/>
                <w:lang w:eastAsia="en-GB"/>
              </w:rPr>
              <w:t>C-2</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B72DD" w:rsidRPr="001B72DD" w:rsidRDefault="001B72DD" w:rsidP="001B72DD">
            <w:pPr>
              <w:rPr>
                <w:rFonts w:ascii="Times New Roman" w:eastAsia="Times New Roman" w:hAnsi="Times New Roman" w:cs="Times New Roman"/>
                <w:b/>
                <w:sz w:val="24"/>
                <w:szCs w:val="20"/>
                <w:lang w:val="de-DE" w:eastAsia="en-GB"/>
              </w:rPr>
            </w:pPr>
            <w:r w:rsidRPr="001B72DD">
              <w:rPr>
                <w:rFonts w:ascii="Times New Roman" w:eastAsia="Times New Roman" w:hAnsi="Times New Roman" w:cs="Times New Roman"/>
                <w:b/>
                <w:sz w:val="24"/>
                <w:szCs w:val="20"/>
                <w:lang w:val="de-DE" w:eastAsia="en-GB"/>
              </w:rPr>
              <w:t>Michel SPONAR</w:t>
            </w:r>
          </w:p>
          <w:p w:rsidR="001B72DD" w:rsidRPr="001B72DD" w:rsidRDefault="0096546F" w:rsidP="001B72DD">
            <w:pPr>
              <w:rPr>
                <w:rFonts w:ascii="Times New Roman" w:eastAsia="Times New Roman" w:hAnsi="Times New Roman" w:cs="Times New Roman"/>
                <w:b/>
                <w:sz w:val="24"/>
                <w:szCs w:val="20"/>
                <w:lang w:val="de-DE" w:eastAsia="en-GB"/>
              </w:rPr>
            </w:pPr>
            <w:hyperlink r:id="rId9" w:history="1">
              <w:r w:rsidR="001B72DD" w:rsidRPr="00A666C9">
                <w:rPr>
                  <w:rStyle w:val="Hyperlink"/>
                  <w:rFonts w:ascii="Times New Roman" w:eastAsia="Times New Roman" w:hAnsi="Times New Roman" w:cs="Times New Roman"/>
                  <w:b/>
                  <w:sz w:val="24"/>
                  <w:szCs w:val="20"/>
                  <w:lang w:val="de-DE" w:eastAsia="en-GB"/>
                </w:rPr>
                <w:t>michel.sponar@ec.europa.eu</w:t>
              </w:r>
            </w:hyperlink>
            <w:r w:rsidR="001B72DD">
              <w:rPr>
                <w:rFonts w:ascii="Times New Roman" w:eastAsia="Times New Roman" w:hAnsi="Times New Roman" w:cs="Times New Roman"/>
                <w:b/>
                <w:sz w:val="24"/>
                <w:szCs w:val="20"/>
                <w:lang w:val="de-DE" w:eastAsia="en-GB"/>
              </w:rPr>
              <w:t xml:space="preserve"> </w:t>
            </w:r>
            <w:r w:rsidR="001B72DD" w:rsidRPr="001B72DD">
              <w:rPr>
                <w:rFonts w:ascii="Times New Roman" w:eastAsia="Times New Roman" w:hAnsi="Times New Roman" w:cs="Times New Roman"/>
                <w:b/>
                <w:sz w:val="24"/>
                <w:szCs w:val="20"/>
                <w:lang w:val="de-DE" w:eastAsia="en-GB"/>
              </w:rPr>
              <w:t xml:space="preserve"> </w:t>
            </w:r>
          </w:p>
          <w:p w:rsidR="00E812D8" w:rsidRPr="001B72DD" w:rsidRDefault="001B72DD" w:rsidP="001B72DD">
            <w:pPr>
              <w:rPr>
                <w:rFonts w:ascii="Times New Roman" w:eastAsia="Times New Roman" w:hAnsi="Times New Roman" w:cs="Times New Roman"/>
                <w:b/>
                <w:sz w:val="24"/>
                <w:szCs w:val="20"/>
                <w:lang w:val="fr-FR" w:eastAsia="en-GB"/>
              </w:rPr>
            </w:pPr>
            <w:r w:rsidRPr="0096546F">
              <w:rPr>
                <w:rFonts w:ascii="Times New Roman" w:eastAsia="Times New Roman" w:hAnsi="Times New Roman" w:cs="Times New Roman"/>
                <w:b/>
                <w:sz w:val="24"/>
                <w:szCs w:val="20"/>
                <w:lang w:val="fr-FR" w:eastAsia="en-GB"/>
              </w:rPr>
              <w:t>+32 2 298.50.79</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1B72DD">
              <w:rPr>
                <w:rFonts w:ascii="Times New Roman" w:eastAsia="Times New Roman" w:hAnsi="Times New Roman" w:cs="Times New Roman"/>
                <w:b/>
                <w:lang w:val="fr-FR" w:eastAsia="en-GB"/>
              </w:rPr>
              <w:t>ou 3</w:t>
            </w:r>
            <w:r w:rsidR="001B72DD" w:rsidRPr="001B72DD">
              <w:rPr>
                <w:rFonts w:ascii="Times New Roman" w:eastAsia="Times New Roman" w:hAnsi="Times New Roman" w:cs="Times New Roman"/>
                <w:b/>
                <w:vertAlign w:val="superscript"/>
                <w:lang w:val="fr-FR" w:eastAsia="en-GB"/>
              </w:rPr>
              <w:t>ème</w:t>
            </w:r>
            <w:r w:rsidR="001B72DD">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96546F"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96546F"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bookmarkStart w:id="0" w:name="_GoBack"/>
            <w:bookmarkEnd w:id="0"/>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L'expert fera partie de l'unité en charge des politiques en matière d'environnement marin et d'industrie de l'eau (directives relatives à la qualité des eaux destinées à la consommation humaine (98/83/CE), à la gestion de la qualité des eaux de baignade (2006/7/CE) et au traitement des eaux urbaines résiduaires (91/271/CEE)) au sein de l'UE.</w:t>
      </w: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p>
    <w:p w:rsid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L'unité a pour objectif de contribuer à obtenir une meilleure qualité de vie et des écosystèmes résilients via le développement, la mise en œuvre et l'application des politiques européennes dans le domaine de l'environnement marin et de l'industrie de l'eau.</w:t>
      </w: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p>
    <w:p w:rsid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Notre mission vise à rendre les eaux de baignade de bonne qualité; à maintenir l'eau potable propre et saine; et à protéger l'environnement des effets indésirables liés à l'évacuation des eaux résiduaires urbaines. Nous nous efforçons d'y parvenir en promouvant le respect des directives relatives à la qualité des eaux destinées à la consommation humaine, à la gestion de la qualité des eaux de baignade et au traitement des eaux urbaines résiduaires.</w:t>
      </w: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L'unité est organisée autour de 2 équipes, l'une traitant des aspects marins et l'autre en charge des 3 directives relatives à la qualité de l'eau. L’expert travaillera au sein de l’équipe Industrie de l’eau.</w:t>
      </w: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Les tâches principales de l'expert s'articuleront autour des matériaux en contact avec l'eau potable. L'expert contribuera aux activités liées à la mise en œuvre des dispositions de la nouvelle directive sur l'eau potable qui définit les exigences d'hygiène pour les matériaux en contact avec l'eau potable. Ces dispositions prévoient en particulier que la Commission établisse, par actes délégués ou d’exécution et dans les 3-4 ans à venir :</w:t>
      </w:r>
    </w:p>
    <w:p w:rsidR="001B72DD" w:rsidRPr="001B72DD" w:rsidRDefault="001B72DD" w:rsidP="001B72DD">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des listes positives de substances qui peuvent être utilisées pour de tels matériaux</w:t>
      </w:r>
    </w:p>
    <w:p w:rsidR="001B72DD" w:rsidRPr="001B72DD" w:rsidRDefault="001B72DD" w:rsidP="001B72DD">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des méthodes pour tester / autoriser les substances à ajouter à ces listes positives</w:t>
      </w:r>
    </w:p>
    <w:p w:rsidR="001B72DD" w:rsidRDefault="001B72DD" w:rsidP="001B72DD">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lastRenderedPageBreak/>
        <w:t>des méthodologies pour tester et approuver les matériaux et les produits</w:t>
      </w:r>
      <w:r>
        <w:rPr>
          <w:rFonts w:ascii="Times New Roman" w:eastAsia="Times New Roman" w:hAnsi="Times New Roman" w:cs="Times New Roman"/>
          <w:lang w:val="fr-FR" w:eastAsia="en-GB"/>
        </w:rPr>
        <w:t>.</w:t>
      </w:r>
    </w:p>
    <w:p w:rsidR="001B72DD" w:rsidRPr="001B72DD" w:rsidRDefault="001B72DD" w:rsidP="001B72DD">
      <w:pPr>
        <w:pStyle w:val="ListParagraph"/>
        <w:spacing w:after="0" w:line="240" w:lineRule="auto"/>
        <w:ind w:left="709"/>
        <w:jc w:val="both"/>
        <w:rPr>
          <w:rFonts w:ascii="Times New Roman" w:eastAsia="Times New Roman" w:hAnsi="Times New Roman" w:cs="Times New Roman"/>
          <w:lang w:val="fr-FR" w:eastAsia="en-GB"/>
        </w:rPr>
      </w:pP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La fonction pourrait également requérir de traiter d’autres aspects techniques tels que les évaluations de risques, la gestion de risques, la priorisation des substances, les méthodes et normes techniques et analytiques pour tester les matériaux, ainsi que les procédures d’évaluation de la conformité.</w:t>
      </w:r>
    </w:p>
    <w:p w:rsid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La fonction requiert une étroite coopération avec les experts des Etats membres, l’agence européenne des produits chimiques (ECHA), le centre commun de recherche de la Commission européenne (JRC), d’autres directions générales de la Commission telles que GROW (DG Marché intérieur, industrie, entrepreneuriat et PME) et SANTE (DG Santé et sécurité alimentaire), l’Autorité européenne de sécurité des aliments (EFSA), les organisations de normalisation européennes et le monde de l’industrie.</w:t>
      </w: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p>
    <w:p w:rsidR="001B72DD" w:rsidRPr="001B72DD"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Les tâches pourraient inclure les activités suivantes, en fonction des priorités de la Commission et des compétences du candidat/de la candidate :</w:t>
      </w:r>
    </w:p>
    <w:p w:rsidR="001B72DD" w:rsidRPr="001B72DD" w:rsidRDefault="001B72DD" w:rsidP="001B72DD">
      <w:pPr>
        <w:pStyle w:val="ListParagraph"/>
        <w:numPr>
          <w:ilvl w:val="0"/>
          <w:numId w:val="2"/>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 xml:space="preserve">soutenir les Etats membres en ce qui concerne les aspects pratiques de la transposition de ces dispositions; </w:t>
      </w:r>
    </w:p>
    <w:p w:rsidR="001B72DD" w:rsidRPr="001B72DD" w:rsidRDefault="001B72DD" w:rsidP="001B72DD">
      <w:pPr>
        <w:pStyle w:val="ListParagraph"/>
        <w:numPr>
          <w:ilvl w:val="0"/>
          <w:numId w:val="2"/>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fournir une évaluation des aspects techniques en lien avec la transposition, la mise en œuvre ou les infractions;</w:t>
      </w:r>
    </w:p>
    <w:p w:rsidR="001B72DD" w:rsidRPr="001B72DD" w:rsidRDefault="001B72DD" w:rsidP="001B72DD">
      <w:pPr>
        <w:pStyle w:val="ListParagraph"/>
        <w:numPr>
          <w:ilvl w:val="0"/>
          <w:numId w:val="2"/>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fournir une expertise technique en relation avec la mise en œuvre de la directive eau potable, en particulier dans le cadre du travail des groupes d’experts de la Commission;</w:t>
      </w:r>
    </w:p>
    <w:p w:rsidR="001B72DD" w:rsidRPr="001B72DD" w:rsidRDefault="001B72DD" w:rsidP="001B72DD">
      <w:pPr>
        <w:pStyle w:val="ListParagraph"/>
        <w:numPr>
          <w:ilvl w:val="0"/>
          <w:numId w:val="2"/>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coordonner certains aspects d’autres politiques associées, tels que les produits de construction et les matériaux en contact avec les aliments, les produits chimiques et les biocides;</w:t>
      </w:r>
    </w:p>
    <w:p w:rsidR="001B72DD" w:rsidRDefault="001B72DD" w:rsidP="001B72DD">
      <w:pPr>
        <w:pStyle w:val="ListParagraph"/>
        <w:numPr>
          <w:ilvl w:val="0"/>
          <w:numId w:val="2"/>
        </w:numPr>
        <w:spacing w:after="0" w:line="240" w:lineRule="auto"/>
        <w:ind w:left="709" w:hanging="283"/>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contribuer à la rédaction et la publication des actes d’exécution ou délégués de la Commission ou tout autre communication ou rapport.</w:t>
      </w:r>
    </w:p>
    <w:p w:rsidR="001B72DD" w:rsidRPr="001B72DD" w:rsidRDefault="001B72DD" w:rsidP="001B72DD">
      <w:pPr>
        <w:pStyle w:val="ListParagraph"/>
        <w:spacing w:after="0" w:line="240" w:lineRule="auto"/>
        <w:ind w:left="709"/>
        <w:jc w:val="both"/>
        <w:rPr>
          <w:rFonts w:ascii="Times New Roman" w:eastAsia="Times New Roman" w:hAnsi="Times New Roman" w:cs="Times New Roman"/>
          <w:lang w:val="fr-FR" w:eastAsia="en-GB"/>
        </w:rPr>
      </w:pPr>
    </w:p>
    <w:p w:rsidR="00745B97" w:rsidRDefault="001B72DD" w:rsidP="001B72DD">
      <w:pPr>
        <w:spacing w:after="0" w:line="240" w:lineRule="auto"/>
        <w:ind w:left="426"/>
        <w:jc w:val="both"/>
        <w:rPr>
          <w:rFonts w:ascii="Times New Roman" w:eastAsia="Times New Roman" w:hAnsi="Times New Roman" w:cs="Times New Roman"/>
          <w:lang w:val="fr-FR" w:eastAsia="en-GB"/>
        </w:rPr>
      </w:pPr>
      <w:r w:rsidRPr="001B72DD">
        <w:rPr>
          <w:rFonts w:ascii="Times New Roman" w:eastAsia="Times New Roman" w:hAnsi="Times New Roman" w:cs="Times New Roman"/>
          <w:lang w:val="fr-FR" w:eastAsia="en-GB"/>
        </w:rPr>
        <w:t>L'expert(e) pourrait également être appelé(e) à contribuer à d'autres activités reprises sous l'ambition zéro pollution annoncée dans le Green Deal européen.</w:t>
      </w:r>
    </w:p>
    <w:p w:rsidR="001B72DD" w:rsidRPr="00745B97" w:rsidRDefault="001B72DD" w:rsidP="001B72DD">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B72DD">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B72DD" w:rsidRPr="001B72DD">
        <w:rPr>
          <w:rFonts w:ascii="Times New Roman" w:eastAsia="Times New Roman" w:hAnsi="Times New Roman" w:cs="Times New Roman"/>
          <w:lang w:eastAsia="en-GB"/>
        </w:rPr>
        <w:t xml:space="preserve">eau, matériaux, produits chimiques, un bagage scientifique/technique ou une expérience équivalente dans le domaine. Une expérience spécifique dans le domaine des matériaux en </w:t>
      </w:r>
      <w:r w:rsidR="001B72DD" w:rsidRPr="001B72DD">
        <w:rPr>
          <w:rFonts w:ascii="Times New Roman" w:eastAsia="Times New Roman" w:hAnsi="Times New Roman" w:cs="Times New Roman"/>
          <w:lang w:eastAsia="en-GB"/>
        </w:rPr>
        <w:lastRenderedPageBreak/>
        <w:t>contact avec l'eau potable, l'évaluation de risque des produits chimiques, les transferts/migrations de masse ou la certification des produits, serait un avantage, tout comme une connaissance de la législation européenne en matière de produits chimiques, de produits en contact avec les aliments, de régulation des produits de construction ou de politique de l'eau.</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1B72DD"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1B72DD">
        <w:rPr>
          <w:rFonts w:ascii="Times New Roman" w:eastAsia="Times New Roman" w:hAnsi="Times New Roman" w:cs="Times New Roman"/>
          <w:lang w:eastAsia="en-GB"/>
        </w:rPr>
        <w:t>voir travaillé au sein d'une autorité nationale, régionale ou locale (importante), d'un organe de certification / autorisation, d'un laboratoire ou tout autre institut responsable de la régulation des substances / matériaux / produits ou dans le domaine des politiques de l'eau; une expérience technique ou pratique en rapport avec la mise en œuvre de la législation nationale sur les matériaux en contact avec l'eau potable et/ou les aliments et/ou la régulation des produits de construction serait un avantage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B72DD"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1B72DD">
        <w:rPr>
          <w:rFonts w:ascii="Times New Roman" w:eastAsia="Times New Roman" w:hAnsi="Times New Roman" w:cs="Times New Roman"/>
          <w:lang w:eastAsia="en-GB"/>
        </w:rPr>
        <w:t>nglais (écrit et parlé). La connaissance d'une autre langue de travail de la Commission (français ou allemand, écrit et parlé) ainsi que d'une autre de langue officielle de l'UE serait un atout.</w:t>
      </w:r>
    </w:p>
    <w:p w:rsidR="001B72DD" w:rsidRPr="00745B97" w:rsidRDefault="001B72D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w:t>
      </w:r>
      <w:r w:rsidRPr="00745B97">
        <w:rPr>
          <w:rFonts w:ascii="Times New Roman" w:eastAsia="Times New Roman" w:hAnsi="Times New Roman" w:cs="Times New Roman"/>
          <w:lang w:eastAsia="en-GB"/>
        </w:rPr>
        <w:lastRenderedPageBreak/>
        <w:t>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6546F"/>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B72DD"/>
    <w:rsid w:val="00534042"/>
    <w:rsid w:val="00745B97"/>
    <w:rsid w:val="007C177D"/>
    <w:rsid w:val="0096546F"/>
    <w:rsid w:val="00AE5F9C"/>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ichel.spon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1885</Words>
  <Characters>10502</Characters>
  <Application>Microsoft Office Word</Application>
  <DocSecurity>0</DocSecurity>
  <Lines>205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2020-02-11T08:22:00Z</dcterms:created>
  <dcterms:modified xsi:type="dcterms:W3CDTF">2020-02-11T08:57:00Z</dcterms:modified>
</cp:coreProperties>
</file>