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007C95"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TAXUD-B-1</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07C95" w:rsidRPr="00007C95" w:rsidRDefault="00007C95" w:rsidP="00007C95">
            <w:pPr>
              <w:rPr>
                <w:rFonts w:ascii="Times New Roman" w:eastAsia="Times New Roman" w:hAnsi="Times New Roman" w:cs="Times New Roman"/>
                <w:b/>
                <w:sz w:val="24"/>
                <w:szCs w:val="20"/>
                <w:lang w:val="pl-PL" w:eastAsia="en-GB"/>
              </w:rPr>
            </w:pPr>
            <w:r w:rsidRPr="00007C95">
              <w:rPr>
                <w:rFonts w:ascii="Times New Roman" w:eastAsia="Times New Roman" w:hAnsi="Times New Roman" w:cs="Times New Roman"/>
                <w:b/>
                <w:sz w:val="24"/>
                <w:szCs w:val="20"/>
                <w:lang w:val="pl-PL" w:eastAsia="en-GB"/>
              </w:rPr>
              <w:t>Diego PAPALDO</w:t>
            </w:r>
          </w:p>
          <w:p w:rsidR="00007C95" w:rsidRPr="00007C95" w:rsidRDefault="00007C95" w:rsidP="00007C95">
            <w:pPr>
              <w:rPr>
                <w:rFonts w:ascii="Times New Roman" w:eastAsia="Times New Roman" w:hAnsi="Times New Roman" w:cs="Times New Roman"/>
                <w:b/>
                <w:sz w:val="24"/>
                <w:szCs w:val="20"/>
                <w:lang w:val="pl-PL" w:eastAsia="en-GB"/>
              </w:rPr>
            </w:pPr>
            <w:hyperlink r:id="rId9" w:history="1">
              <w:r w:rsidRPr="00A666C9">
                <w:rPr>
                  <w:rStyle w:val="Hyperlink"/>
                  <w:rFonts w:ascii="Times New Roman" w:eastAsia="Times New Roman" w:hAnsi="Times New Roman" w:cs="Times New Roman"/>
                  <w:b/>
                  <w:sz w:val="24"/>
                  <w:szCs w:val="20"/>
                  <w:lang w:val="pl-PL" w:eastAsia="en-GB"/>
                </w:rPr>
                <w:t>Diego.Papaldo@ec.europa.eu</w:t>
              </w:r>
            </w:hyperlink>
            <w:r>
              <w:rPr>
                <w:rFonts w:ascii="Times New Roman" w:eastAsia="Times New Roman" w:hAnsi="Times New Roman" w:cs="Times New Roman"/>
                <w:b/>
                <w:sz w:val="24"/>
                <w:szCs w:val="20"/>
                <w:lang w:val="pl-PL" w:eastAsia="en-GB"/>
              </w:rPr>
              <w:t xml:space="preserve"> </w:t>
            </w:r>
          </w:p>
          <w:p w:rsidR="00E812D8" w:rsidRPr="001B72DD" w:rsidRDefault="00007C95" w:rsidP="00007C95">
            <w:pPr>
              <w:rPr>
                <w:rFonts w:ascii="Times New Roman" w:eastAsia="Times New Roman" w:hAnsi="Times New Roman" w:cs="Times New Roman"/>
                <w:b/>
                <w:sz w:val="24"/>
                <w:szCs w:val="20"/>
                <w:lang w:val="fr-FR" w:eastAsia="en-GB"/>
              </w:rPr>
            </w:pPr>
            <w:r w:rsidRPr="00007C95">
              <w:rPr>
                <w:rFonts w:ascii="Times New Roman" w:eastAsia="Times New Roman" w:hAnsi="Times New Roman" w:cs="Times New Roman"/>
                <w:b/>
                <w:sz w:val="24"/>
                <w:szCs w:val="20"/>
                <w:lang w:val="de-DE" w:eastAsia="en-GB"/>
              </w:rPr>
              <w:t>+32 2 29 64901</w:t>
            </w:r>
          </w:p>
          <w:p w:rsidR="00E812D8" w:rsidRDefault="00E812D8" w:rsidP="00E812D8">
            <w:pPr>
              <w:rPr>
                <w:rFonts w:ascii="Times New Roman" w:eastAsia="Times New Roman" w:hAnsi="Times New Roman" w:cs="Times New Roman"/>
                <w:b/>
                <w:sz w:val="24"/>
                <w:szCs w:val="20"/>
                <w:lang w:eastAsia="en-GB"/>
              </w:rPr>
            </w:pPr>
            <w:r w:rsidRPr="00E812D8">
              <w:rPr>
                <w:rFonts w:ascii="Times New Roman" w:eastAsia="Times New Roman" w:hAnsi="Times New Roman" w:cs="Times New Roman"/>
                <w:b/>
                <w:sz w:val="24"/>
                <w:szCs w:val="20"/>
                <w:lang w:eastAsia="en-GB"/>
              </w:rPr>
              <w:t>1</w:t>
            </w:r>
          </w:p>
          <w:p w:rsidR="00745B97" w:rsidRPr="00E812D8" w:rsidRDefault="00007C95" w:rsidP="00007C95">
            <w:pPr>
              <w:rPr>
                <w:rFonts w:ascii="Times New Roman" w:eastAsia="Times New Roman" w:hAnsi="Times New Roman" w:cs="Times New Roman"/>
                <w:b/>
                <w:lang w:val="fr-FR" w:eastAsia="en-GB"/>
              </w:rPr>
            </w:pPr>
            <w:r>
              <w:rPr>
                <w:rFonts w:ascii="Times New Roman" w:eastAsia="Times New Roman" w:hAnsi="Times New Roman" w:cs="Times New Roman"/>
                <w:b/>
                <w:sz w:val="24"/>
                <w:szCs w:val="20"/>
                <w:lang w:eastAsia="en-GB"/>
              </w:rPr>
              <w:t>4</w:t>
            </w:r>
            <w:proofErr w:type="spellStart"/>
            <w:r w:rsidR="00E812D8" w:rsidRPr="00E812D8">
              <w:rPr>
                <w:rFonts w:ascii="Times New Roman" w:eastAsia="Times New Roman" w:hAnsi="Times New Roman" w:cs="Times New Roman"/>
                <w:b/>
                <w:vertAlign w:val="superscript"/>
                <w:lang w:val="fr-FR" w:eastAsia="en-GB"/>
              </w:rPr>
              <w:t>ème</w:t>
            </w:r>
            <w:proofErr w:type="spellEnd"/>
            <w:r w:rsidR="00E812D8">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sidR="00E812D8">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436D49"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E812D8">
              <w:rPr>
                <w:rFonts w:ascii="Times New Roman" w:eastAsia="Times New Roman" w:hAnsi="Times New Roman" w:cs="Times New Roman"/>
                <w:b/>
                <w:vertAlign w:val="superscript"/>
                <w:lang w:val="fr-FR" w:eastAsia="en-GB"/>
              </w:rPr>
              <w:t>1</w:t>
            </w:r>
          </w:p>
          <w:p w:rsidR="00745B97" w:rsidRPr="00E812D8" w:rsidRDefault="00B44268" w:rsidP="00E812D8">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745B97"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utre: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34100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100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34100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07C95" w:rsidRDefault="00007C95" w:rsidP="00007C95">
      <w:pPr>
        <w:spacing w:after="0" w:line="240" w:lineRule="auto"/>
        <w:ind w:left="426"/>
        <w:jc w:val="both"/>
        <w:rPr>
          <w:rFonts w:ascii="Times New Roman" w:eastAsia="Times New Roman" w:hAnsi="Times New Roman" w:cs="Times New Roman"/>
          <w:lang w:val="fr-FR" w:eastAsia="en-GB"/>
        </w:rPr>
      </w:pPr>
      <w:r w:rsidRPr="00007C95">
        <w:rPr>
          <w:rFonts w:ascii="Times New Roman" w:eastAsia="Times New Roman" w:hAnsi="Times New Roman" w:cs="Times New Roman"/>
          <w:lang w:val="fr-FR" w:eastAsia="en-GB"/>
        </w:rPr>
        <w:t>Analyser les nouveaux projets douaniers et les améliorations et / ou extensions de des systèmes douaniers existants.</w:t>
      </w:r>
    </w:p>
    <w:p w:rsidR="00007C95" w:rsidRPr="00007C95" w:rsidRDefault="00007C95" w:rsidP="00007C95">
      <w:pPr>
        <w:spacing w:after="0" w:line="240" w:lineRule="auto"/>
        <w:ind w:left="426"/>
        <w:jc w:val="both"/>
        <w:rPr>
          <w:rFonts w:ascii="Times New Roman" w:eastAsia="Times New Roman" w:hAnsi="Times New Roman" w:cs="Times New Roman"/>
          <w:lang w:val="fr-FR" w:eastAsia="en-GB"/>
        </w:rPr>
      </w:pPr>
    </w:p>
    <w:p w:rsidR="00007C95" w:rsidRDefault="00007C95" w:rsidP="00007C95">
      <w:pPr>
        <w:spacing w:after="0" w:line="240" w:lineRule="auto"/>
        <w:ind w:left="426"/>
        <w:jc w:val="both"/>
        <w:rPr>
          <w:rFonts w:ascii="Times New Roman" w:eastAsia="Times New Roman" w:hAnsi="Times New Roman" w:cs="Times New Roman"/>
          <w:lang w:val="fr-FR" w:eastAsia="en-GB"/>
        </w:rPr>
      </w:pPr>
      <w:r w:rsidRPr="00007C95">
        <w:rPr>
          <w:rFonts w:ascii="Times New Roman" w:eastAsia="Times New Roman" w:hAnsi="Times New Roman" w:cs="Times New Roman"/>
          <w:lang w:val="fr-FR" w:eastAsia="en-GB"/>
        </w:rPr>
        <w:t xml:space="preserve">En tant qu'expert métier, </w:t>
      </w:r>
      <w:r>
        <w:rPr>
          <w:rFonts w:ascii="Times New Roman" w:eastAsia="Times New Roman" w:hAnsi="Times New Roman" w:cs="Times New Roman"/>
          <w:lang w:val="fr-FR" w:eastAsia="en-GB"/>
        </w:rPr>
        <w:t>l’END</w:t>
      </w:r>
      <w:r w:rsidRPr="00007C95">
        <w:rPr>
          <w:rFonts w:ascii="Times New Roman" w:eastAsia="Times New Roman" w:hAnsi="Times New Roman" w:cs="Times New Roman"/>
          <w:lang w:val="fr-FR" w:eastAsia="en-GB"/>
        </w:rPr>
        <w:t xml:space="preserve"> s'efforcera de faire progresser des domaines spécifiques du code des douanes de l'Union (CDU) conformément au plan et à la politique du projet, et en particulier:</w:t>
      </w:r>
    </w:p>
    <w:p w:rsidR="00007C95" w:rsidRPr="00007C95" w:rsidRDefault="00007C95" w:rsidP="00007C95">
      <w:pPr>
        <w:spacing w:after="0" w:line="240" w:lineRule="auto"/>
        <w:ind w:left="426"/>
        <w:jc w:val="both"/>
        <w:rPr>
          <w:rFonts w:ascii="Times New Roman" w:eastAsia="Times New Roman" w:hAnsi="Times New Roman" w:cs="Times New Roman"/>
          <w:lang w:val="fr-FR" w:eastAsia="en-GB"/>
        </w:rPr>
      </w:pPr>
    </w:p>
    <w:p w:rsidR="00007C95" w:rsidRPr="00007C95" w:rsidRDefault="00007C95" w:rsidP="00007C95">
      <w:pPr>
        <w:pStyle w:val="ListParagraph"/>
        <w:numPr>
          <w:ilvl w:val="0"/>
          <w:numId w:val="6"/>
        </w:numPr>
        <w:spacing w:after="0" w:line="240" w:lineRule="auto"/>
        <w:ind w:left="709" w:hanging="283"/>
        <w:jc w:val="both"/>
        <w:rPr>
          <w:rFonts w:ascii="Times New Roman" w:eastAsia="Times New Roman" w:hAnsi="Times New Roman" w:cs="Times New Roman"/>
          <w:lang w:val="fr-FR" w:eastAsia="en-GB"/>
        </w:rPr>
      </w:pPr>
      <w:r w:rsidRPr="00007C95">
        <w:rPr>
          <w:rFonts w:ascii="Times New Roman" w:eastAsia="Times New Roman" w:hAnsi="Times New Roman" w:cs="Times New Roman"/>
          <w:lang w:val="fr-FR" w:eastAsia="en-GB"/>
        </w:rPr>
        <w:t>Analyser et évaluer l'organisation, les procédures, les méthodes de travail et les processus métier dans le domaine douanier; assurer l'examen et l'alignement avec les mises en œuvre établies;</w:t>
      </w:r>
    </w:p>
    <w:p w:rsidR="00007C95" w:rsidRPr="00007C95" w:rsidRDefault="00007C95" w:rsidP="00007C95">
      <w:pPr>
        <w:pStyle w:val="ListParagraph"/>
        <w:numPr>
          <w:ilvl w:val="0"/>
          <w:numId w:val="6"/>
        </w:numPr>
        <w:spacing w:after="0" w:line="240" w:lineRule="auto"/>
        <w:ind w:left="709" w:hanging="283"/>
        <w:jc w:val="both"/>
        <w:rPr>
          <w:rFonts w:ascii="Times New Roman" w:eastAsia="Times New Roman" w:hAnsi="Times New Roman" w:cs="Times New Roman"/>
          <w:lang w:val="fr-FR" w:eastAsia="en-GB"/>
        </w:rPr>
      </w:pPr>
      <w:r w:rsidRPr="00007C95">
        <w:rPr>
          <w:rFonts w:ascii="Times New Roman" w:eastAsia="Times New Roman" w:hAnsi="Times New Roman" w:cs="Times New Roman"/>
          <w:lang w:val="fr-FR" w:eastAsia="en-GB"/>
        </w:rPr>
        <w:t>Créer et maintenir des modèles  fonctionnels et assurer le soutien de la mise en œuvre pendant tout le cycle de vie du projet concernant les aspects suivants du CDU.</w:t>
      </w:r>
    </w:p>
    <w:p w:rsidR="00007C95" w:rsidRPr="00007C95" w:rsidRDefault="00007C95" w:rsidP="00007C95">
      <w:pPr>
        <w:pStyle w:val="ListParagraph"/>
        <w:numPr>
          <w:ilvl w:val="0"/>
          <w:numId w:val="6"/>
        </w:numPr>
        <w:spacing w:after="0" w:line="240" w:lineRule="auto"/>
        <w:ind w:left="709" w:hanging="283"/>
        <w:jc w:val="both"/>
        <w:rPr>
          <w:rFonts w:ascii="Times New Roman" w:eastAsia="Times New Roman" w:hAnsi="Times New Roman" w:cs="Times New Roman"/>
          <w:lang w:val="fr-FR" w:eastAsia="en-GB"/>
        </w:rPr>
      </w:pPr>
      <w:r w:rsidRPr="00007C95">
        <w:rPr>
          <w:rFonts w:ascii="Times New Roman" w:eastAsia="Times New Roman" w:hAnsi="Times New Roman" w:cs="Times New Roman"/>
          <w:lang w:val="fr-FR" w:eastAsia="en-GB"/>
        </w:rPr>
        <w:t>Processus d’importation, y compris les différentes formes de dépôt d’une déclaration douanière (en tant que déclaration standard ou simplifiée ou sous forme d’inscription dans les registres du déclarant), et dédouanement centralisé;</w:t>
      </w:r>
    </w:p>
    <w:p w:rsidR="00007C95" w:rsidRPr="00007C95" w:rsidRDefault="00007C95" w:rsidP="00007C95">
      <w:pPr>
        <w:pStyle w:val="ListParagraph"/>
        <w:numPr>
          <w:ilvl w:val="0"/>
          <w:numId w:val="6"/>
        </w:numPr>
        <w:spacing w:after="0" w:line="240" w:lineRule="auto"/>
        <w:ind w:left="709" w:hanging="283"/>
        <w:jc w:val="both"/>
        <w:rPr>
          <w:rFonts w:ascii="Times New Roman" w:eastAsia="Times New Roman" w:hAnsi="Times New Roman" w:cs="Times New Roman"/>
          <w:lang w:val="fr-FR" w:eastAsia="en-GB"/>
        </w:rPr>
      </w:pPr>
      <w:r w:rsidRPr="00007C95">
        <w:rPr>
          <w:rFonts w:ascii="Times New Roman" w:eastAsia="Times New Roman" w:hAnsi="Times New Roman" w:cs="Times New Roman"/>
          <w:lang w:val="fr-FR" w:eastAsia="en-GB"/>
        </w:rPr>
        <w:t>Interface des processus d'importation avec d'autres domaines tels que les accises;</w:t>
      </w:r>
    </w:p>
    <w:p w:rsidR="00007C95" w:rsidRPr="00007C95" w:rsidRDefault="00007C95" w:rsidP="00007C95">
      <w:pPr>
        <w:pStyle w:val="ListParagraph"/>
        <w:numPr>
          <w:ilvl w:val="0"/>
          <w:numId w:val="6"/>
        </w:numPr>
        <w:spacing w:after="0" w:line="240" w:lineRule="auto"/>
        <w:ind w:left="709" w:hanging="283"/>
        <w:jc w:val="both"/>
        <w:rPr>
          <w:rFonts w:ascii="Times New Roman" w:eastAsia="Times New Roman" w:hAnsi="Times New Roman" w:cs="Times New Roman"/>
          <w:lang w:val="fr-FR" w:eastAsia="en-GB"/>
        </w:rPr>
      </w:pPr>
      <w:r w:rsidRPr="00007C95">
        <w:rPr>
          <w:rFonts w:ascii="Times New Roman" w:eastAsia="Times New Roman" w:hAnsi="Times New Roman" w:cs="Times New Roman"/>
          <w:lang w:val="fr-FR" w:eastAsia="en-GB"/>
        </w:rPr>
        <w:t>Processus avant ou après importation, tels que la présentation des marchandises à la douane, le stockage temporaire;</w:t>
      </w:r>
    </w:p>
    <w:p w:rsidR="00007C95" w:rsidRPr="00007C95" w:rsidRDefault="00007C95" w:rsidP="00007C95">
      <w:pPr>
        <w:pStyle w:val="ListParagraph"/>
        <w:numPr>
          <w:ilvl w:val="0"/>
          <w:numId w:val="6"/>
        </w:numPr>
        <w:spacing w:after="0" w:line="240" w:lineRule="auto"/>
        <w:ind w:left="709" w:hanging="283"/>
        <w:jc w:val="both"/>
        <w:rPr>
          <w:rFonts w:ascii="Times New Roman" w:eastAsia="Times New Roman" w:hAnsi="Times New Roman" w:cs="Times New Roman"/>
          <w:lang w:val="fr-FR" w:eastAsia="en-GB"/>
        </w:rPr>
      </w:pPr>
      <w:r w:rsidRPr="00007C95">
        <w:rPr>
          <w:rFonts w:ascii="Times New Roman" w:eastAsia="Times New Roman" w:hAnsi="Times New Roman" w:cs="Times New Roman"/>
          <w:lang w:val="fr-FR" w:eastAsia="en-GB"/>
        </w:rPr>
        <w:t>Dette douanière et garanties douanières.</w:t>
      </w:r>
    </w:p>
    <w:p w:rsidR="00007C95" w:rsidRPr="00007C95" w:rsidRDefault="00007C95" w:rsidP="00007C95">
      <w:pPr>
        <w:pStyle w:val="ListParagraph"/>
        <w:numPr>
          <w:ilvl w:val="0"/>
          <w:numId w:val="6"/>
        </w:numPr>
        <w:spacing w:after="0" w:line="240" w:lineRule="auto"/>
        <w:ind w:left="709" w:hanging="283"/>
        <w:jc w:val="both"/>
        <w:rPr>
          <w:rFonts w:ascii="Times New Roman" w:eastAsia="Times New Roman" w:hAnsi="Times New Roman" w:cs="Times New Roman"/>
          <w:lang w:val="fr-FR" w:eastAsia="en-GB"/>
        </w:rPr>
      </w:pPr>
      <w:r w:rsidRPr="00007C95">
        <w:rPr>
          <w:rFonts w:ascii="Times New Roman" w:eastAsia="Times New Roman" w:hAnsi="Times New Roman" w:cs="Times New Roman"/>
          <w:lang w:val="fr-FR" w:eastAsia="en-GB"/>
        </w:rPr>
        <w:t xml:space="preserve">Consultation des parties prenantes telles que d'autres unités, directions générales, États membres et représentants commerciaux afin de définir et de convenir de processus communs et de détails concernant les </w:t>
      </w:r>
      <w:proofErr w:type="spellStart"/>
      <w:r w:rsidRPr="00007C95">
        <w:rPr>
          <w:rFonts w:ascii="Times New Roman" w:eastAsia="Times New Roman" w:hAnsi="Times New Roman" w:cs="Times New Roman"/>
          <w:lang w:val="fr-FR" w:eastAsia="en-GB"/>
        </w:rPr>
        <w:t>fonctionalités</w:t>
      </w:r>
      <w:proofErr w:type="spellEnd"/>
      <w:r w:rsidRPr="00007C95">
        <w:rPr>
          <w:rFonts w:ascii="Times New Roman" w:eastAsia="Times New Roman" w:hAnsi="Times New Roman" w:cs="Times New Roman"/>
          <w:lang w:val="fr-FR" w:eastAsia="en-GB"/>
        </w:rPr>
        <w:t>, les données et les règles pour les futurs systèmes informatiques dans le cadre du CDU pour les processus susmentionnés;</w:t>
      </w:r>
    </w:p>
    <w:p w:rsidR="00007C95" w:rsidRPr="00007C95" w:rsidRDefault="00007C95" w:rsidP="00007C95">
      <w:pPr>
        <w:pStyle w:val="ListParagraph"/>
        <w:numPr>
          <w:ilvl w:val="0"/>
          <w:numId w:val="6"/>
        </w:numPr>
        <w:spacing w:after="0" w:line="240" w:lineRule="auto"/>
        <w:ind w:left="709" w:hanging="283"/>
        <w:jc w:val="both"/>
        <w:rPr>
          <w:rFonts w:ascii="Times New Roman" w:eastAsia="Times New Roman" w:hAnsi="Times New Roman" w:cs="Times New Roman"/>
          <w:lang w:val="fr-FR" w:eastAsia="en-GB"/>
        </w:rPr>
      </w:pPr>
      <w:r w:rsidRPr="00007C95">
        <w:rPr>
          <w:rFonts w:ascii="Times New Roman" w:eastAsia="Times New Roman" w:hAnsi="Times New Roman" w:cs="Times New Roman"/>
          <w:lang w:val="fr-FR" w:eastAsia="en-GB"/>
        </w:rPr>
        <w:t>Fournir une expertise et des conseils;</w:t>
      </w:r>
    </w:p>
    <w:p w:rsidR="00007C95" w:rsidRPr="00007C95" w:rsidRDefault="00007C95" w:rsidP="00007C95">
      <w:pPr>
        <w:pStyle w:val="ListParagraph"/>
        <w:numPr>
          <w:ilvl w:val="0"/>
          <w:numId w:val="6"/>
        </w:numPr>
        <w:spacing w:after="0" w:line="240" w:lineRule="auto"/>
        <w:ind w:left="709" w:hanging="283"/>
        <w:jc w:val="both"/>
        <w:rPr>
          <w:rFonts w:ascii="Times New Roman" w:eastAsia="Times New Roman" w:hAnsi="Times New Roman" w:cs="Times New Roman"/>
          <w:lang w:val="fr-FR" w:eastAsia="en-GB"/>
        </w:rPr>
      </w:pPr>
      <w:r w:rsidRPr="00007C95">
        <w:rPr>
          <w:rFonts w:ascii="Times New Roman" w:eastAsia="Times New Roman" w:hAnsi="Times New Roman" w:cs="Times New Roman"/>
          <w:lang w:val="fr-FR" w:eastAsia="en-GB"/>
        </w:rPr>
        <w:t>Assurer l'exécution du contrat et le respect des procédures de rapports;</w:t>
      </w:r>
    </w:p>
    <w:p w:rsidR="001B72DD" w:rsidRPr="00007C95" w:rsidRDefault="00007C95" w:rsidP="00007C95">
      <w:pPr>
        <w:pStyle w:val="ListParagraph"/>
        <w:numPr>
          <w:ilvl w:val="0"/>
          <w:numId w:val="6"/>
        </w:numPr>
        <w:spacing w:after="0" w:line="240" w:lineRule="auto"/>
        <w:ind w:left="709" w:hanging="283"/>
        <w:jc w:val="both"/>
        <w:rPr>
          <w:rFonts w:ascii="Times New Roman" w:eastAsia="Times New Roman" w:hAnsi="Times New Roman" w:cs="Times New Roman"/>
          <w:lang w:val="fr-FR" w:eastAsia="en-GB"/>
        </w:rPr>
      </w:pPr>
      <w:r w:rsidRPr="00007C95">
        <w:rPr>
          <w:rFonts w:ascii="Times New Roman" w:eastAsia="Times New Roman" w:hAnsi="Times New Roman" w:cs="Times New Roman"/>
          <w:lang w:val="fr-FR" w:eastAsia="en-GB"/>
        </w:rPr>
        <w:lastRenderedPageBreak/>
        <w:t>Contribuer au développement technique des systèmes informatiques transeuropéens et suivre et soutenir la mise en œuvre des composantes nationales dans les États membres.</w:t>
      </w:r>
    </w:p>
    <w:p w:rsidR="00C5621C" w:rsidRPr="00745B97" w:rsidRDefault="00C5621C" w:rsidP="00C5621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C85FEF">
      <w:pPr>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436D49" w:rsidRPr="00436D49">
        <w:rPr>
          <w:rFonts w:ascii="Times New Roman" w:eastAsia="Times New Roman" w:hAnsi="Times New Roman" w:cs="Times New Roman"/>
          <w:lang w:eastAsia="en-GB"/>
        </w:rPr>
        <w:t xml:space="preserve">des </w:t>
      </w:r>
      <w:r w:rsidR="00007C95" w:rsidRPr="00007C95">
        <w:rPr>
          <w:rFonts w:ascii="Times New Roman" w:eastAsia="Times New Roman" w:hAnsi="Times New Roman" w:cs="Times New Roman"/>
          <w:lang w:eastAsia="en-GB"/>
        </w:rPr>
        <w:t>douanes</w:t>
      </w:r>
      <w:r w:rsidR="00436D49">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07C95" w:rsidRDefault="00007C95" w:rsidP="00745B97">
      <w:pPr>
        <w:tabs>
          <w:tab w:val="left" w:pos="709"/>
        </w:tabs>
        <w:spacing w:after="0" w:line="240" w:lineRule="auto"/>
        <w:ind w:left="709" w:right="60"/>
        <w:jc w:val="both"/>
        <w:rPr>
          <w:rFonts w:ascii="Times New Roman" w:eastAsia="Times New Roman" w:hAnsi="Times New Roman" w:cs="Times New Roman"/>
          <w:lang w:eastAsia="en-GB"/>
        </w:rPr>
      </w:pPr>
      <w:r w:rsidRPr="00007C95">
        <w:rPr>
          <w:rFonts w:ascii="Times New Roman" w:eastAsia="Times New Roman" w:hAnsi="Times New Roman" w:cs="Times New Roman"/>
          <w:lang w:eastAsia="en-GB"/>
        </w:rPr>
        <w:t>Au moins 10 ans d'expérience professionnelle – procédures et processus douaniers, projets douaniers de préférence des projets douaniers dans le domaine des technologies de l'information</w:t>
      </w:r>
      <w:r>
        <w:rPr>
          <w:rFonts w:ascii="Times New Roman" w:eastAsia="Times New Roman" w:hAnsi="Times New Roman" w:cs="Times New Roman"/>
          <w:lang w:eastAsia="en-GB"/>
        </w:rPr>
        <w:t>.</w:t>
      </w:r>
      <w:r w:rsidRPr="00007C95">
        <w:rPr>
          <w:rFonts w:ascii="Times New Roman" w:eastAsia="Times New Roman" w:hAnsi="Times New Roman" w:cs="Times New Roman"/>
          <w:lang w:eastAsia="en-GB"/>
        </w:rPr>
        <w:t xml:space="preserve"> </w:t>
      </w:r>
    </w:p>
    <w:p w:rsidR="00007C95" w:rsidRDefault="00007C95"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B72DD" w:rsidRDefault="00007C95" w:rsidP="00745B97">
      <w:pPr>
        <w:tabs>
          <w:tab w:val="left" w:pos="709"/>
        </w:tabs>
        <w:spacing w:after="0" w:line="240" w:lineRule="auto"/>
        <w:ind w:left="709" w:right="60"/>
        <w:jc w:val="both"/>
        <w:rPr>
          <w:rFonts w:ascii="Times New Roman" w:eastAsia="Times New Roman" w:hAnsi="Times New Roman" w:cs="Times New Roman"/>
          <w:lang w:eastAsia="en-GB"/>
        </w:rPr>
      </w:pPr>
      <w:r w:rsidRPr="00007C95">
        <w:rPr>
          <w:rFonts w:ascii="Times New Roman" w:eastAsia="Times New Roman" w:hAnsi="Times New Roman" w:cs="Times New Roman"/>
          <w:lang w:eastAsia="en-GB"/>
        </w:rPr>
        <w:t>Une excellente connaissance de l'anglais est nécessaire pour pouvoir effectuer les tâches quotidiennes et de rédaction de documents. Une connaissance pratique du français serait très utile. La connaissance d'autres langues serait un atout.</w:t>
      </w:r>
    </w:p>
    <w:p w:rsidR="00C5621C" w:rsidRPr="00745B97" w:rsidRDefault="00C5621C"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bookmarkStart w:id="0" w:name="_GoBack"/>
      <w:bookmarkEnd w:id="0"/>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007C95"/>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0CA72051"/>
    <w:multiLevelType w:val="hybridMultilevel"/>
    <w:tmpl w:val="A0461148"/>
    <w:lvl w:ilvl="0" w:tplc="B6D471CA">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nsid w:val="37D93CB8"/>
    <w:multiLevelType w:val="hybridMultilevel"/>
    <w:tmpl w:val="35DEE964"/>
    <w:lvl w:ilvl="0" w:tplc="3F366F4C">
      <w:numFmt w:val="bullet"/>
      <w:lvlText w:val="-"/>
      <w:lvlJc w:val="left"/>
      <w:pPr>
        <w:ind w:left="786" w:hanging="360"/>
      </w:pPr>
      <w:rPr>
        <w:rFonts w:ascii="Times New Roman" w:eastAsia="Times New Roman" w:hAnsi="Times New Roman" w:cs="Times New Roman" w:hint="default"/>
      </w:rPr>
    </w:lvl>
    <w:lvl w:ilvl="1" w:tplc="2A520D58">
      <w:numFmt w:val="bullet"/>
      <w:lvlText w:val="•"/>
      <w:lvlJc w:val="left"/>
      <w:pPr>
        <w:ind w:left="1506" w:hanging="360"/>
      </w:pPr>
      <w:rPr>
        <w:rFonts w:ascii="Times New Roman" w:eastAsia="Times New Roman" w:hAnsi="Times New Roman" w:cs="Times New Roman"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5">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2"/>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7C95"/>
    <w:rsid w:val="0019598C"/>
    <w:rsid w:val="001B72DD"/>
    <w:rsid w:val="0034100B"/>
    <w:rsid w:val="00436D49"/>
    <w:rsid w:val="00534042"/>
    <w:rsid w:val="00745B97"/>
    <w:rsid w:val="007C177D"/>
    <w:rsid w:val="00AE5F9C"/>
    <w:rsid w:val="00B36D07"/>
    <w:rsid w:val="00B44268"/>
    <w:rsid w:val="00BC14A5"/>
    <w:rsid w:val="00C5621C"/>
    <w:rsid w:val="00C85FEF"/>
    <w:rsid w:val="00CF677F"/>
    <w:rsid w:val="00E812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Diego.Papald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1421</Words>
  <Characters>8144</Characters>
  <Application>Microsoft Office Word</Application>
  <DocSecurity>0</DocSecurity>
  <Lines>177</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2020-02-11T10:02:00Z</dcterms:created>
  <dcterms:modified xsi:type="dcterms:W3CDTF">2020-02-11T10:02:00Z</dcterms:modified>
</cp:coreProperties>
</file>