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467CBF"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SJ-D</w:t>
            </w:r>
          </w:p>
        </w:tc>
      </w:tr>
      <w:tr w:rsidR="00745B97" w:rsidRPr="00E812D8" w:rsidTr="00EC6FF0">
        <w:trPr>
          <w:trHeight w:val="1977"/>
          <w:jc w:val="center"/>
        </w:trPr>
        <w:tc>
          <w:tcPr>
            <w:tcW w:w="4359" w:type="dxa"/>
            <w:tcBorders>
              <w:bottom w:val="nil"/>
            </w:tcBorders>
          </w:tcPr>
          <w:p w:rsidR="00745B97" w:rsidRPr="00745B97" w:rsidRDefault="00467CBF" w:rsidP="00745B97">
            <w:pPr>
              <w:tabs>
                <w:tab w:val="left" w:pos="1697"/>
              </w:tabs>
              <w:ind w:right="-1739"/>
              <w:jc w:val="both"/>
              <w:rPr>
                <w:rFonts w:ascii="Times New Roman" w:eastAsia="Times New Roman" w:hAnsi="Times New Roman" w:cs="Times New Roman"/>
                <w:b/>
                <w:lang w:eastAsia="en-GB"/>
              </w:rPr>
            </w:pPr>
            <w:r w:rsidRPr="00467CBF">
              <w:rPr>
                <w:rFonts w:ascii="Times New Roman" w:eastAsia="Times New Roman" w:hAnsi="Times New Roman" w:cs="Times New Roman"/>
                <w:b/>
                <w:lang w:eastAsia="en-GB"/>
              </w:rPr>
              <w:t>Conseiller juridique principal</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67CBF" w:rsidRPr="00467CBF" w:rsidRDefault="00467CBF" w:rsidP="00467CBF">
            <w:pPr>
              <w:rPr>
                <w:rFonts w:ascii="Times New Roman" w:eastAsia="Times New Roman" w:hAnsi="Times New Roman" w:cs="Times New Roman"/>
                <w:b/>
                <w:sz w:val="24"/>
                <w:szCs w:val="20"/>
                <w:lang w:val="fr-FR" w:eastAsia="en-GB"/>
              </w:rPr>
            </w:pPr>
            <w:r w:rsidRPr="00467CBF">
              <w:rPr>
                <w:rFonts w:ascii="Times New Roman" w:eastAsia="Times New Roman" w:hAnsi="Times New Roman" w:cs="Times New Roman"/>
                <w:b/>
                <w:sz w:val="24"/>
                <w:szCs w:val="20"/>
                <w:lang w:val="fr-FR" w:eastAsia="en-GB"/>
              </w:rPr>
              <w:t>Richard LYAL</w:t>
            </w:r>
          </w:p>
          <w:p w:rsidR="00467CBF" w:rsidRPr="00467CBF" w:rsidRDefault="00467CBF" w:rsidP="00467CBF">
            <w:pPr>
              <w:rPr>
                <w:rFonts w:ascii="Times New Roman" w:eastAsia="Times New Roman" w:hAnsi="Times New Roman" w:cs="Times New Roman"/>
                <w:b/>
                <w:sz w:val="24"/>
                <w:szCs w:val="20"/>
                <w:lang w:val="fr-FR" w:eastAsia="en-GB"/>
              </w:rPr>
            </w:pPr>
            <w:hyperlink r:id="rId9" w:history="1">
              <w:r w:rsidRPr="00A666C9">
                <w:rPr>
                  <w:rStyle w:val="Hyperlink"/>
                  <w:rFonts w:ascii="Times New Roman" w:eastAsia="Times New Roman" w:hAnsi="Times New Roman" w:cs="Times New Roman"/>
                  <w:b/>
                  <w:sz w:val="24"/>
                  <w:szCs w:val="20"/>
                  <w:lang w:val="fr-FR" w:eastAsia="en-GB"/>
                </w:rPr>
                <w:t>Richard.Lyal@ec.europa.eu</w:t>
              </w:r>
            </w:hyperlink>
            <w:r>
              <w:rPr>
                <w:rFonts w:ascii="Times New Roman" w:eastAsia="Times New Roman" w:hAnsi="Times New Roman" w:cs="Times New Roman"/>
                <w:b/>
                <w:sz w:val="24"/>
                <w:szCs w:val="20"/>
                <w:lang w:val="fr-FR" w:eastAsia="en-GB"/>
              </w:rPr>
              <w:t xml:space="preserve"> </w:t>
            </w:r>
          </w:p>
          <w:p w:rsidR="00E812D8" w:rsidRPr="001B660D" w:rsidRDefault="00467CBF" w:rsidP="00467CBF">
            <w:pPr>
              <w:rPr>
                <w:rFonts w:ascii="Times New Roman" w:eastAsia="Times New Roman" w:hAnsi="Times New Roman" w:cs="Times New Roman"/>
                <w:b/>
                <w:sz w:val="24"/>
                <w:szCs w:val="20"/>
                <w:lang w:val="fr-FR" w:eastAsia="en-GB"/>
              </w:rPr>
            </w:pPr>
            <w:r w:rsidRPr="00467CBF">
              <w:rPr>
                <w:rFonts w:ascii="Times New Roman" w:eastAsia="Times New Roman" w:hAnsi="Times New Roman" w:cs="Times New Roman"/>
                <w:b/>
                <w:sz w:val="24"/>
                <w:szCs w:val="20"/>
                <w:lang w:val="es-ES" w:eastAsia="en-GB"/>
              </w:rPr>
              <w:t>+32 2 295 48 14</w:t>
            </w:r>
          </w:p>
          <w:p w:rsid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467CBF"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3</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436D4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1B660D" w:rsidP="001B660D">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67CBF" w:rsidRDefault="00467CBF" w:rsidP="00467CBF">
      <w:pPr>
        <w:spacing w:after="0" w:line="240" w:lineRule="auto"/>
        <w:ind w:left="426"/>
        <w:jc w:val="both"/>
        <w:rPr>
          <w:rFonts w:ascii="Times New Roman" w:eastAsia="Times New Roman" w:hAnsi="Times New Roman" w:cs="Times New Roman"/>
          <w:lang w:val="fr-FR" w:eastAsia="en-GB"/>
        </w:rPr>
      </w:pPr>
      <w:r w:rsidRPr="00467CBF">
        <w:rPr>
          <w:rFonts w:ascii="Times New Roman" w:eastAsia="Times New Roman" w:hAnsi="Times New Roman" w:cs="Times New Roman"/>
          <w:lang w:val="fr-FR" w:eastAsia="en-GB"/>
        </w:rPr>
        <w:t>L'Equipe BUDG représente la Commission dans les affaires introduites devant la Cour de Justice de l'Union européenne, telles que des procédures préjudicielles et des procédures en manquement dans les domaines du budget, des douanes et de la fiscalité.</w:t>
      </w:r>
    </w:p>
    <w:p w:rsidR="00467CBF" w:rsidRPr="00467CBF" w:rsidRDefault="00467CBF" w:rsidP="00467CBF">
      <w:pPr>
        <w:spacing w:after="0" w:line="240" w:lineRule="auto"/>
        <w:ind w:left="426"/>
        <w:jc w:val="both"/>
        <w:rPr>
          <w:rFonts w:ascii="Times New Roman" w:eastAsia="Times New Roman" w:hAnsi="Times New Roman" w:cs="Times New Roman"/>
          <w:lang w:val="fr-FR" w:eastAsia="en-GB"/>
        </w:rPr>
      </w:pPr>
    </w:p>
    <w:p w:rsidR="00467CBF" w:rsidRPr="00467CBF" w:rsidRDefault="00467CBF" w:rsidP="00467CBF">
      <w:pPr>
        <w:spacing w:after="0" w:line="240" w:lineRule="auto"/>
        <w:ind w:left="426"/>
        <w:jc w:val="both"/>
        <w:rPr>
          <w:rFonts w:ascii="Times New Roman" w:eastAsia="Times New Roman" w:hAnsi="Times New Roman" w:cs="Times New Roman"/>
          <w:lang w:val="fr-FR" w:eastAsia="en-GB"/>
        </w:rPr>
      </w:pPr>
      <w:r w:rsidRPr="00467CBF">
        <w:rPr>
          <w:rFonts w:ascii="Times New Roman" w:eastAsia="Times New Roman" w:hAnsi="Times New Roman" w:cs="Times New Roman"/>
          <w:lang w:val="fr-FR" w:eastAsia="en-GB"/>
        </w:rPr>
        <w:t>Elle fournit également des conseils internes à la Commission et à ses services dans les domaines énumérés.</w:t>
      </w:r>
    </w:p>
    <w:p w:rsidR="00A76B6D" w:rsidRPr="00467CBF" w:rsidRDefault="00467CBF" w:rsidP="00467CBF">
      <w:pPr>
        <w:spacing w:after="0" w:line="240" w:lineRule="auto"/>
        <w:ind w:left="426"/>
        <w:jc w:val="both"/>
        <w:rPr>
          <w:rFonts w:ascii="Times New Roman" w:eastAsia="Times New Roman" w:hAnsi="Times New Roman" w:cs="Times New Roman"/>
          <w:lang w:val="fr-FR" w:eastAsia="en-GB"/>
        </w:rPr>
      </w:pPr>
      <w:r w:rsidRPr="00467CBF">
        <w:rPr>
          <w:rFonts w:ascii="Times New Roman" w:eastAsia="Times New Roman" w:hAnsi="Times New Roman" w:cs="Times New Roman"/>
          <w:lang w:val="fr-FR" w:eastAsia="en-GB"/>
        </w:rPr>
        <w:t>L'expert national détaché (END) traitera en particulier des questions juridiques relatives à la fiscalité et aux libertés fondamentales consacrées par le Traité.  Il/elle devra assurer le contentieux dans d'autres domaines du droit de l'Union et pourra être appelé à participer à d'autres aspects du travail de l'équipe, notamment les fonds structurels.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B01397">
        <w:rPr>
          <w:rFonts w:ascii="Times New Roman" w:eastAsia="Times New Roman" w:hAnsi="Times New Roman" w:cs="Times New Roman"/>
          <w:lang w:eastAsia="en-GB"/>
        </w:rPr>
        <w:t>d</w:t>
      </w:r>
      <w:r w:rsidR="00467CBF">
        <w:rPr>
          <w:rFonts w:ascii="Times New Roman" w:eastAsia="Times New Roman" w:hAnsi="Times New Roman" w:cs="Times New Roman"/>
          <w:lang w:eastAsia="en-GB"/>
        </w:rPr>
        <w:t>roit</w:t>
      </w:r>
      <w:r w:rsidR="00436D49">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67CBF" w:rsidRPr="00467CBF" w:rsidRDefault="00467CBF" w:rsidP="00467CBF">
      <w:pPr>
        <w:tabs>
          <w:tab w:val="left" w:pos="709"/>
        </w:tabs>
        <w:spacing w:after="0" w:line="240" w:lineRule="auto"/>
        <w:ind w:left="709" w:right="60"/>
        <w:jc w:val="both"/>
        <w:rPr>
          <w:rFonts w:ascii="Times New Roman" w:eastAsia="Times New Roman" w:hAnsi="Times New Roman" w:cs="Times New Roman"/>
          <w:lang w:eastAsia="en-GB"/>
        </w:rPr>
      </w:pPr>
      <w:r w:rsidRPr="00467CBF">
        <w:rPr>
          <w:rFonts w:ascii="Times New Roman" w:eastAsia="Times New Roman" w:hAnsi="Times New Roman" w:cs="Times New Roman"/>
          <w:lang w:eastAsia="en-GB"/>
        </w:rPr>
        <w:t>L'END retenu aura une bonne connaissance du rôle et du fonctionnement de la Commission ainsi que des procédures décisionnelles prévues par les Traités.</w:t>
      </w:r>
    </w:p>
    <w:p w:rsidR="00467CBF" w:rsidRPr="00467CBF" w:rsidRDefault="00467CBF" w:rsidP="00467CBF">
      <w:pPr>
        <w:tabs>
          <w:tab w:val="left" w:pos="709"/>
        </w:tabs>
        <w:spacing w:after="0" w:line="240" w:lineRule="auto"/>
        <w:ind w:left="709" w:right="60"/>
        <w:jc w:val="both"/>
        <w:rPr>
          <w:rFonts w:ascii="Times New Roman" w:eastAsia="Times New Roman" w:hAnsi="Times New Roman" w:cs="Times New Roman"/>
          <w:lang w:eastAsia="en-GB"/>
        </w:rPr>
      </w:pPr>
      <w:r w:rsidRPr="00467CBF">
        <w:rPr>
          <w:rFonts w:ascii="Times New Roman" w:eastAsia="Times New Roman" w:hAnsi="Times New Roman" w:cs="Times New Roman"/>
          <w:lang w:eastAsia="en-GB"/>
        </w:rPr>
        <w:t>Il/elle aura un background juridique et possèdera de bonnes compétences de rédaction et de communication.</w:t>
      </w:r>
    </w:p>
    <w:p w:rsidR="00467CBF" w:rsidRPr="00467CBF" w:rsidRDefault="00467CBF" w:rsidP="00467CBF">
      <w:pPr>
        <w:tabs>
          <w:tab w:val="left" w:pos="709"/>
        </w:tabs>
        <w:spacing w:after="0" w:line="240" w:lineRule="auto"/>
        <w:ind w:left="709" w:right="60"/>
        <w:jc w:val="both"/>
        <w:rPr>
          <w:rFonts w:ascii="Times New Roman" w:eastAsia="Times New Roman" w:hAnsi="Times New Roman" w:cs="Times New Roman"/>
          <w:lang w:eastAsia="en-GB"/>
        </w:rPr>
      </w:pPr>
      <w:r w:rsidRPr="00467CBF">
        <w:rPr>
          <w:rFonts w:ascii="Times New Roman" w:eastAsia="Times New Roman" w:hAnsi="Times New Roman" w:cs="Times New Roman"/>
          <w:lang w:eastAsia="en-GB"/>
        </w:rPr>
        <w:t xml:space="preserve">Une expérience professionnelle relevant du droit de l'Union et notamment dans les domaines de la libre circulation, de la fiscalité ou de la gestion financière est souhaitée. </w:t>
      </w:r>
    </w:p>
    <w:p w:rsidR="001B660D" w:rsidRDefault="00467CBF" w:rsidP="00467CBF">
      <w:pPr>
        <w:tabs>
          <w:tab w:val="left" w:pos="709"/>
        </w:tabs>
        <w:spacing w:after="0" w:line="240" w:lineRule="auto"/>
        <w:ind w:left="709" w:right="60"/>
        <w:jc w:val="both"/>
        <w:rPr>
          <w:rFonts w:ascii="Times New Roman" w:eastAsia="Times New Roman" w:hAnsi="Times New Roman" w:cs="Times New Roman"/>
          <w:lang w:eastAsia="en-GB"/>
        </w:rPr>
      </w:pPr>
      <w:r w:rsidRPr="00467CBF">
        <w:rPr>
          <w:rFonts w:ascii="Times New Roman" w:eastAsia="Times New Roman" w:hAnsi="Times New Roman" w:cs="Times New Roman"/>
          <w:lang w:eastAsia="en-GB"/>
        </w:rPr>
        <w:t>Il/elle devrait avoir une expérience du contentieux devant les juridictions nationales, européennes ou internationales.</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72DD" w:rsidRDefault="00467CBF" w:rsidP="00200D65">
      <w:pPr>
        <w:tabs>
          <w:tab w:val="left" w:pos="709"/>
        </w:tabs>
        <w:spacing w:after="0" w:line="240" w:lineRule="auto"/>
        <w:ind w:left="709" w:right="60"/>
        <w:jc w:val="both"/>
        <w:rPr>
          <w:rFonts w:ascii="Times New Roman" w:eastAsia="Times New Roman" w:hAnsi="Times New Roman" w:cs="Times New Roman"/>
          <w:lang w:eastAsia="en-GB"/>
        </w:rPr>
      </w:pPr>
      <w:r w:rsidRPr="00467CBF">
        <w:rPr>
          <w:rFonts w:ascii="Times New Roman" w:eastAsia="Times New Roman" w:hAnsi="Times New Roman" w:cs="Times New Roman"/>
          <w:lang w:eastAsia="en-GB"/>
        </w:rPr>
        <w:t>Une très bonne connaissance de l'anglais est nécessaire. Une bonne connaissance du français et d'une autre langue de l'UE sera considérée comme un atout.</w:t>
      </w:r>
      <w:bookmarkStart w:id="0" w:name="_GoBack"/>
      <w:bookmarkEnd w:id="0"/>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67CBF"/>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9"/>
  </w:num>
  <w:num w:numId="6">
    <w:abstractNumId w:val="2"/>
  </w:num>
  <w:num w:numId="7">
    <w:abstractNumId w:val="8"/>
  </w:num>
  <w:num w:numId="8">
    <w:abstractNumId w:val="11"/>
  </w:num>
  <w:num w:numId="9">
    <w:abstractNumId w:val="1"/>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9598C"/>
    <w:rsid w:val="001B660D"/>
    <w:rsid w:val="001B72DD"/>
    <w:rsid w:val="00200D65"/>
    <w:rsid w:val="0034100B"/>
    <w:rsid w:val="00436D49"/>
    <w:rsid w:val="00467CBF"/>
    <w:rsid w:val="00534042"/>
    <w:rsid w:val="005B2AD8"/>
    <w:rsid w:val="00721926"/>
    <w:rsid w:val="00745B97"/>
    <w:rsid w:val="007C177D"/>
    <w:rsid w:val="00857585"/>
    <w:rsid w:val="00A76B6D"/>
    <w:rsid w:val="00AE5F9C"/>
    <w:rsid w:val="00B01397"/>
    <w:rsid w:val="00B36D07"/>
    <w:rsid w:val="00B44268"/>
    <w:rsid w:val="00BC14A5"/>
    <w:rsid w:val="00C5621C"/>
    <w:rsid w:val="00C85FEF"/>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Richard.Lya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1311</Words>
  <Characters>7478</Characters>
  <Application>Microsoft Office Word</Application>
  <DocSecurity>0</DocSecurity>
  <Lines>162</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2020-02-11T12:36:00Z</dcterms:created>
  <dcterms:modified xsi:type="dcterms:W3CDTF">2020-02-11T12:36:00Z</dcterms:modified>
</cp:coreProperties>
</file>