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A80B19"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ENV-B-3</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80B19" w:rsidRPr="003165AD" w:rsidRDefault="00A80B19" w:rsidP="00A80B19">
            <w:pPr>
              <w:rPr>
                <w:rFonts w:ascii="Times New Roman" w:eastAsia="Times New Roman" w:hAnsi="Times New Roman" w:cs="Times New Roman"/>
                <w:b/>
                <w:sz w:val="24"/>
                <w:szCs w:val="20"/>
                <w:lang w:val="fi-FI" w:eastAsia="en-GB"/>
              </w:rPr>
            </w:pPr>
            <w:r w:rsidRPr="003165AD">
              <w:rPr>
                <w:rFonts w:ascii="Times New Roman" w:eastAsia="Times New Roman" w:hAnsi="Times New Roman" w:cs="Times New Roman"/>
                <w:b/>
                <w:sz w:val="24"/>
                <w:szCs w:val="20"/>
                <w:lang w:val="fi-FI" w:eastAsia="en-GB"/>
              </w:rPr>
              <w:t xml:space="preserve">Mattia </w:t>
            </w:r>
            <w:proofErr w:type="spellStart"/>
            <w:r w:rsidRPr="003165AD">
              <w:rPr>
                <w:rFonts w:ascii="Times New Roman" w:eastAsia="Times New Roman" w:hAnsi="Times New Roman" w:cs="Times New Roman"/>
                <w:b/>
                <w:sz w:val="24"/>
                <w:szCs w:val="20"/>
                <w:lang w:val="fi-FI" w:eastAsia="en-GB"/>
              </w:rPr>
              <w:t>Pellegrini</w:t>
            </w:r>
            <w:proofErr w:type="spellEnd"/>
          </w:p>
          <w:p w:rsidR="00A80B19" w:rsidRPr="003165AD" w:rsidRDefault="00A80B19" w:rsidP="00A80B19">
            <w:pPr>
              <w:rPr>
                <w:rFonts w:ascii="Times New Roman" w:eastAsia="Times New Roman" w:hAnsi="Times New Roman" w:cs="Times New Roman"/>
                <w:b/>
                <w:sz w:val="24"/>
                <w:szCs w:val="20"/>
                <w:lang w:val="fi-FI" w:eastAsia="en-GB"/>
              </w:rPr>
            </w:pPr>
            <w:hyperlink r:id="rId8" w:history="1">
              <w:r w:rsidRPr="003165AD">
                <w:rPr>
                  <w:rFonts w:ascii="Times New Roman" w:eastAsia="Times New Roman" w:hAnsi="Times New Roman" w:cs="Times New Roman"/>
                  <w:b/>
                  <w:color w:val="0000FF" w:themeColor="hyperlink"/>
                  <w:sz w:val="24"/>
                  <w:szCs w:val="20"/>
                  <w:u w:val="single"/>
                  <w:lang w:val="fi-FI" w:eastAsia="en-GB"/>
                </w:rPr>
                <w:t>Mattia.pellegrini@ec.europa.eu</w:t>
              </w:r>
            </w:hyperlink>
            <w:r w:rsidRPr="003165AD">
              <w:rPr>
                <w:rFonts w:ascii="Times New Roman" w:eastAsia="Times New Roman" w:hAnsi="Times New Roman" w:cs="Times New Roman"/>
                <w:b/>
                <w:sz w:val="24"/>
                <w:szCs w:val="20"/>
                <w:lang w:val="fi-FI" w:eastAsia="en-GB"/>
              </w:rPr>
              <w:t xml:space="preserve">  </w:t>
            </w:r>
          </w:p>
          <w:p w:rsidR="00950BA5" w:rsidRDefault="00A80B19" w:rsidP="00A80B19">
            <w:pPr>
              <w:rPr>
                <w:rFonts w:ascii="Times New Roman" w:eastAsia="Times New Roman" w:hAnsi="Times New Roman" w:cs="Times New Roman"/>
                <w:b/>
                <w:sz w:val="24"/>
                <w:szCs w:val="20"/>
                <w:lang w:val="fi-FI" w:eastAsia="en-GB"/>
              </w:rPr>
            </w:pPr>
            <w:r w:rsidRPr="003165AD">
              <w:rPr>
                <w:rFonts w:ascii="Times New Roman" w:eastAsia="Times New Roman" w:hAnsi="Times New Roman" w:cs="Times New Roman"/>
                <w:b/>
                <w:sz w:val="24"/>
                <w:szCs w:val="20"/>
                <w:lang w:val="fi-FI" w:eastAsia="en-GB"/>
              </w:rPr>
              <w:t>+32 229 54138</w:t>
            </w:r>
          </w:p>
          <w:p w:rsidR="00A80B19" w:rsidRPr="00360EA0" w:rsidRDefault="00A80B19" w:rsidP="00A80B19">
            <w:pPr>
              <w:rPr>
                <w:rFonts w:ascii="Times New Roman" w:eastAsia="Times New Roman" w:hAnsi="Times New Roman" w:cs="Times New Roman"/>
                <w:b/>
                <w:lang w:val="de-DE" w:eastAsia="en-GB"/>
              </w:rPr>
            </w:pPr>
            <w:r>
              <w:rPr>
                <w:rFonts w:ascii="Times New Roman" w:eastAsia="Times New Roman" w:hAnsi="Times New Roman" w:cs="Times New Roman"/>
                <w:b/>
                <w:sz w:val="24"/>
                <w:szCs w:val="20"/>
                <w:lang w:val="fi-FI" w:eastAsia="en-GB"/>
              </w:rPr>
              <w:t>1</w:t>
            </w:r>
          </w:p>
          <w:p w:rsidR="00950BA5" w:rsidRPr="00360EA0" w:rsidRDefault="00A80B1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360EA0" w:rsidP="00950BA5">
            <w:pPr>
              <w:ind w:right="1317"/>
              <w:jc w:val="both"/>
              <w:rPr>
                <w:rFonts w:ascii="Times New Roman" w:eastAsia="Times New Roman" w:hAnsi="Times New Roman" w:cs="Times New Roman"/>
                <w:b/>
                <w:lang w:val="de-DE" w:eastAsia="en-GB"/>
              </w:rPr>
            </w:pPr>
            <w:r w:rsidRPr="00360EA0">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A80B19" w:rsidP="00950BA5">
            <w:pPr>
              <w:rPr>
                <w:rFonts w:ascii="Times New Roman" w:eastAsia="Times New Roman" w:hAnsi="Times New Roman" w:cs="Times New Roman"/>
                <w:sz w:val="24"/>
                <w:szCs w:val="20"/>
                <w:lang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80B19"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Cs/>
                <w:lang w:val="fr-FR" w:eastAsia="en-GB"/>
              </w:rPr>
              <w:sym w:font="Wingdings" w:char="F078"/>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Das Referat „Abfallwirtschaft und Sekundärmaterialien“ der GD Umwelt setzt sich aus 25 enthusiastischen Kollegen zusammen, die auf eine nachhaltige, CO2-arme Kreislaufwirtschaft in Europa hinarbeiten. Als Team dynamischer Fachkräfte, darunter Wirtschaftswissenschaftler, Juristen, Naturwissenschaftler und Ingenieure, sind wir für 12 Rechtsakte im Zusammenhang mit Abfällen verantwortlich, die einen wesentlichen Teil der EU-Politik für die Kreislaufwirtschaft und einer schadstofffreien Umwelt ausmachen. Eine der wichtigsten Prioritäten des Referats in den kommenden Jahren wird die Verwirklichung der im Europäischen Grünen Deal festgelegten politischen Ziele sein, nämlich die Stärkung der Maßnahmen der EU zur Abfallvermeidung und die Umsetzung des Besitzstandes im Abfallbereich, einschließlich Maßnahmen zur Bekämpfung der Umweltkriminalität, und die Überarbeitung einer Reihe von Abfallvorschriften im Hinblick auf die Ziele der Kreislaufwirtschaft, einschließlich der Schaffung von Märkten für Sekundärrohstoffe.</w:t>
      </w: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Sie werden verschiedene Initiativen zur Verbesserung der Umsetzung und Durchsetzung der EU-Abfallvorschriften auf EU-Ebene koordinieren, insbesondere um unkontrollierte oder illegale Abfallverbringungen zu vermeiden. Sie werden auch einen Beitrag zu der EU-Politik leisten, mit der die Entwicklung des Marktes für Sekundärrohstoffe unterstützt werden soll.</w:t>
      </w: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 xml:space="preserve">Illegale Tätigkeiten im Zusammenhang mit dem Abfallsektor haben schädliche Auswirkungen auf die öffentliche Gesundheit und die Umwelt, sowohl in der EU als auch in den Drittländern, in denen Abfälle aus Europa ausgeführt werden. Sie stellen auch unlauteren Wettbewerb für Wirtschaftsakteure dar, die rechtmäßig in den Bereichen Abfallwirtschaft und Kreislaufwirtschaft tätig sind. Die EU-Mitgliedstaaten sind in erster Linie für die Durchsetzung der EU-Abfallvorschriften zuständig, aber auch auf EU-Ebene sind Maßnahmen erforderlich, um die Koordinierung zwischen den nationalen Vollzugsbehörden zu fördern und die Umsetzung </w:t>
      </w:r>
      <w:r w:rsidRPr="00A80B19">
        <w:rPr>
          <w:rFonts w:ascii="Times New Roman" w:eastAsia="Times New Roman" w:hAnsi="Times New Roman" w:cs="Times New Roman"/>
          <w:lang w:val="de-DE" w:eastAsia="en-GB"/>
        </w:rPr>
        <w:lastRenderedPageBreak/>
        <w:t xml:space="preserve">des Besitzstands im Abfallbereich insgesamt zu verbessern. Der Abfallhandel wurde 2017 auf EU-Ebene als eine Form der grenzüberschreitenden organisierten Kriminalität anerkannt, und es wurden eine Reihe von Maßnahmen zur Bekämpfung dieses Phänomens ergriffen. Bislang gibt es jedoch keine geeigneten Mechanismen oder Instrumente auf EU-Ebene, die eindeutig eine Koordinierung gewährleisten würden. Eine der Hauptaufgaben des neuen Kollegen wird die Entwicklung eines solchen Mechanismus sein. Dies erfordert regelmäßige Kontakte mit den Mitgliedstaaten, Organisationen und Netzen, die sich mit der Durchsetzung des EU-Abfallrechts befassen (Europol, IMPEL, Interpol, Weltzollorganisation, Basler Übereinkommen, </w:t>
      </w:r>
      <w:proofErr w:type="spellStart"/>
      <w:r w:rsidRPr="00A80B19">
        <w:rPr>
          <w:rFonts w:ascii="Times New Roman" w:eastAsia="Times New Roman" w:hAnsi="Times New Roman" w:cs="Times New Roman"/>
          <w:lang w:val="de-DE" w:eastAsia="en-GB"/>
        </w:rPr>
        <w:t>Envicrimenet</w:t>
      </w:r>
      <w:proofErr w:type="spellEnd"/>
      <w:r w:rsidRPr="00A80B19">
        <w:rPr>
          <w:rFonts w:ascii="Times New Roman" w:eastAsia="Times New Roman" w:hAnsi="Times New Roman" w:cs="Times New Roman"/>
          <w:lang w:val="de-DE" w:eastAsia="en-GB"/>
        </w:rPr>
        <w:t xml:space="preserve"> usw.), sowie mit den zuständigen Generaldirektionen der Europäischen Kommission (GD </w:t>
      </w:r>
      <w:r>
        <w:rPr>
          <w:rFonts w:ascii="Times New Roman" w:eastAsia="Times New Roman" w:hAnsi="Times New Roman" w:cs="Times New Roman"/>
          <w:lang w:val="de-DE" w:eastAsia="en-GB"/>
        </w:rPr>
        <w:t>HOME</w:t>
      </w:r>
      <w:r w:rsidRPr="00A80B19">
        <w:rPr>
          <w:rFonts w:ascii="Times New Roman" w:eastAsia="Times New Roman" w:hAnsi="Times New Roman" w:cs="Times New Roman"/>
          <w:lang w:val="de-DE" w:eastAsia="en-GB"/>
        </w:rPr>
        <w:t xml:space="preserve">, GD TAXUD, GD GROW, GD </w:t>
      </w:r>
      <w:r>
        <w:rPr>
          <w:rFonts w:ascii="Times New Roman" w:eastAsia="Times New Roman" w:hAnsi="Times New Roman" w:cs="Times New Roman"/>
          <w:lang w:val="de-DE" w:eastAsia="en-GB"/>
        </w:rPr>
        <w:t>TRADE</w:t>
      </w:r>
      <w:r w:rsidRPr="00A80B19">
        <w:rPr>
          <w:rFonts w:ascii="Times New Roman" w:eastAsia="Times New Roman" w:hAnsi="Times New Roman" w:cs="Times New Roman"/>
          <w:lang w:val="de-DE" w:eastAsia="en-GB"/>
        </w:rPr>
        <w:t xml:space="preserve">, GD JUST usw.). </w:t>
      </w: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Der Verkehr von Sekundärrohstoffen in der EU wird durch das Fehlen eines einheitlichen Ansatzes in Bezug auf Abfälle und Nicht-Abfälle in den EU-Mitgliedstaaten behindert. Um dieses Problem anzugehen, wird die Kommission die Anwendung der EU-Vorschriften über das Ende der Abfalleigenschaft und den Status von Nebenprodukten durch die Mitgliedstaaten überwachen, auf der Grundlage der Bestimmungen der Abfallrahmenrichtlinie, und Initiativen der grenzübergreifenden Zusammenarbeit zur Entwicklung nationaler Kriterien für das Ende der Abfalleigenschaft unterstützen.  Die Kommission beabsichtigt ferner, erneut zu prüfen, ob zusätzliche unionsweite Kriterien entwickelt werden müssen.</w:t>
      </w:r>
    </w:p>
    <w:p w:rsidR="00A80B19" w:rsidRPr="00A80B19" w:rsidRDefault="00A80B19" w:rsidP="00A80B19">
      <w:pPr>
        <w:spacing w:after="0" w:line="240" w:lineRule="auto"/>
        <w:ind w:left="426"/>
        <w:jc w:val="both"/>
        <w:rPr>
          <w:rFonts w:ascii="Times New Roman" w:eastAsia="Times New Roman" w:hAnsi="Times New Roman" w:cs="Times New Roman"/>
          <w:lang w:val="de-DE" w:eastAsia="en-GB"/>
        </w:rPr>
      </w:pPr>
    </w:p>
    <w:p w:rsidR="00360EA0" w:rsidRPr="00360EA0" w:rsidRDefault="00A80B19" w:rsidP="00A80B19">
      <w:pPr>
        <w:spacing w:after="0" w:line="240" w:lineRule="auto"/>
        <w:ind w:left="426"/>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Die EU-Rechtsvorschriften über die Verbringung von Abfällen („Verordnung über die Verbringung von Abfällen“) werden derzeit überprüft, und die Kommission beabsichtigt, Anfang 2021 Änderungen dieser Rechtsvorschriften vorzuschlagen. Sie werden sich daran beteiligen, die Maßnahmen der EU zur Bekämpfung der illegalen Verbringung von Abfällen und Verbesserung der Sekundärrohstoffmärkte zu verstärken, die eine der Prioritäten dieser Überprüfung darstellt.</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80B19" w:rsidRPr="00A80B19">
        <w:rPr>
          <w:rFonts w:ascii="Times New Roman" w:eastAsia="Times New Roman" w:hAnsi="Times New Roman" w:cs="Times New Roman"/>
          <w:lang w:val="de-DE" w:eastAsia="en-GB"/>
        </w:rPr>
        <w:t>Umwelt. Ein anderer Hintergrund wird berücksichtigt, wenn der Bewerber über einschlägige Berufserfahrung auf dem Gebiet der Abfallbewirtschaftung und/oder der Strafverfolgung verfügt.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80B19" w:rsidRPr="00A80B19" w:rsidRDefault="00A80B19"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 xml:space="preserve">Der ideale Bewerber/die ideale Bewerberin sollte Erfahrung im Umweltbereich, vorzugsweise im Bereich der Abfallbewirtschaftung oder -durchsetzung, idealerweise mit der Umsetzung der EU-Vorschriften über die Abfallbewirtschaftung und die grenzüberschreitende Verbringung von Abfällen haben. </w:t>
      </w:r>
    </w:p>
    <w:p w:rsidR="00A80B19" w:rsidRPr="00A80B19" w:rsidRDefault="00A80B19" w:rsidP="00A80B19">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360EA0" w:rsidRDefault="00A80B19"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Wir suchen einen gut organisierten Bewerber/Bewerberin mit einem Sinn für Eigeninitiative, ausgezeichneter schriftlicher und mündlicher Kommunikationsfähigkeit</w:t>
      </w:r>
      <w:r>
        <w:rPr>
          <w:rFonts w:ascii="Times New Roman" w:eastAsia="Times New Roman" w:hAnsi="Times New Roman" w:cs="Times New Roman"/>
          <w:lang w:val="de-DE" w:eastAsia="en-GB"/>
        </w:rPr>
        <w:t xml:space="preserve"> </w:t>
      </w:r>
      <w:r w:rsidRPr="00A80B19">
        <w:rPr>
          <w:rFonts w:ascii="Times New Roman" w:eastAsia="Times New Roman" w:hAnsi="Times New Roman" w:cs="Times New Roman"/>
          <w:lang w:val="de-DE" w:eastAsia="en-GB"/>
        </w:rPr>
        <w:t>sowie Teamfähigkeit. Er/sie sollte in der Lage sein, Koordinierungsaktivitäten zu lenken. Die Fähigkeit zur Abfassung von Rechtstexten wäre von Vorteil. Die Bereitschaft zu Dienstreisen sollte vorhanden sein.</w:t>
      </w:r>
    </w:p>
    <w:p w:rsidR="00950BA5" w:rsidRPr="00360EA0"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360EA0" w:rsidRDefault="00A80B19"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80B19">
        <w:rPr>
          <w:rFonts w:ascii="Times New Roman" w:eastAsia="Times New Roman" w:hAnsi="Times New Roman" w:cs="Times New Roman"/>
          <w:lang w:val="de-DE" w:eastAsia="en-GB"/>
        </w:rPr>
        <w:t>Ausgezeichnete Englischkenntnisse sind erforderlich. Gute Kenntnisse in anderen EU-Sprachen wären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w:t>
      </w:r>
      <w:r w:rsidRPr="00950BA5">
        <w:rPr>
          <w:rFonts w:ascii="Times New Roman" w:eastAsia="Times New Roman" w:hAnsi="Times New Roman" w:cs="Times New Roman"/>
          <w:lang w:val="de-DE" w:eastAsia="en-GB"/>
        </w:rPr>
        <w:lastRenderedPageBreak/>
        <w:t>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80B1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360EA0"/>
    <w:rsid w:val="00534042"/>
    <w:rsid w:val="00950BA5"/>
    <w:rsid w:val="00A80B19"/>
    <w:rsid w:val="00B604B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ttia.pellegri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1548</Words>
  <Characters>11025</Characters>
  <Application>Microsoft Office Word</Application>
  <DocSecurity>0</DocSecurity>
  <Lines>239</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2020-02-10T13:44:00Z</dcterms:created>
  <dcterms:modified xsi:type="dcterms:W3CDTF">2020-02-10T13:44:00Z</dcterms:modified>
</cp:coreProperties>
</file>