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A3536"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FISMA-D-2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A3536" w:rsidRPr="002A3536" w:rsidRDefault="002A3536" w:rsidP="002A3536">
            <w:pPr>
              <w:rPr>
                <w:rFonts w:ascii="Times New Roman" w:hAnsi="Times New Roman" w:cs="Times New Roman"/>
                <w:b/>
              </w:rPr>
            </w:pPr>
            <w:r w:rsidRPr="002A3536">
              <w:rPr>
                <w:rFonts w:ascii="Times New Roman" w:hAnsi="Times New Roman" w:cs="Times New Roman"/>
                <w:b/>
              </w:rPr>
              <w:t>Raluca Alexandra PRUNĂ</w:t>
            </w:r>
          </w:p>
          <w:p w:rsidR="002A3536" w:rsidRPr="002A3536" w:rsidRDefault="002A3536" w:rsidP="002A3536">
            <w:pPr>
              <w:rPr>
                <w:rFonts w:ascii="Times New Roman" w:hAnsi="Times New Roman" w:cs="Times New Roman"/>
                <w:b/>
              </w:rPr>
            </w:pPr>
            <w:hyperlink r:id="rId8" w:history="1">
              <w:r w:rsidRPr="0093405D">
                <w:rPr>
                  <w:rStyle w:val="Hyperlink"/>
                  <w:rFonts w:ascii="Times New Roman" w:hAnsi="Times New Roman" w:cs="Times New Roman"/>
                  <w:b/>
                </w:rPr>
                <w:t>raluca.pruna@ec.europa.eu</w:t>
              </w:r>
            </w:hyperlink>
            <w:r>
              <w:rPr>
                <w:rFonts w:ascii="Times New Roman" w:hAnsi="Times New Roman" w:cs="Times New Roman"/>
                <w:b/>
              </w:rPr>
              <w:t xml:space="preserve"> </w:t>
            </w:r>
          </w:p>
          <w:p w:rsidR="002A3536" w:rsidRPr="002A3536" w:rsidRDefault="002A3536" w:rsidP="002A3536">
            <w:pPr>
              <w:rPr>
                <w:rFonts w:ascii="Times New Roman" w:hAnsi="Times New Roman" w:cs="Times New Roman"/>
                <w:b/>
              </w:rPr>
            </w:pPr>
            <w:r w:rsidRPr="002A3536">
              <w:rPr>
                <w:rFonts w:ascii="Times New Roman" w:hAnsi="Times New Roman" w:cs="Times New Roman"/>
                <w:b/>
              </w:rPr>
              <w:t>+32 2 298 00 93</w:t>
            </w:r>
          </w:p>
          <w:p w:rsidR="00381739" w:rsidRPr="00381739" w:rsidRDefault="002A3536" w:rsidP="002A3536">
            <w:pPr>
              <w:rPr>
                <w:rFonts w:ascii="Times New Roman" w:hAnsi="Times New Roman" w:cs="Times New Roman"/>
                <w:b/>
              </w:rPr>
            </w:pPr>
            <w:r w:rsidRPr="002A3536">
              <w:rPr>
                <w:rFonts w:ascii="Times New Roman" w:hAnsi="Times New Roman" w:cs="Times New Roman"/>
                <w:b/>
              </w:rPr>
              <w:t>1</w:t>
            </w:r>
          </w:p>
          <w:p w:rsidR="00381739" w:rsidRPr="00381739" w:rsidRDefault="00381739" w:rsidP="00381739">
            <w:pPr>
              <w:rPr>
                <w:rFonts w:ascii="Times New Roman" w:eastAsia="Times New Roman" w:hAnsi="Times New Roman" w:cs="Times New Roman"/>
                <w:b/>
                <w:sz w:val="24"/>
                <w:szCs w:val="20"/>
                <w:lang w:eastAsia="en-GB"/>
              </w:rPr>
            </w:pPr>
            <w:r w:rsidRPr="00381739">
              <w:rPr>
                <w:rFonts w:ascii="Times New Roman" w:hAnsi="Times New Roman" w:cs="Times New Roman"/>
                <w:b/>
              </w:rPr>
              <w:t>2</w:t>
            </w:r>
            <w:r w:rsidRPr="00381739">
              <w:rPr>
                <w:rFonts w:ascii="Times New Roman" w:hAnsi="Times New Roman" w:cs="Times New Roman"/>
                <w:b/>
                <w:vertAlign w:val="superscript"/>
              </w:rPr>
              <w:t>ème</w:t>
            </w:r>
            <w:r>
              <w:rPr>
                <w:rFonts w:ascii="Times New Roman" w:hAnsi="Times New Roman" w:cs="Times New Roman"/>
                <w:b/>
              </w:rPr>
              <w:t xml:space="preserve"> </w:t>
            </w:r>
            <w:r w:rsidRPr="00381739">
              <w:rPr>
                <w:rFonts w:ascii="Times New Roman" w:hAnsi="Times New Roman" w:cs="Times New Roman"/>
                <w:b/>
              </w:rPr>
              <w:t>trimestre 2020</w:t>
            </w:r>
            <w:r w:rsidRPr="00381739">
              <w:rPr>
                <w:rFonts w:ascii="Times New Roman" w:hAnsi="Times New Roman" w:cs="Times New Roman"/>
                <w:b/>
                <w:vertAlign w:val="superscript"/>
              </w:rPr>
              <w:footnoteReference w:id="1"/>
            </w:r>
          </w:p>
          <w:p w:rsidR="00381739" w:rsidRPr="00381739" w:rsidRDefault="00381739" w:rsidP="00381739">
            <w:pPr>
              <w:ind w:right="1317"/>
              <w:jc w:val="both"/>
              <w:rPr>
                <w:rFonts w:ascii="Times New Roman" w:eastAsia="Times New Roman" w:hAnsi="Times New Roman" w:cs="Times New Roman"/>
                <w:b/>
                <w:lang w:val="fr-FR" w:eastAsia="en-GB"/>
              </w:rPr>
            </w:pPr>
            <w:r w:rsidRPr="00381739">
              <w:rPr>
                <w:rFonts w:ascii="Times New Roman" w:hAnsi="Times New Roman" w:cs="Times New Roman"/>
                <w:b/>
              </w:rPr>
              <w:t>2</w:t>
            </w:r>
            <w:r w:rsidRPr="00381739">
              <w:rPr>
                <w:rFonts w:ascii="Times New Roman" w:eastAsia="Times New Roman" w:hAnsi="Times New Roman" w:cs="Times New Roman"/>
                <w:b/>
                <w:lang w:val="fr-FR" w:eastAsia="en-GB"/>
              </w:rPr>
              <w:t xml:space="preserve"> ans</w:t>
            </w:r>
            <w:r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A3536" w:rsidRPr="002A3536" w:rsidRDefault="002A3536" w:rsidP="002A3536">
      <w:pPr>
        <w:spacing w:after="0" w:line="240" w:lineRule="auto"/>
        <w:ind w:left="426"/>
        <w:jc w:val="both"/>
        <w:rPr>
          <w:rFonts w:ascii="Times New Roman" w:eastAsia="Times New Roman" w:hAnsi="Times New Roman" w:cs="Times New Roman"/>
          <w:lang w:eastAsia="en-GB"/>
        </w:rPr>
      </w:pPr>
      <w:r w:rsidRPr="002A3536">
        <w:rPr>
          <w:rFonts w:ascii="Times New Roman" w:eastAsia="Times New Roman" w:hAnsi="Times New Roman" w:cs="Times New Roman"/>
          <w:lang w:eastAsia="en-GB"/>
        </w:rPr>
        <w:t xml:space="preserve">L’unité D2 Criminalité financière est constituée d’une équipe dynamique et motivée au sein de la Direction </w:t>
      </w:r>
      <w:proofErr w:type="gramStart"/>
      <w:r w:rsidRPr="002A3536">
        <w:rPr>
          <w:rFonts w:ascii="Times New Roman" w:eastAsia="Times New Roman" w:hAnsi="Times New Roman" w:cs="Times New Roman"/>
          <w:lang w:eastAsia="en-GB"/>
        </w:rPr>
        <w:t>D  Banque</w:t>
      </w:r>
      <w:proofErr w:type="gramEnd"/>
      <w:r w:rsidRPr="002A3536">
        <w:rPr>
          <w:rFonts w:ascii="Times New Roman" w:eastAsia="Times New Roman" w:hAnsi="Times New Roman" w:cs="Times New Roman"/>
          <w:lang w:eastAsia="en-GB"/>
        </w:rPr>
        <w:t>, Assurance et Criminalité financière  de la DG FISMA. L'unité est en charge des politiques et législations de l'Union dans le domaine de la lutte contre le blanchiment d'argent et le financement du terrorisme (LAB/FT). Cette activité s’inscrit en outre dans le cadre d’une participation active aux travaux du Groupe d'action financière (GAFI). La lutte contre le blanchiment d'argent et le financement du terrorisme, qui se traduit notamment par la définition d’une politique globale en la matière, constitue une priorité de la Commission.</w:t>
      </w:r>
    </w:p>
    <w:p w:rsidR="002A3536" w:rsidRPr="002A3536" w:rsidRDefault="002A3536" w:rsidP="002A3536">
      <w:pPr>
        <w:spacing w:after="0" w:line="240" w:lineRule="auto"/>
        <w:ind w:left="426"/>
        <w:jc w:val="both"/>
        <w:rPr>
          <w:rFonts w:ascii="Times New Roman" w:eastAsia="Times New Roman" w:hAnsi="Times New Roman" w:cs="Times New Roman"/>
          <w:lang w:eastAsia="en-GB"/>
        </w:rPr>
      </w:pPr>
      <w:r w:rsidRPr="002A3536">
        <w:rPr>
          <w:rFonts w:ascii="Times New Roman" w:eastAsia="Times New Roman" w:hAnsi="Times New Roman" w:cs="Times New Roman"/>
          <w:lang w:eastAsia="en-GB"/>
        </w:rPr>
        <w:t xml:space="preserve">En vue de compléter notre équipe, nous souhaiterions détacher une personne qui serait affectée aux tâches suivantes : </w:t>
      </w:r>
    </w:p>
    <w:p w:rsidR="002A3536" w:rsidRPr="002A3536" w:rsidRDefault="002A3536" w:rsidP="002A3536">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r w:rsidRPr="002A3536">
        <w:rPr>
          <w:rFonts w:ascii="Times New Roman" w:eastAsia="Times New Roman" w:hAnsi="Times New Roman" w:cs="Times New Roman"/>
          <w:lang w:eastAsia="en-GB"/>
        </w:rPr>
        <w:t>Contribuer à l'élaboration d’une politique globale de l'UE dans le domaine de la lutte contre le blanchiment d'argent et le financement du terrorisme.</w:t>
      </w:r>
    </w:p>
    <w:p w:rsidR="002A3536" w:rsidRPr="002A3536" w:rsidRDefault="002A3536" w:rsidP="002A3536">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r w:rsidRPr="002A3536">
        <w:rPr>
          <w:rFonts w:ascii="Times New Roman" w:eastAsia="Times New Roman" w:hAnsi="Times New Roman" w:cs="Times New Roman"/>
          <w:lang w:eastAsia="en-GB"/>
        </w:rPr>
        <w:t xml:space="preserve">Contribuer aux réflexions et aux actions possibles pour améliorer le cadre normatif de l’UE, sa mise en œuvre et son application effectives.  </w:t>
      </w:r>
    </w:p>
    <w:p w:rsidR="002A3536" w:rsidRPr="002A3536" w:rsidRDefault="002A3536" w:rsidP="002A3536">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r w:rsidRPr="002A3536">
        <w:rPr>
          <w:rFonts w:ascii="Times New Roman" w:eastAsia="Times New Roman" w:hAnsi="Times New Roman" w:cs="Times New Roman"/>
          <w:lang w:eastAsia="en-GB"/>
        </w:rPr>
        <w:t xml:space="preserve">Préparer, en lien avec d’autres personnes de l’unité, les réunions de différents organismes en charge de lutte contre le blanchiment d'argent, notamment le GAFI et le Comité de Bâle, et, le cas échéant, participer à ces réunions, y compris en y réalisant des présentations. </w:t>
      </w:r>
    </w:p>
    <w:p w:rsidR="002A3536" w:rsidRPr="002A3536" w:rsidRDefault="002A3536" w:rsidP="002A3536">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r w:rsidRPr="002A3536">
        <w:rPr>
          <w:rFonts w:ascii="Times New Roman" w:eastAsia="Times New Roman" w:hAnsi="Times New Roman" w:cs="Times New Roman"/>
          <w:lang w:eastAsia="en-GB"/>
        </w:rPr>
        <w:t>Assurer l’interface des différentes parties prenantes et acteurs concernant les questions relatives au blanchiment d'argent et au financement du terrorisme.</w:t>
      </w:r>
    </w:p>
    <w:p w:rsidR="002A3536" w:rsidRPr="002A3536" w:rsidRDefault="002A3536" w:rsidP="002A3536">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r w:rsidRPr="002A3536">
        <w:rPr>
          <w:rFonts w:ascii="Times New Roman" w:eastAsia="Times New Roman" w:hAnsi="Times New Roman" w:cs="Times New Roman"/>
          <w:lang w:eastAsia="en-GB"/>
        </w:rPr>
        <w:t>Rédiger des réponses aux questions orales et écrites ainsi qu’aux pétitions des députés du Parlement européen.</w:t>
      </w:r>
    </w:p>
    <w:p w:rsidR="002A3536" w:rsidRPr="002A3536" w:rsidRDefault="002A3536" w:rsidP="002A3536">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r w:rsidRPr="002A3536">
        <w:rPr>
          <w:rFonts w:ascii="Times New Roman" w:eastAsia="Times New Roman" w:hAnsi="Times New Roman" w:cs="Times New Roman"/>
          <w:lang w:eastAsia="en-GB"/>
        </w:rPr>
        <w:t xml:space="preserve">Répondre (ou coordonner des réponses) à des demandes d'informations externes. </w:t>
      </w:r>
    </w:p>
    <w:p w:rsidR="002A3536" w:rsidRPr="002A3536" w:rsidRDefault="002A3536" w:rsidP="002A3536">
      <w:pPr>
        <w:spacing w:after="0" w:line="240" w:lineRule="auto"/>
        <w:ind w:left="709"/>
        <w:jc w:val="both"/>
        <w:rPr>
          <w:rFonts w:ascii="Times New Roman" w:eastAsia="Times New Roman" w:hAnsi="Times New Roman" w:cs="Times New Roman"/>
          <w:lang w:eastAsia="en-GB"/>
        </w:rPr>
      </w:pPr>
      <w:r w:rsidRPr="002A3536">
        <w:rPr>
          <w:rFonts w:ascii="Times New Roman" w:eastAsia="Times New Roman" w:hAnsi="Times New Roman" w:cs="Times New Roman"/>
          <w:lang w:eastAsia="en-GB"/>
        </w:rPr>
        <w:t xml:space="preserve">Ces fonctions exigent de pouvoir fournir des notes d’instructions et d’information qui soient bien rédigées et de très bonne qualité, souvent sous pression et dans des délais contraints. Elles supposent également une </w:t>
      </w:r>
      <w:r w:rsidRPr="002A3536">
        <w:rPr>
          <w:rFonts w:ascii="Times New Roman" w:eastAsia="Times New Roman" w:hAnsi="Times New Roman" w:cs="Times New Roman"/>
          <w:lang w:eastAsia="en-GB"/>
        </w:rPr>
        <w:lastRenderedPageBreak/>
        <w:t>capacité à discerner les priorités et les évolutions en cours pour appuyer une plus vaste réflexion sur la politique globale LAB/FT menée au niveau de l'Union. Des déplacements professionnels sont également à prévoir dans le cadre de cet emploi.</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2A3536">
        <w:rPr>
          <w:rFonts w:ascii="Times New Roman" w:eastAsia="Times New Roman" w:hAnsi="Times New Roman" w:cs="Times New Roman"/>
          <w:lang w:eastAsia="en-GB"/>
        </w:rPr>
        <w:t xml:space="preserve">droit ou </w:t>
      </w:r>
      <w:r w:rsidR="00381739">
        <w:rPr>
          <w:rFonts w:ascii="Times New Roman" w:eastAsia="Times New Roman" w:hAnsi="Times New Roman" w:cs="Times New Roman"/>
          <w:lang w:eastAsia="en-GB"/>
        </w:rPr>
        <w:t>économie</w:t>
      </w:r>
      <w:r w:rsidR="002A3536">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2A3536"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2A3536">
        <w:rPr>
          <w:rFonts w:ascii="Times New Roman" w:eastAsia="Times New Roman" w:hAnsi="Times New Roman" w:cs="Times New Roman"/>
          <w:lang w:eastAsia="en-GB"/>
        </w:rPr>
        <w:t>Un bon niveau de connaissance et / ou une expérience dans le domaine des politiques de lutte contre le blanchiment d'argent est nécessaire, au niveau national et / ou international. Des connaissances et/ou une expérience dans le domaine de la supervision serait un avantage comparatif.</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2A3536" w:rsidP="002A3536">
      <w:pPr>
        <w:spacing w:after="0"/>
        <w:ind w:left="709"/>
        <w:rPr>
          <w:rFonts w:ascii="Times New Roman" w:eastAsia="Times New Roman" w:hAnsi="Times New Roman" w:cs="Times New Roman"/>
          <w:lang w:eastAsia="en-GB"/>
        </w:rPr>
      </w:pPr>
      <w:r w:rsidRPr="002A3536">
        <w:rPr>
          <w:rFonts w:ascii="Times New Roman" w:eastAsia="Times New Roman" w:hAnsi="Times New Roman" w:cs="Times New Roman"/>
          <w:lang w:eastAsia="en-GB"/>
        </w:rPr>
        <w:t>Une excellente maîtrise de l'anglais est essentielle, une bonne maîtrise du français étant un atout</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A353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2A3536"/>
    <w:rsid w:val="00381739"/>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3CC5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uca.prun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1496</Words>
  <Characters>8423</Characters>
  <Application>Microsoft Office Word</Application>
  <DocSecurity>0</DocSecurity>
  <Lines>183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2020-01-10T12:59:00Z</dcterms:created>
  <dcterms:modified xsi:type="dcterms:W3CDTF">2020-01-10T12:59:00Z</dcterms:modified>
</cp:coreProperties>
</file>