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40EDB" w:rsidP="003052E6">
            <w:pPr>
              <w:rPr>
                <w:rFonts w:ascii="Times New Roman" w:eastAsia="Times New Roman" w:hAnsi="Times New Roman" w:cs="Times New Roman"/>
                <w:b/>
                <w:sz w:val="24"/>
                <w:szCs w:val="20"/>
                <w:lang w:eastAsia="en-GB"/>
              </w:rPr>
            </w:pPr>
            <w:r w:rsidRPr="00B40EDB">
              <w:rPr>
                <w:rFonts w:ascii="Times New Roman" w:eastAsia="Times New Roman" w:hAnsi="Times New Roman" w:cs="Times New Roman"/>
                <w:b/>
                <w:sz w:val="24"/>
                <w:szCs w:val="20"/>
                <w:lang w:eastAsia="en-GB"/>
              </w:rPr>
              <w:t>HOME-A-3 – D</w:t>
            </w:r>
            <w:r>
              <w:rPr>
                <w:rFonts w:ascii="Times New Roman" w:eastAsia="Times New Roman" w:hAnsi="Times New Roman" w:cs="Times New Roman"/>
                <w:b/>
                <w:sz w:val="24"/>
                <w:szCs w:val="20"/>
                <w:lang w:eastAsia="en-GB"/>
              </w:rPr>
              <w:t>e</w:t>
            </w:r>
            <w:r w:rsidRPr="00B40EDB">
              <w:rPr>
                <w:rFonts w:ascii="Times New Roman" w:eastAsia="Times New Roman" w:hAnsi="Times New Roman" w:cs="Times New Roman"/>
                <w:b/>
                <w:sz w:val="24"/>
                <w:szCs w:val="20"/>
                <w:lang w:eastAsia="en-GB"/>
              </w:rPr>
              <w:t xml:space="preserve">l </w:t>
            </w:r>
            <w:proofErr w:type="spellStart"/>
            <w:r w:rsidR="003052E6">
              <w:rPr>
                <w:rFonts w:ascii="Times New Roman" w:eastAsia="Times New Roman" w:hAnsi="Times New Roman" w:cs="Times New Roman"/>
                <w:b/>
                <w:sz w:val="24"/>
                <w:szCs w:val="20"/>
                <w:lang w:eastAsia="en-GB"/>
              </w:rPr>
              <w:t>Morocco</w:t>
            </w:r>
            <w:proofErr w:type="spellEnd"/>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40EDB" w:rsidRPr="00B40EDB" w:rsidRDefault="00B40EDB" w:rsidP="00B40EDB">
            <w:pPr>
              <w:ind w:right="1317"/>
              <w:jc w:val="both"/>
              <w:rPr>
                <w:rFonts w:ascii="Times New Roman" w:eastAsia="Times New Roman" w:hAnsi="Times New Roman"/>
                <w:b/>
                <w:lang w:val="de-DE" w:eastAsia="en-GB"/>
              </w:rPr>
            </w:pPr>
            <w:r w:rsidRPr="00B40EDB">
              <w:rPr>
                <w:rFonts w:ascii="Times New Roman" w:eastAsia="Times New Roman" w:hAnsi="Times New Roman"/>
                <w:b/>
                <w:lang w:val="de-DE" w:eastAsia="en-GB"/>
              </w:rPr>
              <w:t>Davinia Wood</w:t>
            </w:r>
          </w:p>
          <w:p w:rsidR="00B40EDB" w:rsidRPr="00B40EDB" w:rsidRDefault="00B40EDB" w:rsidP="00B40EDB">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davinia.wood@ec.europa.eu</w:t>
              </w:r>
            </w:hyperlink>
            <w:r>
              <w:rPr>
                <w:rFonts w:ascii="Times New Roman" w:eastAsia="Times New Roman" w:hAnsi="Times New Roman"/>
                <w:b/>
                <w:lang w:val="de-DE" w:eastAsia="en-GB"/>
              </w:rPr>
              <w:t xml:space="preserve"> </w:t>
            </w:r>
          </w:p>
          <w:p w:rsidR="00B40EDB" w:rsidRPr="00B40EDB" w:rsidRDefault="00B40EDB" w:rsidP="00B40EDB">
            <w:pPr>
              <w:ind w:right="1317"/>
              <w:jc w:val="both"/>
              <w:rPr>
                <w:rFonts w:ascii="Times New Roman" w:eastAsia="Times New Roman" w:hAnsi="Times New Roman"/>
                <w:b/>
                <w:lang w:val="de-DE" w:eastAsia="en-GB"/>
              </w:rPr>
            </w:pPr>
            <w:r w:rsidRPr="00B40EDB">
              <w:rPr>
                <w:rFonts w:ascii="Times New Roman" w:eastAsia="Times New Roman" w:hAnsi="Times New Roman"/>
                <w:b/>
                <w:lang w:val="de-DE" w:eastAsia="en-GB"/>
              </w:rPr>
              <w:t>+32 2 295 10 17</w:t>
            </w:r>
            <w:bookmarkStart w:id="0" w:name="_GoBack"/>
            <w:bookmarkEnd w:id="0"/>
          </w:p>
          <w:p w:rsidR="0010163A" w:rsidRDefault="00B40EDB" w:rsidP="0010163A">
            <w:pPr>
              <w:ind w:right="1317"/>
              <w:jc w:val="both"/>
              <w:rPr>
                <w:rFonts w:ascii="Times New Roman" w:eastAsia="Times New Roman" w:hAnsi="Times New Roman"/>
                <w:b/>
                <w:lang w:val="de-DE" w:eastAsia="en-GB"/>
              </w:rPr>
            </w:pPr>
            <w:r>
              <w:rPr>
                <w:rFonts w:ascii="Times New Roman" w:eastAsia="Times New Roman" w:hAnsi="Times New Roman"/>
                <w:b/>
                <w:lang w:val="de-DE" w:eastAsia="en-GB"/>
              </w:rPr>
              <w:t>1</w:t>
            </w:r>
          </w:p>
          <w:p w:rsidR="00AF7D78" w:rsidRPr="00AF7D78" w:rsidRDefault="00B40EDB"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40ED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3052E6">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3052E6">
              <w:rPr>
                <w:rFonts w:ascii="Times New Roman" w:eastAsia="Times New Roman" w:hAnsi="Times New Roman" w:cs="Times New Roman"/>
                <w:b/>
                <w:lang w:val="en-US" w:eastAsia="en-GB"/>
              </w:rPr>
              <w:t>Morocco</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u w:val="single"/>
          <w:lang w:val="en-US" w:eastAsia="en-GB"/>
        </w:rPr>
        <w:t>Overall purpose</w:t>
      </w:r>
      <w:r w:rsidRPr="00B40EDB">
        <w:rPr>
          <w:rFonts w:ascii="Times New Roman" w:eastAsia="Times New Roman" w:hAnsi="Times New Roman" w:cs="Times New Roman"/>
          <w:lang w:val="en-US" w:eastAsia="en-GB"/>
        </w:rPr>
        <w:t xml:space="preserve"> </w:t>
      </w:r>
    </w:p>
    <w:p w:rsidR="00B40EDB" w:rsidRDefault="00B40EDB" w:rsidP="00B40EDB">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B40EDB">
        <w:rPr>
          <w:rFonts w:ascii="Times New Roman" w:eastAsia="Times New Roman" w:hAnsi="Times New Roman" w:cs="Times New Roman"/>
          <w:lang w:val="en-US" w:eastAsia="en-GB"/>
        </w:rPr>
        <w:t xml:space="preserve">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w:t>
      </w:r>
      <w:proofErr w:type="spellStart"/>
      <w:r w:rsidRPr="00B40EDB">
        <w:rPr>
          <w:rFonts w:ascii="Times New Roman" w:eastAsia="Times New Roman" w:hAnsi="Times New Roman" w:cs="Times New Roman"/>
          <w:lang w:val="en-US" w:eastAsia="en-GB"/>
        </w:rPr>
        <w:t>organising</w:t>
      </w:r>
      <w:proofErr w:type="spellEnd"/>
      <w:r w:rsidRPr="00B40EDB">
        <w:rPr>
          <w:rFonts w:ascii="Times New Roman" w:eastAsia="Times New Roman" w:hAnsi="Times New Roman" w:cs="Times New Roman"/>
          <w:lang w:val="en-US" w:eastAsia="en-GB"/>
        </w:rPr>
        <w:t xml:space="preserve">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w:t>
      </w:r>
      <w:proofErr w:type="spellStart"/>
      <w:r w:rsidRPr="00B40EDB">
        <w:rPr>
          <w:rFonts w:ascii="Times New Roman" w:eastAsia="Times New Roman" w:hAnsi="Times New Roman" w:cs="Times New Roman"/>
          <w:lang w:val="en-US" w:eastAsia="en-GB"/>
        </w:rPr>
        <w:t>analysing</w:t>
      </w:r>
      <w:proofErr w:type="spellEnd"/>
      <w:r w:rsidRPr="00B40EDB">
        <w:rPr>
          <w:rFonts w:ascii="Times New Roman" w:eastAsia="Times New Roman" w:hAnsi="Times New Roman" w:cs="Times New Roman"/>
          <w:lang w:val="en-US" w:eastAsia="en-GB"/>
        </w:rPr>
        <w:t xml:space="preserve"> and reporting on migratory related developments. </w:t>
      </w: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p>
    <w:p w:rsid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 xml:space="preserve">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w:t>
      </w:r>
      <w:proofErr w:type="gramStart"/>
      <w:r w:rsidRPr="00B40EDB">
        <w:rPr>
          <w:rFonts w:ascii="Times New Roman" w:eastAsia="Times New Roman" w:hAnsi="Times New Roman" w:cs="Times New Roman"/>
          <w:lang w:val="en-US" w:eastAsia="en-GB"/>
        </w:rPr>
        <w:t>be based</w:t>
      </w:r>
      <w:proofErr w:type="gramEnd"/>
      <w:r w:rsidRPr="00B40EDB">
        <w:rPr>
          <w:rFonts w:ascii="Times New Roman" w:eastAsia="Times New Roman" w:hAnsi="Times New Roman" w:cs="Times New Roman"/>
          <w:lang w:val="en-US" w:eastAsia="en-GB"/>
        </w:rPr>
        <w:t xml:space="preserve"> in the country and will be required to travel in the country and in the region, where necessary. The post in Georgia has a regional mandate for the Eastern Partnership Countries.</w:t>
      </w: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u w:val="single"/>
          <w:lang w:val="en-US" w:eastAsia="en-GB"/>
        </w:rPr>
        <w:t>Functions and Duties</w:t>
      </w:r>
      <w:r w:rsidRPr="00B40EDB">
        <w:rPr>
          <w:rFonts w:ascii="Times New Roman" w:hAnsi="Times New Roman" w:cs="Times New Roman"/>
          <w:lang w:val="en-US"/>
        </w:rPr>
        <w:t xml:space="preserve"> (u</w:t>
      </w:r>
      <w:r w:rsidRPr="00B40EDB">
        <w:rPr>
          <w:rFonts w:ascii="Times New Roman" w:eastAsia="Times New Roman" w:hAnsi="Times New Roman" w:cs="Times New Roman"/>
          <w:lang w:val="en-US" w:eastAsia="en-GB"/>
        </w:rPr>
        <w:t>nder the supervision of the Head of the Political Section</w:t>
      </w:r>
      <w:r>
        <w:rPr>
          <w:rFonts w:ascii="Times New Roman" w:eastAsia="Times New Roman" w:hAnsi="Times New Roman" w:cs="Times New Roman"/>
          <w:lang w:val="en-US" w:eastAsia="en-GB"/>
        </w:rPr>
        <w:t xml:space="preserve">)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r>
      <w:r>
        <w:rPr>
          <w:rFonts w:ascii="Times New Roman" w:eastAsia="Times New Roman" w:hAnsi="Times New Roman" w:cs="Times New Roman"/>
          <w:lang w:val="en-US" w:eastAsia="en-GB"/>
        </w:rPr>
        <w:t>E</w:t>
      </w:r>
      <w:r w:rsidRPr="00B40EDB">
        <w:rPr>
          <w:rFonts w:ascii="Times New Roman" w:eastAsia="Times New Roman" w:hAnsi="Times New Roman" w:cs="Times New Roman"/>
          <w:lang w:val="en-US" w:eastAsia="en-GB"/>
        </w:rPr>
        <w:t xml:space="preserve">stablish and maintain direct contacts with competent national and regional authorities to promote and support engagement with the EU on the entire spectrum of migration issues.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lastRenderedPageBreak/>
        <w:t>•</w:t>
      </w:r>
      <w:r w:rsidRPr="00B40EDB">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B40EDB">
        <w:rPr>
          <w:rFonts w:ascii="Times New Roman" w:eastAsia="Times New Roman" w:hAnsi="Times New Roman" w:cs="Times New Roman"/>
          <w:lang w:val="en-US" w:eastAsia="en-GB"/>
        </w:rPr>
        <w:t>modi</w:t>
      </w:r>
      <w:proofErr w:type="spellEnd"/>
      <w:r w:rsidRPr="00B40EDB">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B40EDB">
        <w:rPr>
          <w:rFonts w:ascii="Times New Roman" w:eastAsia="Times New Roman" w:hAnsi="Times New Roman" w:cs="Times New Roman"/>
          <w:lang w:val="en-US" w:eastAsia="en-GB"/>
        </w:rPr>
        <w:t>Frontex</w:t>
      </w:r>
      <w:proofErr w:type="spellEnd"/>
      <w:r w:rsidRPr="00B40EDB">
        <w:rPr>
          <w:rFonts w:ascii="Times New Roman" w:eastAsia="Times New Roman" w:hAnsi="Times New Roman" w:cs="Times New Roman"/>
          <w:lang w:val="en-US" w:eastAsia="en-GB"/>
        </w:rPr>
        <w:t xml:space="preserve"> and investigations at EU level supported by Europol.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EMLOs will also provide analysis and recommendations and contribute to the reporting of the concerned EU Delegations.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coordinate and support the Immigration Liaison Officers' Network in the country or region of posting. </w:t>
      </w:r>
      <w:proofErr w:type="gramStart"/>
      <w:r w:rsidRPr="00B40EDB">
        <w:rPr>
          <w:rFonts w:ascii="Times New Roman" w:eastAsia="Times New Roman" w:hAnsi="Times New Roman" w:cs="Times New Roman"/>
          <w:lang w:val="en-US" w:eastAsia="en-GB"/>
        </w:rPr>
        <w:t xml:space="preserve">EMLO should facilitate contacts between MS immigration liaison officers and other liaison officers dealing with migration issues as part of their duties (e.g. document advisors, airline and law enforcement liaison officers), by </w:t>
      </w:r>
      <w:proofErr w:type="spellStart"/>
      <w:r w:rsidRPr="00B40EDB">
        <w:rPr>
          <w:rFonts w:ascii="Times New Roman" w:eastAsia="Times New Roman" w:hAnsi="Times New Roman" w:cs="Times New Roman"/>
          <w:lang w:val="en-US" w:eastAsia="en-GB"/>
        </w:rPr>
        <w:t>organising</w:t>
      </w:r>
      <w:proofErr w:type="spellEnd"/>
      <w:r w:rsidRPr="00B40EDB">
        <w:rPr>
          <w:rFonts w:ascii="Times New Roman" w:eastAsia="Times New Roman" w:hAnsi="Times New Roman" w:cs="Times New Roman"/>
          <w:lang w:val="en-US" w:eastAsia="en-GB"/>
        </w:rPr>
        <w:t xml:space="preserve">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w:t>
      </w:r>
      <w:proofErr w:type="gramEnd"/>
      <w:r w:rsidRPr="00B40EDB">
        <w:rPr>
          <w:rFonts w:ascii="Times New Roman" w:eastAsia="Times New Roman" w:hAnsi="Times New Roman" w:cs="Times New Roman"/>
          <w:lang w:val="en-US" w:eastAsia="en-GB"/>
        </w:rPr>
        <w:t xml:space="preserve">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B40EDB">
        <w:rPr>
          <w:rFonts w:ascii="Times New Roman" w:eastAsia="Times New Roman" w:hAnsi="Times New Roman" w:cs="Times New Roman"/>
          <w:lang w:val="en-US" w:eastAsia="en-GB"/>
        </w:rPr>
        <w:t>non-EU</w:t>
      </w:r>
      <w:proofErr w:type="spellEnd"/>
      <w:r w:rsidRPr="00B40EDB">
        <w:rPr>
          <w:rFonts w:ascii="Times New Roman" w:eastAsia="Times New Roman" w:hAnsi="Times New Roman" w:cs="Times New Roman"/>
          <w:lang w:val="en-US" w:eastAsia="en-GB"/>
        </w:rPr>
        <w:t xml:space="preserve"> countries' liaison officers, international </w:t>
      </w:r>
      <w:proofErr w:type="spellStart"/>
      <w:r w:rsidRPr="00B40EDB">
        <w:rPr>
          <w:rFonts w:ascii="Times New Roman" w:eastAsia="Times New Roman" w:hAnsi="Times New Roman" w:cs="Times New Roman"/>
          <w:lang w:val="en-US" w:eastAsia="en-GB"/>
        </w:rPr>
        <w:t>organisations</w:t>
      </w:r>
      <w:proofErr w:type="spellEnd"/>
      <w:r w:rsidRPr="00B40EDB">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proofErr w:type="gramStart"/>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B40EDB">
        <w:rPr>
          <w:rFonts w:ascii="Times New Roman" w:eastAsia="Times New Roman" w:hAnsi="Times New Roman" w:cs="Times New Roman"/>
          <w:lang w:val="en-US" w:eastAsia="en-GB"/>
        </w:rPr>
        <w:t>Frontex</w:t>
      </w:r>
      <w:proofErr w:type="spellEnd"/>
      <w:r w:rsidRPr="00B40EDB">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w:t>
      </w:r>
      <w:proofErr w:type="gramEnd"/>
      <w:r w:rsidRPr="00B40EDB">
        <w:rPr>
          <w:rFonts w:ascii="Times New Roman" w:eastAsia="Times New Roman" w:hAnsi="Times New Roman" w:cs="Times New Roman"/>
          <w:lang w:val="en-US" w:eastAsia="en-GB"/>
        </w:rPr>
        <w:t xml:space="preserve"> </w:t>
      </w:r>
      <w:proofErr w:type="gramStart"/>
      <w:r w:rsidRPr="00B40EDB">
        <w:rPr>
          <w:rFonts w:ascii="Times New Roman" w:eastAsia="Times New Roman" w:hAnsi="Times New Roman" w:cs="Times New Roman"/>
          <w:lang w:val="en-US" w:eastAsia="en-GB"/>
        </w:rPr>
        <w:t>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roofErr w:type="gramEnd"/>
    </w:p>
    <w:p w:rsid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w:t>
      </w:r>
      <w:proofErr w:type="gramStart"/>
      <w:r w:rsidRPr="00B40EDB">
        <w:rPr>
          <w:rFonts w:ascii="Times New Roman" w:eastAsia="Times New Roman" w:hAnsi="Times New Roman" w:cs="Times New Roman"/>
          <w:lang w:val="en-US" w:eastAsia="en-GB"/>
        </w:rPr>
        <w:t>policy</w:t>
      </w:r>
      <w:proofErr w:type="gramEnd"/>
      <w:r w:rsidRPr="00B40EDB">
        <w:rPr>
          <w:rFonts w:ascii="Times New Roman" w:eastAsia="Times New Roman" w:hAnsi="Times New Roman" w:cs="Times New Roman"/>
          <w:lang w:val="en-US" w:eastAsia="en-GB"/>
        </w:rPr>
        <w:t xml:space="preserve"> development.</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p>
    <w:p w:rsidR="00AF14CF" w:rsidRPr="00AF14CF"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 xml:space="preserve">The EMLOs shall work closely with the other members of the delegation to ensure that migration </w:t>
      </w:r>
      <w:proofErr w:type="gramStart"/>
      <w:r w:rsidRPr="00B40EDB">
        <w:rPr>
          <w:rFonts w:ascii="Times New Roman" w:eastAsia="Times New Roman" w:hAnsi="Times New Roman" w:cs="Times New Roman"/>
          <w:lang w:val="en-US" w:eastAsia="en-GB"/>
        </w:rPr>
        <w:t>is mainstreamed</w:t>
      </w:r>
      <w:proofErr w:type="gramEnd"/>
      <w:r w:rsidRPr="00B40EDB">
        <w:rPr>
          <w:rFonts w:ascii="Times New Roman" w:eastAsia="Times New Roman" w:hAnsi="Times New Roman" w:cs="Times New Roman"/>
          <w:lang w:val="en-US" w:eastAsia="en-GB"/>
        </w:rPr>
        <w:t>, as appropriate, in other issues such as development cooperation or the implementation of the bilateral and regional cooperation frameworks on migration in order to ensure consistent implementation of the EU pol</w:t>
      </w:r>
      <w:r>
        <w:rPr>
          <w:rFonts w:ascii="Times New Roman" w:eastAsia="Times New Roman" w:hAnsi="Times New Roman" w:cs="Times New Roman"/>
          <w:lang w:val="en-US" w:eastAsia="en-GB"/>
        </w:rPr>
        <w:t>icy and better achieve the above-</w:t>
      </w:r>
      <w:r w:rsidRPr="00B40EDB">
        <w:rPr>
          <w:rFonts w:ascii="Times New Roman" w:eastAsia="Times New Roman" w:hAnsi="Times New Roman" w:cs="Times New Roman"/>
          <w:lang w:val="en-US" w:eastAsia="en-GB"/>
        </w:rPr>
        <w:t>mentioned objectives.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B40EDB" w:rsidRPr="00B40EDB">
        <w:rPr>
          <w:rFonts w:ascii="Times New Roman" w:eastAsia="Times New Roman" w:hAnsi="Times New Roman" w:cs="Times New Roman"/>
          <w:lang w:val="en-US" w:eastAsia="en-GB"/>
        </w:rPr>
        <w:t>law, political science, economy, business administration</w:t>
      </w:r>
      <w:r w:rsidR="00B40EDB">
        <w:rPr>
          <w:rFonts w:ascii="Times New Roman" w:eastAsia="Times New Roman" w:hAnsi="Times New Roman" w:cs="Times New Roman"/>
          <w:lang w:val="en-US" w:eastAsia="en-GB"/>
        </w:rPr>
        <w:t xml:space="preserve"> </w:t>
      </w:r>
      <w:r w:rsidR="00B40EDB" w:rsidRPr="00B40EDB">
        <w:rPr>
          <w:rFonts w:ascii="Times New Roman" w:eastAsia="Times New Roman" w:hAnsi="Times New Roman" w:cs="Times New Roman"/>
          <w:lang w:val="en-US" w:eastAsia="en-GB"/>
        </w:rPr>
        <w:t>or any other related fields</w:t>
      </w:r>
      <w:r w:rsidR="0010163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Essential: s</w:t>
      </w:r>
      <w:r w:rsidRPr="003052E6">
        <w:rPr>
          <w:rFonts w:ascii="Times New Roman" w:eastAsia="Times New Roman" w:hAnsi="Times New Roman" w:cs="Times New Roman"/>
          <w:lang w:val="en-US" w:eastAsia="en-GB"/>
        </w:rPr>
        <w:t>olid knowledge of the migration context and specific experience in relation to third countries on migration issues; have the capacity to strategically collect and analyze information on migration issues; have good negotiation skills.</w:t>
      </w: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Desired: p</w:t>
      </w:r>
      <w:r w:rsidRPr="003052E6">
        <w:rPr>
          <w:rFonts w:ascii="Times New Roman" w:eastAsia="Times New Roman" w:hAnsi="Times New Roman" w:cs="Times New Roman"/>
          <w:lang w:val="en-US" w:eastAsia="en-GB"/>
        </w:rPr>
        <w:t>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Ability to work and communicate within time constraints in a diplomatic and multilingual international environment. Intercultural sensitivity skills are required.</w:t>
      </w: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Team spirit, coordination and communication.</w:t>
      </w:r>
    </w:p>
    <w:p w:rsid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Strong analytical skills as well as writing and communicating information. Quick understanding of problems and the ability to identify problems and solutions.</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052E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0163A"/>
    <w:rsid w:val="0019598C"/>
    <w:rsid w:val="003052E6"/>
    <w:rsid w:val="004658EC"/>
    <w:rsid w:val="00505BD2"/>
    <w:rsid w:val="00534042"/>
    <w:rsid w:val="00915284"/>
    <w:rsid w:val="00AF14CF"/>
    <w:rsid w:val="00AF7D78"/>
    <w:rsid w:val="00B40EDB"/>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2018</Words>
  <Characters>11321</Characters>
  <Application>Microsoft Office Word</Application>
  <DocSecurity>0</DocSecurity>
  <Lines>251</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2020-01-10T16:05:00Z</dcterms:created>
  <dcterms:modified xsi:type="dcterms:W3CDTF">2020-01-10T16:05:00Z</dcterms:modified>
</cp:coreProperties>
</file>