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5660FC" w:rsidRPr="00950BA5" w:rsidTr="00EC6FF0">
        <w:trPr>
          <w:trHeight w:val="611"/>
          <w:jc w:val="center"/>
        </w:trPr>
        <w:tc>
          <w:tcPr>
            <w:tcW w:w="4359" w:type="dxa"/>
          </w:tcPr>
          <w:p w:rsidR="005660FC" w:rsidRPr="00950BA5" w:rsidRDefault="005660FC"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5660FC" w:rsidRPr="00950BA5" w:rsidRDefault="005660FC"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5660FC" w:rsidRPr="005660FC" w:rsidRDefault="005660FC" w:rsidP="00B554CC">
            <w:pPr>
              <w:rPr>
                <w:rFonts w:ascii="Times New Roman" w:eastAsia="Times New Roman" w:hAnsi="Times New Roman" w:cs="Times New Roman"/>
                <w:b/>
                <w:sz w:val="24"/>
                <w:szCs w:val="20"/>
                <w:lang w:val="de-DE" w:eastAsia="en-GB"/>
              </w:rPr>
            </w:pPr>
            <w:r w:rsidRPr="005660FC">
              <w:rPr>
                <w:rFonts w:ascii="Times New Roman" w:eastAsia="Times New Roman" w:hAnsi="Times New Roman" w:cs="Times New Roman"/>
                <w:b/>
                <w:sz w:val="24"/>
                <w:szCs w:val="20"/>
                <w:lang w:val="de-DE" w:eastAsia="en-GB"/>
              </w:rPr>
              <w:t>CNECT-G-3</w:t>
            </w:r>
          </w:p>
        </w:tc>
      </w:tr>
      <w:tr w:rsidR="005660FC" w:rsidRPr="005660FC" w:rsidTr="00EC6FF0">
        <w:trPr>
          <w:trHeight w:val="1977"/>
          <w:jc w:val="center"/>
        </w:trPr>
        <w:tc>
          <w:tcPr>
            <w:tcW w:w="4359" w:type="dxa"/>
            <w:tcBorders>
              <w:bottom w:val="nil"/>
            </w:tcBorders>
          </w:tcPr>
          <w:p w:rsidR="005660FC" w:rsidRPr="00950BA5" w:rsidRDefault="005660FC"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5660FC" w:rsidRPr="00950BA5" w:rsidRDefault="005660FC"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5660FC" w:rsidRPr="00950BA5" w:rsidRDefault="005660FC"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5660FC" w:rsidRPr="00950BA5" w:rsidRDefault="005660FC"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5660FC" w:rsidRPr="00950BA5" w:rsidRDefault="005660FC"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5660FC" w:rsidRPr="00950BA5" w:rsidRDefault="005660FC"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5660FC" w:rsidRPr="00950BA5" w:rsidRDefault="005660FC"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5660FC" w:rsidRPr="00950BA5" w:rsidRDefault="005660FC"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5660FC" w:rsidRPr="005660FC" w:rsidRDefault="005660FC" w:rsidP="00B554CC">
            <w:pPr>
              <w:ind w:right="1317"/>
              <w:jc w:val="both"/>
              <w:rPr>
                <w:rFonts w:ascii="Times New Roman" w:hAnsi="Times New Roman"/>
                <w:b/>
                <w:color w:val="000000"/>
                <w:lang w:val="de-DE"/>
              </w:rPr>
            </w:pPr>
            <w:r w:rsidRPr="005660FC">
              <w:rPr>
                <w:rFonts w:ascii="Times New Roman" w:hAnsi="Times New Roman"/>
                <w:b/>
                <w:color w:val="000000"/>
                <w:lang w:val="de-DE"/>
              </w:rPr>
              <w:t xml:space="preserve">June </w:t>
            </w:r>
            <w:proofErr w:type="spellStart"/>
            <w:r w:rsidRPr="005660FC">
              <w:rPr>
                <w:rFonts w:ascii="Times New Roman" w:hAnsi="Times New Roman"/>
                <w:b/>
                <w:color w:val="000000"/>
                <w:lang w:val="de-DE"/>
              </w:rPr>
              <w:t>Lowery</w:t>
            </w:r>
            <w:proofErr w:type="spellEnd"/>
            <w:r w:rsidRPr="005660FC">
              <w:rPr>
                <w:rFonts w:ascii="Times New Roman" w:hAnsi="Times New Roman"/>
                <w:b/>
                <w:color w:val="000000"/>
                <w:lang w:val="de-DE"/>
              </w:rPr>
              <w:t>-Kingston</w:t>
            </w:r>
          </w:p>
          <w:p w:rsidR="005660FC" w:rsidRPr="005660FC" w:rsidRDefault="005660FC" w:rsidP="00B554CC">
            <w:pPr>
              <w:ind w:right="1317"/>
              <w:jc w:val="both"/>
              <w:rPr>
                <w:rFonts w:ascii="Times New Roman" w:eastAsia="Times New Roman" w:hAnsi="Times New Roman"/>
                <w:b/>
                <w:lang w:val="de-DE" w:eastAsia="en-GB"/>
              </w:rPr>
            </w:pPr>
            <w:hyperlink r:id="rId9" w:history="1">
              <w:r w:rsidRPr="004A07DA">
                <w:rPr>
                  <w:rStyle w:val="Hyperlink"/>
                  <w:rFonts w:ascii="Times New Roman" w:hAnsi="Times New Roman"/>
                  <w:b/>
                  <w:lang w:val="de-DE"/>
                </w:rPr>
                <w:t>June.Lowery-Kingston@ec.europa.eu</w:t>
              </w:r>
            </w:hyperlink>
            <w:r>
              <w:rPr>
                <w:rFonts w:ascii="Times New Roman" w:hAnsi="Times New Roman"/>
                <w:b/>
                <w:color w:val="000000"/>
                <w:lang w:val="de-DE"/>
              </w:rPr>
              <w:t xml:space="preserve"> </w:t>
            </w:r>
          </w:p>
          <w:p w:rsidR="005660FC" w:rsidRPr="005660FC" w:rsidRDefault="005660FC" w:rsidP="00B554CC">
            <w:pPr>
              <w:ind w:right="1317"/>
              <w:jc w:val="both"/>
              <w:rPr>
                <w:rFonts w:ascii="Times New Roman" w:eastAsia="Times New Roman" w:hAnsi="Times New Roman"/>
                <w:b/>
                <w:lang w:val="de-DE" w:eastAsia="en-GB"/>
              </w:rPr>
            </w:pPr>
            <w:r w:rsidRPr="005660FC">
              <w:rPr>
                <w:rFonts w:ascii="Times New Roman" w:eastAsia="Times New Roman" w:hAnsi="Times New Roman"/>
                <w:b/>
                <w:lang w:val="de-DE" w:eastAsia="en-GB"/>
              </w:rPr>
              <w:t>+352.4301.31555</w:t>
            </w:r>
          </w:p>
          <w:p w:rsidR="005660FC" w:rsidRPr="005660FC" w:rsidRDefault="005660FC" w:rsidP="00B554CC">
            <w:pPr>
              <w:rPr>
                <w:rFonts w:ascii="Times New Roman" w:eastAsia="Times New Roman" w:hAnsi="Times New Roman" w:cs="Times New Roman"/>
                <w:b/>
                <w:sz w:val="24"/>
                <w:szCs w:val="20"/>
                <w:lang w:val="de-DE" w:eastAsia="en-GB"/>
              </w:rPr>
            </w:pPr>
            <w:r w:rsidRPr="005660FC">
              <w:rPr>
                <w:rFonts w:ascii="Times New Roman" w:eastAsia="Times New Roman" w:hAnsi="Times New Roman" w:cs="Times New Roman"/>
                <w:b/>
                <w:sz w:val="24"/>
                <w:szCs w:val="20"/>
                <w:lang w:val="de-DE" w:eastAsia="en-GB"/>
              </w:rPr>
              <w:t>1</w:t>
            </w:r>
          </w:p>
          <w:p w:rsidR="005660FC" w:rsidRPr="005660FC" w:rsidRDefault="005660FC" w:rsidP="00B554CC">
            <w:pPr>
              <w:ind w:right="1317"/>
              <w:jc w:val="both"/>
              <w:rPr>
                <w:rFonts w:ascii="Times New Roman" w:eastAsia="Times New Roman" w:hAnsi="Times New Roman" w:cs="Times New Roman"/>
                <w:b/>
                <w:lang w:val="de-DE" w:eastAsia="en-GB"/>
              </w:rPr>
            </w:pPr>
            <w:r w:rsidRPr="005660FC">
              <w:rPr>
                <w:rFonts w:ascii="Times New Roman" w:eastAsia="Times New Roman" w:hAnsi="Times New Roman" w:cs="Times New Roman"/>
                <w:b/>
                <w:lang w:val="de-DE" w:eastAsia="en-GB"/>
              </w:rPr>
              <w:t>2. Quartal 2020</w:t>
            </w:r>
            <w:r w:rsidRPr="005660FC">
              <w:rPr>
                <w:rFonts w:ascii="Times New Roman" w:eastAsia="Times New Roman" w:hAnsi="Times New Roman" w:cs="Times New Roman"/>
                <w:b/>
                <w:vertAlign w:val="superscript"/>
                <w:lang w:val="de-DE" w:eastAsia="en-GB"/>
              </w:rPr>
              <w:footnoteReference w:id="1"/>
            </w:r>
          </w:p>
          <w:p w:rsidR="005660FC" w:rsidRPr="005660FC" w:rsidRDefault="005660FC" w:rsidP="00B554CC">
            <w:pPr>
              <w:ind w:right="1317"/>
              <w:jc w:val="both"/>
              <w:rPr>
                <w:rFonts w:ascii="Times New Roman" w:eastAsia="Times New Roman" w:hAnsi="Times New Roman" w:cs="Times New Roman"/>
                <w:b/>
                <w:lang w:val="de-DE" w:eastAsia="en-GB"/>
              </w:rPr>
            </w:pPr>
            <w:r w:rsidRPr="005660FC">
              <w:rPr>
                <w:rFonts w:ascii="Times New Roman" w:eastAsia="Times New Roman" w:hAnsi="Times New Roman" w:cs="Times New Roman"/>
                <w:b/>
                <w:lang w:val="de-DE" w:eastAsia="en-GB"/>
              </w:rPr>
              <w:t>2 Jahre</w:t>
            </w:r>
            <w:r w:rsidRPr="005660FC">
              <w:rPr>
                <w:rFonts w:ascii="Times New Roman" w:eastAsia="Times New Roman" w:hAnsi="Times New Roman" w:cs="Times New Roman"/>
                <w:b/>
                <w:vertAlign w:val="superscript"/>
                <w:lang w:val="de-DE" w:eastAsia="en-GB"/>
              </w:rPr>
              <w:t>1</w:t>
            </w:r>
          </w:p>
          <w:p w:rsidR="005660FC" w:rsidRPr="005660FC" w:rsidRDefault="005660FC" w:rsidP="00B554CC">
            <w:pPr>
              <w:ind w:right="1317"/>
              <w:jc w:val="both"/>
              <w:rPr>
                <w:rFonts w:ascii="Times New Roman" w:eastAsia="Times New Roman" w:hAnsi="Times New Roman" w:cs="Times New Roman"/>
                <w:b/>
                <w:lang w:val="de-DE" w:eastAsia="en-GB"/>
              </w:rPr>
            </w:pPr>
          </w:p>
          <w:p w:rsidR="005660FC" w:rsidRPr="005660FC" w:rsidRDefault="005660FC" w:rsidP="00B554CC">
            <w:pPr>
              <w:rPr>
                <w:rFonts w:ascii="Times New Roman" w:eastAsia="Times New Roman" w:hAnsi="Times New Roman" w:cs="Times New Roman"/>
                <w:b/>
                <w:sz w:val="24"/>
                <w:szCs w:val="20"/>
                <w:lang w:val="de-DE" w:eastAsia="en-GB"/>
              </w:rPr>
            </w:pPr>
            <w:r w:rsidRPr="005660FC">
              <w:rPr>
                <w:rFonts w:ascii="Times New Roman" w:eastAsia="MS Minngs" w:hAnsi="Times New Roman" w:cs="Times New Roman"/>
                <w:b/>
                <w:bCs/>
                <w:lang w:val="fr-FR" w:eastAsia="en-GB"/>
              </w:rPr>
              <w:sym w:font="Wingdings 2" w:char="F0A3"/>
            </w:r>
            <w:r w:rsidRPr="005660FC">
              <w:rPr>
                <w:rFonts w:ascii="Times New Roman" w:eastAsia="MS Minngs" w:hAnsi="Times New Roman" w:cs="Times New Roman"/>
                <w:b/>
                <w:bCs/>
                <w:lang w:val="de-DE" w:eastAsia="en-GB"/>
              </w:rPr>
              <w:t xml:space="preserve">   </w:t>
            </w:r>
            <w:r w:rsidRPr="005660FC">
              <w:rPr>
                <w:rFonts w:ascii="Times New Roman" w:eastAsia="Times New Roman" w:hAnsi="Times New Roman" w:cs="Times New Roman"/>
                <w:b/>
                <w:lang w:val="de-DE" w:eastAsia="en-GB"/>
              </w:rPr>
              <w:t>Brüssel</w:t>
            </w:r>
            <w:r w:rsidRPr="005660FC">
              <w:rPr>
                <w:rFonts w:ascii="Times New Roman" w:eastAsia="Times New Roman" w:hAnsi="Times New Roman" w:cs="Times New Roman"/>
                <w:b/>
                <w:lang w:val="de-DE" w:eastAsia="en-GB"/>
              </w:rPr>
              <w:tab/>
            </w:r>
            <w:r w:rsidRPr="005660FC">
              <w:rPr>
                <w:rFonts w:ascii="Times New Roman" w:eastAsia="MS Minngs" w:hAnsi="Times New Roman" w:cs="Times New Roman"/>
                <w:b/>
                <w:bCs/>
                <w:lang w:val="fr-FR" w:eastAsia="en-GB"/>
              </w:rPr>
              <w:sym w:font="Wingdings 2" w:char="F0A2"/>
            </w:r>
            <w:r w:rsidRPr="005660FC">
              <w:rPr>
                <w:rFonts w:ascii="Times New Roman" w:eastAsia="MS Minngs" w:hAnsi="Times New Roman" w:cs="Times New Roman"/>
                <w:b/>
                <w:bCs/>
                <w:lang w:val="de-DE" w:eastAsia="en-GB"/>
              </w:rPr>
              <w:t xml:space="preserve">   </w:t>
            </w:r>
            <w:r w:rsidRPr="005660FC">
              <w:rPr>
                <w:rFonts w:ascii="Times New Roman" w:eastAsia="Times New Roman" w:hAnsi="Times New Roman" w:cs="Times New Roman"/>
                <w:b/>
                <w:lang w:val="de-DE" w:eastAsia="en-GB"/>
              </w:rPr>
              <w:t xml:space="preserve">Luxemburg   </w:t>
            </w:r>
            <w:r w:rsidRPr="005660FC">
              <w:rPr>
                <w:rFonts w:ascii="Times New Roman" w:eastAsia="MS Minngs" w:hAnsi="Times New Roman" w:cs="Times New Roman"/>
                <w:b/>
                <w:bCs/>
                <w:lang w:val="fr-FR" w:eastAsia="en-GB"/>
              </w:rPr>
              <w:sym w:font="Wingdings 2" w:char="F0A3"/>
            </w:r>
            <w:r w:rsidRPr="005660FC">
              <w:rPr>
                <w:rFonts w:ascii="Times New Roman" w:eastAsia="MS Minngs" w:hAnsi="Times New Roman" w:cs="Times New Roman"/>
                <w:b/>
                <w:bCs/>
                <w:lang w:val="de-DE" w:eastAsia="en-GB"/>
              </w:rPr>
              <w:t xml:space="preserve"> </w:t>
            </w:r>
            <w:r w:rsidRPr="005660FC">
              <w:rPr>
                <w:rFonts w:ascii="Times New Roman" w:eastAsia="Times New Roman" w:hAnsi="Times New Roman" w:cs="Times New Roman"/>
                <w:b/>
                <w:lang w:val="de-DE" w:eastAsia="en-GB"/>
              </w:rPr>
              <w:t>Anderer:…………..</w:t>
            </w:r>
          </w:p>
        </w:tc>
      </w:tr>
      <w:tr w:rsidR="005660FC"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5660FC" w:rsidRPr="00950BA5" w:rsidRDefault="005660FC"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5660FC" w:rsidRPr="005660FC" w:rsidRDefault="005660FC" w:rsidP="00B554CC">
            <w:pPr>
              <w:rPr>
                <w:rFonts w:ascii="Times New Roman" w:eastAsia="Times New Roman" w:hAnsi="Times New Roman" w:cs="Times New Roman"/>
                <w:b/>
                <w:sz w:val="24"/>
                <w:szCs w:val="20"/>
                <w:lang w:eastAsia="en-GB"/>
              </w:rPr>
            </w:pPr>
            <w:r w:rsidRPr="005660FC">
              <w:rPr>
                <w:rFonts w:ascii="Times New Roman" w:eastAsia="MS Minngs" w:hAnsi="Times New Roman" w:cs="Times New Roman"/>
                <w:b/>
                <w:bCs/>
                <w:lang w:val="fr-FR" w:eastAsia="en-GB"/>
              </w:rPr>
              <w:sym w:font="Wingdings 2" w:char="F0A2"/>
            </w:r>
            <w:r w:rsidRPr="005660FC">
              <w:rPr>
                <w:rFonts w:ascii="Times New Roman" w:eastAsia="MS Minngs" w:hAnsi="Times New Roman" w:cs="Times New Roman"/>
                <w:b/>
                <w:bCs/>
                <w:lang w:val="de-DE" w:eastAsia="en-GB"/>
              </w:rPr>
              <w:t xml:space="preserve">  </w:t>
            </w:r>
            <w:r w:rsidRPr="005660FC">
              <w:rPr>
                <w:rFonts w:ascii="Times New Roman" w:eastAsia="Times New Roman" w:hAnsi="Times New Roman" w:cs="Times New Roman"/>
                <w:b/>
                <w:lang w:val="de-DE" w:eastAsia="en-GB"/>
              </w:rPr>
              <w:t xml:space="preserve">Mit Vergütungen   </w:t>
            </w:r>
            <w:r w:rsidRPr="005660FC">
              <w:rPr>
                <w:rFonts w:ascii="Times New Roman" w:eastAsia="MS Minngs" w:hAnsi="Times New Roman" w:cs="Times New Roman"/>
                <w:b/>
                <w:bCs/>
                <w:lang w:val="fr-FR" w:eastAsia="en-GB"/>
              </w:rPr>
              <w:sym w:font="Wingdings 2" w:char="F0A3"/>
            </w:r>
            <w:r w:rsidRPr="005660FC">
              <w:rPr>
                <w:rFonts w:ascii="Times New Roman" w:eastAsia="Times New Roman" w:hAnsi="Times New Roman" w:cs="Times New Roman"/>
                <w:b/>
                <w:lang w:val="de-DE" w:eastAsia="en-GB"/>
              </w:rPr>
              <w:t xml:space="preserve">  Unentgeltlich Abgeordnet</w:t>
            </w:r>
          </w:p>
        </w:tc>
      </w:tr>
      <w:tr w:rsidR="0069128A" w:rsidRPr="005660FC" w:rsidTr="00EC6FF0">
        <w:trPr>
          <w:trHeight w:val="2112"/>
          <w:jc w:val="center"/>
        </w:trPr>
        <w:tc>
          <w:tcPr>
            <w:tcW w:w="9956" w:type="dxa"/>
            <w:gridSpan w:val="2"/>
            <w:tcBorders>
              <w:top w:val="nil"/>
              <w:left w:val="single" w:sz="4" w:space="0" w:color="auto"/>
              <w:bottom w:val="single" w:sz="4" w:space="0" w:color="auto"/>
            </w:tcBorders>
            <w:vAlign w:val="center"/>
          </w:tcPr>
          <w:p w:rsidR="0069128A" w:rsidRPr="00950BA5" w:rsidRDefault="0069128A"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69128A" w:rsidRPr="00950BA5" w:rsidRDefault="0069128A" w:rsidP="00950BA5">
            <w:pPr>
              <w:rPr>
                <w:rFonts w:ascii="Times New Roman" w:eastAsia="Times New Roman" w:hAnsi="Times New Roman" w:cs="Times New Roman"/>
                <w:b/>
                <w:lang w:val="de-DE" w:eastAsia="en-GB"/>
              </w:rPr>
            </w:pPr>
          </w:p>
          <w:p w:rsidR="0069128A" w:rsidRPr="00950BA5" w:rsidRDefault="0069128A"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69128A" w:rsidRPr="00950BA5" w:rsidRDefault="0069128A"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69128A" w:rsidRPr="00950BA5" w:rsidRDefault="0069128A" w:rsidP="005660FC">
            <w:pPr>
              <w:rPr>
                <w:rFonts w:ascii="Times New Roman" w:eastAsia="Times New Roman" w:hAnsi="Times New Roman" w:cs="Times New Roman"/>
                <w:lang w:val="de-DE" w:eastAsia="en-GB"/>
              </w:rPr>
            </w:pPr>
            <w:r>
              <w:rPr>
                <w:rFonts w:ascii="Times New Roman" w:eastAsia="MS Minngs" w:hAnsi="Times New Roman" w:cs="Times New Roman"/>
                <w:bCs/>
                <w:lang w:val="fr-FR" w:eastAsia="en-GB"/>
              </w:rPr>
              <w:sym w:font="Wingdings" w:char="F078"/>
            </w:r>
            <w:r w:rsidRPr="00950BA5">
              <w:rPr>
                <w:rFonts w:ascii="Times New Roman" w:eastAsia="Times New Roman" w:hAnsi="Times New Roman" w:cs="Times New Roman"/>
                <w:b/>
                <w:bCs/>
                <w:lang w:val="de-DE" w:eastAsia="en-GB"/>
              </w:rPr>
              <w:t>    Bedienstete folgender zwischenstaatlicher Organisationen bewerben:</w:t>
            </w:r>
            <w:r>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5660FC" w:rsidRPr="000318C1" w:rsidRDefault="005660FC" w:rsidP="005660FC">
      <w:pPr>
        <w:spacing w:after="0" w:line="240" w:lineRule="auto"/>
        <w:ind w:left="426"/>
        <w:jc w:val="both"/>
        <w:rPr>
          <w:rFonts w:ascii="Times New Roman" w:eastAsia="Times New Roman" w:hAnsi="Times New Roman" w:cs="Times New Roman"/>
          <w:lang w:val="de-DE" w:eastAsia="en-GB"/>
        </w:rPr>
      </w:pPr>
      <w:r w:rsidRPr="000318C1">
        <w:rPr>
          <w:rFonts w:ascii="Times New Roman" w:eastAsia="Times New Roman" w:hAnsi="Times New Roman" w:cs="Times New Roman"/>
          <w:lang w:val="de-DE" w:eastAsia="en-GB"/>
        </w:rPr>
        <w:t xml:space="preserve">Die Generaldirektion Kommunikationsnetze, Inhalte und Technologien sucht einen abgeordneten nationalen Sachverständigen, der bei der Überprüfung der Umsetzung der Richtlinie über die Barrierefreiheit im Internet Unterstützung leistet und einen Beitrag zur Entwicklung von Strategien und Maßnahmen im Zusammenhang mit der Online-Zugänglichkeit für Menschen mit Behinderungen leistet. </w:t>
      </w:r>
    </w:p>
    <w:p w:rsidR="005660FC" w:rsidRPr="000318C1" w:rsidRDefault="005660FC" w:rsidP="005660FC">
      <w:pPr>
        <w:spacing w:after="0" w:line="240" w:lineRule="auto"/>
        <w:ind w:left="426"/>
        <w:jc w:val="both"/>
        <w:rPr>
          <w:rFonts w:ascii="Times New Roman" w:eastAsia="Times New Roman" w:hAnsi="Times New Roman" w:cs="Times New Roman"/>
          <w:lang w:val="de-DE" w:eastAsia="en-GB"/>
        </w:rPr>
      </w:pPr>
    </w:p>
    <w:p w:rsidR="005660FC" w:rsidRPr="000318C1" w:rsidRDefault="005660FC" w:rsidP="005660FC">
      <w:pPr>
        <w:spacing w:after="0" w:line="240" w:lineRule="auto"/>
        <w:ind w:left="426"/>
        <w:jc w:val="both"/>
        <w:rPr>
          <w:rFonts w:ascii="Times New Roman" w:eastAsia="Times New Roman" w:hAnsi="Times New Roman" w:cs="Times New Roman"/>
          <w:lang w:val="de-DE" w:eastAsia="en-GB"/>
        </w:rPr>
      </w:pPr>
      <w:r w:rsidRPr="000318C1">
        <w:rPr>
          <w:rFonts w:ascii="Times New Roman" w:eastAsia="Times New Roman" w:hAnsi="Times New Roman" w:cs="Times New Roman"/>
          <w:lang w:val="de-DE" w:eastAsia="en-GB"/>
        </w:rPr>
        <w:t xml:space="preserve">Die Aufgabe des Referats CNECT.G.3 (Zugänglichkeit, Mehrsprachigkeit und sicheres Internet) besteht darin, den digitalen Binnenmarkt besser zugänglich, sicherer und integrativer zu machen. Das Referat ist für die Richtlinie (EU) 2016/2102 über den barrierefreien Zugang zu den Websites und mobilen Anwendungen öffentlicher Stellen („Web </w:t>
      </w:r>
      <w:proofErr w:type="spellStart"/>
      <w:r w:rsidRPr="000318C1">
        <w:rPr>
          <w:rFonts w:ascii="Times New Roman" w:eastAsia="Times New Roman" w:hAnsi="Times New Roman" w:cs="Times New Roman"/>
          <w:lang w:val="de-DE" w:eastAsia="en-GB"/>
        </w:rPr>
        <w:t>Accessibility</w:t>
      </w:r>
      <w:proofErr w:type="spellEnd"/>
      <w:r w:rsidRPr="000318C1">
        <w:rPr>
          <w:rFonts w:ascii="Times New Roman" w:eastAsia="Times New Roman" w:hAnsi="Times New Roman" w:cs="Times New Roman"/>
          <w:lang w:val="de-DE" w:eastAsia="en-GB"/>
        </w:rPr>
        <w:t xml:space="preserve"> </w:t>
      </w:r>
      <w:r>
        <w:rPr>
          <w:rFonts w:ascii="Times New Roman" w:eastAsia="Times New Roman" w:hAnsi="Times New Roman" w:cs="Times New Roman"/>
          <w:lang w:val="de-DE" w:eastAsia="en-GB"/>
        </w:rPr>
        <w:t>Richtlinie</w:t>
      </w:r>
      <w:r w:rsidRPr="000318C1">
        <w:rPr>
          <w:rFonts w:ascii="Times New Roman" w:eastAsia="Times New Roman" w:hAnsi="Times New Roman" w:cs="Times New Roman"/>
          <w:lang w:val="de-DE" w:eastAsia="en-GB"/>
        </w:rPr>
        <w:t xml:space="preserve">“) zuständig, mit der diese Websites und mobilen Anwendungen insbesondere für Menschen mit Behinderungen leichter zugänglich gemacht werden sollen. Das Referat verwaltet auch Forschungsprojekte zu Technologien zur Verbesserung der Zugänglichkeit/Inklusion, fördert ein besseres Internet für Kinder und ist für digitale Technologien </w:t>
      </w:r>
      <w:r>
        <w:rPr>
          <w:rFonts w:ascii="Times New Roman" w:eastAsia="Times New Roman" w:hAnsi="Times New Roman" w:cs="Times New Roman"/>
          <w:lang w:val="de-DE" w:eastAsia="en-GB"/>
        </w:rPr>
        <w:t xml:space="preserve">zur Unterstützung der </w:t>
      </w:r>
      <w:r w:rsidRPr="000318C1">
        <w:rPr>
          <w:rFonts w:ascii="Times New Roman" w:eastAsia="Times New Roman" w:hAnsi="Times New Roman" w:cs="Times New Roman"/>
          <w:lang w:val="de-DE" w:eastAsia="en-GB"/>
        </w:rPr>
        <w:t xml:space="preserve">Mehrsprachigkeit verantwortlich. </w:t>
      </w:r>
    </w:p>
    <w:p w:rsidR="005660FC" w:rsidRPr="000318C1" w:rsidRDefault="005660FC" w:rsidP="005660FC">
      <w:pPr>
        <w:spacing w:after="0" w:line="240" w:lineRule="auto"/>
        <w:ind w:left="426"/>
        <w:jc w:val="both"/>
        <w:rPr>
          <w:rFonts w:ascii="Times New Roman" w:eastAsia="Times New Roman" w:hAnsi="Times New Roman" w:cs="Times New Roman"/>
          <w:lang w:val="de-DE" w:eastAsia="en-GB"/>
        </w:rPr>
      </w:pPr>
      <w:r w:rsidRPr="000318C1">
        <w:rPr>
          <w:rFonts w:ascii="Times New Roman" w:eastAsia="Times New Roman" w:hAnsi="Times New Roman" w:cs="Times New Roman"/>
          <w:lang w:val="de-DE" w:eastAsia="en-GB"/>
        </w:rPr>
        <w:t>Dieses Referat</w:t>
      </w:r>
      <w:r>
        <w:rPr>
          <w:rFonts w:ascii="Times New Roman" w:eastAsia="Times New Roman" w:hAnsi="Times New Roman" w:cs="Times New Roman"/>
          <w:lang w:val="de-DE" w:eastAsia="en-GB"/>
        </w:rPr>
        <w:t xml:space="preserve"> hat rund 30 Mitarbeiter und </w:t>
      </w:r>
      <w:r w:rsidRPr="000318C1">
        <w:rPr>
          <w:rFonts w:ascii="Times New Roman" w:eastAsia="Times New Roman" w:hAnsi="Times New Roman" w:cs="Times New Roman"/>
          <w:lang w:val="de-DE" w:eastAsia="en-GB"/>
        </w:rPr>
        <w:t xml:space="preserve">befindet sich in Luxemburg. </w:t>
      </w:r>
      <w:r>
        <w:rPr>
          <w:rFonts w:ascii="Times New Roman" w:eastAsia="Times New Roman" w:hAnsi="Times New Roman" w:cs="Times New Roman"/>
          <w:lang w:val="de-DE" w:eastAsia="en-GB"/>
        </w:rPr>
        <w:t xml:space="preserve">Es herrscht eine freundliche, geschäftige Atmosphäre und die Mitarbeiter zeichnen sich durch </w:t>
      </w:r>
      <w:r w:rsidRPr="000318C1">
        <w:rPr>
          <w:rFonts w:ascii="Times New Roman" w:eastAsia="Times New Roman" w:hAnsi="Times New Roman" w:cs="Times New Roman"/>
          <w:lang w:val="de-DE" w:eastAsia="en-GB"/>
        </w:rPr>
        <w:t xml:space="preserve">einen starken Teamgeist und ein hohes Maß an Engagement </w:t>
      </w:r>
      <w:r>
        <w:rPr>
          <w:rFonts w:ascii="Times New Roman" w:eastAsia="Times New Roman" w:hAnsi="Times New Roman" w:cs="Times New Roman"/>
          <w:lang w:val="de-DE" w:eastAsia="en-GB"/>
        </w:rPr>
        <w:t>aus</w:t>
      </w:r>
      <w:r w:rsidRPr="000318C1">
        <w:rPr>
          <w:rFonts w:ascii="Times New Roman" w:eastAsia="Times New Roman" w:hAnsi="Times New Roman" w:cs="Times New Roman"/>
          <w:lang w:val="de-DE" w:eastAsia="en-GB"/>
        </w:rPr>
        <w:t>.</w:t>
      </w:r>
    </w:p>
    <w:p w:rsidR="005660FC" w:rsidRPr="000318C1" w:rsidRDefault="005660FC" w:rsidP="005660FC">
      <w:pPr>
        <w:spacing w:after="0" w:line="240" w:lineRule="auto"/>
        <w:ind w:left="426"/>
        <w:jc w:val="both"/>
        <w:rPr>
          <w:rFonts w:ascii="Times New Roman" w:eastAsia="Times New Roman" w:hAnsi="Times New Roman" w:cs="Times New Roman"/>
          <w:lang w:val="de-DE" w:eastAsia="en-GB"/>
        </w:rPr>
      </w:pPr>
    </w:p>
    <w:p w:rsidR="005660FC" w:rsidRPr="000318C1" w:rsidRDefault="005660FC" w:rsidP="005660FC">
      <w:pPr>
        <w:spacing w:after="0" w:line="240" w:lineRule="auto"/>
        <w:ind w:left="426"/>
        <w:jc w:val="both"/>
        <w:rPr>
          <w:rFonts w:ascii="Times New Roman" w:eastAsia="Times New Roman" w:hAnsi="Times New Roman" w:cs="Times New Roman"/>
          <w:lang w:val="de-DE" w:eastAsia="en-GB"/>
        </w:rPr>
      </w:pPr>
      <w:r w:rsidRPr="000318C1">
        <w:rPr>
          <w:rFonts w:ascii="Times New Roman" w:eastAsia="Times New Roman" w:hAnsi="Times New Roman" w:cs="Times New Roman"/>
          <w:lang w:val="de-DE" w:eastAsia="en-GB"/>
        </w:rPr>
        <w:t xml:space="preserve">Der abgeordnete nationale Sachverständige wird zur Erreichung der Ziele des Referats beitragen, insbesondere im Bereich Barrierefreiheit im Internet, wobei ein besonderer Schwerpunkt auf der Überprüfung der Umsetzung und der geplanten Überarbeitung der Richtlinie über die Barrierefreiheit im Internet liegt. </w:t>
      </w:r>
    </w:p>
    <w:p w:rsidR="005660FC" w:rsidRDefault="005660FC" w:rsidP="005660FC">
      <w:pPr>
        <w:spacing w:after="0" w:line="240" w:lineRule="auto"/>
        <w:ind w:left="426"/>
        <w:jc w:val="both"/>
        <w:rPr>
          <w:rFonts w:ascii="Times New Roman" w:eastAsia="Times New Roman" w:hAnsi="Times New Roman" w:cs="Times New Roman"/>
          <w:lang w:val="de-DE" w:eastAsia="en-GB"/>
        </w:rPr>
      </w:pPr>
    </w:p>
    <w:p w:rsidR="005660FC" w:rsidRPr="000318C1" w:rsidRDefault="005660FC" w:rsidP="005660FC">
      <w:pPr>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Er/sie sollte einen Beitrag zu folgenden Aufgaben leisten:</w:t>
      </w:r>
    </w:p>
    <w:p w:rsidR="005660FC" w:rsidRPr="000318C1" w:rsidRDefault="005660FC" w:rsidP="005660FC">
      <w:pPr>
        <w:spacing w:after="0" w:line="240" w:lineRule="auto"/>
        <w:ind w:left="426"/>
        <w:jc w:val="both"/>
        <w:rPr>
          <w:rFonts w:ascii="Times New Roman" w:eastAsia="Times New Roman" w:hAnsi="Times New Roman" w:cs="Times New Roman"/>
          <w:lang w:val="de-DE" w:eastAsia="en-GB"/>
        </w:rPr>
      </w:pPr>
    </w:p>
    <w:p w:rsidR="005660FC" w:rsidRPr="000B469C" w:rsidRDefault="005660FC" w:rsidP="005660FC">
      <w:pPr>
        <w:pStyle w:val="ListParagraph"/>
        <w:numPr>
          <w:ilvl w:val="0"/>
          <w:numId w:val="3"/>
        </w:numPr>
        <w:tabs>
          <w:tab w:val="left" w:pos="1134"/>
        </w:tabs>
        <w:spacing w:after="0" w:line="240" w:lineRule="auto"/>
        <w:ind w:left="709" w:hanging="283"/>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Erarbeitung </w:t>
      </w:r>
      <w:r w:rsidRPr="000B469C">
        <w:rPr>
          <w:rFonts w:ascii="Times New Roman" w:eastAsia="Times New Roman" w:hAnsi="Times New Roman" w:cs="Times New Roman"/>
          <w:lang w:val="de-DE" w:eastAsia="en-GB"/>
        </w:rPr>
        <w:t xml:space="preserve">von Strategien auf EU-Ebene zur Barrierefreiheit im Netz für Menschen mit Behinderungen; </w:t>
      </w:r>
    </w:p>
    <w:p w:rsidR="005660FC" w:rsidRPr="000B469C" w:rsidRDefault="005660FC" w:rsidP="005660FC">
      <w:pPr>
        <w:pStyle w:val="ListParagraph"/>
        <w:numPr>
          <w:ilvl w:val="0"/>
          <w:numId w:val="3"/>
        </w:numPr>
        <w:tabs>
          <w:tab w:val="left" w:pos="1134"/>
        </w:tabs>
        <w:spacing w:after="0" w:line="240" w:lineRule="auto"/>
        <w:ind w:left="709" w:hanging="283"/>
        <w:jc w:val="both"/>
        <w:rPr>
          <w:rFonts w:ascii="Times New Roman" w:eastAsia="Times New Roman" w:hAnsi="Times New Roman" w:cs="Times New Roman"/>
          <w:lang w:val="de-DE" w:eastAsia="en-GB"/>
        </w:rPr>
      </w:pPr>
      <w:r w:rsidRPr="000B469C">
        <w:rPr>
          <w:rFonts w:ascii="Times New Roman" w:eastAsia="Times New Roman" w:hAnsi="Times New Roman" w:cs="Times New Roman"/>
          <w:lang w:val="de-DE" w:eastAsia="en-GB"/>
        </w:rPr>
        <w:t xml:space="preserve">Überwachung der Umsetzung und Durchführung sowie der obligatorischen Überarbeitung der </w:t>
      </w:r>
      <w:r>
        <w:rPr>
          <w:rFonts w:ascii="Times New Roman" w:eastAsia="Times New Roman" w:hAnsi="Times New Roman" w:cs="Times New Roman"/>
          <w:lang w:val="de-DE" w:eastAsia="en-GB"/>
        </w:rPr>
        <w:t>„</w:t>
      </w:r>
      <w:r w:rsidRPr="000B469C">
        <w:rPr>
          <w:rFonts w:ascii="Times New Roman" w:eastAsia="Times New Roman" w:hAnsi="Times New Roman" w:cs="Times New Roman"/>
          <w:lang w:val="de-DE" w:eastAsia="en-GB"/>
        </w:rPr>
        <w:t xml:space="preserve">Web </w:t>
      </w:r>
      <w:proofErr w:type="spellStart"/>
      <w:r w:rsidRPr="000B469C">
        <w:rPr>
          <w:rFonts w:ascii="Times New Roman" w:eastAsia="Times New Roman" w:hAnsi="Times New Roman" w:cs="Times New Roman"/>
          <w:lang w:val="de-DE" w:eastAsia="en-GB"/>
        </w:rPr>
        <w:t>Accessibility</w:t>
      </w:r>
      <w:proofErr w:type="spellEnd"/>
      <w:r w:rsidRPr="000B469C">
        <w:rPr>
          <w:rFonts w:ascii="Times New Roman" w:eastAsia="Times New Roman" w:hAnsi="Times New Roman" w:cs="Times New Roman"/>
          <w:lang w:val="de-DE" w:eastAsia="en-GB"/>
        </w:rPr>
        <w:t xml:space="preserve"> </w:t>
      </w:r>
      <w:r>
        <w:rPr>
          <w:rFonts w:ascii="Times New Roman" w:eastAsia="Times New Roman" w:hAnsi="Times New Roman" w:cs="Times New Roman"/>
          <w:lang w:val="de-DE" w:eastAsia="en-GB"/>
        </w:rPr>
        <w:t>Richtlinie“</w:t>
      </w:r>
      <w:r w:rsidRPr="000B469C">
        <w:rPr>
          <w:rFonts w:ascii="Times New Roman" w:eastAsia="Times New Roman" w:hAnsi="Times New Roman" w:cs="Times New Roman"/>
          <w:lang w:val="de-DE" w:eastAsia="en-GB"/>
        </w:rPr>
        <w:t xml:space="preserve">; </w:t>
      </w:r>
    </w:p>
    <w:p w:rsidR="005660FC" w:rsidRPr="000B469C" w:rsidRDefault="005660FC" w:rsidP="005660FC">
      <w:pPr>
        <w:pStyle w:val="ListParagraph"/>
        <w:numPr>
          <w:ilvl w:val="0"/>
          <w:numId w:val="3"/>
        </w:numPr>
        <w:tabs>
          <w:tab w:val="left" w:pos="1134"/>
        </w:tabs>
        <w:spacing w:after="0" w:line="240" w:lineRule="auto"/>
        <w:ind w:left="709" w:hanging="283"/>
        <w:jc w:val="both"/>
        <w:rPr>
          <w:rFonts w:ascii="Times New Roman" w:eastAsia="Times New Roman" w:hAnsi="Times New Roman" w:cs="Times New Roman"/>
          <w:lang w:val="de-DE" w:eastAsia="en-GB"/>
        </w:rPr>
      </w:pPr>
      <w:r w:rsidRPr="000B469C">
        <w:rPr>
          <w:rFonts w:ascii="Times New Roman" w:eastAsia="Times New Roman" w:hAnsi="Times New Roman" w:cs="Times New Roman"/>
          <w:lang w:val="de-DE" w:eastAsia="en-GB"/>
        </w:rPr>
        <w:t xml:space="preserve">Koordinierung und Zusammenarbeit mit den Mitgliedstaaten </w:t>
      </w:r>
      <w:r>
        <w:rPr>
          <w:rFonts w:ascii="Times New Roman" w:eastAsia="Times New Roman" w:hAnsi="Times New Roman" w:cs="Times New Roman"/>
          <w:lang w:val="de-DE" w:eastAsia="en-GB"/>
        </w:rPr>
        <w:t xml:space="preserve">über die Expertengruppe zur </w:t>
      </w:r>
      <w:r w:rsidRPr="000B469C">
        <w:rPr>
          <w:rFonts w:ascii="Times New Roman" w:eastAsia="Times New Roman" w:hAnsi="Times New Roman" w:cs="Times New Roman"/>
          <w:lang w:val="de-DE" w:eastAsia="en-GB"/>
        </w:rPr>
        <w:t xml:space="preserve">„Web </w:t>
      </w:r>
      <w:proofErr w:type="spellStart"/>
      <w:r w:rsidRPr="000B469C">
        <w:rPr>
          <w:rFonts w:ascii="Times New Roman" w:eastAsia="Times New Roman" w:hAnsi="Times New Roman" w:cs="Times New Roman"/>
          <w:lang w:val="de-DE" w:eastAsia="en-GB"/>
        </w:rPr>
        <w:t>Accessibility</w:t>
      </w:r>
      <w:proofErr w:type="spellEnd"/>
      <w:r w:rsidRPr="000B469C">
        <w:rPr>
          <w:rFonts w:ascii="Times New Roman" w:eastAsia="Times New Roman" w:hAnsi="Times New Roman" w:cs="Times New Roman"/>
          <w:lang w:val="de-DE" w:eastAsia="en-GB"/>
        </w:rPr>
        <w:t xml:space="preserve"> </w:t>
      </w:r>
      <w:r>
        <w:rPr>
          <w:rFonts w:ascii="Times New Roman" w:eastAsia="Times New Roman" w:hAnsi="Times New Roman" w:cs="Times New Roman"/>
          <w:lang w:val="de-DE" w:eastAsia="en-GB"/>
        </w:rPr>
        <w:t>Richtlinie</w:t>
      </w:r>
      <w:r w:rsidRPr="000B469C">
        <w:rPr>
          <w:rFonts w:ascii="Times New Roman" w:eastAsia="Times New Roman" w:hAnsi="Times New Roman" w:cs="Times New Roman"/>
          <w:lang w:val="de-DE" w:eastAsia="en-GB"/>
        </w:rPr>
        <w:t xml:space="preserve">“ und mit anderen relevanten Akteuren; </w:t>
      </w:r>
    </w:p>
    <w:p w:rsidR="005660FC" w:rsidRPr="000B469C" w:rsidRDefault="005660FC" w:rsidP="005660FC">
      <w:pPr>
        <w:pStyle w:val="ListParagraph"/>
        <w:numPr>
          <w:ilvl w:val="0"/>
          <w:numId w:val="3"/>
        </w:numPr>
        <w:tabs>
          <w:tab w:val="left" w:pos="1134"/>
        </w:tabs>
        <w:spacing w:after="0" w:line="240" w:lineRule="auto"/>
        <w:ind w:left="709" w:hanging="283"/>
        <w:jc w:val="both"/>
        <w:rPr>
          <w:rFonts w:ascii="Times New Roman" w:eastAsia="Times New Roman" w:hAnsi="Times New Roman" w:cs="Times New Roman"/>
          <w:lang w:val="de-DE" w:eastAsia="en-GB"/>
        </w:rPr>
      </w:pPr>
      <w:r w:rsidRPr="000B469C">
        <w:rPr>
          <w:rFonts w:ascii="Times New Roman" w:eastAsia="Times New Roman" w:hAnsi="Times New Roman" w:cs="Times New Roman"/>
          <w:lang w:val="de-DE" w:eastAsia="en-GB"/>
        </w:rPr>
        <w:t xml:space="preserve">Vorbereitung und Ausarbeitung </w:t>
      </w:r>
      <w:r>
        <w:rPr>
          <w:rFonts w:ascii="Times New Roman" w:eastAsia="Times New Roman" w:hAnsi="Times New Roman" w:cs="Times New Roman"/>
          <w:lang w:val="de-DE" w:eastAsia="en-GB"/>
        </w:rPr>
        <w:t xml:space="preserve">politischer und </w:t>
      </w:r>
      <w:r w:rsidRPr="000B469C">
        <w:rPr>
          <w:rFonts w:ascii="Times New Roman" w:eastAsia="Times New Roman" w:hAnsi="Times New Roman" w:cs="Times New Roman"/>
          <w:lang w:val="de-DE" w:eastAsia="en-GB"/>
        </w:rPr>
        <w:t xml:space="preserve">anderer Dokumente; </w:t>
      </w:r>
    </w:p>
    <w:p w:rsidR="005660FC" w:rsidRPr="000B469C" w:rsidRDefault="005660FC" w:rsidP="005660FC">
      <w:pPr>
        <w:pStyle w:val="ListParagraph"/>
        <w:numPr>
          <w:ilvl w:val="0"/>
          <w:numId w:val="3"/>
        </w:numPr>
        <w:tabs>
          <w:tab w:val="left" w:pos="1134"/>
        </w:tabs>
        <w:spacing w:after="0" w:line="240" w:lineRule="auto"/>
        <w:ind w:left="709" w:hanging="283"/>
        <w:jc w:val="both"/>
        <w:rPr>
          <w:rFonts w:ascii="Times New Roman" w:eastAsia="Times New Roman" w:hAnsi="Times New Roman" w:cs="Times New Roman"/>
          <w:lang w:val="de-DE" w:eastAsia="en-GB"/>
        </w:rPr>
      </w:pPr>
      <w:r w:rsidRPr="000B469C">
        <w:rPr>
          <w:rFonts w:ascii="Times New Roman" w:eastAsia="Times New Roman" w:hAnsi="Times New Roman" w:cs="Times New Roman"/>
          <w:lang w:val="de-DE" w:eastAsia="en-GB"/>
        </w:rPr>
        <w:t xml:space="preserve">strategische Analyse </w:t>
      </w:r>
      <w:r>
        <w:rPr>
          <w:rFonts w:ascii="Times New Roman" w:eastAsia="Times New Roman" w:hAnsi="Times New Roman" w:cs="Times New Roman"/>
          <w:lang w:val="de-DE" w:eastAsia="en-GB"/>
        </w:rPr>
        <w:t xml:space="preserve">von </w:t>
      </w:r>
      <w:r w:rsidRPr="000B469C">
        <w:rPr>
          <w:rFonts w:ascii="Times New Roman" w:eastAsia="Times New Roman" w:hAnsi="Times New Roman" w:cs="Times New Roman"/>
          <w:lang w:val="de-DE" w:eastAsia="en-GB"/>
        </w:rPr>
        <w:t>einschlägige</w:t>
      </w:r>
      <w:r>
        <w:rPr>
          <w:rFonts w:ascii="Times New Roman" w:eastAsia="Times New Roman" w:hAnsi="Times New Roman" w:cs="Times New Roman"/>
          <w:lang w:val="de-DE" w:eastAsia="en-GB"/>
        </w:rPr>
        <w:t>n</w:t>
      </w:r>
      <w:r w:rsidRPr="000B469C">
        <w:rPr>
          <w:rFonts w:ascii="Times New Roman" w:eastAsia="Times New Roman" w:hAnsi="Times New Roman" w:cs="Times New Roman"/>
          <w:lang w:val="de-DE" w:eastAsia="en-GB"/>
        </w:rPr>
        <w:t xml:space="preserve"> Strategien, Daten, Technologien und Ergebnisse</w:t>
      </w:r>
      <w:r>
        <w:rPr>
          <w:rFonts w:ascii="Times New Roman" w:eastAsia="Times New Roman" w:hAnsi="Times New Roman" w:cs="Times New Roman"/>
          <w:lang w:val="de-DE" w:eastAsia="en-GB"/>
        </w:rPr>
        <w:t>n von</w:t>
      </w:r>
      <w:r w:rsidRPr="000B469C">
        <w:rPr>
          <w:rFonts w:ascii="Times New Roman" w:eastAsia="Times New Roman" w:hAnsi="Times New Roman" w:cs="Times New Roman"/>
          <w:lang w:val="de-DE" w:eastAsia="en-GB"/>
        </w:rPr>
        <w:t xml:space="preserve"> Konsultationen von Interessengruppen; </w:t>
      </w:r>
    </w:p>
    <w:p w:rsidR="005660FC" w:rsidRPr="000B469C" w:rsidRDefault="005660FC" w:rsidP="005660FC">
      <w:pPr>
        <w:pStyle w:val="ListParagraph"/>
        <w:numPr>
          <w:ilvl w:val="0"/>
          <w:numId w:val="3"/>
        </w:numPr>
        <w:tabs>
          <w:tab w:val="left" w:pos="1134"/>
        </w:tabs>
        <w:spacing w:after="0" w:line="240" w:lineRule="auto"/>
        <w:ind w:left="709" w:hanging="283"/>
        <w:jc w:val="both"/>
        <w:rPr>
          <w:rFonts w:ascii="Times New Roman" w:eastAsia="Times New Roman" w:hAnsi="Times New Roman" w:cs="Times New Roman"/>
          <w:lang w:val="de-DE" w:eastAsia="en-GB"/>
        </w:rPr>
      </w:pPr>
      <w:r w:rsidRPr="000B469C">
        <w:rPr>
          <w:rFonts w:ascii="Times New Roman" w:eastAsia="Times New Roman" w:hAnsi="Times New Roman" w:cs="Times New Roman"/>
          <w:lang w:val="de-DE" w:eastAsia="en-GB"/>
        </w:rPr>
        <w:t xml:space="preserve">Gewährleistung von Synergien mit anderen strategischen Prioritäten und einschlägigen Initiativen der Kommission/der Mitgliedstaaten; </w:t>
      </w:r>
    </w:p>
    <w:p w:rsidR="005660FC" w:rsidRPr="000B469C" w:rsidRDefault="005660FC" w:rsidP="005660FC">
      <w:pPr>
        <w:pStyle w:val="ListParagraph"/>
        <w:numPr>
          <w:ilvl w:val="0"/>
          <w:numId w:val="3"/>
        </w:numPr>
        <w:tabs>
          <w:tab w:val="left" w:pos="1134"/>
        </w:tabs>
        <w:spacing w:after="0" w:line="240" w:lineRule="auto"/>
        <w:ind w:left="709" w:hanging="283"/>
        <w:jc w:val="both"/>
        <w:rPr>
          <w:rFonts w:ascii="Times New Roman" w:eastAsia="Times New Roman" w:hAnsi="Times New Roman" w:cs="Times New Roman"/>
          <w:lang w:val="de-DE" w:eastAsia="en-GB"/>
        </w:rPr>
      </w:pPr>
      <w:r w:rsidRPr="000B469C">
        <w:rPr>
          <w:rFonts w:ascii="Times New Roman" w:eastAsia="Times New Roman" w:hAnsi="Times New Roman" w:cs="Times New Roman"/>
          <w:lang w:val="de-DE" w:eastAsia="en-GB"/>
        </w:rPr>
        <w:t xml:space="preserve">Entwurf von </w:t>
      </w:r>
      <w:proofErr w:type="spellStart"/>
      <w:r w:rsidRPr="000B469C">
        <w:rPr>
          <w:rFonts w:ascii="Times New Roman" w:eastAsia="Times New Roman" w:hAnsi="Times New Roman" w:cs="Times New Roman"/>
          <w:lang w:val="de-DE" w:eastAsia="en-GB"/>
        </w:rPr>
        <w:t>Briefingunterlagen</w:t>
      </w:r>
      <w:proofErr w:type="spellEnd"/>
      <w:r w:rsidRPr="000B469C">
        <w:rPr>
          <w:rFonts w:ascii="Times New Roman" w:eastAsia="Times New Roman" w:hAnsi="Times New Roman" w:cs="Times New Roman"/>
          <w:lang w:val="de-DE" w:eastAsia="en-GB"/>
        </w:rPr>
        <w:t xml:space="preserve">, Reden und </w:t>
      </w:r>
      <w:r>
        <w:rPr>
          <w:rFonts w:ascii="Times New Roman" w:eastAsia="Times New Roman" w:hAnsi="Times New Roman" w:cs="Times New Roman"/>
          <w:lang w:val="de-DE" w:eastAsia="en-GB"/>
        </w:rPr>
        <w:t>Zusammenfassungen, u.a. für das Management</w:t>
      </w:r>
      <w:r w:rsidRPr="000B469C">
        <w:rPr>
          <w:rFonts w:ascii="Times New Roman" w:eastAsia="Times New Roman" w:hAnsi="Times New Roman" w:cs="Times New Roman"/>
          <w:lang w:val="de-DE" w:eastAsia="en-GB"/>
        </w:rPr>
        <w:t xml:space="preserve">;  </w:t>
      </w:r>
    </w:p>
    <w:p w:rsidR="005660FC" w:rsidRPr="000B469C" w:rsidRDefault="005660FC" w:rsidP="005660FC">
      <w:pPr>
        <w:pStyle w:val="ListParagraph"/>
        <w:numPr>
          <w:ilvl w:val="0"/>
          <w:numId w:val="3"/>
        </w:numPr>
        <w:tabs>
          <w:tab w:val="left" w:pos="1134"/>
        </w:tabs>
        <w:spacing w:after="0" w:line="240" w:lineRule="auto"/>
        <w:ind w:left="709" w:hanging="283"/>
        <w:jc w:val="both"/>
        <w:rPr>
          <w:rFonts w:ascii="Times New Roman" w:eastAsia="Times New Roman" w:hAnsi="Times New Roman" w:cs="Times New Roman"/>
          <w:lang w:val="de-DE" w:eastAsia="en-GB"/>
        </w:rPr>
      </w:pPr>
      <w:r w:rsidRPr="000B469C">
        <w:rPr>
          <w:rFonts w:ascii="Times New Roman" w:eastAsia="Times New Roman" w:hAnsi="Times New Roman" w:cs="Times New Roman"/>
          <w:lang w:val="de-DE" w:eastAsia="en-GB"/>
        </w:rPr>
        <w:t xml:space="preserve">Teilnahme </w:t>
      </w:r>
      <w:r>
        <w:rPr>
          <w:rFonts w:ascii="Times New Roman" w:eastAsia="Times New Roman" w:hAnsi="Times New Roman" w:cs="Times New Roman"/>
          <w:lang w:val="de-DE" w:eastAsia="en-GB"/>
        </w:rPr>
        <w:t xml:space="preserve">an einschlägigen </w:t>
      </w:r>
      <w:r w:rsidRPr="000B469C">
        <w:rPr>
          <w:rFonts w:ascii="Times New Roman" w:eastAsia="Times New Roman" w:hAnsi="Times New Roman" w:cs="Times New Roman"/>
          <w:lang w:val="de-DE" w:eastAsia="en-GB"/>
        </w:rPr>
        <w:t>Sitzungen und Veranstaltungen.</w:t>
      </w:r>
    </w:p>
    <w:p w:rsidR="00950BA5" w:rsidRPr="00950BA5" w:rsidRDefault="00950BA5" w:rsidP="0069128A">
      <w:pPr>
        <w:spacing w:after="0" w:line="240" w:lineRule="auto"/>
        <w:ind w:left="284"/>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9128A">
        <w:rPr>
          <w:rFonts w:ascii="Times New Roman" w:eastAsia="Times New Roman" w:hAnsi="Times New Roman" w:cs="Times New Roman"/>
          <w:lang w:val="de-DE" w:eastAsia="en-GB"/>
        </w:rPr>
        <w:t xml:space="preserve"> </w:t>
      </w:r>
      <w:r w:rsidR="005660FC" w:rsidRPr="005660FC">
        <w:rPr>
          <w:rFonts w:ascii="Times New Roman" w:eastAsia="Times New Roman" w:hAnsi="Times New Roman" w:cs="Times New Roman"/>
          <w:lang w:val="de-DE" w:eastAsia="en-GB"/>
        </w:rPr>
        <w:t>Jura und/oder IKT und/oder öffentliche Verwaltung</w:t>
      </w:r>
      <w:r w:rsidR="005660F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5660FC" w:rsidRPr="00214413" w:rsidRDefault="005660FC" w:rsidP="005660FC">
      <w:pPr>
        <w:pStyle w:val="ListParagraph"/>
        <w:numPr>
          <w:ilvl w:val="0"/>
          <w:numId w:val="4"/>
        </w:numPr>
        <w:tabs>
          <w:tab w:val="left" w:pos="709"/>
        </w:tabs>
        <w:spacing w:after="0" w:line="240" w:lineRule="auto"/>
        <w:ind w:right="60"/>
        <w:jc w:val="both"/>
        <w:rPr>
          <w:rFonts w:ascii="Times New Roman" w:eastAsia="Times New Roman" w:hAnsi="Times New Roman" w:cs="Times New Roman"/>
          <w:lang w:val="de-DE" w:eastAsia="en-GB"/>
        </w:rPr>
      </w:pPr>
      <w:r w:rsidRPr="00214413">
        <w:rPr>
          <w:rFonts w:ascii="Times New Roman" w:eastAsia="Times New Roman" w:hAnsi="Times New Roman" w:cs="Times New Roman"/>
          <w:lang w:val="de-DE" w:eastAsia="en-GB"/>
        </w:rPr>
        <w:t>Erfahrung mit der Ausarbeitung und/oder Überarbeitung von Rechtsvorschriften und/oder der Umsetzung von EU-Recht in nationales Recht ist Voraussetzung.</w:t>
      </w:r>
    </w:p>
    <w:p w:rsidR="005660FC" w:rsidRPr="00214413" w:rsidRDefault="005660FC" w:rsidP="005660FC">
      <w:pPr>
        <w:pStyle w:val="ListParagraph"/>
        <w:numPr>
          <w:ilvl w:val="0"/>
          <w:numId w:val="4"/>
        </w:numPr>
        <w:tabs>
          <w:tab w:val="left" w:pos="709"/>
        </w:tabs>
        <w:spacing w:after="0" w:line="240" w:lineRule="auto"/>
        <w:ind w:right="60"/>
        <w:jc w:val="both"/>
        <w:rPr>
          <w:rFonts w:ascii="Times New Roman" w:eastAsia="Times New Roman" w:hAnsi="Times New Roman" w:cs="Times New Roman"/>
          <w:lang w:val="de-DE" w:eastAsia="en-GB"/>
        </w:rPr>
      </w:pPr>
      <w:r w:rsidRPr="00214413">
        <w:rPr>
          <w:rFonts w:ascii="Times New Roman" w:eastAsia="Times New Roman" w:hAnsi="Times New Roman" w:cs="Times New Roman"/>
          <w:lang w:val="de-DE" w:eastAsia="en-GB"/>
        </w:rPr>
        <w:t>Erfahrung im Bereich politische Maßnahmen für Menschen mit Behinderungen und Initiativen zur Barrierefreiheit im Internet wäre von Vorteil.</w:t>
      </w:r>
    </w:p>
    <w:p w:rsidR="005660FC" w:rsidRPr="00214413" w:rsidRDefault="005660FC" w:rsidP="005660FC">
      <w:pPr>
        <w:pStyle w:val="ListParagraph"/>
        <w:numPr>
          <w:ilvl w:val="0"/>
          <w:numId w:val="4"/>
        </w:numPr>
        <w:tabs>
          <w:tab w:val="left" w:pos="709"/>
        </w:tabs>
        <w:spacing w:after="0" w:line="240" w:lineRule="auto"/>
        <w:ind w:right="60"/>
        <w:jc w:val="both"/>
        <w:rPr>
          <w:rFonts w:ascii="Times New Roman" w:eastAsia="Times New Roman" w:hAnsi="Times New Roman" w:cs="Times New Roman"/>
          <w:lang w:val="de-DE" w:eastAsia="en-GB"/>
        </w:rPr>
      </w:pPr>
      <w:r w:rsidRPr="00214413">
        <w:rPr>
          <w:rFonts w:ascii="Times New Roman" w:eastAsia="Times New Roman" w:hAnsi="Times New Roman" w:cs="Times New Roman"/>
          <w:lang w:val="de-DE" w:eastAsia="en-GB"/>
        </w:rPr>
        <w:t>Technisches Verständnis oder starkes Interesse an Barrierefreiheit im Internet wäre ebenfalls von Vorteil.</w:t>
      </w:r>
    </w:p>
    <w:p w:rsid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5660FC" w:rsidRDefault="005660FC"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5660FC" w:rsidRPr="00950BA5" w:rsidRDefault="005660FC"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bookmarkStart w:id="0" w:name="_GoBack"/>
      <w:bookmarkEnd w:id="0"/>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5660FC"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5660FC">
        <w:rPr>
          <w:rFonts w:ascii="Times New Roman" w:eastAsia="Times New Roman" w:hAnsi="Times New Roman" w:cs="Times New Roman"/>
          <w:lang w:val="de-DE" w:eastAsia="en-GB"/>
        </w:rPr>
        <w:t>Kenntniss</w:t>
      </w:r>
      <w:r>
        <w:rPr>
          <w:rFonts w:ascii="Times New Roman" w:eastAsia="Times New Roman" w:hAnsi="Times New Roman" w:cs="Times New Roman"/>
          <w:lang w:val="de-DE" w:eastAsia="en-GB"/>
        </w:rPr>
        <w:t>e in zwei Gemeinschaftssprachen</w:t>
      </w:r>
      <w:r w:rsidRPr="005660FC">
        <w:rPr>
          <w:rFonts w:ascii="Times New Roman" w:eastAsia="Times New Roman" w:hAnsi="Times New Roman" w:cs="Times New Roman"/>
          <w:lang w:val="de-DE" w:eastAsia="en-GB"/>
        </w:rPr>
        <w:t>. Ausgezeichneter schriftlicher und mündlicher Ausdruck im Englischen ist zur Erledigung der vorbezeichneten Aufgaben zwingend erforderlich. Französisch- oder Deutschkenntnisse wären von Vorteil.</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5660FC">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5660FC" w:rsidRPr="008C30A2" w:rsidRDefault="005660FC"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F3513B"/>
    <w:multiLevelType w:val="hybridMultilevel"/>
    <w:tmpl w:val="FFF2B1AA"/>
    <w:lvl w:ilvl="0" w:tplc="8E6436AE">
      <w:start w:val="1"/>
      <w:numFmt w:val="lowerRoman"/>
      <w:lvlText w:val="%1."/>
      <w:lvlJc w:val="left"/>
      <w:pPr>
        <w:ind w:left="1004" w:hanging="72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
    <w:nsid w:val="42D7721C"/>
    <w:multiLevelType w:val="hybridMultilevel"/>
    <w:tmpl w:val="CB08A3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69D0EB9"/>
    <w:multiLevelType w:val="hybridMultilevel"/>
    <w:tmpl w:val="F6CCA75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nsid w:val="61E428FD"/>
    <w:multiLevelType w:val="hybridMultilevel"/>
    <w:tmpl w:val="689827BA"/>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534042"/>
    <w:rsid w:val="005660FC"/>
    <w:rsid w:val="0069128A"/>
    <w:rsid w:val="00950BA5"/>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9128A"/>
    <w:rPr>
      <w:color w:val="0000FF" w:themeColor="hyperlink"/>
      <w:u w:val="single"/>
    </w:rPr>
  </w:style>
  <w:style w:type="paragraph" w:styleId="ListParagraph">
    <w:name w:val="List Paragraph"/>
    <w:basedOn w:val="Normal"/>
    <w:uiPriority w:val="34"/>
    <w:qFormat/>
    <w:rsid w:val="0069128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9128A"/>
    <w:rPr>
      <w:color w:val="0000FF" w:themeColor="hyperlink"/>
      <w:u w:val="single"/>
    </w:rPr>
  </w:style>
  <w:style w:type="paragraph" w:styleId="ListParagraph">
    <w:name w:val="List Paragraph"/>
    <w:basedOn w:val="Normal"/>
    <w:uiPriority w:val="34"/>
    <w:qFormat/>
    <w:rsid w:val="006912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June.Lowery-Kingston@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1675</Words>
  <Characters>9218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2019-12-09T17:56:00Z</dcterms:created>
  <dcterms:modified xsi:type="dcterms:W3CDTF">2019-12-09T17:56:00Z</dcterms:modified>
</cp:coreProperties>
</file>