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8F396F" w:rsidRDefault="008F396F" w:rsidP="00950BA5">
            <w:pPr>
              <w:rPr>
                <w:rFonts w:ascii="Times New Roman" w:eastAsia="Times New Roman" w:hAnsi="Times New Roman" w:cs="Times New Roman"/>
                <w:b/>
                <w:sz w:val="28"/>
                <w:szCs w:val="28"/>
                <w:lang w:val="de-DE" w:eastAsia="en-GB"/>
              </w:rPr>
            </w:pPr>
            <w:r w:rsidRPr="008F396F">
              <w:rPr>
                <w:rFonts w:ascii="Times New Roman" w:eastAsia="Times New Roman" w:hAnsi="Times New Roman" w:cs="Times New Roman"/>
                <w:b/>
                <w:sz w:val="28"/>
                <w:szCs w:val="28"/>
                <w:lang w:val="de-DE" w:eastAsia="en-GB"/>
              </w:rPr>
              <w:t>TAXUD-D-1</w:t>
            </w:r>
          </w:p>
        </w:tc>
      </w:tr>
      <w:tr w:rsidR="008F396F" w:rsidRPr="00950BA5" w:rsidTr="00EC6FF0">
        <w:trPr>
          <w:trHeight w:val="1977"/>
          <w:jc w:val="center"/>
        </w:trPr>
        <w:tc>
          <w:tcPr>
            <w:tcW w:w="4359" w:type="dxa"/>
            <w:tcBorders>
              <w:bottom w:val="nil"/>
            </w:tcBorders>
          </w:tcPr>
          <w:p w:rsidR="008F396F" w:rsidRPr="00950BA5" w:rsidRDefault="008F396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8F396F" w:rsidRPr="00950BA5" w:rsidRDefault="008F396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8F396F" w:rsidRPr="00950BA5" w:rsidRDefault="008F396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8F396F" w:rsidRPr="00950BA5" w:rsidRDefault="008F396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8F396F" w:rsidRPr="00950BA5" w:rsidRDefault="008F396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8F396F" w:rsidRPr="00950BA5" w:rsidRDefault="008F396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8F396F" w:rsidRPr="00950BA5" w:rsidRDefault="008F396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8F396F" w:rsidRPr="00950BA5" w:rsidRDefault="008F396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F396F" w:rsidRPr="008F396F" w:rsidRDefault="008F396F" w:rsidP="008F396F">
            <w:pPr>
              <w:ind w:right="1317"/>
              <w:jc w:val="both"/>
              <w:rPr>
                <w:rFonts w:ascii="Times New Roman" w:hAnsi="Times New Roman" w:cs="Times New Roman"/>
                <w:b/>
                <w:lang w:val="sv-SE"/>
              </w:rPr>
            </w:pPr>
            <w:r w:rsidRPr="008F396F">
              <w:rPr>
                <w:rFonts w:ascii="Times New Roman" w:hAnsi="Times New Roman" w:cs="Times New Roman"/>
                <w:b/>
                <w:lang w:val="sv-SE"/>
              </w:rPr>
              <w:t xml:space="preserve">B. </w:t>
            </w:r>
            <w:proofErr w:type="spellStart"/>
            <w:r w:rsidRPr="008F396F">
              <w:rPr>
                <w:rFonts w:ascii="Times New Roman" w:hAnsi="Times New Roman" w:cs="Times New Roman"/>
                <w:b/>
                <w:lang w:val="sv-SE"/>
              </w:rPr>
              <w:t>Zuijdendorp</w:t>
            </w:r>
            <w:proofErr w:type="spellEnd"/>
          </w:p>
          <w:p w:rsidR="008F396F" w:rsidRPr="008F396F" w:rsidRDefault="008F396F" w:rsidP="008F396F">
            <w:pPr>
              <w:ind w:right="1317"/>
              <w:jc w:val="both"/>
              <w:rPr>
                <w:rFonts w:ascii="Times New Roman" w:hAnsi="Times New Roman" w:cs="Times New Roman"/>
                <w:b/>
                <w:lang w:val="sv-SE"/>
              </w:rPr>
            </w:pPr>
            <w:hyperlink r:id="rId7" w:history="1">
              <w:r w:rsidRPr="008815A0">
                <w:rPr>
                  <w:rStyle w:val="Hyperlink"/>
                  <w:rFonts w:ascii="Times New Roman" w:hAnsi="Times New Roman" w:cs="Times New Roman"/>
                  <w:b/>
                  <w:lang w:val="sv-SE"/>
                </w:rPr>
                <w:t>Bernardus.Zuijdendorp@ec.europa.eu</w:t>
              </w:r>
            </w:hyperlink>
            <w:r>
              <w:rPr>
                <w:rFonts w:ascii="Times New Roman" w:hAnsi="Times New Roman" w:cs="Times New Roman"/>
                <w:b/>
                <w:lang w:val="sv-SE"/>
              </w:rPr>
              <w:t xml:space="preserve"> </w:t>
            </w:r>
          </w:p>
          <w:p w:rsidR="008F396F" w:rsidRPr="008F396F" w:rsidRDefault="008F396F" w:rsidP="008F396F">
            <w:pPr>
              <w:rPr>
                <w:rFonts w:ascii="Times New Roman" w:eastAsia="Times New Roman" w:hAnsi="Times New Roman" w:cs="Times New Roman"/>
                <w:lang w:val="de-DE" w:eastAsia="en-GB"/>
              </w:rPr>
            </w:pPr>
            <w:r w:rsidRPr="008F396F">
              <w:rPr>
                <w:rFonts w:ascii="Times New Roman" w:hAnsi="Times New Roman" w:cs="Times New Roman"/>
                <w:b/>
                <w:lang w:val="sv-SE"/>
              </w:rPr>
              <w:t>+32 2 29 60321</w:t>
            </w:r>
          </w:p>
          <w:p w:rsidR="008F396F" w:rsidRPr="008F396F" w:rsidRDefault="008F396F" w:rsidP="008F396F">
            <w:pPr>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1</w:t>
            </w:r>
          </w:p>
          <w:p w:rsidR="008F396F" w:rsidRPr="008F396F" w:rsidRDefault="008F396F" w:rsidP="008F396F">
            <w:pPr>
              <w:ind w:left="34" w:right="1317"/>
              <w:jc w:val="both"/>
              <w:rPr>
                <w:rFonts w:ascii="Times New Roman" w:hAnsi="Times New Roman" w:cs="Times New Roman"/>
                <w:b/>
                <w:lang w:val="it-IT"/>
              </w:rPr>
            </w:pPr>
            <w:r>
              <w:rPr>
                <w:rFonts w:ascii="Times New Roman" w:hAnsi="Times New Roman" w:cs="Times New Roman"/>
                <w:b/>
                <w:lang w:val="it-IT"/>
              </w:rPr>
              <w:t>1.</w:t>
            </w:r>
            <w:r w:rsidRPr="008F396F">
              <w:rPr>
                <w:rFonts w:ascii="Times New Roman" w:hAnsi="Times New Roman" w:cs="Times New Roman"/>
                <w:b/>
                <w:lang w:val="it-IT"/>
              </w:rPr>
              <w:t xml:space="preserve"> </w:t>
            </w:r>
            <w:proofErr w:type="spellStart"/>
            <w:r w:rsidRPr="008F396F">
              <w:rPr>
                <w:rFonts w:ascii="Times New Roman" w:hAnsi="Times New Roman" w:cs="Times New Roman"/>
                <w:b/>
                <w:lang w:val="it-IT"/>
              </w:rPr>
              <w:t>Quartal</w:t>
            </w:r>
            <w:proofErr w:type="spellEnd"/>
            <w:r w:rsidRPr="008F396F">
              <w:rPr>
                <w:rFonts w:ascii="Times New Roman" w:hAnsi="Times New Roman" w:cs="Times New Roman"/>
                <w:b/>
                <w:lang w:val="it-IT"/>
              </w:rPr>
              <w:t xml:space="preserve"> 2020</w:t>
            </w:r>
            <w:r w:rsidRPr="008F396F">
              <w:rPr>
                <w:rStyle w:val="FootnoteReference"/>
                <w:rFonts w:ascii="Times New Roman" w:hAnsi="Times New Roman" w:cs="Times New Roman"/>
                <w:b/>
                <w:lang w:val="de-DE"/>
              </w:rPr>
              <w:footnoteReference w:id="1"/>
            </w:r>
          </w:p>
          <w:p w:rsidR="008F396F" w:rsidRPr="008F396F" w:rsidRDefault="008F396F" w:rsidP="008F396F">
            <w:pPr>
              <w:rPr>
                <w:rFonts w:ascii="Times New Roman" w:eastAsia="Times New Roman" w:hAnsi="Times New Roman" w:cs="Times New Roman"/>
                <w:lang w:val="de-DE" w:eastAsia="en-GB"/>
              </w:rPr>
            </w:pPr>
            <w:r>
              <w:rPr>
                <w:rFonts w:ascii="Times New Roman" w:hAnsi="Times New Roman" w:cs="Times New Roman"/>
                <w:b/>
                <w:lang w:val="it-IT"/>
              </w:rPr>
              <w:t>2 Jahr</w:t>
            </w:r>
            <w:r w:rsidRPr="008F396F">
              <w:rPr>
                <w:rFonts w:ascii="Times New Roman" w:hAnsi="Times New Roman" w:cs="Times New Roman"/>
                <w:b/>
                <w:lang w:val="it-IT"/>
              </w:rPr>
              <w:t>e</w:t>
            </w:r>
            <w:r w:rsidRPr="008F396F">
              <w:rPr>
                <w:rStyle w:val="FootnoteReference"/>
                <w:rFonts w:ascii="Times New Roman" w:hAnsi="Times New Roman" w:cs="Times New Roman"/>
                <w:b/>
                <w:lang w:val="it-IT"/>
              </w:rPr>
              <w:t>1</w:t>
            </w:r>
          </w:p>
          <w:p w:rsidR="008F396F" w:rsidRPr="008F396F" w:rsidRDefault="008F396F" w:rsidP="008F396F">
            <w:pPr>
              <w:ind w:right="1317"/>
              <w:jc w:val="both"/>
              <w:rPr>
                <w:rFonts w:ascii="Times New Roman" w:eastAsia="Times New Roman" w:hAnsi="Times New Roman" w:cs="Times New Roman"/>
                <w:b/>
                <w:lang w:val="de-DE" w:eastAsia="en-GB"/>
              </w:rPr>
            </w:pPr>
          </w:p>
          <w:p w:rsidR="008F396F" w:rsidRPr="008F396F" w:rsidRDefault="008F396F" w:rsidP="008F396F">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54"/>
            </w:r>
            <w:r w:rsidRPr="008F396F">
              <w:rPr>
                <w:rFonts w:ascii="Times New Roman" w:eastAsia="MS Minngs" w:hAnsi="Times New Roman" w:cs="Times New Roman"/>
                <w:bCs/>
                <w:lang w:val="de-DE" w:eastAsia="en-GB"/>
              </w:rPr>
              <w:t xml:space="preserve">   </w:t>
            </w:r>
            <w:r w:rsidRPr="008F396F">
              <w:rPr>
                <w:rFonts w:ascii="Times New Roman" w:eastAsia="Times New Roman" w:hAnsi="Times New Roman" w:cs="Times New Roman"/>
                <w:b/>
                <w:lang w:val="de-DE" w:eastAsia="en-GB"/>
              </w:rPr>
              <w:t>Brüssel</w:t>
            </w:r>
            <w:r w:rsidRPr="008F396F">
              <w:rPr>
                <w:rFonts w:ascii="Times New Roman" w:eastAsia="Times New Roman" w:hAnsi="Times New Roman" w:cs="Times New Roman"/>
                <w:b/>
                <w:lang w:val="de-DE" w:eastAsia="en-GB"/>
              </w:rPr>
              <w:tab/>
            </w:r>
            <w:r w:rsidRPr="008F396F">
              <w:rPr>
                <w:rFonts w:ascii="Times New Roman" w:eastAsia="MS Minngs" w:hAnsi="Times New Roman" w:cs="Times New Roman"/>
                <w:bCs/>
                <w:lang w:val="fr-FR" w:eastAsia="en-GB"/>
              </w:rPr>
              <w:sym w:font="Wingdings 2" w:char="F0A3"/>
            </w:r>
            <w:r w:rsidRPr="008F396F">
              <w:rPr>
                <w:rFonts w:ascii="Times New Roman" w:eastAsia="MS Minngs" w:hAnsi="Times New Roman" w:cs="Times New Roman"/>
                <w:bCs/>
                <w:lang w:val="de-DE" w:eastAsia="en-GB"/>
              </w:rPr>
              <w:t xml:space="preserve">   </w:t>
            </w:r>
            <w:r w:rsidRPr="008F396F">
              <w:rPr>
                <w:rFonts w:ascii="Times New Roman" w:eastAsia="Times New Roman" w:hAnsi="Times New Roman" w:cs="Times New Roman"/>
                <w:b/>
                <w:lang w:val="de-DE" w:eastAsia="en-GB"/>
              </w:rPr>
              <w:t xml:space="preserve">Luxemburg   </w:t>
            </w:r>
            <w:r w:rsidRPr="008F396F">
              <w:rPr>
                <w:rFonts w:ascii="Times New Roman" w:eastAsia="MS Minngs" w:hAnsi="Times New Roman" w:cs="Times New Roman"/>
                <w:bCs/>
                <w:lang w:val="fr-FR" w:eastAsia="en-GB"/>
              </w:rPr>
              <w:sym w:font="Wingdings 2" w:char="F0A3"/>
            </w:r>
            <w:r w:rsidRPr="008F396F">
              <w:rPr>
                <w:rFonts w:ascii="Times New Roman" w:eastAsia="MS Minngs" w:hAnsi="Times New Roman" w:cs="Times New Roman"/>
                <w:bCs/>
                <w:lang w:val="de-DE" w:eastAsia="en-GB"/>
              </w:rPr>
              <w:t xml:space="preserve"> </w:t>
            </w:r>
            <w:r w:rsidRPr="008F396F">
              <w:rPr>
                <w:rFonts w:ascii="Times New Roman" w:eastAsia="Times New Roman" w:hAnsi="Times New Roman" w:cs="Times New Roman"/>
                <w:b/>
                <w:lang w:val="de-DE" w:eastAsia="en-GB"/>
              </w:rPr>
              <w:t>Anderer:…………..</w:t>
            </w:r>
          </w:p>
        </w:tc>
      </w:tr>
      <w:tr w:rsidR="008F396F"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8F396F" w:rsidRPr="00950BA5" w:rsidRDefault="008F396F"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8F396F" w:rsidRPr="008F396F" w:rsidRDefault="008F396F" w:rsidP="008F396F">
            <w:pPr>
              <w:rPr>
                <w:rFonts w:ascii="Times New Roman" w:eastAsia="Times New Roman" w:hAnsi="Times New Roman" w:cs="Times New Roman"/>
                <w:lang w:eastAsia="en-GB"/>
              </w:rPr>
            </w:pPr>
            <w:r>
              <w:rPr>
                <w:rFonts w:ascii="Times New Roman" w:eastAsia="MS Minngs" w:hAnsi="Times New Roman" w:cs="Times New Roman"/>
                <w:bCs/>
                <w:lang w:val="fr-FR" w:eastAsia="en-GB"/>
              </w:rPr>
              <w:sym w:font="Wingdings 2" w:char="F054"/>
            </w:r>
            <w:r w:rsidRPr="008F396F">
              <w:rPr>
                <w:rFonts w:ascii="Times New Roman" w:eastAsia="MS Minngs" w:hAnsi="Times New Roman" w:cs="Times New Roman"/>
                <w:bCs/>
                <w:lang w:val="de-DE" w:eastAsia="en-GB"/>
              </w:rPr>
              <w:t xml:space="preserve">  </w:t>
            </w:r>
            <w:r w:rsidRPr="008F396F">
              <w:rPr>
                <w:rFonts w:ascii="Times New Roman" w:eastAsia="Times New Roman" w:hAnsi="Times New Roman" w:cs="Times New Roman"/>
                <w:b/>
                <w:lang w:val="de-DE" w:eastAsia="en-GB"/>
              </w:rPr>
              <w:t xml:space="preserve">Mit Vergütungen   </w:t>
            </w:r>
            <w:r w:rsidRPr="008F396F">
              <w:rPr>
                <w:rFonts w:ascii="Times New Roman" w:eastAsia="MS Minngs" w:hAnsi="Times New Roman" w:cs="Times New Roman"/>
                <w:bCs/>
                <w:lang w:val="fr-FR" w:eastAsia="en-GB"/>
              </w:rPr>
              <w:sym w:font="Wingdings 2" w:char="F0A3"/>
            </w:r>
            <w:r w:rsidRPr="008F396F">
              <w:rPr>
                <w:rFonts w:ascii="Times New Roman" w:eastAsia="Times New Roman" w:hAnsi="Times New Roman" w:cs="Times New Roman"/>
                <w:b/>
                <w:lang w:val="de-DE" w:eastAsia="en-GB"/>
              </w:rPr>
              <w:t xml:space="preserve">  Unentgeltlich Abgeordnet</w:t>
            </w:r>
          </w:p>
        </w:tc>
      </w:tr>
      <w:tr w:rsidR="008F396F"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8F396F"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F396F" w:rsidRDefault="008F396F" w:rsidP="008F396F">
      <w:pPr>
        <w:spacing w:after="0" w:line="240" w:lineRule="auto"/>
        <w:ind w:left="426"/>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 xml:space="preserve">Das Referat D1 entwirft und arbeitet an Vorschlägen im Bereich der Unternehmensteuerung, im Rahmen der Ziele des EU Vertrages und den Anforderungen des Binnenmarktes. Die Arbeit umfasst Vorschläge zur Beseitigung von Steuerhemmnissen und zur Erleichterung von Aktivitäten im Binnenmarkt, zur Förderung von </w:t>
      </w:r>
      <w:proofErr w:type="spellStart"/>
      <w:r w:rsidRPr="008F396F">
        <w:rPr>
          <w:rFonts w:ascii="Times New Roman" w:eastAsia="Times New Roman" w:hAnsi="Times New Roman" w:cs="Times New Roman"/>
          <w:lang w:val="de-DE" w:eastAsia="en-GB"/>
        </w:rPr>
        <w:t>Good</w:t>
      </w:r>
      <w:proofErr w:type="spellEnd"/>
      <w:r w:rsidRPr="008F396F">
        <w:rPr>
          <w:rFonts w:ascii="Times New Roman" w:eastAsia="Times New Roman" w:hAnsi="Times New Roman" w:cs="Times New Roman"/>
          <w:lang w:val="de-DE" w:eastAsia="en-GB"/>
        </w:rPr>
        <w:t xml:space="preserve"> </w:t>
      </w:r>
      <w:proofErr w:type="spellStart"/>
      <w:r w:rsidRPr="008F396F">
        <w:rPr>
          <w:rFonts w:ascii="Times New Roman" w:eastAsia="Times New Roman" w:hAnsi="Times New Roman" w:cs="Times New Roman"/>
          <w:lang w:val="de-DE" w:eastAsia="en-GB"/>
        </w:rPr>
        <w:t>Governance</w:t>
      </w:r>
      <w:proofErr w:type="spellEnd"/>
      <w:r w:rsidRPr="008F396F">
        <w:rPr>
          <w:rFonts w:ascii="Times New Roman" w:eastAsia="Times New Roman" w:hAnsi="Times New Roman" w:cs="Times New Roman"/>
          <w:lang w:val="de-DE" w:eastAsia="en-GB"/>
        </w:rPr>
        <w:t xml:space="preserve"> im Steuerbereich und der Bekämpfung von schädlichen Maßnahmen, sowohl auf EU als auch auf internationaler Ebene. </w:t>
      </w:r>
    </w:p>
    <w:p w:rsidR="008F396F" w:rsidRPr="008F396F" w:rsidRDefault="008F396F" w:rsidP="008F396F">
      <w:pPr>
        <w:spacing w:after="0" w:line="240" w:lineRule="auto"/>
        <w:ind w:left="426"/>
        <w:jc w:val="both"/>
        <w:rPr>
          <w:rFonts w:ascii="Times New Roman" w:eastAsia="Times New Roman" w:hAnsi="Times New Roman" w:cs="Times New Roman"/>
          <w:lang w:val="de-DE" w:eastAsia="en-GB"/>
        </w:rPr>
      </w:pPr>
    </w:p>
    <w:p w:rsidR="008F396F" w:rsidRDefault="008F396F" w:rsidP="008F396F">
      <w:pPr>
        <w:spacing w:after="0" w:line="240" w:lineRule="auto"/>
        <w:ind w:left="426"/>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Wir suchen für unser Team einen Kollegen/Kollegin mit mehrjähriger Berufserfahrung im öffentlichen Dienst im Bereich der direkten Steuern. Er/Sie sollten umfassende Kenntnisse im Unternehmenssteuerrecht und praktische Erfahrungen im Vorbereiten und der Umsetzung von steuerpolitischen Vorschlägen und Vorschriften in diesem Bereich haben. Erfahrungen aus der Arbeit an Unternehmenssteuerreformen oder im Bereich des internationalen Steuerrechts sind von Vorteil. Die Arbeiten im Bereich der internat</w:t>
      </w:r>
      <w:r>
        <w:rPr>
          <w:rFonts w:ascii="Times New Roman" w:eastAsia="Times New Roman" w:hAnsi="Times New Roman" w:cs="Times New Roman"/>
          <w:lang w:val="de-DE" w:eastAsia="en-GB"/>
        </w:rPr>
        <w:t xml:space="preserve">ionalen Steuerpolitik umfassen </w:t>
      </w:r>
      <w:r w:rsidRPr="008F396F">
        <w:rPr>
          <w:rFonts w:ascii="Times New Roman" w:eastAsia="Times New Roman" w:hAnsi="Times New Roman" w:cs="Times New Roman"/>
          <w:lang w:val="de-DE" w:eastAsia="en-GB"/>
        </w:rPr>
        <w:t xml:space="preserve">Kontakte mit Vertretern der Steuerbehörden von Drittstaaten, die kritische Analyse von deren Steuersystemen und gegebenenfalls </w:t>
      </w:r>
      <w:proofErr w:type="gramStart"/>
      <w:r w:rsidRPr="008F396F">
        <w:rPr>
          <w:rFonts w:ascii="Times New Roman" w:eastAsia="Times New Roman" w:hAnsi="Times New Roman" w:cs="Times New Roman"/>
          <w:lang w:val="de-DE" w:eastAsia="en-GB"/>
        </w:rPr>
        <w:t>die Ausarbeiten</w:t>
      </w:r>
      <w:proofErr w:type="gramEnd"/>
      <w:r w:rsidRPr="008F396F">
        <w:rPr>
          <w:rFonts w:ascii="Times New Roman" w:eastAsia="Times New Roman" w:hAnsi="Times New Roman" w:cs="Times New Roman"/>
          <w:lang w:val="de-DE" w:eastAsia="en-GB"/>
        </w:rPr>
        <w:t xml:space="preserve"> von Vorschlägen zur Verbesserung der Drittstaatssteuersysteme. Eine enge Abstimmung mit der OECD ist ebenfalls erforderlich. </w:t>
      </w:r>
    </w:p>
    <w:p w:rsidR="008F396F" w:rsidRPr="008F396F" w:rsidRDefault="008F396F" w:rsidP="008F396F">
      <w:pPr>
        <w:spacing w:after="0" w:line="240" w:lineRule="auto"/>
        <w:ind w:left="426"/>
        <w:jc w:val="both"/>
        <w:rPr>
          <w:rFonts w:ascii="Times New Roman" w:eastAsia="Times New Roman" w:hAnsi="Times New Roman" w:cs="Times New Roman"/>
          <w:lang w:val="de-DE" w:eastAsia="en-GB"/>
        </w:rPr>
      </w:pPr>
    </w:p>
    <w:p w:rsidR="00950BA5" w:rsidRDefault="008F396F" w:rsidP="008F396F">
      <w:pPr>
        <w:spacing w:after="0" w:line="240" w:lineRule="auto"/>
        <w:ind w:left="426"/>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Erfolgreiche Kandidaten(innen) brauchen gute analytische, organisatorische und kommunikative Fähigkeiten. Er/Sie wird an komplexen Steuerthemen mitarbeiten und sollte offen für die Arbeit in einem flexiblen Umfeld und unter Zeitdruck sein. Die Arbeit verlangt eine Zusammenarbeit mit anderen Teams und offen für neue oder sich verändernde Themen zu sein.</w:t>
      </w:r>
    </w:p>
    <w:p w:rsidR="008F396F" w:rsidRPr="00950BA5" w:rsidRDefault="008F396F" w:rsidP="008F396F">
      <w:pPr>
        <w:spacing w:after="0" w:line="240" w:lineRule="auto"/>
        <w:ind w:left="426"/>
        <w:jc w:val="both"/>
        <w:rPr>
          <w:rFonts w:ascii="Times New Roman" w:eastAsia="Times New Roman" w:hAnsi="Times New Roman" w:cs="Times New Roman"/>
          <w:lang w:val="de-DE" w:eastAsia="en-GB"/>
        </w:rPr>
      </w:pPr>
    </w:p>
    <w:p w:rsidR="00950BA5" w:rsidRPr="00950BA5" w:rsidRDefault="008F396F" w:rsidP="008F396F">
      <w:pPr>
        <w:spacing w:after="0" w:line="240" w:lineRule="auto"/>
        <w:ind w:left="426"/>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 xml:space="preserve">Ihre Arbeit wird die Vorbereitung von Arbeitspapieren, Tischvorlagen, Briefings und Redebeiträgen umfassen, die Mitarbeit bei den Verwaltungsverfahren für Richtlinienvorschläge und engen Austausch mit Kollegen aus </w:t>
      </w:r>
      <w:r w:rsidRPr="008F396F">
        <w:rPr>
          <w:rFonts w:ascii="Times New Roman" w:eastAsia="Times New Roman" w:hAnsi="Times New Roman" w:cs="Times New Roman"/>
          <w:lang w:val="de-DE" w:eastAsia="en-GB"/>
        </w:rPr>
        <w:lastRenderedPageBreak/>
        <w:t>den Mitgliedstaaten, anderen EU Institutionen und sonstigen Beteiligten und Lobbyisten im Rahmen unserer Projekte.</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8F396F" w:rsidRPr="008F396F">
        <w:rPr>
          <w:rFonts w:ascii="Times New Roman" w:eastAsia="Times New Roman" w:hAnsi="Times New Roman" w:cs="Times New Roman"/>
          <w:lang w:val="de-DE" w:eastAsia="en-GB"/>
        </w:rPr>
        <w:t>Wirtschaft, Recht, Finanzwissenschaft, Steuerrecht.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F396F" w:rsidRPr="008F396F" w:rsidRDefault="008F396F" w:rsidP="008F396F">
      <w:pPr>
        <w:tabs>
          <w:tab w:val="left" w:pos="709"/>
        </w:tabs>
        <w:spacing w:after="0" w:line="240" w:lineRule="auto"/>
        <w:ind w:left="709" w:right="60"/>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Ausgezeichnete Kenntnisse im Bereich der direkten Steuern, insbesondere in der Unternehmensbesteuerung und den EU Steuerrichtlinien, Kenntnisse im internationalen Steuerrecht wären von Vorteil.</w:t>
      </w:r>
    </w:p>
    <w:p w:rsidR="00950BA5" w:rsidRPr="00950BA5" w:rsidRDefault="008F396F" w:rsidP="008F396F">
      <w:pPr>
        <w:tabs>
          <w:tab w:val="left" w:pos="709"/>
        </w:tabs>
        <w:spacing w:after="0" w:line="240" w:lineRule="auto"/>
        <w:ind w:left="709" w:right="60"/>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Wesentlich sind Analyse-, Kommunikations- und redaktionelle Fähigkeiten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8F396F" w:rsidRDefault="008F396F" w:rsidP="008F396F">
      <w:pPr>
        <w:tabs>
          <w:tab w:val="left" w:pos="709"/>
        </w:tabs>
        <w:spacing w:after="0" w:line="240" w:lineRule="auto"/>
        <w:ind w:left="709" w:right="60"/>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Eine Berufserfahrung von 3 Jahren im Bereich der direkten Steuern</w:t>
      </w:r>
      <w:r>
        <w:rPr>
          <w:rFonts w:ascii="Times New Roman" w:eastAsia="Times New Roman" w:hAnsi="Times New Roman" w:cs="Times New Roman"/>
          <w:lang w:val="de-DE" w:eastAsia="en-GB"/>
        </w:rPr>
        <w:t>.</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8F396F" w:rsidRDefault="008F396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F396F">
        <w:rPr>
          <w:rFonts w:ascii="Times New Roman" w:eastAsia="Times New Roman" w:hAnsi="Times New Roman" w:cs="Times New Roman"/>
          <w:lang w:val="de-DE" w:eastAsia="en-GB"/>
        </w:rPr>
        <w:t>Sehr gute Englischkenntnisse in Wort und Schrift sind erforderlich. Französisch- und/oder Deutschkenntnisse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F396F">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8F396F" w:rsidRPr="008C30A2" w:rsidRDefault="008F396F" w:rsidP="00B334D7">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8F396F"/>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E4849"/>
  <w15:docId w15:val="{AE953306-F772-488B-9215-05D721300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Bernardus.Zuijdendorp@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1240</Words>
  <Characters>8811</Characters>
  <Application>Microsoft Office Word</Application>
  <DocSecurity>0</DocSecurity>
  <Lines>259</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2019-12-05T11:07:00Z</dcterms:created>
  <dcterms:modified xsi:type="dcterms:W3CDTF">2019-12-05T11:07:00Z</dcterms:modified>
</cp:coreProperties>
</file>