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871A52" w:rsidRPr="00745B97" w:rsidTr="00EC6FF0">
        <w:trPr>
          <w:trHeight w:val="611"/>
          <w:jc w:val="center"/>
        </w:trPr>
        <w:tc>
          <w:tcPr>
            <w:tcW w:w="4359" w:type="dxa"/>
          </w:tcPr>
          <w:p w:rsidR="00871A52" w:rsidRPr="00745B97" w:rsidRDefault="00871A52"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871A52" w:rsidRPr="00745B97" w:rsidRDefault="00871A52"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871A52" w:rsidRPr="00871A52" w:rsidRDefault="00871A52" w:rsidP="00C76C94">
            <w:pPr>
              <w:rPr>
                <w:rFonts w:ascii="Times New Roman" w:eastAsia="Times New Roman" w:hAnsi="Times New Roman" w:cs="Times New Roman"/>
                <w:b/>
                <w:sz w:val="24"/>
                <w:szCs w:val="24"/>
                <w:lang w:eastAsia="en-GB"/>
              </w:rPr>
            </w:pPr>
            <w:r w:rsidRPr="00871A52">
              <w:rPr>
                <w:rFonts w:ascii="Times New Roman" w:eastAsia="Times New Roman" w:hAnsi="Times New Roman" w:cs="Times New Roman"/>
                <w:b/>
                <w:sz w:val="24"/>
                <w:szCs w:val="24"/>
                <w:lang w:eastAsia="en-GB"/>
              </w:rPr>
              <w:t>HOME-D-4</w:t>
            </w:r>
          </w:p>
        </w:tc>
      </w:tr>
      <w:tr w:rsidR="00871A52" w:rsidRPr="001372F5" w:rsidTr="00EC6FF0">
        <w:trPr>
          <w:trHeight w:val="1977"/>
          <w:jc w:val="center"/>
        </w:trPr>
        <w:tc>
          <w:tcPr>
            <w:tcW w:w="4359" w:type="dxa"/>
            <w:tcBorders>
              <w:bottom w:val="nil"/>
            </w:tcBorders>
          </w:tcPr>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871A52" w:rsidRPr="004010FC" w:rsidRDefault="00871A52"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871A52" w:rsidRPr="004010FC" w:rsidRDefault="00871A52"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871A52" w:rsidRPr="00871A52" w:rsidRDefault="00871A52" w:rsidP="00C76C94">
            <w:pPr>
              <w:rPr>
                <w:rFonts w:ascii="Times New Roman" w:eastAsia="Times New Roman" w:hAnsi="Times New Roman" w:cs="Times New Roman"/>
                <w:b/>
                <w:sz w:val="24"/>
                <w:szCs w:val="24"/>
                <w:lang w:val="de-DE" w:eastAsia="en-GB"/>
              </w:rPr>
            </w:pPr>
            <w:r w:rsidRPr="00871A52">
              <w:rPr>
                <w:rFonts w:ascii="Times New Roman" w:eastAsia="Times New Roman" w:hAnsi="Times New Roman" w:cs="Times New Roman"/>
                <w:b/>
                <w:sz w:val="24"/>
                <w:szCs w:val="24"/>
                <w:lang w:val="de-DE" w:eastAsia="en-GB"/>
              </w:rPr>
              <w:t xml:space="preserve">Cathrin </w:t>
            </w:r>
            <w:proofErr w:type="spellStart"/>
            <w:r w:rsidRPr="00871A52">
              <w:rPr>
                <w:rFonts w:ascii="Times New Roman" w:eastAsia="Times New Roman" w:hAnsi="Times New Roman" w:cs="Times New Roman"/>
                <w:b/>
                <w:sz w:val="24"/>
                <w:szCs w:val="24"/>
                <w:lang w:val="de-DE" w:eastAsia="en-GB"/>
              </w:rPr>
              <w:t>Bauer-Bulst</w:t>
            </w:r>
            <w:proofErr w:type="spellEnd"/>
            <w:r w:rsidRPr="00871A52">
              <w:rPr>
                <w:rFonts w:ascii="Times New Roman" w:eastAsia="Times New Roman" w:hAnsi="Times New Roman" w:cs="Times New Roman"/>
                <w:b/>
                <w:sz w:val="24"/>
                <w:szCs w:val="24"/>
                <w:lang w:val="de-DE" w:eastAsia="en-GB"/>
              </w:rPr>
              <w:t xml:space="preserve"> (</w:t>
            </w:r>
            <w:proofErr w:type="spellStart"/>
            <w:r w:rsidRPr="00871A52">
              <w:rPr>
                <w:rFonts w:ascii="Times New Roman" w:eastAsia="Times New Roman" w:hAnsi="Times New Roman" w:cs="Times New Roman"/>
                <w:b/>
                <w:sz w:val="24"/>
                <w:szCs w:val="24"/>
                <w:lang w:val="de-DE" w:eastAsia="en-GB"/>
              </w:rPr>
              <w:t>Acting</w:t>
            </w:r>
            <w:proofErr w:type="spellEnd"/>
            <w:r w:rsidRPr="00871A52">
              <w:rPr>
                <w:rFonts w:ascii="Times New Roman" w:eastAsia="Times New Roman" w:hAnsi="Times New Roman" w:cs="Times New Roman"/>
                <w:b/>
                <w:sz w:val="24"/>
                <w:szCs w:val="24"/>
                <w:lang w:val="de-DE" w:eastAsia="en-GB"/>
              </w:rPr>
              <w:t>)</w:t>
            </w:r>
          </w:p>
          <w:p w:rsidR="00871A52" w:rsidRPr="00871A52" w:rsidRDefault="00871A52" w:rsidP="00C76C94">
            <w:pPr>
              <w:rPr>
                <w:rFonts w:ascii="Times New Roman" w:eastAsia="Times New Roman" w:hAnsi="Times New Roman" w:cs="Times New Roman"/>
                <w:b/>
                <w:sz w:val="24"/>
                <w:szCs w:val="24"/>
                <w:lang w:val="de-DE" w:eastAsia="en-GB"/>
              </w:rPr>
            </w:pPr>
            <w:hyperlink r:id="rId9" w:history="1">
              <w:r w:rsidRPr="009F5060">
                <w:rPr>
                  <w:rStyle w:val="Hyperlink"/>
                  <w:rFonts w:ascii="Times New Roman" w:eastAsia="Times New Roman" w:hAnsi="Times New Roman" w:cs="Times New Roman"/>
                  <w:b/>
                  <w:sz w:val="24"/>
                  <w:szCs w:val="24"/>
                  <w:lang w:val="de-DE" w:eastAsia="en-GB"/>
                </w:rPr>
                <w:t>Cathrin.bauer-bulst@ec.europa.eu</w:t>
              </w:r>
            </w:hyperlink>
            <w:r>
              <w:rPr>
                <w:rFonts w:ascii="Times New Roman" w:eastAsia="Times New Roman" w:hAnsi="Times New Roman" w:cs="Times New Roman"/>
                <w:b/>
                <w:sz w:val="24"/>
                <w:szCs w:val="24"/>
                <w:lang w:val="de-DE" w:eastAsia="en-GB"/>
              </w:rPr>
              <w:t xml:space="preserve"> </w:t>
            </w:r>
          </w:p>
          <w:p w:rsidR="00871A52" w:rsidRPr="00871A52" w:rsidRDefault="00871A52" w:rsidP="00C76C94">
            <w:pPr>
              <w:rPr>
                <w:rFonts w:ascii="Times New Roman" w:eastAsia="Times New Roman" w:hAnsi="Times New Roman" w:cs="Times New Roman"/>
                <w:b/>
                <w:sz w:val="24"/>
                <w:szCs w:val="24"/>
                <w:lang w:eastAsia="en-GB"/>
              </w:rPr>
            </w:pPr>
            <w:r w:rsidRPr="00871A52">
              <w:rPr>
                <w:rFonts w:ascii="Times New Roman" w:eastAsia="Times New Roman" w:hAnsi="Times New Roman" w:cs="Times New Roman"/>
                <w:b/>
                <w:sz w:val="24"/>
                <w:szCs w:val="24"/>
                <w:lang w:eastAsia="en-GB"/>
              </w:rPr>
              <w:t>+32 2 297-7747</w:t>
            </w:r>
          </w:p>
          <w:p w:rsidR="00871A52" w:rsidRPr="00871A52" w:rsidRDefault="00871A52" w:rsidP="00C76C94">
            <w:pPr>
              <w:rPr>
                <w:rFonts w:ascii="Times New Roman" w:eastAsia="Times New Roman" w:hAnsi="Times New Roman" w:cs="Times New Roman"/>
                <w:b/>
                <w:sz w:val="24"/>
                <w:szCs w:val="24"/>
                <w:lang w:eastAsia="en-GB"/>
              </w:rPr>
            </w:pPr>
            <w:r w:rsidRPr="00871A52">
              <w:rPr>
                <w:rFonts w:ascii="Times New Roman" w:eastAsia="Times New Roman" w:hAnsi="Times New Roman" w:cs="Times New Roman"/>
                <w:b/>
                <w:sz w:val="24"/>
                <w:szCs w:val="24"/>
                <w:lang w:eastAsia="en-GB"/>
              </w:rPr>
              <w:t>1</w:t>
            </w:r>
          </w:p>
          <w:p w:rsidR="00871A52" w:rsidRPr="00871A52" w:rsidRDefault="00871A52" w:rsidP="00C76C94">
            <w:pPr>
              <w:rPr>
                <w:rFonts w:ascii="Times New Roman" w:eastAsia="Times New Roman" w:hAnsi="Times New Roman" w:cs="Times New Roman"/>
                <w:b/>
                <w:sz w:val="24"/>
                <w:szCs w:val="24"/>
                <w:lang w:eastAsia="en-GB"/>
              </w:rPr>
            </w:pPr>
            <w:r w:rsidRPr="00871A52">
              <w:rPr>
                <w:rFonts w:ascii="Times New Roman" w:eastAsia="Times New Roman" w:hAnsi="Times New Roman" w:cs="Times New Roman"/>
                <w:b/>
                <w:sz w:val="24"/>
                <w:szCs w:val="24"/>
                <w:lang w:eastAsia="en-GB"/>
              </w:rPr>
              <w:t>2</w:t>
            </w:r>
            <w:r w:rsidRPr="00871A52">
              <w:rPr>
                <w:rFonts w:ascii="Times New Roman" w:eastAsia="Times New Roman" w:hAnsi="Times New Roman" w:cs="Times New Roman"/>
                <w:b/>
                <w:sz w:val="24"/>
                <w:szCs w:val="24"/>
                <w:vertAlign w:val="superscript"/>
                <w:lang w:eastAsia="en-GB"/>
              </w:rPr>
              <w:t>ème</w:t>
            </w:r>
            <w:r>
              <w:rPr>
                <w:rFonts w:ascii="Times New Roman" w:eastAsia="Times New Roman" w:hAnsi="Times New Roman" w:cs="Times New Roman"/>
                <w:b/>
                <w:sz w:val="24"/>
                <w:szCs w:val="24"/>
                <w:lang w:eastAsia="en-GB"/>
              </w:rPr>
              <w:t xml:space="preserve"> </w:t>
            </w:r>
            <w:r w:rsidRPr="00871A52">
              <w:rPr>
                <w:rFonts w:ascii="Times New Roman" w:eastAsia="Times New Roman" w:hAnsi="Times New Roman" w:cs="Times New Roman"/>
                <w:b/>
                <w:sz w:val="24"/>
                <w:szCs w:val="24"/>
                <w:lang w:eastAsia="en-GB"/>
              </w:rPr>
              <w:t>trimestre</w:t>
            </w:r>
            <w:r w:rsidRPr="00871A52">
              <w:rPr>
                <w:rFonts w:ascii="Times New Roman" w:hAnsi="Times New Roman" w:cs="Times New Roman"/>
                <w:b/>
                <w:sz w:val="24"/>
                <w:szCs w:val="24"/>
              </w:rPr>
              <w:t xml:space="preserve"> </w:t>
            </w:r>
            <w:r w:rsidRPr="00871A52">
              <w:rPr>
                <w:rFonts w:ascii="Times New Roman" w:eastAsia="Times New Roman" w:hAnsi="Times New Roman" w:cs="Times New Roman"/>
                <w:b/>
                <w:sz w:val="24"/>
                <w:szCs w:val="24"/>
                <w:lang w:eastAsia="en-GB"/>
              </w:rPr>
              <w:t>2020</w:t>
            </w:r>
          </w:p>
          <w:p w:rsidR="00871A52" w:rsidRPr="00871A52" w:rsidRDefault="00871A52" w:rsidP="00C76C94">
            <w:pPr>
              <w:rPr>
                <w:rFonts w:ascii="Times New Roman" w:eastAsia="Times New Roman" w:hAnsi="Times New Roman" w:cs="Times New Roman"/>
                <w:b/>
                <w:sz w:val="24"/>
                <w:szCs w:val="24"/>
                <w:lang w:eastAsia="en-GB"/>
              </w:rPr>
            </w:pPr>
            <w:r w:rsidRPr="00871A52">
              <w:rPr>
                <w:rFonts w:ascii="Times New Roman" w:hAnsi="Times New Roman" w:cs="Times New Roman"/>
                <w:b/>
                <w:sz w:val="24"/>
                <w:szCs w:val="24"/>
              </w:rPr>
              <w:t>2 ans</w:t>
            </w:r>
          </w:p>
          <w:p w:rsidR="00871A52" w:rsidRPr="00871A52" w:rsidRDefault="00871A52" w:rsidP="00843F3E">
            <w:pPr>
              <w:rPr>
                <w:rFonts w:ascii="Times New Roman" w:eastAsia="Times New Roman" w:hAnsi="Times New Roman" w:cs="Times New Roman"/>
                <w:b/>
                <w:sz w:val="24"/>
                <w:szCs w:val="24"/>
                <w:lang w:eastAsia="en-GB"/>
              </w:rPr>
            </w:pPr>
            <w:r w:rsidRPr="00871A52">
              <w:rPr>
                <w:rFonts w:ascii="Times New Roman" w:hAnsi="Times New Roman" w:cs="Times New Roman"/>
                <w:b/>
                <w:sz w:val="24"/>
                <w:szCs w:val="24"/>
              </w:rPr>
              <w:sym w:font="Wingdings 2" w:char="F0D0"/>
            </w:r>
            <w:r w:rsidRPr="00871A52">
              <w:rPr>
                <w:rFonts w:ascii="Times New Roman" w:hAnsi="Times New Roman" w:cs="Times New Roman"/>
                <w:b/>
                <w:sz w:val="24"/>
                <w:szCs w:val="24"/>
              </w:rPr>
              <w:t xml:space="preserve"> Bruxelles  </w:t>
            </w:r>
            <w:r w:rsidRPr="00871A52">
              <w:rPr>
                <w:rFonts w:ascii="Times New Roman" w:hAnsi="Times New Roman" w:cs="Times New Roman"/>
                <w:b/>
                <w:sz w:val="24"/>
                <w:szCs w:val="24"/>
              </w:rPr>
              <w:sym w:font="Wingdings 2" w:char="F0A3"/>
            </w:r>
            <w:r w:rsidRPr="00871A52">
              <w:rPr>
                <w:rFonts w:ascii="Times New Roman" w:hAnsi="Times New Roman" w:cs="Times New Roman"/>
                <w:b/>
                <w:sz w:val="24"/>
                <w:szCs w:val="24"/>
              </w:rPr>
              <w:t xml:space="preserve"> Luxembourg  </w:t>
            </w:r>
            <w:r w:rsidRPr="00871A52">
              <w:rPr>
                <w:rFonts w:ascii="Times New Roman" w:hAnsi="Times New Roman" w:cs="Times New Roman"/>
                <w:b/>
                <w:sz w:val="24"/>
                <w:szCs w:val="24"/>
              </w:rPr>
              <w:sym w:font="Wingdings 2" w:char="F0A3"/>
            </w:r>
            <w:r w:rsidRPr="00871A52">
              <w:rPr>
                <w:rFonts w:ascii="Times New Roman" w:hAnsi="Times New Roman" w:cs="Times New Roman"/>
                <w:b/>
                <w:sz w:val="24"/>
                <w:szCs w:val="24"/>
              </w:rPr>
              <w:t xml:space="preserve"> Autre: …</w:t>
            </w:r>
            <w:bookmarkStart w:id="0" w:name="_GoBack"/>
            <w:bookmarkEnd w:id="0"/>
            <w:r w:rsidRPr="00871A52">
              <w:rPr>
                <w:rFonts w:ascii="Times New Roman" w:hAnsi="Times New Roman" w:cs="Times New Roman"/>
                <w:b/>
                <w:sz w:val="24"/>
                <w:szCs w:val="24"/>
              </w:rPr>
              <w:t>………..</w:t>
            </w:r>
          </w:p>
        </w:tc>
      </w:tr>
      <w:tr w:rsidR="00871A52"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871A52" w:rsidRPr="001372F5" w:rsidRDefault="00871A52"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871A52" w:rsidRPr="00871A52" w:rsidRDefault="00871A52" w:rsidP="00C76C94">
            <w:pPr>
              <w:rPr>
                <w:rFonts w:ascii="Times New Roman" w:eastAsia="Times New Roman" w:hAnsi="Times New Roman" w:cs="Times New Roman"/>
                <w:b/>
                <w:sz w:val="24"/>
                <w:szCs w:val="24"/>
                <w:lang w:eastAsia="en-GB"/>
              </w:rPr>
            </w:pPr>
            <w:r w:rsidRPr="00871A52">
              <w:rPr>
                <w:rFonts w:ascii="Times New Roman" w:eastAsia="MS Minngs" w:hAnsi="Times New Roman" w:cs="Times New Roman"/>
                <w:b/>
                <w:bCs/>
                <w:sz w:val="24"/>
                <w:szCs w:val="24"/>
                <w:lang w:val="fr-FR" w:eastAsia="en-GB"/>
              </w:rPr>
              <w:sym w:font="Wingdings 2" w:char="F0D0"/>
            </w:r>
            <w:r w:rsidRPr="00871A52">
              <w:rPr>
                <w:rFonts w:ascii="Times New Roman" w:eastAsia="Times New Roman" w:hAnsi="Times New Roman" w:cs="Times New Roman"/>
                <w:b/>
                <w:bCs/>
                <w:sz w:val="24"/>
                <w:szCs w:val="24"/>
                <w:lang w:eastAsia="en-GB"/>
              </w:rPr>
              <w:t xml:space="preserve">    </w:t>
            </w:r>
            <w:r w:rsidRPr="00871A52">
              <w:rPr>
                <w:rFonts w:ascii="Times New Roman" w:eastAsia="Times New Roman" w:hAnsi="Times New Roman" w:cs="Times New Roman"/>
                <w:b/>
                <w:sz w:val="24"/>
                <w:szCs w:val="24"/>
                <w:lang w:eastAsia="en-GB"/>
              </w:rPr>
              <w:t xml:space="preserve">Avec indemnités                </w:t>
            </w:r>
            <w:r w:rsidRPr="00871A52">
              <w:rPr>
                <w:rFonts w:ascii="Times New Roman" w:eastAsia="MS Minngs" w:hAnsi="Times New Roman" w:cs="Times New Roman"/>
                <w:b/>
                <w:bCs/>
                <w:sz w:val="24"/>
                <w:szCs w:val="24"/>
                <w:lang w:val="fr-FR" w:eastAsia="en-GB"/>
              </w:rPr>
              <w:sym w:font="Wingdings 2" w:char="F0A3"/>
            </w:r>
            <w:r w:rsidRPr="00871A52">
              <w:rPr>
                <w:rFonts w:ascii="Times New Roman" w:eastAsia="MS Minngs" w:hAnsi="Times New Roman" w:cs="Times New Roman"/>
                <w:b/>
                <w:bCs/>
                <w:sz w:val="24"/>
                <w:szCs w:val="24"/>
                <w:lang w:val="fr-FR" w:eastAsia="en-GB"/>
              </w:rPr>
              <w:t xml:space="preserve">   </w:t>
            </w:r>
            <w:r w:rsidRPr="00871A52">
              <w:rPr>
                <w:rFonts w:ascii="Times New Roman" w:eastAsia="Times New Roman" w:hAnsi="Times New Roman" w:cs="Times New Roman"/>
                <w:b/>
                <w:bCs/>
                <w:sz w:val="24"/>
                <w:szCs w:val="24"/>
                <w:lang w:eastAsia="en-GB"/>
              </w:rPr>
              <w:t> </w:t>
            </w:r>
            <w:r w:rsidRPr="00871A52">
              <w:rPr>
                <w:rFonts w:ascii="Times New Roman" w:eastAsia="MS Minngs" w:hAnsi="Times New Roman" w:cs="Times New Roman"/>
                <w:b/>
                <w:bCs/>
                <w:sz w:val="24"/>
                <w:szCs w:val="24"/>
                <w:lang w:val="fr-FR" w:eastAsia="en-GB"/>
              </w:rPr>
              <w:t xml:space="preserve"> </w:t>
            </w:r>
            <w:r w:rsidRPr="00871A52">
              <w:rPr>
                <w:rFonts w:ascii="Times New Roman" w:eastAsia="Times New Roman" w:hAnsi="Times New Roman" w:cs="Times New Roman"/>
                <w:b/>
                <w:sz w:val="24"/>
                <w:szCs w:val="24"/>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59172E"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Islande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Liechtenstein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59172E" w:rsidP="0059172E">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71A52" w:rsidRPr="00871A52" w:rsidRDefault="00871A52" w:rsidP="00871A52">
      <w:pPr>
        <w:pStyle w:val="ListParagraph"/>
        <w:spacing w:after="0" w:line="240" w:lineRule="auto"/>
        <w:ind w:left="426"/>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L'unité HOME.D4 Cybercriminalité est une équipe dynamique et motivée qui a pour mission de contribuer à l'objectif de l'Union Européenne consistant à assurer un niveau de sécurité élevé aux citoyens européens. HOME.D4 élabore et met en œuvre les politiques de l'UE visant à renforcer la prévention, la détection, l’investigation et les poursuites judiciaires de toutes les formes de criminalité numérique, ce qui comprend les atteintes aux systèmes d’information, la pédopornographie et les autres infractions traditionnelles qui ont largement migré en ligne, tels que la fraude aux moyens de paiement autre que les espèces. Pour ce qui concerne l'exploitation et l'abus sexuel des enfants, l'unité HOME D4 est responsable de la lutte contre la maltraitance et l'exploitation physiques ainsi que du partage de contenu illicite via internet. L’unité traite également les questions transversales liées à l’investigation numérique comme l'accès transfrontière à la preuve numérique, le chiffrement, la conservation des données, la gouvernance de l'Internet ou l’intelligence artificielle. Enfin, HOME.D4 encourage la coopération opérationnelle et le renforcement des capacités d’investigation numérique entre les États membres et avec les pays tiers, notamment en collaborant étroitement avec le Centre Européen de Cybercriminalité (EC3) d’Europol et le réseau judiciaire européen en matière de cybercriminalité.</w:t>
      </w:r>
    </w:p>
    <w:p w:rsidR="00871A52" w:rsidRPr="00871A52" w:rsidRDefault="00871A52" w:rsidP="00871A52">
      <w:pPr>
        <w:pStyle w:val="ListParagraph"/>
        <w:spacing w:after="0" w:line="240" w:lineRule="auto"/>
        <w:ind w:left="426"/>
        <w:jc w:val="both"/>
        <w:rPr>
          <w:rFonts w:ascii="Times New Roman" w:eastAsia="Times New Roman" w:hAnsi="Times New Roman" w:cs="Times New Roman"/>
          <w:lang w:eastAsia="en-GB"/>
        </w:rPr>
      </w:pPr>
    </w:p>
    <w:p w:rsidR="00871A52" w:rsidRPr="00871A52" w:rsidRDefault="00871A52" w:rsidP="00871A52">
      <w:pPr>
        <w:pStyle w:val="ListParagraph"/>
        <w:spacing w:after="0" w:line="240" w:lineRule="auto"/>
        <w:ind w:left="426"/>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Nous recherchons un expert national détaché pour rejoindre notre équipe. Les tâches spécifiques à exécuter sous la surveillance d'un fonctionnaire comprennent:</w:t>
      </w:r>
    </w:p>
    <w:p w:rsidR="00871A52" w:rsidRPr="00871A52" w:rsidRDefault="00871A52" w:rsidP="00871A52">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rédiger des propositions pour la mise en œuvre de la politique de l’Union Européenne en matière de sécurité;</w:t>
      </w:r>
    </w:p>
    <w:p w:rsidR="00871A52" w:rsidRPr="00871A52" w:rsidRDefault="00871A52" w:rsidP="00871A52">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préparer des documents qui vont être utilisés dans des consultations officielles;</w:t>
      </w:r>
    </w:p>
    <w:p w:rsidR="00871A52" w:rsidRPr="00871A52" w:rsidRDefault="00871A52" w:rsidP="00871A52">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contribuer à la préparation et participer aux réunions des parties prenantes et des groupes interservices ;</w:t>
      </w:r>
    </w:p>
    <w:p w:rsidR="00871A52" w:rsidRPr="00871A52" w:rsidRDefault="00871A52" w:rsidP="00871A52">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évaluer l'impact potentiel des dites propositions législatives;</w:t>
      </w:r>
    </w:p>
    <w:p w:rsidR="00871A52" w:rsidRPr="00871A52" w:rsidRDefault="00871A52" w:rsidP="00871A52">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si nécessaire, contribuer et participer aux négociations sur les propositions;</w:t>
      </w:r>
    </w:p>
    <w:p w:rsidR="00871A52" w:rsidRPr="00871A52" w:rsidRDefault="00871A52" w:rsidP="00871A52">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assister à des réunions de travail et à des conférences européennes et internationales relatives aux sujets dont l’unité est responsable;</w:t>
      </w:r>
    </w:p>
    <w:p w:rsidR="00871A52" w:rsidRPr="00871A52" w:rsidRDefault="00871A52" w:rsidP="00871A52">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lastRenderedPageBreak/>
        <w:t>répondre aux consultations interservices et préparer les réponses de la Commission aux questions parlementaires écrites ou orales;</w:t>
      </w:r>
    </w:p>
    <w:p w:rsidR="00871A52" w:rsidRPr="00871A52" w:rsidRDefault="00871A52" w:rsidP="00871A52">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préparer les briefings pour les réunions du Conseil et du Parlement européen ou pour d’autres réunions bilatérales ou multilatérales;</w:t>
      </w:r>
    </w:p>
    <w:p w:rsidR="003C0073" w:rsidRPr="00871A52" w:rsidRDefault="00871A52" w:rsidP="00871A52">
      <w:pPr>
        <w:pStyle w:val="ListParagraph"/>
        <w:numPr>
          <w:ilvl w:val="0"/>
          <w:numId w:val="10"/>
        </w:numPr>
        <w:spacing w:after="0" w:line="240" w:lineRule="auto"/>
        <w:ind w:left="709" w:hanging="283"/>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contrôler l'application et la mise en œuvre correctes des instruments européens, y compris des procédures d'infraction.</w:t>
      </w:r>
    </w:p>
    <w:p w:rsidR="00871A52" w:rsidRPr="003C0073" w:rsidRDefault="00871A52" w:rsidP="00871A52">
      <w:pPr>
        <w:pStyle w:val="ListParagraph"/>
        <w:spacing w:after="0" w:line="240" w:lineRule="auto"/>
        <w:ind w:left="851"/>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71A52">
        <w:rPr>
          <w:rFonts w:ascii="Times New Roman" w:eastAsia="Times New Roman" w:hAnsi="Times New Roman" w:cs="Times New Roman"/>
          <w:lang w:eastAsia="en-GB"/>
        </w:rPr>
        <w:t>d</w:t>
      </w:r>
      <w:r w:rsidR="00871A52" w:rsidRPr="00871A52">
        <w:rPr>
          <w:rFonts w:ascii="Times New Roman" w:eastAsia="Times New Roman" w:hAnsi="Times New Roman" w:cs="Times New Roman"/>
          <w:lang w:eastAsia="en-GB"/>
        </w:rPr>
        <w:t>roit, criminologie, technologie de l'information, informatique ou domaines annexes</w:t>
      </w:r>
      <w:r w:rsidR="003C0073" w:rsidRPr="003C007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C0073" w:rsidRDefault="00871A52" w:rsidP="00871A52">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Expérience dans le domaine de la justice et des affaires intérieures et/ou de l'application de la loi ou dans le système judiciaire est indispensable. Un diplôme universitaire en droit serait un atout. Une expérience pratique des procédures pénales, en particulier dans des affaires liées à la cybercriminalité ou à des abus sexuels sur les enfants, serait également un atout.</w:t>
      </w:r>
    </w:p>
    <w:p w:rsidR="00871A52" w:rsidRPr="003C0073" w:rsidRDefault="00871A52" w:rsidP="003C0073">
      <w:pPr>
        <w:pStyle w:val="ListParagraph"/>
        <w:tabs>
          <w:tab w:val="left" w:pos="709"/>
        </w:tabs>
        <w:spacing w:after="0" w:line="240" w:lineRule="auto"/>
        <w:ind w:left="993"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B1805" w:rsidRDefault="00871A52" w:rsidP="003C0073">
      <w:pPr>
        <w:tabs>
          <w:tab w:val="left" w:pos="709"/>
        </w:tabs>
        <w:spacing w:after="0" w:line="240" w:lineRule="auto"/>
        <w:ind w:left="709" w:right="60"/>
        <w:jc w:val="both"/>
        <w:rPr>
          <w:rFonts w:ascii="Times New Roman" w:eastAsia="Times New Roman" w:hAnsi="Times New Roman" w:cs="Times New Roman"/>
          <w:lang w:eastAsia="en-GB"/>
        </w:rPr>
      </w:pPr>
      <w:r w:rsidRPr="00871A52">
        <w:rPr>
          <w:rFonts w:ascii="Times New Roman" w:eastAsia="Times New Roman" w:hAnsi="Times New Roman" w:cs="Times New Roman"/>
          <w:lang w:eastAsia="en-GB"/>
        </w:rPr>
        <w:t>Excellente connaissance de l'anglais. La connaissance d'autres langues est un atout.</w:t>
      </w:r>
    </w:p>
    <w:p w:rsidR="00A123E9" w:rsidRPr="00745B97" w:rsidRDefault="00A123E9"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 xml:space="preserve">Les candidats sont priés de ne pas </w:t>
      </w:r>
      <w:r w:rsidRPr="00745B97">
        <w:rPr>
          <w:rFonts w:ascii="Times New Roman" w:eastAsia="Times New Roman" w:hAnsi="Times New Roman" w:cs="Times New Roman"/>
          <w:lang w:eastAsia="en-GB"/>
        </w:rPr>
        <w:lastRenderedPageBreak/>
        <w:t>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372F5" w:rsidRPr="00745B97" w:rsidRDefault="001372F5"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A123E9" w:rsidRPr="00745B97" w:rsidRDefault="00A123E9"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2FC5"/>
    <w:multiLevelType w:val="hybridMultilevel"/>
    <w:tmpl w:val="D4789E00"/>
    <w:lvl w:ilvl="0" w:tplc="43349B50">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6C0359B"/>
    <w:multiLevelType w:val="hybridMultilevel"/>
    <w:tmpl w:val="532E651C"/>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85B466D"/>
    <w:multiLevelType w:val="hybridMultilevel"/>
    <w:tmpl w:val="2CA06E46"/>
    <w:lvl w:ilvl="0" w:tplc="0AF2647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nsid w:val="1F1C27D0"/>
    <w:multiLevelType w:val="hybridMultilevel"/>
    <w:tmpl w:val="2B1084A4"/>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3CD73520"/>
    <w:multiLevelType w:val="hybridMultilevel"/>
    <w:tmpl w:val="5D7850A2"/>
    <w:lvl w:ilvl="0" w:tplc="1946E40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190482F"/>
    <w:multiLevelType w:val="hybridMultilevel"/>
    <w:tmpl w:val="0D40A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0F5AA5"/>
    <w:multiLevelType w:val="hybridMultilevel"/>
    <w:tmpl w:val="4DFAE3AC"/>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591841E9"/>
    <w:multiLevelType w:val="hybridMultilevel"/>
    <w:tmpl w:val="7BF8710C"/>
    <w:lvl w:ilvl="0" w:tplc="82547110">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62D12D1D"/>
    <w:multiLevelType w:val="hybridMultilevel"/>
    <w:tmpl w:val="DDAA59E8"/>
    <w:lvl w:ilvl="0" w:tplc="9816076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nsid w:val="74FF3782"/>
    <w:multiLevelType w:val="hybridMultilevel"/>
    <w:tmpl w:val="80DC153A"/>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nsid w:val="7EA5609A"/>
    <w:multiLevelType w:val="hybridMultilevel"/>
    <w:tmpl w:val="5C4060EE"/>
    <w:lvl w:ilvl="0" w:tplc="DD049AD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5"/>
  </w:num>
  <w:num w:numId="2">
    <w:abstractNumId w:val="4"/>
  </w:num>
  <w:num w:numId="3">
    <w:abstractNumId w:val="9"/>
  </w:num>
  <w:num w:numId="4">
    <w:abstractNumId w:val="10"/>
  </w:num>
  <w:num w:numId="5">
    <w:abstractNumId w:val="3"/>
  </w:num>
  <w:num w:numId="6">
    <w:abstractNumId w:val="0"/>
  </w:num>
  <w:num w:numId="7">
    <w:abstractNumId w:val="6"/>
  </w:num>
  <w:num w:numId="8">
    <w:abstractNumId w:val="2"/>
  </w:num>
  <w:num w:numId="9">
    <w:abstractNumId w:val="7"/>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72F5"/>
    <w:rsid w:val="0019598C"/>
    <w:rsid w:val="003C0073"/>
    <w:rsid w:val="004010FC"/>
    <w:rsid w:val="0045525F"/>
    <w:rsid w:val="00534042"/>
    <w:rsid w:val="00572958"/>
    <w:rsid w:val="00585F22"/>
    <w:rsid w:val="0059172E"/>
    <w:rsid w:val="006506F5"/>
    <w:rsid w:val="00745B97"/>
    <w:rsid w:val="00843F3E"/>
    <w:rsid w:val="00871A52"/>
    <w:rsid w:val="00914595"/>
    <w:rsid w:val="00943D98"/>
    <w:rsid w:val="00A123E9"/>
    <w:rsid w:val="00AB1805"/>
    <w:rsid w:val="00AE4B4D"/>
    <w:rsid w:val="00B36D07"/>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Cathrin.bauer-buls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1253</Words>
  <Characters>9204</Characters>
  <Application>Microsoft Office Word</Application>
  <DocSecurity>0</DocSecurity>
  <Lines>195</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2019-12-11T18:47:00Z</dcterms:created>
  <dcterms:modified xsi:type="dcterms:W3CDTF">2019-12-11T18:54:00Z</dcterms:modified>
</cp:coreProperties>
</file>