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73" w:rsidRDefault="004E1C73" w:rsidP="004E1C73">
      <w:pPr>
        <w:ind w:left="720" w:right="1317"/>
        <w:jc w:val="center"/>
        <w:rPr>
          <w:b/>
        </w:rPr>
      </w:pPr>
      <w:permStart w:id="1590693830" w:edGrp="everyone"/>
      <w:r>
        <w:rPr>
          <w:noProof/>
          <w:lang w:val="fr-FR" w:eastAsia="fr-FR"/>
        </w:rPr>
        <w:drawing>
          <wp:anchor distT="0" distB="0" distL="114300" distR="114300" simplePos="0" relativeHeight="251658240" behindDoc="1" locked="0" layoutInCell="1" allowOverlap="0" wp14:anchorId="3B7F966D" wp14:editId="28BA9F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ermEnd w:id="1590693830"/>
    </w:p>
    <w:p w:rsidR="004E1C73" w:rsidRDefault="004E1C73" w:rsidP="004E1C73">
      <w:pPr>
        <w:ind w:left="720" w:right="1317"/>
        <w:jc w:val="center"/>
        <w:rPr>
          <w:b/>
        </w:rPr>
      </w:pPr>
    </w:p>
    <w:p w:rsidR="004E1C73" w:rsidRPr="00753946" w:rsidRDefault="0007548B" w:rsidP="004E1C73">
      <w:pPr>
        <w:ind w:left="720" w:right="1317"/>
        <w:jc w:val="center"/>
        <w:rPr>
          <w:b/>
          <w:lang w:val="de-DE"/>
        </w:rPr>
      </w:pPr>
      <w:r w:rsidRPr="00753946">
        <w:rPr>
          <w:b/>
          <w:lang w:val="de-DE"/>
        </w:rPr>
        <w:t>STELLENAUSSCHREIBUNG</w:t>
      </w:r>
    </w:p>
    <w:p w:rsidR="004E1C73" w:rsidRPr="00753946" w:rsidRDefault="004E1C73" w:rsidP="004E1C73">
      <w:pPr>
        <w:ind w:left="720" w:right="1317"/>
        <w:jc w:val="center"/>
        <w:rPr>
          <w:b/>
          <w:lang w:val="de-DE"/>
        </w:rPr>
      </w:pPr>
    </w:p>
    <w:p w:rsidR="0007548B" w:rsidRPr="00753946" w:rsidRDefault="0007548B" w:rsidP="0007548B">
      <w:pPr>
        <w:ind w:left="720" w:right="1317"/>
        <w:jc w:val="center"/>
        <w:rPr>
          <w:b/>
          <w:lang w:val="de-DE"/>
        </w:rPr>
      </w:pPr>
      <w:r w:rsidRPr="00753946">
        <w:rPr>
          <w:b/>
          <w:lang w:val="de-DE"/>
        </w:rPr>
        <w:t xml:space="preserve">ZUR EUROPÄISCHEN KOMMISSION </w:t>
      </w:r>
    </w:p>
    <w:p w:rsidR="004E1C73" w:rsidRPr="0007548B" w:rsidRDefault="0007548B" w:rsidP="0007548B">
      <w:pPr>
        <w:ind w:left="720" w:right="1317"/>
        <w:jc w:val="center"/>
        <w:rPr>
          <w:b/>
          <w:lang w:val="de-DE"/>
        </w:rPr>
      </w:pPr>
      <w:r w:rsidRPr="0007548B">
        <w:rPr>
          <w:b/>
          <w:lang w:val="de-DE"/>
        </w:rPr>
        <w:t>ABGEORDNETE(R) NATIONALE(R) SACHVERSTÄNDIGE(R)</w:t>
      </w:r>
    </w:p>
    <w:p w:rsidR="004E1C73" w:rsidRPr="0007548B" w:rsidRDefault="004E1C73" w:rsidP="004E1C73">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07548B" w:rsidRPr="00817929" w:rsidTr="00E83D1A">
        <w:trPr>
          <w:trHeight w:val="611"/>
          <w:jc w:val="center"/>
        </w:trPr>
        <w:tc>
          <w:tcPr>
            <w:tcW w:w="4359" w:type="dxa"/>
          </w:tcPr>
          <w:p w:rsidR="0007548B" w:rsidRPr="0007548B" w:rsidRDefault="0007548B" w:rsidP="009D292F">
            <w:pPr>
              <w:ind w:right="-1881"/>
              <w:rPr>
                <w:b/>
                <w:sz w:val="22"/>
                <w:szCs w:val="22"/>
                <w:lang w:val="de-DE"/>
              </w:rPr>
            </w:pPr>
            <w:permStart w:id="1600391483" w:edGrp="everyone" w:colFirst="1" w:colLast="1"/>
            <w:r w:rsidRPr="0007548B">
              <w:rPr>
                <w:b/>
                <w:sz w:val="22"/>
                <w:szCs w:val="22"/>
                <w:lang w:val="de-DE"/>
              </w:rPr>
              <w:t>Identifizierung der Stelle:</w:t>
            </w:r>
          </w:p>
          <w:p w:rsidR="0007548B" w:rsidRPr="0007548B" w:rsidRDefault="0007548B" w:rsidP="009D292F">
            <w:pPr>
              <w:ind w:right="-1881"/>
              <w:jc w:val="both"/>
              <w:rPr>
                <w:sz w:val="22"/>
                <w:szCs w:val="22"/>
                <w:lang w:val="de-DE"/>
              </w:rPr>
            </w:pPr>
            <w:r w:rsidRPr="0007548B">
              <w:rPr>
                <w:sz w:val="22"/>
                <w:szCs w:val="22"/>
                <w:lang w:val="de-DE"/>
              </w:rPr>
              <w:t>(GD-DIR-REF)</w:t>
            </w:r>
          </w:p>
        </w:tc>
        <w:tc>
          <w:tcPr>
            <w:tcW w:w="5597" w:type="dxa"/>
            <w:vAlign w:val="center"/>
          </w:tcPr>
          <w:p w:rsidR="0007548B" w:rsidRPr="00644CA5" w:rsidRDefault="00133BA9" w:rsidP="004E1C73">
            <w:pPr>
              <w:rPr>
                <w:b/>
                <w:lang w:val="de-DE"/>
              </w:rPr>
            </w:pPr>
            <w:r>
              <w:rPr>
                <w:b/>
                <w:lang w:val="de-DE"/>
              </w:rPr>
              <w:t>AGRI-H-3</w:t>
            </w:r>
          </w:p>
        </w:tc>
      </w:tr>
      <w:tr w:rsidR="0007548B" w:rsidRPr="00817929" w:rsidTr="00E83D1A">
        <w:trPr>
          <w:trHeight w:val="1977"/>
          <w:jc w:val="center"/>
        </w:trPr>
        <w:tc>
          <w:tcPr>
            <w:tcW w:w="4359" w:type="dxa"/>
            <w:tcBorders>
              <w:bottom w:val="nil"/>
            </w:tcBorders>
          </w:tcPr>
          <w:p w:rsidR="0007548B" w:rsidRPr="0007548B" w:rsidRDefault="0007548B" w:rsidP="009D292F">
            <w:pPr>
              <w:tabs>
                <w:tab w:val="left" w:pos="1697"/>
              </w:tabs>
              <w:ind w:right="-1739"/>
              <w:jc w:val="both"/>
              <w:rPr>
                <w:b/>
                <w:sz w:val="22"/>
                <w:szCs w:val="22"/>
                <w:lang w:val="de-DE"/>
              </w:rPr>
            </w:pPr>
            <w:permStart w:id="506155280" w:edGrp="everyone" w:colFirst="1" w:colLast="1"/>
            <w:permEnd w:id="1600391483"/>
            <w:r w:rsidRPr="0007548B">
              <w:rPr>
                <w:b/>
                <w:sz w:val="22"/>
                <w:szCs w:val="22"/>
                <w:lang w:val="de-DE"/>
              </w:rPr>
              <w:t>Referatsleiter:</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E-Mail-Adresse:</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Telefon:</w:t>
            </w:r>
          </w:p>
          <w:p w:rsidR="0007548B" w:rsidRPr="0007548B" w:rsidRDefault="0007548B" w:rsidP="009D292F">
            <w:pPr>
              <w:tabs>
                <w:tab w:val="left" w:pos="1697"/>
              </w:tabs>
              <w:ind w:right="-1739"/>
              <w:jc w:val="both"/>
              <w:rPr>
                <w:sz w:val="22"/>
                <w:szCs w:val="22"/>
                <w:lang w:val="de-DE"/>
              </w:rPr>
            </w:pPr>
            <w:r w:rsidRPr="0007548B">
              <w:rPr>
                <w:b/>
                <w:sz w:val="22"/>
                <w:szCs w:val="22"/>
                <w:lang w:val="de-DE"/>
              </w:rPr>
              <w:t>Anzahl der zu besetzenden Stellen:</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Gewünschter Dienstantritt:</w:t>
            </w:r>
          </w:p>
          <w:p w:rsidR="0007548B" w:rsidRPr="0007548B" w:rsidRDefault="0007548B" w:rsidP="009D292F">
            <w:pPr>
              <w:tabs>
                <w:tab w:val="left" w:pos="1697"/>
              </w:tabs>
              <w:ind w:right="-1739"/>
              <w:jc w:val="both"/>
              <w:rPr>
                <w:b/>
                <w:sz w:val="22"/>
                <w:szCs w:val="22"/>
                <w:lang w:val="de-DE"/>
              </w:rPr>
            </w:pPr>
            <w:r w:rsidRPr="0007548B">
              <w:rPr>
                <w:b/>
                <w:sz w:val="22"/>
                <w:szCs w:val="22"/>
                <w:lang w:val="de-DE"/>
              </w:rPr>
              <w:t>Gewünschte Dauer der</w:t>
            </w:r>
          </w:p>
          <w:p w:rsidR="0007548B" w:rsidRPr="0007548B" w:rsidRDefault="0007548B" w:rsidP="009D292F">
            <w:pPr>
              <w:tabs>
                <w:tab w:val="left" w:pos="1697"/>
              </w:tabs>
              <w:ind w:right="-1739"/>
              <w:jc w:val="both"/>
              <w:rPr>
                <w:sz w:val="22"/>
                <w:szCs w:val="22"/>
                <w:lang w:val="de-DE"/>
              </w:rPr>
            </w:pPr>
            <w:r w:rsidRPr="0007548B">
              <w:rPr>
                <w:b/>
                <w:sz w:val="22"/>
                <w:szCs w:val="22"/>
                <w:lang w:val="de-DE"/>
              </w:rPr>
              <w:t>1. Abordnung:</w:t>
            </w:r>
          </w:p>
          <w:p w:rsidR="0007548B" w:rsidRPr="0007548B" w:rsidRDefault="0007548B" w:rsidP="009D292F">
            <w:pPr>
              <w:tabs>
                <w:tab w:val="left" w:pos="1697"/>
              </w:tabs>
              <w:ind w:right="-1739"/>
              <w:jc w:val="both"/>
              <w:rPr>
                <w:sz w:val="22"/>
                <w:szCs w:val="22"/>
                <w:lang w:val="de-DE"/>
              </w:rPr>
            </w:pPr>
            <w:r w:rsidRPr="0007548B">
              <w:rPr>
                <w:b/>
                <w:sz w:val="22"/>
                <w:szCs w:val="22"/>
                <w:lang w:val="de-DE"/>
              </w:rPr>
              <w:t>Dienstort:</w:t>
            </w:r>
          </w:p>
        </w:tc>
        <w:tc>
          <w:tcPr>
            <w:tcW w:w="5597" w:type="dxa"/>
          </w:tcPr>
          <w:p w:rsidR="00644CA5" w:rsidRPr="00133BA9" w:rsidRDefault="00644CA5" w:rsidP="00644CA5">
            <w:pPr>
              <w:rPr>
                <w:b/>
                <w:sz w:val="22"/>
                <w:szCs w:val="22"/>
                <w:lang w:val="fi-FI"/>
              </w:rPr>
            </w:pPr>
            <w:r w:rsidRPr="00133BA9">
              <w:rPr>
                <w:b/>
                <w:sz w:val="22"/>
                <w:szCs w:val="22"/>
                <w:lang w:val="fi-FI"/>
              </w:rPr>
              <w:t>Zoltan SOMOGYI</w:t>
            </w:r>
          </w:p>
          <w:p w:rsidR="00644CA5" w:rsidRPr="00133BA9" w:rsidRDefault="00133BA9" w:rsidP="00644CA5">
            <w:pPr>
              <w:rPr>
                <w:b/>
                <w:sz w:val="22"/>
                <w:szCs w:val="22"/>
                <w:lang w:val="fi-FI"/>
              </w:rPr>
            </w:pPr>
            <w:hyperlink r:id="rId9" w:history="1">
              <w:r w:rsidR="00644CA5" w:rsidRPr="00133BA9">
                <w:rPr>
                  <w:rStyle w:val="Hyperlink"/>
                  <w:b/>
                  <w:sz w:val="22"/>
                  <w:szCs w:val="22"/>
                  <w:lang w:val="fi-FI"/>
                </w:rPr>
                <w:t>zoltan.somogyi@ec.europa.eu</w:t>
              </w:r>
            </w:hyperlink>
          </w:p>
          <w:p w:rsidR="0007548B" w:rsidRPr="00133BA9" w:rsidRDefault="00644CA5" w:rsidP="00644CA5">
            <w:pPr>
              <w:rPr>
                <w:b/>
                <w:sz w:val="22"/>
                <w:szCs w:val="22"/>
                <w:lang w:val="de-DE"/>
              </w:rPr>
            </w:pPr>
            <w:r w:rsidRPr="00133BA9">
              <w:rPr>
                <w:b/>
                <w:sz w:val="22"/>
                <w:szCs w:val="22"/>
                <w:lang w:val="de-DE"/>
              </w:rPr>
              <w:t>+32 229-61234</w:t>
            </w:r>
          </w:p>
          <w:p w:rsidR="0007548B" w:rsidRPr="00133BA9" w:rsidRDefault="00644CA5">
            <w:pPr>
              <w:rPr>
                <w:b/>
                <w:sz w:val="22"/>
                <w:szCs w:val="22"/>
                <w:lang w:val="de-DE"/>
              </w:rPr>
            </w:pPr>
            <w:r w:rsidRPr="00133BA9">
              <w:rPr>
                <w:b/>
                <w:sz w:val="22"/>
                <w:szCs w:val="22"/>
                <w:lang w:val="de-DE"/>
              </w:rPr>
              <w:t>1</w:t>
            </w:r>
          </w:p>
          <w:p w:rsidR="0007548B" w:rsidRPr="00133BA9" w:rsidRDefault="00644CA5" w:rsidP="0007548B">
            <w:pPr>
              <w:ind w:left="34" w:right="1317"/>
              <w:jc w:val="both"/>
              <w:rPr>
                <w:b/>
                <w:sz w:val="22"/>
                <w:szCs w:val="22"/>
                <w:lang w:val="de-DE"/>
              </w:rPr>
            </w:pPr>
            <w:r w:rsidRPr="00133BA9">
              <w:rPr>
                <w:b/>
                <w:sz w:val="22"/>
                <w:szCs w:val="22"/>
                <w:lang w:val="de-DE"/>
              </w:rPr>
              <w:t>1.</w:t>
            </w:r>
            <w:r w:rsidR="003352F9" w:rsidRPr="00133BA9">
              <w:rPr>
                <w:b/>
                <w:sz w:val="22"/>
                <w:szCs w:val="22"/>
                <w:lang w:val="de-DE"/>
              </w:rPr>
              <w:t xml:space="preserve"> Quartal 2020</w:t>
            </w:r>
            <w:r w:rsidR="0007548B" w:rsidRPr="00133BA9">
              <w:rPr>
                <w:b/>
                <w:sz w:val="22"/>
                <w:szCs w:val="22"/>
                <w:vertAlign w:val="superscript"/>
                <w:lang w:val="de-DE"/>
              </w:rPr>
              <w:footnoteReference w:id="1"/>
            </w:r>
          </w:p>
          <w:p w:rsidR="003E262A" w:rsidRPr="00133BA9" w:rsidRDefault="003E262A" w:rsidP="0007548B">
            <w:pPr>
              <w:ind w:right="1317"/>
              <w:jc w:val="both"/>
              <w:rPr>
                <w:b/>
                <w:sz w:val="22"/>
                <w:szCs w:val="22"/>
                <w:lang w:val="de-DE"/>
              </w:rPr>
            </w:pPr>
          </w:p>
          <w:p w:rsidR="003E262A" w:rsidRPr="00133BA9" w:rsidRDefault="003352F9" w:rsidP="0007548B">
            <w:pPr>
              <w:ind w:right="1317"/>
              <w:jc w:val="both"/>
              <w:rPr>
                <w:b/>
                <w:sz w:val="22"/>
                <w:szCs w:val="22"/>
                <w:lang w:val="de-DE"/>
              </w:rPr>
            </w:pPr>
            <w:r w:rsidRPr="00133BA9">
              <w:rPr>
                <w:b/>
                <w:sz w:val="22"/>
                <w:szCs w:val="22"/>
                <w:lang w:val="de-DE"/>
              </w:rPr>
              <w:t>1 Jahr</w:t>
            </w:r>
            <w:r w:rsidR="0007548B" w:rsidRPr="00133BA9">
              <w:rPr>
                <w:b/>
                <w:sz w:val="22"/>
                <w:szCs w:val="22"/>
                <w:vertAlign w:val="superscript"/>
                <w:lang w:val="de-DE"/>
              </w:rPr>
              <w:t>1</w:t>
            </w:r>
          </w:p>
          <w:p w:rsidR="0007548B" w:rsidRDefault="00644CA5" w:rsidP="00644CA5">
            <w:pPr>
              <w:rPr>
                <w:b/>
                <w:sz w:val="22"/>
                <w:szCs w:val="22"/>
                <w:lang w:val="de-DE"/>
              </w:rPr>
            </w:pPr>
            <w:r w:rsidRPr="00133BA9">
              <w:rPr>
                <w:rFonts w:eastAsia="MS Minngs"/>
                <w:b/>
                <w:bCs/>
                <w:sz w:val="22"/>
                <w:szCs w:val="22"/>
                <w:lang w:val="de-DE"/>
              </w:rPr>
              <w:t>X</w:t>
            </w:r>
            <w:r w:rsidR="0007548B" w:rsidRPr="00133BA9">
              <w:rPr>
                <w:rFonts w:eastAsia="MS Minngs"/>
                <w:b/>
                <w:bCs/>
                <w:sz w:val="22"/>
                <w:szCs w:val="22"/>
                <w:lang w:val="de-DE"/>
              </w:rPr>
              <w:t xml:space="preserve">   </w:t>
            </w:r>
            <w:r w:rsidR="0007548B" w:rsidRPr="00133BA9">
              <w:rPr>
                <w:b/>
                <w:sz w:val="22"/>
                <w:szCs w:val="22"/>
                <w:lang w:val="de-DE"/>
              </w:rPr>
              <w:t>Brüssel</w:t>
            </w:r>
            <w:r w:rsidR="0007548B" w:rsidRPr="00133BA9">
              <w:rPr>
                <w:b/>
                <w:sz w:val="22"/>
                <w:szCs w:val="22"/>
                <w:lang w:val="de-DE"/>
              </w:rPr>
              <w:tab/>
            </w:r>
            <w:r w:rsidR="0007548B" w:rsidRPr="00133BA9">
              <w:rPr>
                <w:rFonts w:eastAsia="MS Minngs"/>
                <w:b/>
                <w:bCs/>
                <w:sz w:val="22"/>
                <w:szCs w:val="22"/>
                <w:lang w:val="fr-FR"/>
              </w:rPr>
              <w:sym w:font="Wingdings 2" w:char="F0A3"/>
            </w:r>
            <w:r w:rsidR="0007548B" w:rsidRPr="00133BA9">
              <w:rPr>
                <w:rFonts w:eastAsia="MS Minngs"/>
                <w:b/>
                <w:bCs/>
                <w:sz w:val="22"/>
                <w:szCs w:val="22"/>
                <w:lang w:val="de-DE"/>
              </w:rPr>
              <w:t xml:space="preserve">   </w:t>
            </w:r>
            <w:r w:rsidR="0007548B" w:rsidRPr="00133BA9">
              <w:rPr>
                <w:b/>
                <w:sz w:val="22"/>
                <w:szCs w:val="22"/>
                <w:lang w:val="de-DE"/>
              </w:rPr>
              <w:t xml:space="preserve">Luxemburg   </w:t>
            </w:r>
            <w:r w:rsidR="0007548B" w:rsidRPr="00133BA9">
              <w:rPr>
                <w:rFonts w:eastAsia="MS Minngs"/>
                <w:b/>
                <w:bCs/>
                <w:sz w:val="22"/>
                <w:szCs w:val="22"/>
                <w:lang w:val="fr-FR"/>
              </w:rPr>
              <w:sym w:font="Wingdings 2" w:char="F0A3"/>
            </w:r>
            <w:r w:rsidR="0007548B" w:rsidRPr="00133BA9">
              <w:rPr>
                <w:rFonts w:eastAsia="MS Minngs"/>
                <w:b/>
                <w:bCs/>
                <w:sz w:val="22"/>
                <w:szCs w:val="22"/>
                <w:lang w:val="de-DE"/>
              </w:rPr>
              <w:t xml:space="preserve"> </w:t>
            </w:r>
            <w:r w:rsidR="0007548B" w:rsidRPr="00133BA9">
              <w:rPr>
                <w:b/>
                <w:sz w:val="22"/>
                <w:szCs w:val="22"/>
                <w:lang w:val="de-DE"/>
              </w:rPr>
              <w:t>Anderer:…………..</w:t>
            </w:r>
          </w:p>
          <w:p w:rsidR="00133BA9" w:rsidRPr="0007548B" w:rsidRDefault="00133BA9" w:rsidP="00644CA5">
            <w:pPr>
              <w:rPr>
                <w:lang w:val="de-DE"/>
              </w:rPr>
            </w:pPr>
          </w:p>
        </w:tc>
      </w:tr>
      <w:tr w:rsidR="004E1C73" w:rsidTr="00E83D1A">
        <w:trPr>
          <w:trHeight w:val="545"/>
          <w:jc w:val="center"/>
        </w:trPr>
        <w:tc>
          <w:tcPr>
            <w:tcW w:w="4359" w:type="dxa"/>
            <w:tcBorders>
              <w:top w:val="nil"/>
              <w:left w:val="single" w:sz="4" w:space="0" w:color="auto"/>
              <w:bottom w:val="single" w:sz="4" w:space="0" w:color="auto"/>
              <w:right w:val="single" w:sz="4" w:space="0" w:color="auto"/>
            </w:tcBorders>
          </w:tcPr>
          <w:p w:rsidR="004E1C73" w:rsidRPr="0007548B" w:rsidRDefault="004E1C73">
            <w:pPr>
              <w:rPr>
                <w:lang w:val="de-DE"/>
              </w:rPr>
            </w:pPr>
            <w:permStart w:id="2058559973" w:edGrp="everyone" w:colFirst="1" w:colLast="1"/>
            <w:permEnd w:id="506155280"/>
          </w:p>
        </w:tc>
        <w:tc>
          <w:tcPr>
            <w:tcW w:w="5597" w:type="dxa"/>
            <w:tcBorders>
              <w:left w:val="single" w:sz="4" w:space="0" w:color="auto"/>
            </w:tcBorders>
            <w:vAlign w:val="center"/>
          </w:tcPr>
          <w:p w:rsidR="004E1C73" w:rsidRPr="00644CA5" w:rsidRDefault="00644CA5" w:rsidP="00644CA5">
            <w:pPr>
              <w:rPr>
                <w:lang w:val="de-DE"/>
              </w:rPr>
            </w:pPr>
            <w:r w:rsidRPr="00133BA9">
              <w:rPr>
                <w:rFonts w:eastAsia="MS Minngs"/>
                <w:b/>
                <w:bCs/>
                <w:sz w:val="22"/>
                <w:szCs w:val="22"/>
                <w:lang w:val="de-DE"/>
              </w:rPr>
              <w:t>X</w:t>
            </w:r>
            <w:r w:rsidR="0007548B" w:rsidRPr="00527871">
              <w:rPr>
                <w:rFonts w:eastAsia="MS Minngs"/>
                <w:bCs/>
                <w:sz w:val="22"/>
                <w:szCs w:val="22"/>
                <w:lang w:val="de-DE"/>
              </w:rPr>
              <w:t xml:space="preserve">  </w:t>
            </w:r>
            <w:r w:rsidR="0007548B" w:rsidRPr="00527871">
              <w:rPr>
                <w:b/>
                <w:sz w:val="22"/>
                <w:szCs w:val="22"/>
                <w:lang w:val="de-DE"/>
              </w:rPr>
              <w:t xml:space="preserve">Mit Vergütungen   </w:t>
            </w:r>
            <w:r w:rsidR="0007548B" w:rsidRPr="00527871">
              <w:rPr>
                <w:rFonts w:eastAsia="MS Minngs"/>
                <w:bCs/>
                <w:sz w:val="22"/>
                <w:szCs w:val="22"/>
                <w:lang w:val="fr-FR"/>
              </w:rPr>
              <w:sym w:font="Wingdings 2" w:char="F0A3"/>
            </w:r>
            <w:r w:rsidR="0007548B" w:rsidRPr="00527871">
              <w:rPr>
                <w:b/>
                <w:sz w:val="22"/>
                <w:szCs w:val="22"/>
                <w:lang w:val="de-DE"/>
              </w:rPr>
              <w:t xml:space="preserve">  Unentgeltlich Abgeordnet</w:t>
            </w:r>
          </w:p>
        </w:tc>
      </w:tr>
      <w:tr w:rsidR="00E83D1A" w:rsidRPr="00817929" w:rsidTr="00E83D1A">
        <w:trPr>
          <w:trHeight w:val="2112"/>
          <w:jc w:val="center"/>
        </w:trPr>
        <w:tc>
          <w:tcPr>
            <w:tcW w:w="9956" w:type="dxa"/>
            <w:gridSpan w:val="2"/>
            <w:tcBorders>
              <w:top w:val="nil"/>
              <w:left w:val="single" w:sz="4" w:space="0" w:color="auto"/>
              <w:bottom w:val="single" w:sz="4" w:space="0" w:color="auto"/>
            </w:tcBorders>
            <w:vAlign w:val="center"/>
          </w:tcPr>
          <w:p w:rsidR="00AD37BB" w:rsidRDefault="00AD37BB" w:rsidP="00AD37BB">
            <w:pPr>
              <w:rPr>
                <w:b/>
                <w:sz w:val="22"/>
                <w:szCs w:val="22"/>
                <w:lang w:val="de-DE"/>
              </w:rPr>
            </w:pPr>
            <w:permStart w:id="1843488563" w:edGrp="everyone" w:colFirst="0" w:colLast="0"/>
            <w:permEnd w:id="2058559973"/>
            <w:r w:rsidRPr="00527871">
              <w:rPr>
                <w:b/>
                <w:sz w:val="22"/>
                <w:szCs w:val="22"/>
                <w:lang w:val="de-DE"/>
              </w:rPr>
              <w:t>Auf diese Stellenausschreibung können sich auch</w:t>
            </w:r>
          </w:p>
          <w:p w:rsidR="00AD37BB" w:rsidRPr="00527871" w:rsidRDefault="00AD37BB" w:rsidP="00AD37BB">
            <w:pPr>
              <w:rPr>
                <w:b/>
                <w:sz w:val="22"/>
                <w:szCs w:val="22"/>
                <w:lang w:val="de-DE"/>
              </w:rPr>
            </w:pPr>
          </w:p>
          <w:p w:rsidR="00AD37BB" w:rsidRPr="00527871" w:rsidRDefault="00AD37BB" w:rsidP="00AD37BB">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die 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 (</w:t>
            </w:r>
            <w:r w:rsidRPr="00527871">
              <w:rPr>
                <w:b/>
                <w:sz w:val="22"/>
                <w:szCs w:val="22"/>
                <w:lang w:val="de-DE"/>
              </w:rPr>
              <w:t>Island, Liechtenstein, Norwegen)</w:t>
            </w:r>
          </w:p>
          <w:p w:rsidR="00AD37BB" w:rsidRPr="00527871"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E83D1A" w:rsidRPr="00AD37BB" w:rsidRDefault="00AD37BB" w:rsidP="00AD37BB">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folgender zwischenstaatlicher Organisationen bewerben:</w:t>
            </w:r>
          </w:p>
        </w:tc>
      </w:tr>
      <w:permEnd w:id="1843488563"/>
    </w:tbl>
    <w:p w:rsidR="00AC55BD" w:rsidRPr="00AD37BB" w:rsidRDefault="00133BA9">
      <w:pPr>
        <w:rPr>
          <w:lang w:val="de-DE"/>
        </w:rPr>
      </w:pPr>
    </w:p>
    <w:p w:rsidR="00E83D1A" w:rsidRPr="005F324D" w:rsidRDefault="00E83D1A" w:rsidP="00E83D1A">
      <w:pPr>
        <w:tabs>
          <w:tab w:val="left" w:pos="426"/>
        </w:tabs>
        <w:rPr>
          <w:b/>
          <w:u w:val="single"/>
          <w:lang w:val="de-DE"/>
        </w:rPr>
      </w:pPr>
      <w:r w:rsidRPr="005F324D">
        <w:rPr>
          <w:b/>
          <w:lang w:val="de-DE"/>
        </w:rPr>
        <w:t>1.</w:t>
      </w:r>
      <w:r w:rsidRPr="005F324D">
        <w:rPr>
          <w:b/>
          <w:lang w:val="de-DE"/>
        </w:rPr>
        <w:tab/>
      </w:r>
      <w:r w:rsidR="00AD37BB" w:rsidRPr="005F324D">
        <w:rPr>
          <w:b/>
          <w:u w:val="single"/>
          <w:lang w:val="de-DE"/>
        </w:rPr>
        <w:t>Art der Tätigkeit</w:t>
      </w:r>
    </w:p>
    <w:p w:rsidR="00E83D1A" w:rsidRPr="005F324D" w:rsidRDefault="00E83D1A">
      <w:pPr>
        <w:rPr>
          <w:lang w:val="de-DE"/>
        </w:rPr>
      </w:pPr>
    </w:p>
    <w:p w:rsidR="008D0541" w:rsidRPr="008D0541" w:rsidRDefault="008D0541" w:rsidP="00133BA9">
      <w:pPr>
        <w:ind w:left="426"/>
        <w:jc w:val="both"/>
        <w:rPr>
          <w:sz w:val="22"/>
          <w:szCs w:val="22"/>
          <w:lang w:val="de-DE"/>
        </w:rPr>
      </w:pPr>
      <w:permStart w:id="398072687" w:edGrp="everyone"/>
      <w:r w:rsidRPr="008D0541">
        <w:rPr>
          <w:sz w:val="22"/>
          <w:szCs w:val="22"/>
          <w:lang w:val="de-DE"/>
        </w:rPr>
        <w:t>Als Referat „Zuverlässigkeit und Audit – Direktzahlungen“ der Generaldirektion Landwirtschaft und ländliche Entwicklung (GD AGRI) sind wir für die Prüfung sowohl flächen- als auch tierbezogener Direktzahlungen an Landwirte zuständig, die im Rahmen des Integrierten Verwaltungs- und Kontrollsystems (</w:t>
      </w:r>
      <w:proofErr w:type="spellStart"/>
      <w:r w:rsidRPr="008D0541">
        <w:rPr>
          <w:sz w:val="22"/>
          <w:szCs w:val="22"/>
          <w:lang w:val="de-DE"/>
        </w:rPr>
        <w:t>InVeKoS</w:t>
      </w:r>
      <w:proofErr w:type="spellEnd"/>
      <w:r w:rsidRPr="008D0541">
        <w:rPr>
          <w:sz w:val="22"/>
          <w:szCs w:val="22"/>
          <w:lang w:val="de-DE"/>
        </w:rPr>
        <w:t xml:space="preserve">) von den Mitgliedstaaten verwaltet und kontrolliert werden. Das </w:t>
      </w:r>
      <w:proofErr w:type="spellStart"/>
      <w:r w:rsidRPr="008D0541">
        <w:rPr>
          <w:sz w:val="22"/>
          <w:szCs w:val="22"/>
          <w:lang w:val="de-DE"/>
        </w:rPr>
        <w:t>Prüfziel</w:t>
      </w:r>
      <w:proofErr w:type="spellEnd"/>
      <w:r w:rsidRPr="008D0541">
        <w:rPr>
          <w:sz w:val="22"/>
          <w:szCs w:val="22"/>
          <w:lang w:val="de-DE"/>
        </w:rPr>
        <w:t xml:space="preserve"> des Referats besteht darin, der Kommission hinreichende Gewähr dafür zu geben, dass die von den Zahlstellen ausgewiesenen Ausgaben im Rahmen der Europäischen Agrarfonds – rund 40 Mrd. EUR pro Jahr – unter Einhaltung der Unionsvorschriften getätigt wurden. Bei einem zweiten </w:t>
      </w:r>
      <w:proofErr w:type="spellStart"/>
      <w:r w:rsidRPr="008D0541">
        <w:rPr>
          <w:sz w:val="22"/>
          <w:szCs w:val="22"/>
          <w:lang w:val="de-DE"/>
        </w:rPr>
        <w:t>Prüfziel</w:t>
      </w:r>
      <w:proofErr w:type="spellEnd"/>
      <w:r w:rsidRPr="008D0541">
        <w:rPr>
          <w:sz w:val="22"/>
          <w:szCs w:val="22"/>
          <w:lang w:val="de-DE"/>
        </w:rPr>
        <w:t xml:space="preserve"> des Referats geht es darum, die Einhaltung der Cross-Compliance-Anforderungen durch die Begünstigten sicherzustellen. Um diese Ziele zu erreichen, werden Compliance-Prüfungen in Form von Vor-Ort-Kontrollen und Aktenprüfungen mit anschließendem bilateralen Austausch durchgeführt. </w:t>
      </w:r>
    </w:p>
    <w:p w:rsidR="008D0541" w:rsidRPr="008D0541" w:rsidRDefault="008D0541" w:rsidP="00133BA9">
      <w:pPr>
        <w:ind w:left="426"/>
        <w:jc w:val="both"/>
        <w:rPr>
          <w:sz w:val="22"/>
          <w:szCs w:val="22"/>
          <w:lang w:val="de-DE"/>
        </w:rPr>
      </w:pPr>
    </w:p>
    <w:p w:rsidR="008D0541" w:rsidRPr="008D0541" w:rsidRDefault="008D0541" w:rsidP="00133BA9">
      <w:pPr>
        <w:ind w:left="426"/>
        <w:jc w:val="both"/>
        <w:rPr>
          <w:sz w:val="22"/>
          <w:szCs w:val="22"/>
          <w:lang w:val="de-DE"/>
        </w:rPr>
      </w:pPr>
      <w:r w:rsidRPr="008D0541">
        <w:rPr>
          <w:sz w:val="22"/>
          <w:szCs w:val="22"/>
          <w:lang w:val="de-DE"/>
        </w:rPr>
        <w:t xml:space="preserve">Wir haben eine freie Stelle in dem fünfköpfigen für die Cross Compliance zuständigen </w:t>
      </w:r>
      <w:proofErr w:type="spellStart"/>
      <w:r w:rsidRPr="008D0541">
        <w:rPr>
          <w:sz w:val="22"/>
          <w:szCs w:val="22"/>
          <w:lang w:val="de-DE"/>
        </w:rPr>
        <w:t>Prüfteam</w:t>
      </w:r>
      <w:proofErr w:type="spellEnd"/>
      <w:r w:rsidRPr="008D0541">
        <w:rPr>
          <w:sz w:val="22"/>
          <w:szCs w:val="22"/>
          <w:lang w:val="de-DE"/>
        </w:rPr>
        <w:t xml:space="preserve">. Die Hauptaufgabe besteht darin, Prüfungen in den Mitgliedstaaten als Leiter/in oder Mitglied des Prüfteams zu planen, durchzuführen und zu bearbeiten. Die Zahl der Dienstreisen liegt im Durchschnitt bei sechs pro Jahr; sie dauern in der Regel eine Woche und erfordern u. U. eine An-/Abreise am Sonntag. Dienstreisen umfassen sowohl Büroarbeit als auch Besuche vor Ort in den landwirtschaftlichen Betrieben. </w:t>
      </w:r>
    </w:p>
    <w:p w:rsidR="00E83D1A" w:rsidRDefault="00E83D1A" w:rsidP="00133BA9">
      <w:pPr>
        <w:ind w:left="426"/>
        <w:jc w:val="both"/>
        <w:rPr>
          <w:sz w:val="22"/>
          <w:szCs w:val="22"/>
          <w:lang w:val="de-DE"/>
        </w:rPr>
      </w:pPr>
    </w:p>
    <w:p w:rsidR="008D0541" w:rsidRPr="008D0541" w:rsidRDefault="008D0541" w:rsidP="00133BA9">
      <w:pPr>
        <w:ind w:left="426"/>
        <w:jc w:val="both"/>
        <w:rPr>
          <w:sz w:val="22"/>
          <w:szCs w:val="22"/>
          <w:lang w:val="de-DE"/>
        </w:rPr>
      </w:pPr>
      <w:r w:rsidRPr="008D0541">
        <w:rPr>
          <w:sz w:val="22"/>
          <w:szCs w:val="22"/>
          <w:lang w:val="de-DE"/>
        </w:rPr>
        <w:t>Bei unseren Prüfungen handelt es sich nicht um Inspektionen</w:t>
      </w:r>
      <w:r w:rsidR="003352F9">
        <w:rPr>
          <w:sz w:val="22"/>
          <w:szCs w:val="22"/>
          <w:lang w:val="de-DE"/>
        </w:rPr>
        <w:t>,</w:t>
      </w:r>
      <w:r w:rsidRPr="008D0541">
        <w:rPr>
          <w:sz w:val="22"/>
          <w:szCs w:val="22"/>
          <w:lang w:val="de-DE"/>
        </w:rPr>
        <w:t xml:space="preserve"> und es steht nicht speziell die Finanzbuchhaltung im Vordergrund. Stattdessen befassen wir uns mit den Verpflichtungen der Landwirte in den Bereichen Umwelt, Tierschutz, guter landwirtschaftlicher und ökologischer Zustand sowie Gesundheit von Mensch, Tier und Pflanze. Aus unserer Sicht stellt die Vielfalt dieser Themen, die oft in den Schlagzeilen </w:t>
      </w:r>
      <w:r w:rsidRPr="008D0541">
        <w:rPr>
          <w:sz w:val="22"/>
          <w:szCs w:val="22"/>
          <w:lang w:val="de-DE"/>
        </w:rPr>
        <w:lastRenderedPageBreak/>
        <w:t>stehen, eine lohnende Herausforderung dar. Ziel der Cross-Compliance-Prüfungen ist es, Gewissheit darüber zu erlangen, dass die Mitgliedstaaten wirksame Kontrollsysteme eingerichtet haben, die den regulatorischen Anforderungen entsprechen. Alle Prüfungen werden im Rahmen des Rechnungsabschlussverfahrens weiterverfolgt, bei dem zu Anfang ein umfassender Bericht erstellt wird. Die Prüfungen können zu Empfehlungen für Verbesserungen und/oder zu dem Vorschlag für eine Finanzkorrektur führen, die in einen Beschluss der Kommission aufzunehmen ist.</w:t>
      </w:r>
    </w:p>
    <w:p w:rsidR="008D0541" w:rsidRPr="008D0541" w:rsidRDefault="008D0541" w:rsidP="00133BA9">
      <w:pPr>
        <w:ind w:left="426"/>
        <w:jc w:val="both"/>
        <w:rPr>
          <w:sz w:val="22"/>
          <w:szCs w:val="22"/>
          <w:lang w:val="de-DE"/>
        </w:rPr>
      </w:pPr>
    </w:p>
    <w:p w:rsidR="008D0541" w:rsidRPr="008D0541" w:rsidRDefault="008D0541" w:rsidP="00133BA9">
      <w:pPr>
        <w:ind w:left="426"/>
        <w:jc w:val="both"/>
        <w:rPr>
          <w:sz w:val="22"/>
          <w:szCs w:val="22"/>
          <w:lang w:val="de-DE"/>
        </w:rPr>
      </w:pPr>
      <w:r w:rsidRPr="008D0541">
        <w:rPr>
          <w:sz w:val="22"/>
          <w:szCs w:val="22"/>
          <w:lang w:val="de-DE"/>
        </w:rPr>
        <w:t>Für unsere freie Stelle suchen wir eine(n) dynamische(n), offene(n), flexible(n) und teamfähige(n) Mitarbeiter/in. Da das Cross-Compliance-Team relativ klein ist, arbeiten seine Mitglieder in Bezug auf Dienstreisen und Folgemaßnahmen sehr eng zusammen. Zwar ist Teamarbeit unerlässlich, dennoch wird der erfolgreiche Bewerber/die erfolgreiche Bewerberin auch unabhängig arbeiten sowie seine/ihre Positionen in Sitzungen mit dem Management, den Mitgliedstaaten und verschiedenen Gremien und Institutionen entwickeln und verteidigen müssen.</w:t>
      </w:r>
    </w:p>
    <w:p w:rsidR="008D0541" w:rsidRPr="008D0541" w:rsidRDefault="008D0541" w:rsidP="00133BA9">
      <w:pPr>
        <w:ind w:left="426"/>
        <w:jc w:val="both"/>
        <w:rPr>
          <w:sz w:val="22"/>
          <w:szCs w:val="22"/>
          <w:lang w:val="de-DE"/>
        </w:rPr>
      </w:pPr>
    </w:p>
    <w:p w:rsidR="008D0541" w:rsidRPr="008D0541" w:rsidRDefault="008D0541" w:rsidP="00133BA9">
      <w:pPr>
        <w:ind w:left="426"/>
        <w:jc w:val="both"/>
        <w:rPr>
          <w:sz w:val="22"/>
          <w:szCs w:val="22"/>
          <w:lang w:val="de-DE"/>
        </w:rPr>
      </w:pPr>
      <w:r w:rsidRPr="008D0541">
        <w:rPr>
          <w:sz w:val="22"/>
          <w:szCs w:val="22"/>
          <w:lang w:val="de-DE"/>
        </w:rPr>
        <w:t>Der/die</w:t>
      </w:r>
      <w:r w:rsidR="003352F9">
        <w:rPr>
          <w:sz w:val="22"/>
          <w:szCs w:val="22"/>
          <w:lang w:val="de-DE"/>
        </w:rPr>
        <w:t xml:space="preserve"> </w:t>
      </w:r>
      <w:proofErr w:type="spellStart"/>
      <w:r w:rsidR="003352F9">
        <w:rPr>
          <w:sz w:val="22"/>
          <w:szCs w:val="22"/>
          <w:lang w:val="de-DE"/>
        </w:rPr>
        <w:t>Abgeordete</w:t>
      </w:r>
      <w:proofErr w:type="spellEnd"/>
      <w:r w:rsidR="003352F9">
        <w:rPr>
          <w:sz w:val="22"/>
          <w:szCs w:val="22"/>
          <w:lang w:val="de-DE"/>
        </w:rPr>
        <w:t xml:space="preserve"> Nationale Sachverständige</w:t>
      </w:r>
      <w:r w:rsidRPr="008D0541">
        <w:rPr>
          <w:sz w:val="22"/>
          <w:szCs w:val="22"/>
          <w:lang w:val="de-DE"/>
        </w:rPr>
        <w:t xml:space="preserve"> </w:t>
      </w:r>
      <w:r w:rsidR="003352F9">
        <w:rPr>
          <w:sz w:val="22"/>
          <w:szCs w:val="22"/>
          <w:lang w:val="de-DE"/>
        </w:rPr>
        <w:t>(</w:t>
      </w:r>
      <w:r w:rsidRPr="008D0541">
        <w:rPr>
          <w:sz w:val="22"/>
          <w:szCs w:val="22"/>
          <w:lang w:val="de-DE"/>
        </w:rPr>
        <w:t>ANS</w:t>
      </w:r>
      <w:r w:rsidR="003352F9">
        <w:rPr>
          <w:sz w:val="22"/>
          <w:szCs w:val="22"/>
          <w:lang w:val="de-DE"/>
        </w:rPr>
        <w:t>)</w:t>
      </w:r>
      <w:r w:rsidRPr="008D0541">
        <w:rPr>
          <w:sz w:val="22"/>
          <w:szCs w:val="22"/>
          <w:lang w:val="de-DE"/>
        </w:rPr>
        <w:t xml:space="preserve"> wird unter der Aufsicht des Teamleiters für Cross Compliance tätig sein. Unbeschadet des Grundsatzes der loyalen Zusammenarbeit zwischen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rsidR="00E83D1A" w:rsidRPr="005F324D" w:rsidRDefault="00E83D1A">
      <w:pPr>
        <w:rPr>
          <w:sz w:val="22"/>
          <w:szCs w:val="22"/>
          <w:lang w:val="de-DE"/>
        </w:rPr>
      </w:pPr>
    </w:p>
    <w:permEnd w:id="398072687"/>
    <w:p w:rsidR="00E83D1A" w:rsidRPr="005F324D" w:rsidRDefault="00E83D1A" w:rsidP="00E83D1A">
      <w:pPr>
        <w:tabs>
          <w:tab w:val="left" w:pos="426"/>
        </w:tabs>
        <w:rPr>
          <w:b/>
          <w:u w:val="single"/>
          <w:lang w:val="de-DE"/>
        </w:rPr>
      </w:pPr>
      <w:r w:rsidRPr="005F324D">
        <w:rPr>
          <w:b/>
          <w:lang w:val="de-DE"/>
        </w:rPr>
        <w:t>2.</w:t>
      </w:r>
      <w:r w:rsidRPr="005F324D">
        <w:rPr>
          <w:b/>
          <w:lang w:val="de-DE"/>
        </w:rPr>
        <w:tab/>
      </w:r>
      <w:r w:rsidR="005F324D" w:rsidRPr="005F324D">
        <w:rPr>
          <w:b/>
          <w:u w:val="single"/>
          <w:lang w:val="de-DE"/>
        </w:rPr>
        <w:t>Erforderliche Qualifikationen</w:t>
      </w:r>
    </w:p>
    <w:p w:rsidR="00E83D1A" w:rsidRPr="005F324D" w:rsidRDefault="00E83D1A">
      <w:pPr>
        <w:rPr>
          <w:lang w:val="de-DE"/>
        </w:rPr>
      </w:pPr>
    </w:p>
    <w:p w:rsidR="00E83D1A" w:rsidRPr="005F324D" w:rsidRDefault="00E83D1A" w:rsidP="00E83D1A">
      <w:pPr>
        <w:ind w:left="426"/>
        <w:rPr>
          <w:b/>
          <w:sz w:val="22"/>
          <w:szCs w:val="22"/>
          <w:lang w:val="de-DE"/>
        </w:rPr>
      </w:pPr>
      <w:r w:rsidRPr="005F324D">
        <w:rPr>
          <w:b/>
          <w:sz w:val="22"/>
          <w:szCs w:val="22"/>
          <w:lang w:val="de-DE"/>
        </w:rPr>
        <w:t xml:space="preserve">a) </w:t>
      </w:r>
      <w:r w:rsidR="005F324D" w:rsidRPr="005F324D">
        <w:rPr>
          <w:b/>
          <w:sz w:val="22"/>
          <w:szCs w:val="22"/>
          <w:u w:val="single"/>
          <w:lang w:val="de-DE"/>
        </w:rPr>
        <w:t>Zulassungskriterien</w:t>
      </w:r>
    </w:p>
    <w:p w:rsidR="00E83D1A" w:rsidRPr="005F324D" w:rsidRDefault="00E83D1A" w:rsidP="00E83D1A">
      <w:pPr>
        <w:ind w:left="426"/>
        <w:rPr>
          <w:sz w:val="22"/>
          <w:szCs w:val="22"/>
          <w:lang w:val="de-DE"/>
        </w:rPr>
      </w:pPr>
    </w:p>
    <w:p w:rsidR="00E83D1A" w:rsidRPr="005F324D" w:rsidRDefault="005F324D" w:rsidP="00E83D1A">
      <w:pPr>
        <w:ind w:left="426"/>
        <w:jc w:val="both"/>
        <w:rPr>
          <w:sz w:val="22"/>
          <w:szCs w:val="22"/>
          <w:lang w:val="de-DE"/>
        </w:rPr>
      </w:pPr>
      <w:r w:rsidRPr="005F324D">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Berufserfahrung</w:t>
      </w:r>
      <w:r w:rsidR="005F324D" w:rsidRPr="005F324D">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5F324D">
        <w:rPr>
          <w:sz w:val="22"/>
          <w:szCs w:val="22"/>
          <w:u w:val="single"/>
          <w:lang w:val="de-DE"/>
        </w:rPr>
        <w:t>Dienstalter</w:t>
      </w:r>
      <w:r w:rsidR="005F324D" w:rsidRPr="005F324D">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r w:rsidRPr="005F324D">
        <w:rPr>
          <w:sz w:val="22"/>
          <w:szCs w:val="22"/>
          <w:lang w:val="de-DE"/>
        </w:rPr>
        <w:t xml:space="preserve"> </w:t>
      </w:r>
    </w:p>
    <w:p w:rsidR="00E83D1A" w:rsidRPr="005F324D" w:rsidRDefault="00E83D1A" w:rsidP="00E83D1A">
      <w:pPr>
        <w:ind w:left="426"/>
        <w:jc w:val="both"/>
        <w:rPr>
          <w:sz w:val="22"/>
          <w:szCs w:val="22"/>
          <w:lang w:val="de-DE"/>
        </w:rPr>
      </w:pPr>
    </w:p>
    <w:p w:rsidR="00E83D1A" w:rsidRPr="005F324D" w:rsidRDefault="00E83D1A" w:rsidP="00E83D1A">
      <w:pPr>
        <w:ind w:left="709" w:hanging="283"/>
        <w:jc w:val="both"/>
        <w:rPr>
          <w:sz w:val="22"/>
          <w:szCs w:val="22"/>
          <w:lang w:val="de-DE"/>
        </w:rPr>
      </w:pPr>
      <w:r w:rsidRPr="005F324D">
        <w:rPr>
          <w:sz w:val="22"/>
          <w:szCs w:val="22"/>
          <w:lang w:val="de-DE"/>
        </w:rPr>
        <w:t>•</w:t>
      </w:r>
      <w:r w:rsidRPr="005F324D">
        <w:rPr>
          <w:sz w:val="22"/>
          <w:szCs w:val="22"/>
          <w:lang w:val="de-DE"/>
        </w:rPr>
        <w:tab/>
      </w:r>
      <w:r w:rsidR="005F324D" w:rsidRPr="009D5781">
        <w:rPr>
          <w:sz w:val="22"/>
          <w:szCs w:val="22"/>
          <w:u w:val="single"/>
          <w:lang w:val="de-DE"/>
        </w:rPr>
        <w:t>Sprachkenntnisse</w:t>
      </w:r>
      <w:r w:rsidR="005F324D" w:rsidRPr="009D5781">
        <w:rPr>
          <w:sz w:val="22"/>
          <w:szCs w:val="22"/>
          <w:lang w:val="de-DE"/>
        </w:rPr>
        <w:t xml:space="preserve"> </w:t>
      </w:r>
      <w:r w:rsidR="005F324D"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E83D1A" w:rsidRPr="005F324D" w:rsidRDefault="00E83D1A">
      <w:pPr>
        <w:rPr>
          <w:lang w:val="de-DE"/>
        </w:rPr>
      </w:pPr>
    </w:p>
    <w:p w:rsidR="00E83D1A" w:rsidRPr="005F324D" w:rsidRDefault="00E83D1A" w:rsidP="00E83D1A">
      <w:pPr>
        <w:tabs>
          <w:tab w:val="left" w:pos="317"/>
        </w:tabs>
        <w:ind w:left="426" w:right="1317"/>
        <w:jc w:val="both"/>
        <w:rPr>
          <w:sz w:val="22"/>
          <w:szCs w:val="22"/>
          <w:lang w:val="de-DE"/>
        </w:rPr>
      </w:pPr>
      <w:r w:rsidRPr="005F324D">
        <w:rPr>
          <w:b/>
          <w:sz w:val="22"/>
          <w:szCs w:val="22"/>
          <w:lang w:val="de-DE"/>
        </w:rPr>
        <w:t>b)</w:t>
      </w:r>
      <w:r w:rsidRPr="005F324D">
        <w:rPr>
          <w:b/>
          <w:sz w:val="22"/>
          <w:szCs w:val="22"/>
          <w:lang w:val="de-DE"/>
        </w:rPr>
        <w:tab/>
      </w:r>
      <w:r w:rsidR="005F324D" w:rsidRPr="005F324D">
        <w:rPr>
          <w:b/>
          <w:sz w:val="22"/>
          <w:szCs w:val="22"/>
          <w:u w:val="single"/>
          <w:lang w:val="de-DE"/>
        </w:rPr>
        <w:t>Auswahlkriterien</w:t>
      </w:r>
    </w:p>
    <w:p w:rsidR="00E83D1A" w:rsidRPr="005F324D" w:rsidRDefault="00E83D1A">
      <w:pPr>
        <w:rPr>
          <w:lang w:val="de-DE"/>
        </w:rPr>
      </w:pPr>
    </w:p>
    <w:p w:rsidR="00E83D1A" w:rsidRPr="005F324D" w:rsidRDefault="005F324D" w:rsidP="00E83D1A">
      <w:pPr>
        <w:tabs>
          <w:tab w:val="left" w:pos="709"/>
        </w:tabs>
        <w:ind w:left="709" w:right="60"/>
        <w:jc w:val="both"/>
        <w:rPr>
          <w:sz w:val="22"/>
          <w:szCs w:val="22"/>
          <w:lang w:val="de-DE"/>
        </w:rPr>
      </w:pPr>
      <w:r w:rsidRPr="005F324D">
        <w:rPr>
          <w:sz w:val="22"/>
          <w:szCs w:val="22"/>
          <w:u w:val="single"/>
          <w:lang w:val="de-DE"/>
        </w:rPr>
        <w:t>Bildungsabschluss</w:t>
      </w:r>
      <w:r w:rsidR="00E83D1A" w:rsidRPr="005F324D">
        <w:rPr>
          <w:sz w:val="22"/>
          <w:szCs w:val="22"/>
          <w:lang w:val="de-DE"/>
        </w:rPr>
        <w:t xml:space="preserve"> </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 Universitätsabschluss oder</w:t>
      </w:r>
    </w:p>
    <w:p w:rsidR="00E83D1A" w:rsidRPr="005F324D" w:rsidRDefault="00E83D1A" w:rsidP="00436362">
      <w:pPr>
        <w:tabs>
          <w:tab w:val="left" w:pos="709"/>
        </w:tabs>
        <w:ind w:left="709" w:right="1317"/>
        <w:jc w:val="both"/>
        <w:rPr>
          <w:sz w:val="22"/>
          <w:szCs w:val="22"/>
          <w:lang w:val="de-DE"/>
        </w:rPr>
      </w:pPr>
      <w:r w:rsidRPr="005F324D">
        <w:rPr>
          <w:sz w:val="22"/>
          <w:szCs w:val="22"/>
          <w:lang w:val="de-DE"/>
        </w:rPr>
        <w:t xml:space="preserve">- </w:t>
      </w:r>
      <w:r w:rsidR="005F324D" w:rsidRPr="005F324D">
        <w:rPr>
          <w:sz w:val="22"/>
          <w:szCs w:val="22"/>
          <w:lang w:val="de-DE"/>
        </w:rPr>
        <w:t>eine gleichwertige Berufsausbildung oder Berufserfahrung</w:t>
      </w:r>
    </w:p>
    <w:p w:rsidR="00E83D1A" w:rsidRPr="005F324D" w:rsidRDefault="00E83D1A" w:rsidP="00436362">
      <w:pPr>
        <w:tabs>
          <w:tab w:val="left" w:pos="709"/>
        </w:tabs>
        <w:ind w:left="709" w:right="1317"/>
        <w:jc w:val="both"/>
        <w:rPr>
          <w:sz w:val="22"/>
          <w:szCs w:val="22"/>
          <w:lang w:val="de-DE"/>
        </w:rPr>
      </w:pPr>
    </w:p>
    <w:p w:rsidR="00E83D1A" w:rsidRPr="005F324D" w:rsidRDefault="00436362" w:rsidP="00436362">
      <w:pPr>
        <w:tabs>
          <w:tab w:val="left" w:pos="709"/>
        </w:tabs>
        <w:ind w:left="709" w:right="60"/>
        <w:jc w:val="both"/>
        <w:rPr>
          <w:sz w:val="22"/>
          <w:szCs w:val="22"/>
          <w:lang w:val="de-DE"/>
        </w:rPr>
      </w:pPr>
      <w:r w:rsidRPr="005F324D">
        <w:rPr>
          <w:sz w:val="22"/>
          <w:szCs w:val="22"/>
          <w:lang w:val="de-DE"/>
        </w:rPr>
        <w:t xml:space="preserve">  </w:t>
      </w:r>
      <w:r w:rsidR="005F324D" w:rsidRPr="005F324D">
        <w:rPr>
          <w:sz w:val="22"/>
          <w:szCs w:val="22"/>
          <w:lang w:val="de-DE"/>
        </w:rPr>
        <w:t>im Bereich</w:t>
      </w:r>
      <w:r w:rsidR="006C5664" w:rsidRPr="005F324D">
        <w:rPr>
          <w:sz w:val="22"/>
          <w:szCs w:val="22"/>
          <w:lang w:val="de-DE"/>
        </w:rPr>
        <w:t>:</w:t>
      </w:r>
    </w:p>
    <w:p w:rsidR="008D0541" w:rsidRPr="008D0541" w:rsidRDefault="00133BA9" w:rsidP="008D0541">
      <w:pPr>
        <w:tabs>
          <w:tab w:val="left" w:pos="709"/>
        </w:tabs>
        <w:ind w:left="709" w:right="60"/>
        <w:jc w:val="both"/>
        <w:rPr>
          <w:sz w:val="22"/>
          <w:szCs w:val="22"/>
          <w:lang w:val="de-DE"/>
        </w:rPr>
      </w:pPr>
      <w:permStart w:id="145519323" w:edGrp="everyone"/>
      <w:r>
        <w:rPr>
          <w:sz w:val="22"/>
          <w:szCs w:val="22"/>
          <w:lang w:val="de-DE"/>
        </w:rPr>
        <w:t xml:space="preserve"> </w:t>
      </w:r>
      <w:r w:rsidR="008D0541" w:rsidRPr="008D0541">
        <w:rPr>
          <w:sz w:val="22"/>
          <w:szCs w:val="22"/>
          <w:lang w:val="de-DE"/>
        </w:rPr>
        <w:t>Agronomie, Veterinärmedizin, Wirtschaft, Rechnungsführung, Rechnungsprüfung, Verwaltung, Recht</w:t>
      </w:r>
      <w:r>
        <w:rPr>
          <w:sz w:val="22"/>
          <w:szCs w:val="22"/>
          <w:lang w:val="de-DE"/>
        </w:rPr>
        <w:t>.</w:t>
      </w:r>
    </w:p>
    <w:p w:rsidR="008D0541" w:rsidRPr="008D0541" w:rsidRDefault="008D0541" w:rsidP="008D0541">
      <w:pPr>
        <w:tabs>
          <w:tab w:val="left" w:pos="709"/>
        </w:tabs>
        <w:ind w:left="709" w:right="60"/>
        <w:jc w:val="both"/>
        <w:rPr>
          <w:sz w:val="22"/>
          <w:szCs w:val="22"/>
          <w:lang w:val="de-DE"/>
        </w:rPr>
      </w:pPr>
      <w:bookmarkStart w:id="0" w:name="_GoBack"/>
      <w:bookmarkEnd w:id="0"/>
    </w:p>
    <w:p w:rsidR="006C5664" w:rsidRDefault="008D0541" w:rsidP="008D0541">
      <w:pPr>
        <w:tabs>
          <w:tab w:val="left" w:pos="709"/>
        </w:tabs>
        <w:ind w:left="709" w:right="60"/>
        <w:jc w:val="both"/>
        <w:rPr>
          <w:sz w:val="22"/>
          <w:szCs w:val="22"/>
          <w:lang w:val="de-DE"/>
        </w:rPr>
      </w:pPr>
      <w:r w:rsidRPr="008D0541">
        <w:rPr>
          <w:sz w:val="22"/>
          <w:szCs w:val="22"/>
          <w:lang w:val="de-DE"/>
        </w:rPr>
        <w:t>Kenntnisse der Gemeinsamen Agrarpolitik oder anderer Politikbereiche der EU mit geteilter Mittelverwaltung und/oder einschlägige Erfahrungen in den Bereichen Rechnungsprüfung, Finanzkontrolle oder vergleichbaren Bereichen des Rechts wären daher von großem Vorteil.</w:t>
      </w:r>
    </w:p>
    <w:p w:rsidR="008D0541" w:rsidRPr="005F324D" w:rsidRDefault="008D0541" w:rsidP="008D0541">
      <w:pPr>
        <w:tabs>
          <w:tab w:val="left" w:pos="709"/>
        </w:tabs>
        <w:ind w:left="709" w:right="60"/>
        <w:jc w:val="both"/>
        <w:rPr>
          <w:sz w:val="22"/>
          <w:szCs w:val="22"/>
          <w:lang w:val="de-DE"/>
        </w:rPr>
      </w:pPr>
    </w:p>
    <w:permEnd w:id="145519323"/>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Berufserfahrung</w:t>
      </w:r>
    </w:p>
    <w:p w:rsidR="00E83D1A" w:rsidRPr="005F324D" w:rsidRDefault="00E83D1A" w:rsidP="00E83D1A">
      <w:pPr>
        <w:tabs>
          <w:tab w:val="left" w:pos="709"/>
        </w:tabs>
        <w:ind w:left="709" w:right="60"/>
        <w:jc w:val="both"/>
        <w:rPr>
          <w:sz w:val="22"/>
          <w:szCs w:val="22"/>
          <w:u w:val="single"/>
          <w:lang w:val="de-DE"/>
        </w:rPr>
      </w:pPr>
    </w:p>
    <w:p w:rsidR="00E83D1A" w:rsidRPr="00912790" w:rsidRDefault="00912790" w:rsidP="00E83D1A">
      <w:pPr>
        <w:tabs>
          <w:tab w:val="left" w:pos="709"/>
        </w:tabs>
        <w:ind w:left="709" w:right="60"/>
        <w:jc w:val="both"/>
        <w:rPr>
          <w:sz w:val="22"/>
          <w:szCs w:val="22"/>
          <w:lang w:val="de-DE"/>
        </w:rPr>
      </w:pPr>
      <w:permStart w:id="105535580" w:edGrp="everyone"/>
      <w:r w:rsidRPr="00912790">
        <w:rPr>
          <w:sz w:val="22"/>
          <w:szCs w:val="22"/>
          <w:lang w:val="de-DE"/>
        </w:rPr>
        <w:t>Neben Erfahrungen mit der Umsetzung der GAP, idealerweise im Zusammenhang mit der Cross Compliance, und einschlägigen Erfahrungen in den Bereichen Rechnungsprüfung, Finanzkontrolle oder vergleichbaren Bereichen des Rechts wären auch Kenntnisse der Standardwerkzeugen der Kommission von Nutzen. Auch Analyse- und Synthesefähigkeiten sowie schriftliche und mündliche Ausdrucksfähigkeit wären von Vorteil.</w:t>
      </w:r>
    </w:p>
    <w:p w:rsidR="00E83D1A" w:rsidRPr="005F324D" w:rsidRDefault="00E83D1A" w:rsidP="00E83D1A">
      <w:pPr>
        <w:tabs>
          <w:tab w:val="left" w:pos="709"/>
        </w:tabs>
        <w:ind w:left="709" w:right="60"/>
        <w:jc w:val="both"/>
        <w:rPr>
          <w:sz w:val="22"/>
          <w:szCs w:val="22"/>
          <w:u w:val="single"/>
          <w:lang w:val="de-DE"/>
        </w:rPr>
      </w:pPr>
    </w:p>
    <w:permEnd w:id="105535580"/>
    <w:p w:rsidR="00E83D1A" w:rsidRPr="005F324D" w:rsidRDefault="005F324D" w:rsidP="00E83D1A">
      <w:pPr>
        <w:tabs>
          <w:tab w:val="left" w:pos="709"/>
        </w:tabs>
        <w:ind w:left="709" w:right="60"/>
        <w:jc w:val="both"/>
        <w:rPr>
          <w:sz w:val="22"/>
          <w:szCs w:val="22"/>
          <w:u w:val="single"/>
          <w:lang w:val="de-DE"/>
        </w:rPr>
      </w:pPr>
      <w:r w:rsidRPr="005F324D">
        <w:rPr>
          <w:sz w:val="22"/>
          <w:szCs w:val="22"/>
          <w:u w:val="single"/>
          <w:lang w:val="de-DE"/>
        </w:rPr>
        <w:t>Zur Ausübung der Tätigkeit erforderliche Sprachkenntnisse</w:t>
      </w:r>
    </w:p>
    <w:p w:rsidR="00E83D1A" w:rsidRPr="005F324D" w:rsidRDefault="00E83D1A" w:rsidP="00E83D1A">
      <w:pPr>
        <w:tabs>
          <w:tab w:val="left" w:pos="709"/>
        </w:tabs>
        <w:ind w:left="709" w:right="60"/>
        <w:jc w:val="both"/>
        <w:rPr>
          <w:sz w:val="22"/>
          <w:szCs w:val="22"/>
          <w:u w:val="single"/>
          <w:lang w:val="de-DE"/>
        </w:rPr>
      </w:pPr>
    </w:p>
    <w:p w:rsidR="00E83D1A" w:rsidRPr="00D41801" w:rsidRDefault="003352F9" w:rsidP="00E83D1A">
      <w:pPr>
        <w:tabs>
          <w:tab w:val="left" w:pos="709"/>
        </w:tabs>
        <w:ind w:left="709" w:right="60"/>
        <w:jc w:val="both"/>
        <w:rPr>
          <w:sz w:val="22"/>
          <w:szCs w:val="22"/>
          <w:lang w:val="de-DE"/>
        </w:rPr>
      </w:pPr>
      <w:permStart w:id="1657566758" w:edGrp="everyone"/>
      <w:r>
        <w:rPr>
          <w:sz w:val="22"/>
          <w:szCs w:val="22"/>
          <w:lang w:val="de-DE"/>
        </w:rPr>
        <w:t>S</w:t>
      </w:r>
      <w:r w:rsidR="00D41801" w:rsidRPr="00D41801">
        <w:rPr>
          <w:sz w:val="22"/>
          <w:szCs w:val="22"/>
          <w:lang w:val="de-DE"/>
        </w:rPr>
        <w:t>ehr gute schriftliche und mündliche Ausdrucksfähigkeit in englischer Sprache. Gute Kenntnisse des Französischen sowie weiterer EU-Sprachen wären ein Plus.</w:t>
      </w:r>
    </w:p>
    <w:p w:rsidR="00E83D1A" w:rsidRPr="005F324D" w:rsidRDefault="00E83D1A" w:rsidP="00E83D1A">
      <w:pPr>
        <w:tabs>
          <w:tab w:val="left" w:pos="709"/>
        </w:tabs>
        <w:ind w:left="709" w:right="60"/>
        <w:jc w:val="both"/>
        <w:rPr>
          <w:sz w:val="22"/>
          <w:szCs w:val="22"/>
          <w:lang w:val="de-DE"/>
        </w:rPr>
      </w:pPr>
    </w:p>
    <w:permEnd w:id="1657566758"/>
    <w:p w:rsidR="00E83D1A" w:rsidRPr="005F324D" w:rsidRDefault="00E83D1A" w:rsidP="00E83D1A">
      <w:pPr>
        <w:tabs>
          <w:tab w:val="left" w:pos="426"/>
        </w:tabs>
        <w:rPr>
          <w:lang w:val="de-DE"/>
        </w:rPr>
      </w:pPr>
      <w:r w:rsidRPr="005F324D">
        <w:rPr>
          <w:b/>
          <w:lang w:val="de-DE"/>
        </w:rPr>
        <w:t>3.</w:t>
      </w:r>
      <w:r w:rsidRPr="005F324D">
        <w:rPr>
          <w:b/>
          <w:lang w:val="de-DE"/>
        </w:rPr>
        <w:tab/>
      </w:r>
      <w:r w:rsidR="005F324D" w:rsidRPr="005F324D">
        <w:rPr>
          <w:b/>
          <w:szCs w:val="24"/>
          <w:u w:val="single"/>
          <w:lang w:val="de-DE"/>
        </w:rPr>
        <w:t>Bewerbung und Auswahlverfahren</w:t>
      </w:r>
    </w:p>
    <w:p w:rsidR="00E83D1A" w:rsidRPr="005F324D" w:rsidRDefault="00E83D1A">
      <w:pPr>
        <w:rPr>
          <w:lang w:val="de-DE"/>
        </w:rPr>
      </w:pPr>
    </w:p>
    <w:p w:rsidR="005F324D" w:rsidRDefault="005F324D" w:rsidP="005F324D">
      <w:pPr>
        <w:ind w:left="426"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Pr="00527871">
        <w:rPr>
          <w:sz w:val="22"/>
          <w:szCs w:val="22"/>
          <w:lang w:val="de-DE"/>
        </w:rPr>
        <w:t>auf deutsch, englisch od</w:t>
      </w:r>
      <w:r>
        <w:rPr>
          <w:sz w:val="22"/>
          <w:szCs w:val="22"/>
          <w:lang w:val="de-DE"/>
        </w:rPr>
        <w:t>er</w:t>
      </w:r>
      <w:r w:rsidRPr="00527871">
        <w:rPr>
          <w:sz w:val="22"/>
          <w:szCs w:val="22"/>
          <w:lang w:val="de-DE"/>
        </w:rPr>
        <w:t xml:space="preserve"> französisch</w:t>
      </w:r>
      <w:r w:rsidRPr="00527871">
        <w:rPr>
          <w:b/>
          <w:sz w:val="22"/>
          <w:szCs w:val="22"/>
          <w:lang w:val="de-DE"/>
        </w:rPr>
        <w:t xml:space="preserve"> </w:t>
      </w:r>
      <w:r w:rsidRPr="00527871">
        <w:rPr>
          <w:b/>
          <w:sz w:val="22"/>
          <w:szCs w:val="22"/>
          <w:u w:val="single"/>
          <w:lang w:val="de-DE"/>
        </w:rPr>
        <w:t>ausschließlich an die Ständige Vertretung / diplomatische Mission ihres Landes bei der 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Pr="00112D65">
        <w:rPr>
          <w:sz w:val="22"/>
          <w:szCs w:val="22"/>
          <w:lang w:val="de-DE"/>
        </w:rPr>
        <w:t>Der Lebenslauf muss das Geburtsdatum und die Staatsangehörigkeit des Kandidaten enthalten.</w:t>
      </w:r>
      <w:r>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Bewerbung keine anderen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p>
    <w:p w:rsidR="006C5664" w:rsidRDefault="005F324D" w:rsidP="005F324D">
      <w:pPr>
        <w:ind w:left="426" w:right="175"/>
        <w:jc w:val="both"/>
        <w:rPr>
          <w:sz w:val="22"/>
          <w:szCs w:val="22"/>
          <w:lang w:val="de-DE"/>
        </w:rPr>
      </w:pPr>
      <w:r w:rsidRPr="00527871">
        <w:rPr>
          <w:sz w:val="22"/>
          <w:szCs w:val="22"/>
          <w:lang w:val="de-DE"/>
        </w:rPr>
        <w:t>Die Bewerberinnen und Bewerber werden von dem einstellenden Referat über den Stand ihrer Bewerbung informiert.</w:t>
      </w:r>
    </w:p>
    <w:p w:rsidR="005F324D" w:rsidRPr="006C5664" w:rsidRDefault="005F324D" w:rsidP="005F324D">
      <w:pPr>
        <w:ind w:left="426" w:right="175"/>
        <w:jc w:val="both"/>
        <w:rPr>
          <w:b/>
          <w:sz w:val="22"/>
          <w:szCs w:val="22"/>
          <w:u w:val="single"/>
          <w:lang w:val="de-DE"/>
        </w:rPr>
      </w:pPr>
    </w:p>
    <w:p w:rsidR="00E83D1A" w:rsidRPr="005F324D" w:rsidRDefault="00E83D1A" w:rsidP="00E83D1A">
      <w:pPr>
        <w:tabs>
          <w:tab w:val="left" w:pos="426"/>
        </w:tabs>
        <w:rPr>
          <w:b/>
          <w:lang w:val="de-DE"/>
        </w:rPr>
      </w:pPr>
      <w:r w:rsidRPr="005F324D">
        <w:rPr>
          <w:b/>
          <w:lang w:val="de-DE"/>
        </w:rPr>
        <w:t>4.</w:t>
      </w:r>
      <w:r w:rsidRPr="005F324D">
        <w:rPr>
          <w:b/>
          <w:lang w:val="de-DE"/>
        </w:rPr>
        <w:tab/>
      </w:r>
      <w:r w:rsidR="005F324D" w:rsidRPr="005F324D">
        <w:rPr>
          <w:b/>
          <w:u w:val="single"/>
          <w:lang w:val="de-DE"/>
        </w:rPr>
        <w:t>Bedingungen für die Abordnung nationaler Sachverständiger</w:t>
      </w:r>
    </w:p>
    <w:p w:rsidR="00E83D1A" w:rsidRPr="005F324D" w:rsidRDefault="00E83D1A">
      <w:pPr>
        <w:rPr>
          <w:lang w:val="de-DE"/>
        </w:rPr>
      </w:pPr>
    </w:p>
    <w:p w:rsidR="005F324D" w:rsidRPr="005F324D" w:rsidRDefault="005F324D" w:rsidP="005F324D">
      <w:pPr>
        <w:ind w:left="426" w:right="175"/>
        <w:jc w:val="both"/>
        <w:rPr>
          <w:sz w:val="22"/>
          <w:szCs w:val="22"/>
          <w:lang w:val="de-DE"/>
        </w:rPr>
      </w:pPr>
      <w:r w:rsidRPr="005F324D">
        <w:rPr>
          <w:sz w:val="22"/>
          <w:szCs w:val="22"/>
          <w:lang w:val="de-DE"/>
        </w:rPr>
        <w:t xml:space="preserve">Abordnungen fallen unter den </w:t>
      </w:r>
      <w:r w:rsidRPr="005F324D">
        <w:rPr>
          <w:b/>
          <w:sz w:val="22"/>
          <w:szCs w:val="22"/>
          <w:lang w:val="de-DE"/>
        </w:rPr>
        <w:t>Beschluss C(2008) 6866 der Kommission vom 12.11.2008</w:t>
      </w:r>
      <w:r w:rsidRPr="005F324D">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5F324D">
          <w:rPr>
            <w:color w:val="0000FF"/>
            <w:sz w:val="22"/>
            <w:szCs w:val="22"/>
            <w:u w:val="single"/>
            <w:lang w:val="de-DE"/>
          </w:rPr>
          <w:t>http://ec.europa.eu/civil_service/job/sne/index_de.htm</w:t>
        </w:r>
      </w:hyperlink>
      <w:r w:rsidRPr="005F324D">
        <w:rPr>
          <w:sz w:val="22"/>
          <w:szCs w:val="22"/>
          <w:lang w:val="de-DE"/>
        </w:rPr>
        <w:t>.</w:t>
      </w:r>
    </w:p>
    <w:p w:rsidR="005F324D" w:rsidRDefault="005F324D" w:rsidP="005F324D">
      <w:pPr>
        <w:ind w:left="426" w:right="175"/>
        <w:jc w:val="both"/>
        <w:rPr>
          <w:sz w:val="22"/>
          <w:szCs w:val="22"/>
          <w:lang w:val="de-DE"/>
        </w:rPr>
      </w:pPr>
      <w:r w:rsidRPr="005F324D">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5F324D" w:rsidRPr="005F324D" w:rsidRDefault="005F324D" w:rsidP="005F324D">
      <w:pPr>
        <w:ind w:left="426" w:right="175"/>
        <w:jc w:val="both"/>
        <w:rPr>
          <w:sz w:val="22"/>
          <w:szCs w:val="22"/>
          <w:lang w:val="de-DE"/>
        </w:rPr>
      </w:pPr>
    </w:p>
    <w:p w:rsidR="005F324D" w:rsidRPr="005F324D" w:rsidRDefault="005F324D" w:rsidP="005F324D">
      <w:pPr>
        <w:ind w:left="426" w:right="175"/>
        <w:jc w:val="both"/>
        <w:rPr>
          <w:sz w:val="22"/>
          <w:szCs w:val="22"/>
          <w:lang w:val="de-DE"/>
        </w:rPr>
      </w:pPr>
      <w:r w:rsidRPr="005F324D">
        <w:rPr>
          <w:sz w:val="22"/>
          <w:szCs w:val="22"/>
          <w:lang w:val="de-DE"/>
        </w:rPr>
        <w:t>Mit Ausnahme der unentgeltlich abgeordneten Sachverständigen können den ANS, die die Bedingungen nach Artikel 17 des ANS-Beschlusses erfüllen, Tagegelder gezahlt werden.</w:t>
      </w:r>
    </w:p>
    <w:p w:rsidR="005F324D" w:rsidRPr="005F324D" w:rsidRDefault="005F324D" w:rsidP="005F324D">
      <w:pPr>
        <w:ind w:left="426" w:right="175"/>
        <w:jc w:val="both"/>
        <w:rPr>
          <w:sz w:val="22"/>
          <w:szCs w:val="22"/>
          <w:lang w:val="de-DE"/>
        </w:rPr>
      </w:pPr>
      <w:r w:rsidRPr="005F324D">
        <w:rPr>
          <w:sz w:val="22"/>
          <w:szCs w:val="22"/>
          <w:lang w:val="de-DE"/>
        </w:rPr>
        <w:t>Während der Abordnung unterliegen die ANS den in den Artikeln 6 und 7 des ANS-Beschlusses vorgesehenen Verpflichtungen zur Vertraulichkeit, zur Loyalität und zum Nichtbestehen von Interessenkonflikten.</w:t>
      </w:r>
    </w:p>
    <w:p w:rsidR="005F324D" w:rsidRDefault="005F324D" w:rsidP="005F324D">
      <w:pPr>
        <w:ind w:left="425" w:right="159"/>
        <w:jc w:val="both"/>
        <w:rPr>
          <w:sz w:val="22"/>
          <w:szCs w:val="22"/>
          <w:lang w:val="de-DE" w:eastAsia="en-US"/>
        </w:rPr>
      </w:pPr>
    </w:p>
    <w:p w:rsidR="005F324D" w:rsidRDefault="005F324D" w:rsidP="005F324D">
      <w:pPr>
        <w:ind w:left="425" w:right="159"/>
        <w:jc w:val="both"/>
        <w:rPr>
          <w:sz w:val="22"/>
          <w:szCs w:val="22"/>
          <w:lang w:val="de-DE" w:eastAsia="en-US"/>
        </w:rPr>
      </w:pPr>
      <w:r w:rsidRPr="005F324D">
        <w:rPr>
          <w:sz w:val="22"/>
          <w:szCs w:val="22"/>
          <w:lang w:val="de-DE" w:eastAsia="en-US"/>
        </w:rPr>
        <w:t>Bei unvollständigen oder falschen Angaben kann die Bewerbung abgelehnt werden.</w:t>
      </w:r>
    </w:p>
    <w:p w:rsidR="005F324D" w:rsidRPr="005F324D" w:rsidRDefault="005F324D" w:rsidP="005F324D">
      <w:pPr>
        <w:ind w:left="425" w:right="159"/>
        <w:jc w:val="both"/>
        <w:rPr>
          <w:sz w:val="22"/>
          <w:szCs w:val="22"/>
          <w:lang w:val="de-DE" w:eastAsia="en-US"/>
        </w:rPr>
      </w:pPr>
    </w:p>
    <w:p w:rsidR="00E83D1A" w:rsidRPr="005F324D" w:rsidRDefault="005F324D" w:rsidP="005F324D">
      <w:pPr>
        <w:ind w:left="426" w:right="159"/>
        <w:jc w:val="both"/>
        <w:rPr>
          <w:lang w:val="de-DE"/>
        </w:rPr>
      </w:pPr>
      <w:r w:rsidRPr="005F324D">
        <w:rPr>
          <w:sz w:val="22"/>
          <w:szCs w:val="22"/>
          <w:lang w:val="de-DE" w:eastAsia="en-US"/>
        </w:rPr>
        <w:t xml:space="preserve">Mitarbeiter, die in eine </w:t>
      </w:r>
      <w:r w:rsidRPr="005F324D">
        <w:rPr>
          <w:b/>
          <w:sz w:val="22"/>
          <w:szCs w:val="22"/>
          <w:lang w:val="de-DE" w:eastAsia="en-US"/>
        </w:rPr>
        <w:t>Delegation der Europäischen Union</w:t>
      </w:r>
      <w:r w:rsidRPr="005F324D">
        <w:rPr>
          <w:sz w:val="22"/>
          <w:szCs w:val="22"/>
          <w:lang w:val="de-DE" w:eastAsia="en-US"/>
        </w:rPr>
        <w:t xml:space="preserve"> entsandt werden, benötigen eine Sicherheitsüberprüfung (nach SECRET UE/EU SECRET Niveau gemäß der Entscheidung der Kommission (EU-Euratom) 2015/444, O.J. L 72, 17.03.2015, p.53).</w:t>
      </w:r>
      <w:r>
        <w:rPr>
          <w:sz w:val="22"/>
          <w:szCs w:val="22"/>
          <w:lang w:val="de-DE" w:eastAsia="en-US"/>
        </w:rPr>
        <w:t xml:space="preserve">  </w:t>
      </w:r>
      <w:r w:rsidRPr="005F324D">
        <w:rPr>
          <w:sz w:val="22"/>
          <w:szCs w:val="22"/>
          <w:lang w:val="de-DE"/>
        </w:rPr>
        <w:t>Der ausgewählte Bewerber ist verpflichtet, das Überprüfungsverfahren vor der Abordnung einzuleiten.</w:t>
      </w:r>
    </w:p>
    <w:p w:rsidR="00E83D1A" w:rsidRPr="005F324D" w:rsidRDefault="00E83D1A">
      <w:pPr>
        <w:rPr>
          <w:lang w:val="de-DE"/>
        </w:rPr>
      </w:pPr>
    </w:p>
    <w:p w:rsidR="00E83D1A" w:rsidRPr="005F324D" w:rsidRDefault="00436362" w:rsidP="00436362">
      <w:pPr>
        <w:tabs>
          <w:tab w:val="left" w:pos="426"/>
        </w:tabs>
        <w:rPr>
          <w:lang w:val="de-DE"/>
        </w:rPr>
      </w:pPr>
      <w:r w:rsidRPr="005F324D">
        <w:rPr>
          <w:b/>
          <w:lang w:val="de-DE"/>
        </w:rPr>
        <w:t>5.</w:t>
      </w:r>
      <w:r w:rsidRPr="005F324D">
        <w:rPr>
          <w:b/>
          <w:lang w:val="de-DE"/>
        </w:rPr>
        <w:tab/>
      </w:r>
      <w:r w:rsidR="005F324D" w:rsidRPr="005F324D">
        <w:rPr>
          <w:b/>
          <w:szCs w:val="24"/>
          <w:u w:val="single"/>
          <w:lang w:val="de-DE"/>
        </w:rPr>
        <w:t>Verarbeitung personenbezogener Daten</w:t>
      </w:r>
    </w:p>
    <w:p w:rsidR="00E83D1A" w:rsidRPr="005F324D" w:rsidRDefault="00E83D1A">
      <w:pPr>
        <w:rPr>
          <w:lang w:val="de-DE"/>
        </w:rPr>
      </w:pPr>
    </w:p>
    <w:p w:rsidR="005F324D" w:rsidRPr="00054396" w:rsidRDefault="005F324D" w:rsidP="005F324D">
      <w:pPr>
        <w:ind w:left="426"/>
        <w:jc w:val="both"/>
        <w:rPr>
          <w:sz w:val="22"/>
          <w:szCs w:val="22"/>
          <w:lang w:val="de-DE"/>
        </w:rPr>
      </w:pPr>
      <w:r w:rsidRPr="00054396">
        <w:rPr>
          <w:sz w:val="22"/>
          <w:szCs w:val="22"/>
          <w:lang w:val="de-DE"/>
        </w:rPr>
        <w:t xml:space="preserve">Bei der Durchführung des Auswahlverfahrens, der Abordnung und des Endes der Abordnung der ANS verarbeiten die zuständigen Dienststellen der GD HR, des PMO, der GD BUDG und der von dieser </w:t>
      </w:r>
      <w:r w:rsidRPr="00054396">
        <w:rPr>
          <w:sz w:val="22"/>
          <w:szCs w:val="22"/>
          <w:lang w:val="de-DE"/>
        </w:rPr>
        <w:lastRenderedPageBreak/>
        <w:t>Ausschreibung betroffenen GD personenbezogene Daten der ANS unter der Verantwortung des Leiters des Referats GD HR.DDG.B.4. Diese Datenverarbeitung erfolgt auf der Grundlage des ANS-Beschlusses der Kommission und unterliegt der Verordnung (EU) Nr. 2018/1725.</w:t>
      </w:r>
    </w:p>
    <w:p w:rsidR="005F324D" w:rsidRPr="00054396" w:rsidRDefault="005F324D" w:rsidP="005F324D">
      <w:pPr>
        <w:ind w:left="426"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5F324D" w:rsidRPr="00054396" w:rsidRDefault="005F324D" w:rsidP="005F324D">
      <w:pPr>
        <w:ind w:left="426"/>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F324D" w:rsidRDefault="005F324D" w:rsidP="005F324D">
      <w:pPr>
        <w:ind w:left="426"/>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5F324D" w:rsidRPr="00054396" w:rsidRDefault="005F324D" w:rsidP="005F324D">
      <w:pPr>
        <w:ind w:left="426"/>
        <w:jc w:val="both"/>
        <w:rPr>
          <w:sz w:val="22"/>
          <w:szCs w:val="22"/>
          <w:lang w:val="de-DE"/>
        </w:rPr>
      </w:pPr>
    </w:p>
    <w:p w:rsidR="005F324D" w:rsidRPr="00054396" w:rsidRDefault="005F324D" w:rsidP="005F324D">
      <w:pPr>
        <w:ind w:left="426"/>
        <w:rPr>
          <w:b/>
          <w:sz w:val="22"/>
          <w:szCs w:val="22"/>
          <w:u w:val="single"/>
          <w:lang w:val="de-DE"/>
        </w:rPr>
      </w:pPr>
      <w:r w:rsidRPr="00054396">
        <w:rPr>
          <w:b/>
          <w:sz w:val="22"/>
          <w:szCs w:val="22"/>
          <w:u w:val="single"/>
          <w:lang w:val="de-DE"/>
        </w:rPr>
        <w:t>Kontaktinformationen</w:t>
      </w: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5F324D" w:rsidRDefault="005F324D" w:rsidP="005F324D">
      <w:pPr>
        <w:ind w:left="709"/>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5F324D" w:rsidRDefault="005F324D" w:rsidP="005F324D">
      <w:pPr>
        <w:ind w:left="709"/>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5F324D" w:rsidRPr="00054396" w:rsidRDefault="005F324D" w:rsidP="005F324D">
      <w:pPr>
        <w:ind w:left="426"/>
        <w:rPr>
          <w:sz w:val="22"/>
          <w:szCs w:val="22"/>
          <w:lang w:val="de-DE"/>
        </w:rPr>
      </w:pPr>
    </w:p>
    <w:p w:rsidR="005F324D" w:rsidRPr="00054396" w:rsidRDefault="005F324D" w:rsidP="005F324D">
      <w:pPr>
        <w:pStyle w:val="ListParagraph"/>
        <w:ind w:left="426"/>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5F324D" w:rsidRDefault="005F324D" w:rsidP="005F324D">
      <w:pPr>
        <w:ind w:left="709"/>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5F324D" w:rsidRPr="00054396" w:rsidRDefault="005F324D" w:rsidP="005F324D">
      <w:pPr>
        <w:ind w:left="709"/>
        <w:rPr>
          <w:sz w:val="22"/>
          <w:szCs w:val="22"/>
          <w:lang w:val="de-DE"/>
        </w:rPr>
      </w:pPr>
    </w:p>
    <w:p w:rsidR="00E83D1A" w:rsidRPr="005F324D" w:rsidRDefault="005F324D" w:rsidP="005F324D">
      <w:pPr>
        <w:ind w:left="709"/>
        <w:jc w:val="both"/>
        <w:rPr>
          <w:lang w:val="de-DE"/>
        </w:rPr>
      </w:pPr>
      <w:r w:rsidRPr="00054396">
        <w:rPr>
          <w:sz w:val="22"/>
          <w:szCs w:val="22"/>
          <w:lang w:val="de-DE"/>
        </w:rPr>
        <w:t>Hinweis für Bewerber aus Drittländern: Ihre personenbezogenen Daten können für erforderliche Überprüfungen herangezogen werden.</w:t>
      </w:r>
    </w:p>
    <w:sectPr w:rsidR="00E83D1A" w:rsidRPr="005F324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73" w:rsidRDefault="004E1C73" w:rsidP="004E1C73">
      <w:r>
        <w:separator/>
      </w:r>
    </w:p>
  </w:endnote>
  <w:endnote w:type="continuationSeparator" w:id="0">
    <w:p w:rsidR="004E1C73" w:rsidRDefault="004E1C73" w:rsidP="004E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436362"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73" w:rsidRDefault="004E1C73" w:rsidP="004E1C73">
      <w:r>
        <w:separator/>
      </w:r>
    </w:p>
  </w:footnote>
  <w:footnote w:type="continuationSeparator" w:id="0">
    <w:p w:rsidR="004E1C73" w:rsidRDefault="004E1C73" w:rsidP="004E1C73">
      <w:r>
        <w:continuationSeparator/>
      </w:r>
    </w:p>
  </w:footnote>
  <w:footnote w:id="1">
    <w:p w:rsidR="0007548B" w:rsidRPr="008C30A2" w:rsidRDefault="0007548B"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XWjtGTa3MeonoUDBjOy3C0wJwg=" w:salt="LHF7/KfXa32wN0PBxi7mNg=="/>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6D"/>
    <w:rsid w:val="0007548B"/>
    <w:rsid w:val="00133BA9"/>
    <w:rsid w:val="0019598C"/>
    <w:rsid w:val="002C3D73"/>
    <w:rsid w:val="003352F9"/>
    <w:rsid w:val="003E262A"/>
    <w:rsid w:val="00436362"/>
    <w:rsid w:val="00467E6D"/>
    <w:rsid w:val="004E1C73"/>
    <w:rsid w:val="00534042"/>
    <w:rsid w:val="005F324D"/>
    <w:rsid w:val="00644CA5"/>
    <w:rsid w:val="006C5664"/>
    <w:rsid w:val="00753946"/>
    <w:rsid w:val="007E0E61"/>
    <w:rsid w:val="00817929"/>
    <w:rsid w:val="008D0541"/>
    <w:rsid w:val="00912790"/>
    <w:rsid w:val="00AD37BB"/>
    <w:rsid w:val="00BC14A5"/>
    <w:rsid w:val="00CB43F6"/>
    <w:rsid w:val="00CF677F"/>
    <w:rsid w:val="00D41801"/>
    <w:rsid w:val="00DE62D4"/>
    <w:rsid w:val="00E83D1A"/>
    <w:rsid w:val="00FC692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73"/>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1C73"/>
    <w:rPr>
      <w:sz w:val="20"/>
    </w:rPr>
  </w:style>
  <w:style w:type="character" w:customStyle="1" w:styleId="FootnoteTextChar">
    <w:name w:val="Footnote Text Char"/>
    <w:basedOn w:val="DefaultParagraphFont"/>
    <w:link w:val="FootnoteText"/>
    <w:rsid w:val="004E1C73"/>
    <w:rPr>
      <w:rFonts w:ascii="Times New Roman" w:eastAsia="Times New Roman" w:hAnsi="Times New Roman" w:cs="Times New Roman"/>
      <w:sz w:val="20"/>
      <w:szCs w:val="20"/>
      <w:lang w:eastAsia="en-GB"/>
    </w:rPr>
  </w:style>
  <w:style w:type="character" w:styleId="FootnoteReference">
    <w:name w:val="footnote reference"/>
    <w:rsid w:val="004E1C73"/>
    <w:rPr>
      <w:vertAlign w:val="superscript"/>
    </w:rPr>
  </w:style>
  <w:style w:type="character" w:styleId="Strong">
    <w:name w:val="Strong"/>
    <w:uiPriority w:val="22"/>
    <w:qFormat/>
    <w:rsid w:val="004E1C73"/>
    <w:rPr>
      <w:b/>
      <w:bCs/>
    </w:rPr>
  </w:style>
  <w:style w:type="character" w:styleId="Hyperlink">
    <w:name w:val="Hyperlink"/>
    <w:rsid w:val="00E83D1A"/>
    <w:rPr>
      <w:color w:val="0000FF"/>
      <w:u w:val="single"/>
    </w:rPr>
  </w:style>
  <w:style w:type="paragraph" w:styleId="ListBullet">
    <w:name w:val="List Bullet"/>
    <w:basedOn w:val="Normal"/>
    <w:rsid w:val="00E83D1A"/>
    <w:pPr>
      <w:numPr>
        <w:numId w:val="1"/>
      </w:numPr>
      <w:spacing w:after="240"/>
      <w:jc w:val="both"/>
    </w:pPr>
    <w:rPr>
      <w:lang w:val="fr-FR" w:eastAsia="en-US"/>
    </w:rPr>
  </w:style>
  <w:style w:type="paragraph" w:styleId="Header">
    <w:name w:val="header"/>
    <w:basedOn w:val="Normal"/>
    <w:link w:val="HeaderChar"/>
    <w:uiPriority w:val="99"/>
    <w:unhideWhenUsed/>
    <w:rsid w:val="00436362"/>
    <w:pPr>
      <w:tabs>
        <w:tab w:val="center" w:pos="4536"/>
        <w:tab w:val="right" w:pos="9072"/>
      </w:tabs>
    </w:pPr>
  </w:style>
  <w:style w:type="character" w:customStyle="1" w:styleId="HeaderChar">
    <w:name w:val="Header Char"/>
    <w:basedOn w:val="DefaultParagraphFont"/>
    <w:link w:val="Header"/>
    <w:uiPriority w:val="99"/>
    <w:rsid w:val="00436362"/>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36362"/>
    <w:pPr>
      <w:tabs>
        <w:tab w:val="center" w:pos="4536"/>
        <w:tab w:val="right" w:pos="9072"/>
      </w:tabs>
    </w:pPr>
  </w:style>
  <w:style w:type="character" w:customStyle="1" w:styleId="FooterChar">
    <w:name w:val="Footer Char"/>
    <w:basedOn w:val="DefaultParagraphFont"/>
    <w:link w:val="Footer"/>
    <w:uiPriority w:val="99"/>
    <w:rsid w:val="00436362"/>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5F324D"/>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zoltan.somogyi@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1893</Words>
  <Characters>10415</Characters>
  <Application>Microsoft Office Word</Application>
  <DocSecurity>12</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2019-10-10T13:30:00Z</dcterms:created>
  <dcterms:modified xsi:type="dcterms:W3CDTF">2019-10-10T13:30:00Z</dcterms:modified>
</cp:coreProperties>
</file>