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310984290"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Default="00F11BAD" w:rsidP="00EA4B8C">
            <w:r>
              <w:rPr>
                <w:b/>
              </w:rPr>
              <w:t>NEAR-D-4</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1292042584" w:edGrp="everyone" w:colFirst="1" w:colLast="1"/>
            <w:r w:rsidRPr="009D324E">
              <w:rPr>
                <w:b/>
                <w:sz w:val="22"/>
                <w:szCs w:val="22"/>
              </w:rPr>
              <w:t>Ch</w:t>
            </w:r>
            <w:permEnd w:id="1310984290"/>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4E1C73" w:rsidRPr="00EA4B8C" w:rsidRDefault="00F11BAD">
            <w:pPr>
              <w:rPr>
                <w:lang w:val="it-IT"/>
              </w:rPr>
            </w:pPr>
            <w:r w:rsidRPr="00EA4B8C">
              <w:rPr>
                <w:b/>
                <w:sz w:val="22"/>
                <w:szCs w:val="22"/>
                <w:lang w:val="it-IT"/>
              </w:rPr>
              <w:t>Michela MATUELLA</w:t>
            </w:r>
          </w:p>
          <w:p w:rsidR="00F11BAD" w:rsidRPr="00EA4B8C" w:rsidRDefault="00EA4B8C" w:rsidP="00F11BAD">
            <w:pPr>
              <w:ind w:right="1317"/>
              <w:jc w:val="both"/>
              <w:rPr>
                <w:b/>
                <w:sz w:val="22"/>
                <w:szCs w:val="22"/>
                <w:lang w:val="it-IT"/>
              </w:rPr>
            </w:pPr>
            <w:hyperlink r:id="rId9" w:history="1">
              <w:r w:rsidR="00F11BAD" w:rsidRPr="00EA4B8C">
                <w:rPr>
                  <w:rStyle w:val="Hyperlink"/>
                  <w:b/>
                  <w:sz w:val="22"/>
                  <w:szCs w:val="22"/>
                  <w:lang w:val="it-IT"/>
                </w:rPr>
                <w:t>Michela.MATUELLA@ec.europa.eu</w:t>
              </w:r>
            </w:hyperlink>
            <w:r w:rsidR="00F11BAD" w:rsidRPr="00EA4B8C">
              <w:rPr>
                <w:b/>
                <w:sz w:val="22"/>
                <w:szCs w:val="22"/>
                <w:lang w:val="it-IT"/>
              </w:rPr>
              <w:t xml:space="preserve"> </w:t>
            </w:r>
          </w:p>
          <w:p w:rsidR="00F11BAD" w:rsidRDefault="00F11BAD" w:rsidP="00F11BAD">
            <w:pPr>
              <w:ind w:right="1317"/>
              <w:jc w:val="both"/>
              <w:rPr>
                <w:b/>
                <w:sz w:val="22"/>
                <w:szCs w:val="22"/>
              </w:rPr>
            </w:pPr>
            <w:r>
              <w:rPr>
                <w:b/>
                <w:sz w:val="22"/>
                <w:szCs w:val="22"/>
              </w:rPr>
              <w:t>57047</w:t>
            </w:r>
          </w:p>
          <w:p w:rsidR="004E1C73" w:rsidRDefault="00F11BAD">
            <w:r>
              <w:t>1</w:t>
            </w:r>
          </w:p>
          <w:p w:rsidR="00713D0F" w:rsidRPr="00F11BAD" w:rsidRDefault="00EA4B8C" w:rsidP="004E1C73">
            <w:pPr>
              <w:ind w:right="1317"/>
              <w:jc w:val="both"/>
              <w:rPr>
                <w:b/>
                <w:sz w:val="22"/>
                <w:szCs w:val="22"/>
                <w:lang w:val="fr-FR"/>
              </w:rPr>
            </w:pPr>
            <w:r>
              <w:rPr>
                <w:b/>
                <w:sz w:val="22"/>
                <w:szCs w:val="22"/>
              </w:rPr>
              <w:t>1</w:t>
            </w:r>
            <w:r w:rsidRPr="00EA4B8C">
              <w:rPr>
                <w:b/>
                <w:sz w:val="22"/>
                <w:szCs w:val="22"/>
                <w:vertAlign w:val="superscript"/>
              </w:rPr>
              <w:t>er</w:t>
            </w:r>
            <w:r>
              <w:rPr>
                <w:b/>
                <w:sz w:val="22"/>
                <w:szCs w:val="22"/>
              </w:rPr>
              <w:t xml:space="preserve"> </w:t>
            </w:r>
            <w:r w:rsidR="00F11BAD">
              <w:rPr>
                <w:b/>
                <w:sz w:val="22"/>
                <w:szCs w:val="22"/>
              </w:rPr>
              <w:t>trimestre 20</w:t>
            </w:r>
            <w:r>
              <w:rPr>
                <w:b/>
                <w:sz w:val="22"/>
                <w:szCs w:val="22"/>
              </w:rPr>
              <w:t>20</w:t>
            </w:r>
            <w:r w:rsidR="00F11BAD">
              <w:rPr>
                <w:b/>
                <w:sz w:val="22"/>
                <w:szCs w:val="22"/>
                <w:lang w:val="fr-FR"/>
              </w:rPr>
              <w:t xml:space="preserve"> </w:t>
            </w:r>
            <w:r w:rsidR="00F11BAD">
              <w:rPr>
                <w:rStyle w:val="FootnoteReference"/>
                <w:b/>
                <w:sz w:val="22"/>
                <w:szCs w:val="22"/>
              </w:rPr>
              <w:footnoteReference w:id="1"/>
            </w:r>
          </w:p>
          <w:p w:rsidR="004E1C73" w:rsidRPr="004E1C73" w:rsidRDefault="00F11BAD" w:rsidP="004E1C73">
            <w:pPr>
              <w:ind w:right="1317"/>
              <w:jc w:val="both"/>
              <w:rPr>
                <w:b/>
                <w:sz w:val="22"/>
                <w:szCs w:val="22"/>
                <w:lang w:val="fr-FR"/>
              </w:rPr>
            </w:pPr>
            <w:r>
              <w:rPr>
                <w:b/>
                <w:sz w:val="22"/>
                <w:szCs w:val="22"/>
                <w:lang w:val="fr-FR"/>
              </w:rPr>
              <w:t>2</w:t>
            </w:r>
            <w:r w:rsidR="00713D0F">
              <w:rPr>
                <w:b/>
                <w:sz w:val="22"/>
                <w:szCs w:val="22"/>
                <w:lang w:val="fr-FR"/>
              </w:rPr>
              <w:t xml:space="preserve"> </w:t>
            </w:r>
            <w:r w:rsidR="004E1C73" w:rsidRPr="004E1C73">
              <w:rPr>
                <w:b/>
                <w:sz w:val="22"/>
                <w:szCs w:val="22"/>
                <w:lang w:val="fr-FR"/>
              </w:rPr>
              <w:t>ans</w:t>
            </w:r>
            <w:r w:rsidR="004E1C73" w:rsidRPr="004E1C73">
              <w:rPr>
                <w:b/>
                <w:sz w:val="22"/>
                <w:szCs w:val="22"/>
                <w:vertAlign w:val="superscript"/>
                <w:lang w:val="fr-FR"/>
              </w:rPr>
              <w:t>1</w:t>
            </w:r>
          </w:p>
          <w:p w:rsidR="004E1C73" w:rsidRDefault="004E1C73" w:rsidP="00F11BAD">
            <w:r w:rsidRPr="004E1C73">
              <w:rPr>
                <w:rFonts w:eastAsia="MS Minngs"/>
                <w:bCs/>
                <w:sz w:val="22"/>
                <w:szCs w:val="22"/>
                <w:lang w:val="fr-FR"/>
              </w:rPr>
              <w:sym w:font="Wingdings 2" w:char="F0A3"/>
            </w:r>
            <w:r w:rsidRPr="004E1C73">
              <w:rPr>
                <w:rFonts w:eastAsia="MS Minngs"/>
                <w:bCs/>
                <w:sz w:val="22"/>
                <w:szCs w:val="22"/>
                <w:lang w:val="fr-FR"/>
              </w:rPr>
              <w:t xml:space="preserve"> </w:t>
            </w:r>
            <w:r w:rsidRPr="004E1C73">
              <w:rPr>
                <w:b/>
                <w:sz w:val="22"/>
                <w:szCs w:val="22"/>
              </w:rPr>
              <w:t xml:space="preserve">Bruxelles  </w:t>
            </w:r>
            <w:r w:rsidRPr="004E1C73">
              <w:rPr>
                <w:rFonts w:eastAsia="MS Minngs"/>
                <w:bCs/>
                <w:sz w:val="22"/>
                <w:szCs w:val="22"/>
                <w:lang w:val="fr-FR"/>
              </w:rPr>
              <w:sym w:font="Wingdings 2" w:char="F0A3"/>
            </w:r>
            <w:r w:rsidRPr="004E1C73">
              <w:rPr>
                <w:rFonts w:eastAsia="MS Minngs"/>
                <w:bCs/>
                <w:sz w:val="22"/>
                <w:szCs w:val="22"/>
                <w:lang w:val="fr-FR"/>
              </w:rPr>
              <w:t xml:space="preserve"> </w:t>
            </w:r>
            <w:r w:rsidRPr="004E1C73">
              <w:rPr>
                <w:b/>
                <w:sz w:val="22"/>
                <w:szCs w:val="22"/>
              </w:rPr>
              <w:t xml:space="preserve">Luxembourg  </w:t>
            </w:r>
            <w:r w:rsidR="00F11BAD">
              <w:rPr>
                <w:rFonts w:eastAsia="MS Minngs"/>
                <w:bCs/>
                <w:sz w:val="22"/>
                <w:szCs w:val="22"/>
                <w:lang w:val="fr-FR"/>
              </w:rPr>
              <w:t>X</w:t>
            </w:r>
            <w:r w:rsidRPr="004E1C73">
              <w:rPr>
                <w:rFonts w:eastAsia="MS Minngs"/>
                <w:bCs/>
                <w:sz w:val="22"/>
                <w:szCs w:val="22"/>
                <w:lang w:val="fr-FR"/>
              </w:rPr>
              <w:t xml:space="preserve"> A</w:t>
            </w:r>
            <w:proofErr w:type="spellStart"/>
            <w:r w:rsidRPr="004E1C73">
              <w:rPr>
                <w:b/>
                <w:sz w:val="22"/>
                <w:szCs w:val="22"/>
              </w:rPr>
              <w:t>utre</w:t>
            </w:r>
            <w:proofErr w:type="spellEnd"/>
            <w:r w:rsidRPr="004E1C73">
              <w:rPr>
                <w:b/>
                <w:sz w:val="22"/>
                <w:szCs w:val="22"/>
              </w:rPr>
              <w:t xml:space="preserve">: </w:t>
            </w:r>
            <w:r w:rsidR="00F11BAD">
              <w:rPr>
                <w:b/>
                <w:sz w:val="22"/>
                <w:szCs w:val="22"/>
              </w:rPr>
              <w:t>Bosnie-et-Herzégovine</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80494886" w:edGrp="everyone" w:colFirst="1" w:colLast="1"/>
            <w:permEnd w:id="1292042584"/>
          </w:p>
        </w:tc>
        <w:tc>
          <w:tcPr>
            <w:tcW w:w="5597" w:type="dxa"/>
            <w:tcBorders>
              <w:left w:val="single" w:sz="4" w:space="0" w:color="auto"/>
            </w:tcBorders>
            <w:vAlign w:val="center"/>
          </w:tcPr>
          <w:p w:rsidR="004E1C73" w:rsidRDefault="004E1C73" w:rsidP="00F11BAD">
            <w:r w:rsidRPr="00FC2F43">
              <w:rPr>
                <w:rFonts w:eastAsia="MS Minngs"/>
                <w:bCs/>
                <w:sz w:val="22"/>
                <w:szCs w:val="22"/>
                <w:lang w:val="fr-FR"/>
              </w:rPr>
              <w:sym w:font="Wingdings 2" w:char="F0A3"/>
            </w:r>
            <w:r w:rsidRPr="00FC2F43">
              <w:rPr>
                <w:rStyle w:val="Strong"/>
                <w:sz w:val="22"/>
                <w:szCs w:val="22"/>
              </w:rPr>
              <w:t xml:space="preserve">    </w:t>
            </w:r>
            <w:r w:rsidRPr="00FC2F43">
              <w:rPr>
                <w:b/>
                <w:sz w:val="22"/>
                <w:szCs w:val="22"/>
              </w:rPr>
              <w:t xml:space="preserve">Avec indemnités                </w:t>
            </w:r>
            <w:r w:rsidR="00F11BAD" w:rsidRPr="00EA4B8C">
              <w:rPr>
                <w:rFonts w:eastAsia="MS Minngs"/>
                <w:b/>
                <w:bCs/>
                <w:sz w:val="22"/>
                <w:szCs w:val="22"/>
                <w:lang w:val="fr-FR"/>
              </w:rPr>
              <w:t>X</w:t>
            </w:r>
            <w:r w:rsidRPr="00FC2F43">
              <w:rPr>
                <w:rFonts w:eastAsia="MS Minngs"/>
                <w:bCs/>
                <w:sz w:val="22"/>
                <w:szCs w:val="22"/>
                <w:lang w:val="fr-FR"/>
              </w:rPr>
              <w:t xml:space="preserve">  </w:t>
            </w:r>
            <w:r w:rsidRPr="00FC2F43">
              <w:rPr>
                <w:rStyle w:val="Strong"/>
                <w:sz w:val="22"/>
                <w:szCs w:val="22"/>
              </w:rPr>
              <w:t> </w:t>
            </w:r>
            <w:r w:rsidRPr="00FC2F43">
              <w:rPr>
                <w:rFonts w:eastAsia="MS Minngs"/>
                <w:bCs/>
                <w:sz w:val="22"/>
                <w:szCs w:val="22"/>
                <w:lang w:val="fr-FR"/>
              </w:rPr>
              <w:t xml:space="preserve"> </w:t>
            </w:r>
            <w:r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362623252" w:edGrp="everyone" w:colFirst="0" w:colLast="0"/>
            <w:permEnd w:id="80494886"/>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362623252"/>
    </w:tbl>
    <w:p w:rsidR="00AC55BD" w:rsidRDefault="00EA4B8C"/>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F11BAD" w:rsidRDefault="00F11BAD" w:rsidP="00EA4B8C">
      <w:pPr>
        <w:ind w:left="426" w:right="60"/>
        <w:jc w:val="both"/>
        <w:rPr>
          <w:sz w:val="22"/>
          <w:szCs w:val="22"/>
        </w:rPr>
      </w:pPr>
      <w:permStart w:id="1820019629" w:edGrp="everyone"/>
      <w:r>
        <w:rPr>
          <w:sz w:val="22"/>
          <w:szCs w:val="22"/>
        </w:rPr>
        <w:t>Suivre et contribuer, sous la supervision du chef de section, au processus d’intégration de la Bosnie-et-Herzégovine dans l’UE en suivant les évolutions de la réforme de l’administration publique et de la bonne gouvernance.</w:t>
      </w:r>
    </w:p>
    <w:p w:rsidR="00F11BAD" w:rsidRDefault="00F11BAD" w:rsidP="00EA4B8C">
      <w:pPr>
        <w:ind w:left="426" w:right="60"/>
        <w:jc w:val="both"/>
        <w:rPr>
          <w:b/>
          <w:sz w:val="22"/>
          <w:szCs w:val="22"/>
        </w:rPr>
      </w:pPr>
    </w:p>
    <w:p w:rsidR="00F11BAD" w:rsidRDefault="00EA4B8C" w:rsidP="00EA4B8C">
      <w:pPr>
        <w:ind w:left="426" w:right="60"/>
        <w:jc w:val="both"/>
        <w:rPr>
          <w:b/>
          <w:sz w:val="22"/>
          <w:szCs w:val="22"/>
        </w:rPr>
      </w:pPr>
      <w:r>
        <w:rPr>
          <w:b/>
          <w:sz w:val="22"/>
          <w:szCs w:val="22"/>
        </w:rPr>
        <w:t>S</w:t>
      </w:r>
      <w:r w:rsidR="00F11BAD">
        <w:rPr>
          <w:b/>
          <w:sz w:val="22"/>
          <w:szCs w:val="22"/>
        </w:rPr>
        <w:t>uivi des politiques</w:t>
      </w:r>
    </w:p>
    <w:p w:rsidR="00F11BAD" w:rsidRDefault="00F11BAD" w:rsidP="00EA4B8C">
      <w:pPr>
        <w:numPr>
          <w:ilvl w:val="0"/>
          <w:numId w:val="2"/>
        </w:numPr>
        <w:ind w:left="709" w:right="60" w:hanging="283"/>
        <w:jc w:val="both"/>
        <w:rPr>
          <w:sz w:val="22"/>
          <w:szCs w:val="22"/>
        </w:rPr>
      </w:pPr>
      <w:r>
        <w:rPr>
          <w:sz w:val="22"/>
          <w:szCs w:val="22"/>
        </w:rPr>
        <w:t>Suivre l’évolution de la situation politique dans le secteur de la fonction publique: Travailler en étroite collaboration avec le gestionnaire opérationnel de la section opérations en charge de l’administration publique et SIGMA et suivre le processus de mise en œuvre de la réforme de l’administration publique (RAP) dans le cadre d’un programme de réformes plus vaste en Bosnie-et-Herzégovine; Travailler en étroite collaboration avec les responsables politiques des autres équipes de la Délégation de l’UE et du RSUE — l’équipe politique, la section «État de droit», le service juridique et l’équipe chargée de la communication.</w:t>
      </w:r>
    </w:p>
    <w:p w:rsidR="00F11BAD" w:rsidRDefault="00F11BAD" w:rsidP="00EA4B8C">
      <w:pPr>
        <w:numPr>
          <w:ilvl w:val="0"/>
          <w:numId w:val="2"/>
        </w:numPr>
        <w:ind w:left="709" w:right="60" w:hanging="283"/>
        <w:jc w:val="both"/>
        <w:rPr>
          <w:sz w:val="22"/>
          <w:szCs w:val="22"/>
        </w:rPr>
      </w:pPr>
      <w:r>
        <w:rPr>
          <w:sz w:val="22"/>
          <w:szCs w:val="22"/>
        </w:rPr>
        <w:t>Servir de point de contact et de coordinateur pour préparer les réunions des groupes spéciaux (RAP). Suivre la mise en œuvre de la législation sur la fonction publique à tous les niveaux de gouvernement. Participer au réseau PAR-net de la Commission.</w:t>
      </w:r>
    </w:p>
    <w:p w:rsidR="00F11BAD" w:rsidRDefault="00F11BAD" w:rsidP="00EA4B8C">
      <w:pPr>
        <w:numPr>
          <w:ilvl w:val="0"/>
          <w:numId w:val="2"/>
        </w:numPr>
        <w:ind w:left="709" w:right="60" w:hanging="283"/>
        <w:jc w:val="both"/>
        <w:rPr>
          <w:sz w:val="20"/>
        </w:rPr>
      </w:pPr>
      <w:r>
        <w:rPr>
          <w:sz w:val="22"/>
          <w:szCs w:val="22"/>
        </w:rPr>
        <w:t>À la suite de développements politiques plus larges ayant une incidence sur le portefeuille de travail de base: produire des informations pour les rapports politiques de la délégation de l’UE, tels que: Rapports politiques réguliers, ii) rapports spéciaux, iii) rapports sur le processus de stabilisation et d’association (PSA) et iv) Rapport annuel de la Commission sur la Bosnie-et-Herzégovine. Aider le chef de section à coordonner les activités dans les domaines de responsabilité le cas échéant.</w:t>
      </w:r>
    </w:p>
    <w:p w:rsidR="00E83D1A" w:rsidRPr="00E83D1A" w:rsidRDefault="00E83D1A">
      <w:pPr>
        <w:rPr>
          <w:sz w:val="22"/>
          <w:szCs w:val="22"/>
        </w:rPr>
      </w:pPr>
    </w:p>
    <w:p w:rsidR="00E83D1A" w:rsidRPr="00E83D1A" w:rsidRDefault="00E83D1A">
      <w:pPr>
        <w:rPr>
          <w:sz w:val="22"/>
          <w:szCs w:val="22"/>
        </w:rPr>
      </w:pPr>
    </w:p>
    <w:p w:rsidR="00E83D1A" w:rsidRPr="00E83D1A" w:rsidRDefault="00E83D1A">
      <w:pPr>
        <w:rPr>
          <w:sz w:val="22"/>
          <w:szCs w:val="22"/>
        </w:rPr>
      </w:pPr>
    </w:p>
    <w:permEnd w:id="1820019629"/>
    <w:p w:rsidR="00E83D1A" w:rsidRPr="00E83D1A" w:rsidRDefault="00E83D1A" w:rsidP="00E83D1A">
      <w:pPr>
        <w:tabs>
          <w:tab w:val="left" w:pos="426"/>
        </w:tabs>
        <w:rPr>
          <w:b/>
          <w:u w:val="single"/>
        </w:rPr>
      </w:pPr>
      <w:r w:rsidRPr="00E83D1A">
        <w:rPr>
          <w:b/>
        </w:rPr>
        <w:lastRenderedPageBreak/>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F11BAD" w:rsidRDefault="00436362" w:rsidP="00EA4B8C">
      <w:pPr>
        <w:ind w:left="709" w:right="60"/>
        <w:jc w:val="both"/>
        <w:rPr>
          <w:sz w:val="22"/>
          <w:szCs w:val="22"/>
        </w:rPr>
      </w:pPr>
      <w:permStart w:id="1476819167"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w:t>
      </w:r>
      <w:r w:rsidR="00F11BAD" w:rsidRPr="00F11BAD">
        <w:rPr>
          <w:sz w:val="22"/>
          <w:szCs w:val="22"/>
        </w:rPr>
        <w:t xml:space="preserve"> </w:t>
      </w:r>
      <w:r w:rsidR="00F11BAD">
        <w:rPr>
          <w:sz w:val="22"/>
          <w:szCs w:val="22"/>
        </w:rPr>
        <w:t>aide de préadhésion, élargissement, réforme de l'administration publique, UE intégration</w:t>
      </w:r>
      <w:r w:rsidR="00EA4B8C">
        <w:rPr>
          <w:sz w:val="22"/>
          <w:szCs w:val="22"/>
        </w:rPr>
        <w:t>.</w:t>
      </w:r>
    </w:p>
    <w:p w:rsidR="00E83D1A" w:rsidRDefault="00E83D1A" w:rsidP="00E83D1A">
      <w:pPr>
        <w:tabs>
          <w:tab w:val="left" w:pos="709"/>
        </w:tabs>
        <w:ind w:left="709" w:right="60"/>
        <w:jc w:val="both"/>
        <w:rPr>
          <w:sz w:val="22"/>
          <w:szCs w:val="22"/>
        </w:rPr>
      </w:pPr>
    </w:p>
    <w:permEnd w:id="1476819167"/>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E83D1A" w:rsidRDefault="00EA4B8C" w:rsidP="00E83D1A">
      <w:pPr>
        <w:tabs>
          <w:tab w:val="left" w:pos="709"/>
        </w:tabs>
        <w:ind w:left="709" w:right="60"/>
        <w:jc w:val="both"/>
        <w:rPr>
          <w:sz w:val="22"/>
          <w:szCs w:val="22"/>
          <w:u w:val="single"/>
        </w:rPr>
      </w:pPr>
      <w:permStart w:id="1291925395" w:edGrp="everyone"/>
      <w:r>
        <w:rPr>
          <w:sz w:val="22"/>
          <w:szCs w:val="22"/>
        </w:rPr>
        <w:t>A</w:t>
      </w:r>
      <w:bookmarkStart w:id="0" w:name="_GoBack"/>
      <w:bookmarkEnd w:id="0"/>
      <w:r w:rsidR="00F11BAD">
        <w:rPr>
          <w:sz w:val="22"/>
          <w:szCs w:val="22"/>
        </w:rPr>
        <w:t>u moins 3 années</w:t>
      </w:r>
      <w:r>
        <w:rPr>
          <w:sz w:val="22"/>
          <w:szCs w:val="22"/>
        </w:rPr>
        <w:t>.</w:t>
      </w:r>
    </w:p>
    <w:p w:rsidR="00E83D1A" w:rsidRDefault="00E83D1A" w:rsidP="00E83D1A">
      <w:pPr>
        <w:tabs>
          <w:tab w:val="left" w:pos="709"/>
        </w:tabs>
        <w:ind w:left="709" w:right="60"/>
        <w:jc w:val="both"/>
        <w:rPr>
          <w:sz w:val="22"/>
          <w:szCs w:val="22"/>
          <w:u w:val="single"/>
        </w:rPr>
      </w:pPr>
    </w:p>
    <w:permEnd w:id="1291925395"/>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Default="00EA4B8C" w:rsidP="00E83D1A">
      <w:pPr>
        <w:tabs>
          <w:tab w:val="left" w:pos="709"/>
        </w:tabs>
        <w:ind w:left="709" w:right="60"/>
        <w:jc w:val="both"/>
        <w:rPr>
          <w:sz w:val="22"/>
          <w:szCs w:val="22"/>
          <w:u w:val="single"/>
        </w:rPr>
      </w:pPr>
      <w:permStart w:id="451566224" w:edGrp="everyone"/>
      <w:r>
        <w:rPr>
          <w:sz w:val="22"/>
          <w:szCs w:val="22"/>
        </w:rPr>
        <w:t>A</w:t>
      </w:r>
      <w:r w:rsidR="00F11BAD">
        <w:rPr>
          <w:sz w:val="22"/>
          <w:szCs w:val="22"/>
        </w:rPr>
        <w:t>nglais</w:t>
      </w:r>
    </w:p>
    <w:p w:rsidR="00E83D1A" w:rsidRDefault="00E83D1A" w:rsidP="00E83D1A">
      <w:pPr>
        <w:tabs>
          <w:tab w:val="left" w:pos="709"/>
        </w:tabs>
        <w:ind w:left="709" w:right="60"/>
        <w:jc w:val="both"/>
        <w:rPr>
          <w:sz w:val="22"/>
          <w:szCs w:val="22"/>
        </w:rPr>
      </w:pPr>
    </w:p>
    <w:permEnd w:id="451566224"/>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w:t>
      </w:r>
      <w:r w:rsidRPr="005302D1">
        <w:rPr>
          <w:sz w:val="22"/>
          <w:szCs w:val="22"/>
        </w:rPr>
        <w:lastRenderedPageBreak/>
        <w:t xml:space="preserve">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F11BAD" w:rsidRDefault="00F11BAD" w:rsidP="00F11BA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44266"/>
    <w:multiLevelType w:val="hybridMultilevel"/>
    <w:tmpl w:val="2A0A2AA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19598C"/>
    <w:rsid w:val="00436362"/>
    <w:rsid w:val="00467E6D"/>
    <w:rsid w:val="004E1C73"/>
    <w:rsid w:val="0051400C"/>
    <w:rsid w:val="00534042"/>
    <w:rsid w:val="00713D0F"/>
    <w:rsid w:val="00BC14A5"/>
    <w:rsid w:val="00CB43F6"/>
    <w:rsid w:val="00CF677F"/>
    <w:rsid w:val="00E83D1A"/>
    <w:rsid w:val="00EA4B8C"/>
    <w:rsid w:val="00F11BA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00884">
      <w:bodyDiv w:val="1"/>
      <w:marLeft w:val="0"/>
      <w:marRight w:val="0"/>
      <w:marTop w:val="0"/>
      <w:marBottom w:val="0"/>
      <w:divBdr>
        <w:top w:val="none" w:sz="0" w:space="0" w:color="auto"/>
        <w:left w:val="none" w:sz="0" w:space="0" w:color="auto"/>
        <w:bottom w:val="none" w:sz="0" w:space="0" w:color="auto"/>
        <w:right w:val="none" w:sz="0" w:space="0" w:color="auto"/>
      </w:divBdr>
    </w:div>
    <w:div w:id="485822746">
      <w:bodyDiv w:val="1"/>
      <w:marLeft w:val="0"/>
      <w:marRight w:val="0"/>
      <w:marTop w:val="0"/>
      <w:marBottom w:val="0"/>
      <w:divBdr>
        <w:top w:val="none" w:sz="0" w:space="0" w:color="auto"/>
        <w:left w:val="none" w:sz="0" w:space="0" w:color="auto"/>
        <w:bottom w:val="none" w:sz="0" w:space="0" w:color="auto"/>
        <w:right w:val="none" w:sz="0" w:space="0" w:color="auto"/>
      </w:divBdr>
    </w:div>
    <w:div w:id="741636695">
      <w:bodyDiv w:val="1"/>
      <w:marLeft w:val="0"/>
      <w:marRight w:val="0"/>
      <w:marTop w:val="0"/>
      <w:marBottom w:val="0"/>
      <w:divBdr>
        <w:top w:val="none" w:sz="0" w:space="0" w:color="auto"/>
        <w:left w:val="none" w:sz="0" w:space="0" w:color="auto"/>
        <w:bottom w:val="none" w:sz="0" w:space="0" w:color="auto"/>
        <w:right w:val="none" w:sz="0" w:space="0" w:color="auto"/>
      </w:divBdr>
    </w:div>
    <w:div w:id="1448619812">
      <w:bodyDiv w:val="1"/>
      <w:marLeft w:val="0"/>
      <w:marRight w:val="0"/>
      <w:marTop w:val="0"/>
      <w:marBottom w:val="0"/>
      <w:divBdr>
        <w:top w:val="none" w:sz="0" w:space="0" w:color="auto"/>
        <w:left w:val="none" w:sz="0" w:space="0" w:color="auto"/>
        <w:bottom w:val="none" w:sz="0" w:space="0" w:color="auto"/>
        <w:right w:val="none" w:sz="0" w:space="0" w:color="auto"/>
      </w:divBdr>
    </w:div>
    <w:div w:id="155269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ichela.MATUELLA@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1428</Words>
  <Characters>7855</Characters>
  <Application>Microsoft Office Word</Application>
  <DocSecurity>12</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2019-10-10T15:50:00Z</dcterms:created>
  <dcterms:modified xsi:type="dcterms:W3CDTF">2019-10-10T15:50:00Z</dcterms:modified>
</cp:coreProperties>
</file>