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F770E" w14:textId="77777777" w:rsidR="006D3410" w:rsidRPr="00301AA3" w:rsidRDefault="006D3410" w:rsidP="006D3410">
      <w:pPr>
        <w:autoSpaceDE w:val="0"/>
        <w:autoSpaceDN w:val="0"/>
        <w:adjustRightInd w:val="0"/>
        <w:spacing w:before="53"/>
        <w:jc w:val="both"/>
        <w:rPr>
          <w:b/>
          <w:bCs/>
        </w:rPr>
      </w:pPr>
    </w:p>
    <w:p w14:paraId="36573CE9" w14:textId="77777777" w:rsidR="006D3410" w:rsidRPr="00301AA3" w:rsidRDefault="006D3410" w:rsidP="006D3410">
      <w:pPr>
        <w:autoSpaceDE w:val="0"/>
        <w:autoSpaceDN w:val="0"/>
        <w:adjustRightInd w:val="0"/>
        <w:spacing w:before="53"/>
        <w:jc w:val="both"/>
        <w:rPr>
          <w:b/>
          <w:bCs/>
        </w:rPr>
      </w:pPr>
    </w:p>
    <w:p w14:paraId="4BC894E7" w14:textId="77777777" w:rsidR="006D3410" w:rsidRPr="00301AA3" w:rsidRDefault="006D3410" w:rsidP="006D3410">
      <w:pPr>
        <w:autoSpaceDE w:val="0"/>
        <w:autoSpaceDN w:val="0"/>
        <w:adjustRightInd w:val="0"/>
        <w:spacing w:before="53"/>
        <w:jc w:val="both"/>
        <w:rPr>
          <w:b/>
          <w:bCs/>
        </w:rPr>
      </w:pPr>
      <w:r w:rsidRPr="00301AA3">
        <w:rPr>
          <w:b/>
          <w:bCs/>
        </w:rPr>
        <w:t>ОДОБРЯВАМ:</w:t>
      </w:r>
    </w:p>
    <w:p w14:paraId="69054F16" w14:textId="77777777" w:rsidR="006D3410" w:rsidRPr="00301AA3" w:rsidRDefault="006D3410" w:rsidP="006D3410">
      <w:pPr>
        <w:autoSpaceDE w:val="0"/>
        <w:autoSpaceDN w:val="0"/>
        <w:adjustRightInd w:val="0"/>
        <w:spacing w:before="53"/>
        <w:jc w:val="both"/>
        <w:rPr>
          <w:b/>
          <w:bCs/>
        </w:rPr>
      </w:pPr>
    </w:p>
    <w:p w14:paraId="0BB7F1C9" w14:textId="77777777" w:rsidR="006D3410" w:rsidRPr="00301AA3" w:rsidRDefault="006D3410" w:rsidP="006D3410">
      <w:pPr>
        <w:autoSpaceDE w:val="0"/>
        <w:autoSpaceDN w:val="0"/>
        <w:adjustRightInd w:val="0"/>
        <w:spacing w:before="53"/>
        <w:jc w:val="both"/>
        <w:rPr>
          <w:b/>
          <w:bCs/>
        </w:rPr>
      </w:pPr>
      <w:r w:rsidRPr="00301AA3">
        <w:rPr>
          <w:b/>
          <w:bCs/>
        </w:rPr>
        <w:tab/>
      </w:r>
      <w:r w:rsidRPr="00301AA3">
        <w:rPr>
          <w:b/>
          <w:bCs/>
        </w:rPr>
        <w:tab/>
      </w:r>
      <w:r w:rsidRPr="00301AA3">
        <w:rPr>
          <w:b/>
          <w:bCs/>
        </w:rPr>
        <w:tab/>
        <w:t>МАЯ АНДОНОВА – ГЕНОВА</w:t>
      </w:r>
    </w:p>
    <w:p w14:paraId="2AC369FD" w14:textId="77777777" w:rsidR="006D3410" w:rsidRPr="00301AA3" w:rsidRDefault="006D3410" w:rsidP="006D3410">
      <w:pPr>
        <w:autoSpaceDE w:val="0"/>
        <w:autoSpaceDN w:val="0"/>
        <w:adjustRightInd w:val="0"/>
        <w:spacing w:before="53"/>
        <w:jc w:val="both"/>
        <w:rPr>
          <w:b/>
          <w:bCs/>
        </w:rPr>
      </w:pPr>
      <w:r w:rsidRPr="00301AA3">
        <w:rPr>
          <w:b/>
          <w:bCs/>
        </w:rPr>
        <w:tab/>
      </w:r>
      <w:r w:rsidRPr="00301AA3">
        <w:rPr>
          <w:b/>
          <w:bCs/>
        </w:rPr>
        <w:tab/>
      </w:r>
      <w:r w:rsidRPr="00301AA3">
        <w:rPr>
          <w:b/>
          <w:bCs/>
        </w:rPr>
        <w:tab/>
        <w:t>ДИРЕКТОР НА ДИРЕКЦИЯ „УС и МТО” И</w:t>
      </w:r>
    </w:p>
    <w:p w14:paraId="25C5CAB4" w14:textId="77777777" w:rsidR="006D3410" w:rsidRPr="00301AA3" w:rsidRDefault="006D3410" w:rsidP="006D3410">
      <w:pPr>
        <w:autoSpaceDE w:val="0"/>
        <w:autoSpaceDN w:val="0"/>
        <w:adjustRightInd w:val="0"/>
        <w:spacing w:before="53"/>
        <w:jc w:val="both"/>
        <w:rPr>
          <w:b/>
          <w:bCs/>
        </w:rPr>
      </w:pPr>
      <w:r w:rsidRPr="00301AA3">
        <w:rPr>
          <w:b/>
          <w:bCs/>
        </w:rPr>
        <w:tab/>
      </w:r>
      <w:r w:rsidRPr="00301AA3">
        <w:rPr>
          <w:b/>
          <w:bCs/>
        </w:rPr>
        <w:tab/>
      </w:r>
      <w:r w:rsidRPr="00301AA3">
        <w:rPr>
          <w:b/>
          <w:bCs/>
        </w:rPr>
        <w:tab/>
        <w:t>УПЪЛНОМОЩЕН ВЪЗЛОЖИТЕЛ</w:t>
      </w:r>
    </w:p>
    <w:p w14:paraId="2FFE3348" w14:textId="77777777" w:rsidR="006D3410" w:rsidRPr="00301AA3" w:rsidRDefault="006D3410" w:rsidP="006D3410">
      <w:pPr>
        <w:autoSpaceDE w:val="0"/>
        <w:autoSpaceDN w:val="0"/>
        <w:adjustRightInd w:val="0"/>
        <w:spacing w:before="53"/>
        <w:jc w:val="both"/>
        <w:rPr>
          <w:b/>
          <w:bCs/>
          <w:i/>
        </w:rPr>
      </w:pPr>
      <w:r w:rsidRPr="00301AA3">
        <w:rPr>
          <w:b/>
          <w:bCs/>
        </w:rPr>
        <w:tab/>
      </w:r>
      <w:r w:rsidRPr="00301AA3">
        <w:rPr>
          <w:b/>
          <w:bCs/>
        </w:rPr>
        <w:tab/>
      </w:r>
      <w:r w:rsidRPr="00301AA3">
        <w:rPr>
          <w:b/>
          <w:bCs/>
        </w:rPr>
        <w:tab/>
      </w:r>
      <w:r w:rsidRPr="00301AA3">
        <w:rPr>
          <w:b/>
          <w:bCs/>
          <w:i/>
        </w:rPr>
        <w:t xml:space="preserve">(съгласно Заповед № 95-00-390/21.09.2017 год. </w:t>
      </w:r>
    </w:p>
    <w:p w14:paraId="46022D78" w14:textId="77777777" w:rsidR="006D3410" w:rsidRPr="00301AA3" w:rsidRDefault="006D3410" w:rsidP="006D3410">
      <w:pPr>
        <w:autoSpaceDE w:val="0"/>
        <w:autoSpaceDN w:val="0"/>
        <w:adjustRightInd w:val="0"/>
        <w:spacing w:before="53"/>
        <w:ind w:left="1416" w:firstLine="708"/>
        <w:jc w:val="both"/>
        <w:rPr>
          <w:b/>
          <w:bCs/>
          <w:i/>
        </w:rPr>
      </w:pPr>
      <w:r w:rsidRPr="00301AA3">
        <w:rPr>
          <w:b/>
          <w:bCs/>
          <w:i/>
        </w:rPr>
        <w:t>на министъра на външните работи)</w:t>
      </w:r>
    </w:p>
    <w:p w14:paraId="5C97260A" w14:textId="77777777" w:rsidR="006D3410" w:rsidRPr="00301AA3" w:rsidRDefault="006D3410" w:rsidP="006D3410">
      <w:pPr>
        <w:jc w:val="both"/>
      </w:pPr>
    </w:p>
    <w:p w14:paraId="2D9B387B" w14:textId="77777777" w:rsidR="006D3410" w:rsidRPr="00301AA3" w:rsidRDefault="006D3410" w:rsidP="006D3410">
      <w:pPr>
        <w:jc w:val="both"/>
      </w:pPr>
    </w:p>
    <w:p w14:paraId="36D2A146" w14:textId="77777777" w:rsidR="006D3410" w:rsidRPr="00301AA3" w:rsidRDefault="006D3410" w:rsidP="006D3410">
      <w:pPr>
        <w:jc w:val="both"/>
      </w:pPr>
    </w:p>
    <w:p w14:paraId="4981C50F" w14:textId="77777777" w:rsidR="006D3410" w:rsidRPr="00301AA3" w:rsidRDefault="006D3410" w:rsidP="006D3410">
      <w:pPr>
        <w:jc w:val="both"/>
      </w:pPr>
    </w:p>
    <w:p w14:paraId="1271A6FF" w14:textId="77777777" w:rsidR="006D3410" w:rsidRPr="00301AA3" w:rsidRDefault="006D3410" w:rsidP="006D3410">
      <w:pPr>
        <w:jc w:val="both"/>
      </w:pPr>
    </w:p>
    <w:p w14:paraId="2D20303F" w14:textId="77777777" w:rsidR="006D3410" w:rsidRPr="00301AA3" w:rsidRDefault="006D3410" w:rsidP="006D3410">
      <w:pPr>
        <w:suppressAutoHyphens/>
        <w:autoSpaceDN w:val="0"/>
        <w:spacing w:before="120"/>
        <w:jc w:val="center"/>
        <w:textAlignment w:val="baseline"/>
        <w:rPr>
          <w:rFonts w:eastAsia="SimSun"/>
          <w:b/>
          <w:kern w:val="3"/>
          <w:lang w:bidi="hi-IN"/>
        </w:rPr>
      </w:pPr>
      <w:r w:rsidRPr="00301AA3">
        <w:rPr>
          <w:rFonts w:eastAsia="SimSun"/>
          <w:b/>
          <w:kern w:val="3"/>
          <w:lang w:bidi="hi-IN"/>
        </w:rPr>
        <w:t>Д О К У М Е Н Т А Ц И Я</w:t>
      </w:r>
    </w:p>
    <w:p w14:paraId="46E7AFC9" w14:textId="77777777" w:rsidR="006D3410" w:rsidRPr="00301AA3" w:rsidRDefault="006D3410" w:rsidP="006D3410">
      <w:pPr>
        <w:tabs>
          <w:tab w:val="center" w:pos="4536"/>
          <w:tab w:val="right" w:pos="9072"/>
        </w:tabs>
        <w:jc w:val="center"/>
        <w:rPr>
          <w:b/>
          <w:lang w:eastAsia="en-US"/>
        </w:rPr>
      </w:pPr>
      <w:r w:rsidRPr="00301AA3">
        <w:rPr>
          <w:b/>
          <w:lang w:eastAsia="en-US"/>
        </w:rPr>
        <w:t xml:space="preserve">ЗА ОБЩЕСТВЕНА ПОРЪЧКА, ОТКРИТА ПО РЕДА НА ЧЛ. 18, АЛ. 1, Т. 12 </w:t>
      </w:r>
    </w:p>
    <w:p w14:paraId="414F9620" w14:textId="77777777" w:rsidR="004C372F" w:rsidRPr="00301AA3" w:rsidRDefault="006D3410" w:rsidP="004C372F">
      <w:pPr>
        <w:tabs>
          <w:tab w:val="center" w:pos="4536"/>
          <w:tab w:val="right" w:pos="9072"/>
        </w:tabs>
        <w:jc w:val="center"/>
        <w:rPr>
          <w:b/>
          <w:lang w:val="ru-RU" w:eastAsia="en-US"/>
        </w:rPr>
      </w:pPr>
      <w:r w:rsidRPr="00301AA3">
        <w:rPr>
          <w:b/>
          <w:lang w:eastAsia="en-US"/>
        </w:rPr>
        <w:t xml:space="preserve">ОТ ЗАКОНА ЗА </w:t>
      </w:r>
      <w:bookmarkStart w:id="0" w:name="_Hlk869897"/>
      <w:r w:rsidR="004C372F" w:rsidRPr="00301AA3">
        <w:rPr>
          <w:b/>
          <w:lang w:eastAsia="en-US"/>
        </w:rPr>
        <w:t>ОБЩЕСТВЕНИТЕ ПОРЪЧКИ С ПРЕДМЕТ:</w:t>
      </w:r>
    </w:p>
    <w:p w14:paraId="253F16E1" w14:textId="77777777" w:rsidR="004C372F" w:rsidRPr="00301AA3" w:rsidRDefault="004C372F" w:rsidP="004C372F">
      <w:pPr>
        <w:tabs>
          <w:tab w:val="center" w:pos="4536"/>
          <w:tab w:val="right" w:pos="9072"/>
        </w:tabs>
        <w:jc w:val="center"/>
        <w:rPr>
          <w:b/>
          <w:lang w:val="ru-RU" w:eastAsia="en-US"/>
        </w:rPr>
      </w:pPr>
    </w:p>
    <w:p w14:paraId="005D73A2" w14:textId="77777777" w:rsidR="004C372F" w:rsidRPr="00301AA3" w:rsidRDefault="004C372F" w:rsidP="004C372F">
      <w:pPr>
        <w:tabs>
          <w:tab w:val="center" w:pos="4536"/>
          <w:tab w:val="right" w:pos="9072"/>
        </w:tabs>
        <w:jc w:val="center"/>
        <w:rPr>
          <w:b/>
          <w:lang w:val="ru-RU" w:eastAsia="en-US"/>
        </w:rPr>
      </w:pPr>
    </w:p>
    <w:bookmarkEnd w:id="0"/>
    <w:p w14:paraId="1C29C2AE" w14:textId="77777777" w:rsidR="00C567F6" w:rsidRPr="00301AA3" w:rsidRDefault="00C567F6" w:rsidP="00FE0E6E">
      <w:pPr>
        <w:tabs>
          <w:tab w:val="center" w:pos="4536"/>
          <w:tab w:val="right" w:pos="9072"/>
        </w:tabs>
        <w:spacing w:after="120"/>
        <w:jc w:val="center"/>
        <w:rPr>
          <w:b/>
        </w:rPr>
      </w:pPr>
      <w:r w:rsidRPr="00301AA3">
        <w:rPr>
          <w:b/>
        </w:rPr>
        <w:t>„</w:t>
      </w:r>
      <w:r w:rsidR="002A1C6C" w:rsidRPr="00301AA3">
        <w:rPr>
          <w:b/>
        </w:rPr>
        <w:t>Изпълнение</w:t>
      </w:r>
      <w:r w:rsidRPr="00301AA3">
        <w:rPr>
          <w:b/>
        </w:rPr>
        <w:t xml:space="preserve"> на консултантска услуга във </w:t>
      </w:r>
      <w:r w:rsidRPr="00301AA3">
        <w:rPr>
          <w:b/>
          <w:lang w:val="en-US"/>
        </w:rPr>
        <w:t xml:space="preserve"> </w:t>
      </w:r>
      <w:r w:rsidRPr="00301AA3">
        <w:rPr>
          <w:b/>
        </w:rPr>
        <w:t>връзка със строително монтажни работи в Министерство на външните работи – Централно управление по три обособени позиции:</w:t>
      </w:r>
    </w:p>
    <w:p w14:paraId="091E42DD" w14:textId="77777777" w:rsidR="00C567F6" w:rsidRPr="00301AA3" w:rsidRDefault="00C567F6" w:rsidP="00FE0E6E">
      <w:pPr>
        <w:tabs>
          <w:tab w:val="center" w:pos="4536"/>
          <w:tab w:val="right" w:pos="9072"/>
        </w:tabs>
        <w:spacing w:after="120"/>
        <w:jc w:val="center"/>
        <w:rPr>
          <w:b/>
        </w:rPr>
      </w:pPr>
      <w:r w:rsidRPr="00301AA3">
        <w:rPr>
          <w:b/>
        </w:rPr>
        <w:t xml:space="preserve">Обособена позиция № 1: „ </w:t>
      </w:r>
      <w:r w:rsidR="00F35A3E" w:rsidRPr="00301AA3">
        <w:rPr>
          <w:b/>
        </w:rPr>
        <w:t xml:space="preserve">Възстановяване на част  от площадки, тераси, хидроизолация и отводняване на част от </w:t>
      </w:r>
      <w:proofErr w:type="spellStart"/>
      <w:r w:rsidR="00F35A3E" w:rsidRPr="00301AA3">
        <w:rPr>
          <w:b/>
        </w:rPr>
        <w:t>лоджии</w:t>
      </w:r>
      <w:proofErr w:type="spellEnd"/>
      <w:r w:rsidR="00F35A3E" w:rsidRPr="00301AA3">
        <w:rPr>
          <w:b/>
        </w:rPr>
        <w:t xml:space="preserve"> и тераси в сградата на МВнР – ЦУ</w:t>
      </w:r>
      <w:r w:rsidRPr="00301AA3">
        <w:rPr>
          <w:b/>
        </w:rPr>
        <w:t>“</w:t>
      </w:r>
    </w:p>
    <w:p w14:paraId="68F7DC3E" w14:textId="77777777" w:rsidR="00C567F6" w:rsidRPr="00301AA3" w:rsidRDefault="00FE0E6E" w:rsidP="00FE0E6E">
      <w:pPr>
        <w:tabs>
          <w:tab w:val="center" w:pos="4536"/>
          <w:tab w:val="right" w:pos="9072"/>
        </w:tabs>
        <w:spacing w:after="120"/>
        <w:ind w:firstLine="851"/>
        <w:rPr>
          <w:b/>
        </w:rPr>
      </w:pPr>
      <w:r w:rsidRPr="00301AA3">
        <w:rPr>
          <w:b/>
        </w:rPr>
        <w:tab/>
      </w:r>
      <w:r w:rsidR="00C567F6" w:rsidRPr="00301AA3">
        <w:rPr>
          <w:b/>
        </w:rPr>
        <w:t xml:space="preserve">Обособена позиция № 2: </w:t>
      </w:r>
      <w:r w:rsidR="00F35A3E" w:rsidRPr="00301AA3">
        <w:rPr>
          <w:b/>
          <w:lang w:val="en-US"/>
        </w:rPr>
        <w:t xml:space="preserve"> </w:t>
      </w:r>
      <w:r w:rsidR="00F35A3E" w:rsidRPr="00301AA3">
        <w:rPr>
          <w:b/>
        </w:rPr>
        <w:t xml:space="preserve">„Ремонт, подмяна на повредени участъци, цялостно почистване и импрегниране на каменната фасада на сградата на МВнР </w:t>
      </w:r>
      <w:r w:rsidR="00F35A3E" w:rsidRPr="00301AA3">
        <w:rPr>
          <w:b/>
          <w:lang w:val="en-US"/>
        </w:rPr>
        <w:t xml:space="preserve">– </w:t>
      </w:r>
      <w:r w:rsidR="00F35A3E" w:rsidRPr="00301AA3">
        <w:rPr>
          <w:b/>
        </w:rPr>
        <w:t xml:space="preserve">Централно управление </w:t>
      </w:r>
      <w:r w:rsidR="00C567F6" w:rsidRPr="00301AA3">
        <w:rPr>
          <w:b/>
        </w:rPr>
        <w:t>”</w:t>
      </w:r>
    </w:p>
    <w:p w14:paraId="07C92D10" w14:textId="77777777" w:rsidR="006D3410" w:rsidRPr="00301AA3" w:rsidRDefault="00F35A3E" w:rsidP="00C04ECF">
      <w:pPr>
        <w:tabs>
          <w:tab w:val="center" w:pos="4536"/>
          <w:tab w:val="right" w:pos="9072"/>
        </w:tabs>
        <w:ind w:firstLine="851"/>
        <w:jc w:val="center"/>
        <w:rPr>
          <w:lang w:eastAsia="en-US"/>
        </w:rPr>
      </w:pPr>
      <w:r w:rsidRPr="00301AA3">
        <w:rPr>
          <w:b/>
        </w:rPr>
        <w:t>Обособена позиция № 3: „Ремонт на отоплителна инсталация, включително подмяна на отоплителните тела в сградата на Министерство на външните работи (МВнР)</w:t>
      </w:r>
      <w:r w:rsidR="00FE0E6E" w:rsidRPr="00301AA3">
        <w:t xml:space="preserve"> </w:t>
      </w:r>
      <w:r w:rsidR="00FE0E6E" w:rsidRPr="00301AA3">
        <w:rPr>
          <w:b/>
          <w:lang w:val="en-US"/>
        </w:rPr>
        <w:t xml:space="preserve">– </w:t>
      </w:r>
      <w:r w:rsidR="00FE0E6E" w:rsidRPr="00301AA3">
        <w:rPr>
          <w:b/>
        </w:rPr>
        <w:t>Централно управление без да се засягат съществуващите абонатни станции</w:t>
      </w:r>
      <w:r w:rsidR="00C04ECF" w:rsidRPr="00301AA3">
        <w:rPr>
          <w:b/>
        </w:rPr>
        <w:t>“</w:t>
      </w:r>
    </w:p>
    <w:p w14:paraId="4BD27FED" w14:textId="77777777" w:rsidR="00C567F6" w:rsidRPr="00301AA3" w:rsidRDefault="00C567F6" w:rsidP="00FE0E6E">
      <w:pPr>
        <w:tabs>
          <w:tab w:val="center" w:pos="4536"/>
          <w:tab w:val="right" w:pos="9072"/>
        </w:tabs>
        <w:jc w:val="center"/>
        <w:rPr>
          <w:lang w:eastAsia="en-US"/>
        </w:rPr>
      </w:pPr>
    </w:p>
    <w:p w14:paraId="65827B04" w14:textId="77777777" w:rsidR="00C567F6" w:rsidRPr="00301AA3" w:rsidRDefault="00C567F6" w:rsidP="006D3410">
      <w:pPr>
        <w:tabs>
          <w:tab w:val="center" w:pos="4536"/>
          <w:tab w:val="right" w:pos="9072"/>
        </w:tabs>
        <w:jc w:val="center"/>
        <w:rPr>
          <w:lang w:eastAsia="en-US"/>
        </w:rPr>
      </w:pPr>
    </w:p>
    <w:p w14:paraId="59B63313" w14:textId="77777777" w:rsidR="00C567F6" w:rsidRPr="00301AA3" w:rsidRDefault="00C567F6" w:rsidP="006D3410">
      <w:pPr>
        <w:tabs>
          <w:tab w:val="center" w:pos="4536"/>
          <w:tab w:val="right" w:pos="9072"/>
        </w:tabs>
        <w:jc w:val="center"/>
        <w:rPr>
          <w:lang w:eastAsia="en-US"/>
        </w:rPr>
      </w:pPr>
    </w:p>
    <w:p w14:paraId="3DD24BF3" w14:textId="77777777" w:rsidR="00C567F6" w:rsidRPr="00301AA3" w:rsidRDefault="00C567F6" w:rsidP="006D3410">
      <w:pPr>
        <w:tabs>
          <w:tab w:val="center" w:pos="4536"/>
          <w:tab w:val="right" w:pos="9072"/>
        </w:tabs>
        <w:jc w:val="center"/>
        <w:rPr>
          <w:lang w:eastAsia="en-US"/>
        </w:rPr>
      </w:pPr>
    </w:p>
    <w:p w14:paraId="47B88045" w14:textId="77777777" w:rsidR="00C567F6" w:rsidRPr="00301AA3" w:rsidRDefault="00C567F6" w:rsidP="006D3410">
      <w:pPr>
        <w:tabs>
          <w:tab w:val="center" w:pos="4536"/>
          <w:tab w:val="right" w:pos="9072"/>
        </w:tabs>
        <w:jc w:val="center"/>
        <w:rPr>
          <w:lang w:eastAsia="en-US"/>
        </w:rPr>
      </w:pPr>
    </w:p>
    <w:p w14:paraId="0C1DAC7D" w14:textId="77777777" w:rsidR="00C567F6" w:rsidRPr="00301AA3" w:rsidRDefault="00C567F6" w:rsidP="006D3410">
      <w:pPr>
        <w:tabs>
          <w:tab w:val="center" w:pos="4536"/>
          <w:tab w:val="right" w:pos="9072"/>
        </w:tabs>
        <w:jc w:val="center"/>
        <w:rPr>
          <w:lang w:eastAsia="en-US"/>
        </w:rPr>
      </w:pPr>
    </w:p>
    <w:p w14:paraId="696EED95" w14:textId="77777777" w:rsidR="00C567F6" w:rsidRPr="00301AA3" w:rsidRDefault="00C567F6" w:rsidP="006D3410">
      <w:pPr>
        <w:tabs>
          <w:tab w:val="center" w:pos="4536"/>
          <w:tab w:val="right" w:pos="9072"/>
        </w:tabs>
        <w:jc w:val="center"/>
        <w:rPr>
          <w:lang w:eastAsia="en-US"/>
        </w:rPr>
      </w:pPr>
    </w:p>
    <w:p w14:paraId="5F9D537B" w14:textId="77777777" w:rsidR="00C567F6" w:rsidRPr="00301AA3" w:rsidRDefault="00C567F6" w:rsidP="006D3410">
      <w:pPr>
        <w:tabs>
          <w:tab w:val="center" w:pos="4536"/>
          <w:tab w:val="right" w:pos="9072"/>
        </w:tabs>
        <w:jc w:val="center"/>
        <w:rPr>
          <w:lang w:eastAsia="en-US"/>
        </w:rPr>
      </w:pPr>
    </w:p>
    <w:p w14:paraId="3198742B" w14:textId="77777777" w:rsidR="00C567F6" w:rsidRPr="00301AA3" w:rsidRDefault="00C567F6" w:rsidP="006D3410">
      <w:pPr>
        <w:tabs>
          <w:tab w:val="center" w:pos="4536"/>
          <w:tab w:val="right" w:pos="9072"/>
        </w:tabs>
        <w:jc w:val="center"/>
        <w:rPr>
          <w:lang w:eastAsia="en-US"/>
        </w:rPr>
      </w:pPr>
    </w:p>
    <w:p w14:paraId="40AD7155" w14:textId="77777777" w:rsidR="00C567F6" w:rsidRPr="00301AA3" w:rsidRDefault="00C567F6" w:rsidP="006D3410">
      <w:pPr>
        <w:tabs>
          <w:tab w:val="center" w:pos="4536"/>
          <w:tab w:val="right" w:pos="9072"/>
        </w:tabs>
        <w:jc w:val="center"/>
        <w:rPr>
          <w:lang w:eastAsia="en-US"/>
        </w:rPr>
      </w:pPr>
    </w:p>
    <w:p w14:paraId="58E1B04E" w14:textId="77777777" w:rsidR="00C567F6" w:rsidRPr="00301AA3" w:rsidRDefault="00C567F6" w:rsidP="006D3410">
      <w:pPr>
        <w:tabs>
          <w:tab w:val="center" w:pos="4536"/>
          <w:tab w:val="right" w:pos="9072"/>
        </w:tabs>
        <w:jc w:val="center"/>
        <w:rPr>
          <w:lang w:eastAsia="en-US"/>
        </w:rPr>
      </w:pPr>
    </w:p>
    <w:p w14:paraId="653585C9" w14:textId="77777777" w:rsidR="00C567F6" w:rsidRPr="00301AA3" w:rsidRDefault="00C567F6" w:rsidP="006D3410">
      <w:pPr>
        <w:tabs>
          <w:tab w:val="center" w:pos="4536"/>
          <w:tab w:val="right" w:pos="9072"/>
        </w:tabs>
        <w:jc w:val="center"/>
        <w:rPr>
          <w:lang w:eastAsia="en-US"/>
        </w:rPr>
      </w:pPr>
    </w:p>
    <w:p w14:paraId="515A6DF9" w14:textId="77777777" w:rsidR="00C567F6" w:rsidRPr="00301AA3" w:rsidRDefault="00C567F6" w:rsidP="006D3410">
      <w:pPr>
        <w:tabs>
          <w:tab w:val="center" w:pos="4536"/>
          <w:tab w:val="right" w:pos="9072"/>
        </w:tabs>
        <w:jc w:val="center"/>
        <w:rPr>
          <w:lang w:eastAsia="en-US"/>
        </w:rPr>
      </w:pPr>
    </w:p>
    <w:p w14:paraId="1539D043" w14:textId="77777777" w:rsidR="00C567F6" w:rsidRPr="00301AA3" w:rsidRDefault="00C567F6" w:rsidP="006D3410">
      <w:pPr>
        <w:tabs>
          <w:tab w:val="center" w:pos="4536"/>
          <w:tab w:val="right" w:pos="9072"/>
        </w:tabs>
        <w:jc w:val="center"/>
        <w:rPr>
          <w:lang w:eastAsia="en-US"/>
        </w:rPr>
      </w:pPr>
    </w:p>
    <w:p w14:paraId="65F755E8" w14:textId="77777777" w:rsidR="002A1C6C" w:rsidRPr="00301AA3" w:rsidRDefault="002A1C6C" w:rsidP="006D3410">
      <w:pPr>
        <w:tabs>
          <w:tab w:val="center" w:pos="4536"/>
          <w:tab w:val="right" w:pos="9072"/>
        </w:tabs>
        <w:jc w:val="center"/>
        <w:rPr>
          <w:lang w:eastAsia="en-US"/>
        </w:rPr>
      </w:pPr>
    </w:p>
    <w:p w14:paraId="5CA78EA1" w14:textId="77777777" w:rsidR="006D3410" w:rsidRPr="00301AA3" w:rsidRDefault="006D3410" w:rsidP="006D3410">
      <w:pPr>
        <w:tabs>
          <w:tab w:val="center" w:pos="4536"/>
          <w:tab w:val="right" w:pos="9072"/>
        </w:tabs>
        <w:jc w:val="center"/>
        <w:rPr>
          <w:lang w:eastAsia="en-US"/>
        </w:rPr>
      </w:pPr>
      <w:r w:rsidRPr="00301AA3">
        <w:rPr>
          <w:rFonts w:eastAsia="SimSun"/>
          <w:b/>
          <w:color w:val="000000"/>
          <w:kern w:val="3"/>
          <w:lang w:bidi="hi-IN"/>
        </w:rPr>
        <w:t>София, 2019 година</w:t>
      </w:r>
    </w:p>
    <w:p w14:paraId="23179F2A" w14:textId="77777777" w:rsidR="006D3410" w:rsidRPr="00301AA3" w:rsidRDefault="006D3410" w:rsidP="006D3410">
      <w:pPr>
        <w:jc w:val="center"/>
        <w:rPr>
          <w:b/>
        </w:rPr>
      </w:pPr>
    </w:p>
    <w:p w14:paraId="5C41DE94" w14:textId="77777777" w:rsidR="006D3410" w:rsidRPr="00301AA3" w:rsidRDefault="006D3410" w:rsidP="006D3410">
      <w:pPr>
        <w:jc w:val="center"/>
        <w:rPr>
          <w:b/>
        </w:rPr>
      </w:pPr>
    </w:p>
    <w:p w14:paraId="6604C92D" w14:textId="77777777" w:rsidR="006D3410" w:rsidRPr="00301AA3" w:rsidRDefault="006D3410" w:rsidP="00621E3B">
      <w:pPr>
        <w:jc w:val="center"/>
        <w:rPr>
          <w:b/>
        </w:rPr>
      </w:pPr>
    </w:p>
    <w:p w14:paraId="60A6B563" w14:textId="77777777" w:rsidR="006D3410" w:rsidRPr="00301AA3" w:rsidRDefault="006D3410" w:rsidP="006D3410">
      <w:pPr>
        <w:jc w:val="center"/>
        <w:rPr>
          <w:b/>
        </w:rPr>
      </w:pPr>
      <w:r w:rsidRPr="00301AA3">
        <w:rPr>
          <w:b/>
        </w:rPr>
        <w:t>СЪДЪРЖАНИЕ</w:t>
      </w:r>
    </w:p>
    <w:p w14:paraId="76898256" w14:textId="77777777" w:rsidR="006D3410" w:rsidRPr="00301AA3" w:rsidRDefault="006D3410" w:rsidP="006D3410">
      <w:pPr>
        <w:jc w:val="center"/>
        <w:rPr>
          <w:b/>
        </w:rPr>
      </w:pPr>
    </w:p>
    <w:p w14:paraId="145A0240" w14:textId="77777777" w:rsidR="007E47C9" w:rsidRPr="00301AA3" w:rsidRDefault="007E47C9" w:rsidP="007E47C9">
      <w:pPr>
        <w:jc w:val="both"/>
        <w:rPr>
          <w:b/>
          <w:color w:val="FF0000"/>
        </w:rPr>
      </w:pPr>
    </w:p>
    <w:p w14:paraId="5C14FF08" w14:textId="77777777" w:rsidR="006D3410" w:rsidRPr="00301AA3" w:rsidRDefault="006D3410" w:rsidP="006D3410">
      <w:pPr>
        <w:jc w:val="both"/>
        <w:rPr>
          <w:b/>
          <w:bCs/>
          <w:i/>
          <w:iCs/>
        </w:rPr>
      </w:pPr>
    </w:p>
    <w:tbl>
      <w:tblPr>
        <w:tblW w:w="9498" w:type="dxa"/>
        <w:tblInd w:w="108" w:type="dxa"/>
        <w:tblLayout w:type="fixed"/>
        <w:tblLook w:val="0000" w:firstRow="0" w:lastRow="0" w:firstColumn="0" w:lastColumn="0" w:noHBand="0" w:noVBand="0"/>
      </w:tblPr>
      <w:tblGrid>
        <w:gridCol w:w="1701"/>
        <w:gridCol w:w="7797"/>
      </w:tblGrid>
      <w:tr w:rsidR="005114A1" w:rsidRPr="00301AA3" w14:paraId="30EDD3D3" w14:textId="77777777" w:rsidTr="006D3410">
        <w:trPr>
          <w:trHeight w:val="503"/>
        </w:trPr>
        <w:tc>
          <w:tcPr>
            <w:tcW w:w="1701" w:type="dxa"/>
            <w:tcBorders>
              <w:top w:val="single" w:sz="4" w:space="0" w:color="000000"/>
              <w:left w:val="single" w:sz="4" w:space="0" w:color="000000"/>
              <w:bottom w:val="single" w:sz="4" w:space="0" w:color="000000"/>
            </w:tcBorders>
            <w:shd w:val="clear" w:color="auto" w:fill="D9D9D9" w:themeFill="background1" w:themeFillShade="D9"/>
          </w:tcPr>
          <w:p w14:paraId="2C88AF13" w14:textId="77777777" w:rsidR="005114A1" w:rsidRPr="00301AA3" w:rsidRDefault="005114A1" w:rsidP="005114A1">
            <w:pPr>
              <w:spacing w:before="60" w:after="60"/>
              <w:jc w:val="center"/>
              <w:rPr>
                <w:b/>
              </w:rPr>
            </w:pPr>
            <w:r w:rsidRPr="00301AA3">
              <w:rPr>
                <w:b/>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B1253A" w14:textId="6B00F530" w:rsidR="005114A1" w:rsidRPr="00301AA3" w:rsidRDefault="005114A1" w:rsidP="005114A1">
            <w:pPr>
              <w:spacing w:before="60" w:after="60"/>
            </w:pPr>
            <w:r w:rsidRPr="00301AA3">
              <w:t>Документация</w:t>
            </w:r>
            <w:r w:rsidR="00B02FFA" w:rsidRPr="00B02FFA">
              <w:rPr>
                <w:bCs/>
                <w:iCs/>
              </w:rPr>
              <w:t xml:space="preserve"> за обществена поръчка.</w:t>
            </w:r>
            <w:r w:rsidRPr="00301AA3">
              <w:t>:</w:t>
            </w:r>
          </w:p>
        </w:tc>
      </w:tr>
      <w:tr w:rsidR="005114A1" w:rsidRPr="00301AA3" w14:paraId="603092AB" w14:textId="77777777" w:rsidTr="00B02FFA">
        <w:tc>
          <w:tcPr>
            <w:tcW w:w="1701" w:type="dxa"/>
            <w:tcBorders>
              <w:top w:val="single" w:sz="4" w:space="0" w:color="000000"/>
              <w:left w:val="single" w:sz="4" w:space="0" w:color="000000"/>
              <w:bottom w:val="single" w:sz="4" w:space="0" w:color="000000"/>
            </w:tcBorders>
            <w:shd w:val="clear" w:color="auto" w:fill="auto"/>
          </w:tcPr>
          <w:p w14:paraId="2EE41082" w14:textId="77777777" w:rsidR="005114A1" w:rsidRPr="00B02FFA" w:rsidRDefault="005114A1" w:rsidP="005114A1">
            <w:pPr>
              <w:spacing w:before="60" w:after="60"/>
              <w:jc w:val="center"/>
            </w:pPr>
            <w:r w:rsidRPr="00B02FFA">
              <w:t>1.1.</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A104F" w14:textId="344A68EF" w:rsidR="005114A1" w:rsidRPr="00B02FFA" w:rsidRDefault="00B02FFA" w:rsidP="00B02FFA">
            <w:pPr>
              <w:spacing w:before="60" w:after="60"/>
            </w:pPr>
            <w:r>
              <w:rPr>
                <w:bCs/>
                <w:iCs/>
              </w:rPr>
              <w:t>У</w:t>
            </w:r>
            <w:r w:rsidRPr="00B02FFA">
              <w:rPr>
                <w:bCs/>
                <w:iCs/>
              </w:rPr>
              <w:t>казания за участие и изисквания на възложителя при подготовка на офертите.</w:t>
            </w:r>
          </w:p>
        </w:tc>
      </w:tr>
      <w:tr w:rsidR="005114A1" w:rsidRPr="00301AA3" w14:paraId="11B3C942" w14:textId="77777777" w:rsidTr="005114A1">
        <w:trPr>
          <w:trHeight w:val="369"/>
        </w:trPr>
        <w:tc>
          <w:tcPr>
            <w:tcW w:w="1701" w:type="dxa"/>
            <w:tcBorders>
              <w:top w:val="single" w:sz="4" w:space="0" w:color="000000"/>
              <w:left w:val="single" w:sz="4" w:space="0" w:color="000000"/>
              <w:bottom w:val="single" w:sz="4" w:space="0" w:color="000000"/>
            </w:tcBorders>
            <w:shd w:val="clear" w:color="auto" w:fill="auto"/>
          </w:tcPr>
          <w:p w14:paraId="4277A095" w14:textId="77777777" w:rsidR="005114A1" w:rsidRPr="00301AA3" w:rsidRDefault="005114A1" w:rsidP="005114A1">
            <w:pPr>
              <w:spacing w:before="60" w:after="60"/>
              <w:jc w:val="center"/>
            </w:pPr>
            <w:r w:rsidRPr="00301AA3">
              <w:t xml:space="preserve">1.2.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854A4" w14:textId="77777777" w:rsidR="005114A1" w:rsidRPr="00301AA3" w:rsidRDefault="005114A1" w:rsidP="005114A1">
            <w:pPr>
              <w:spacing w:before="60" w:after="60"/>
            </w:pPr>
            <w:r w:rsidRPr="00301AA3">
              <w:t>Техническа спецификация – Приложение № 1</w:t>
            </w:r>
          </w:p>
        </w:tc>
      </w:tr>
      <w:tr w:rsidR="005114A1" w:rsidRPr="00301AA3" w14:paraId="57832DAD" w14:textId="77777777" w:rsidTr="006D3410">
        <w:tc>
          <w:tcPr>
            <w:tcW w:w="1701" w:type="dxa"/>
            <w:tcBorders>
              <w:top w:val="single" w:sz="4" w:space="0" w:color="000000"/>
              <w:left w:val="single" w:sz="4" w:space="0" w:color="000000"/>
              <w:bottom w:val="single" w:sz="4" w:space="0" w:color="000000"/>
            </w:tcBorders>
            <w:shd w:val="clear" w:color="auto" w:fill="auto"/>
          </w:tcPr>
          <w:p w14:paraId="065F2177" w14:textId="0C8C1B39" w:rsidR="005114A1" w:rsidRPr="00301AA3" w:rsidRDefault="00B02FFA" w:rsidP="005114A1">
            <w:pPr>
              <w:spacing w:before="60" w:after="60"/>
              <w:jc w:val="center"/>
            </w:pPr>
            <w:r>
              <w:t>1.3</w:t>
            </w:r>
            <w:r w:rsidR="005114A1" w:rsidRPr="00301AA3">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7F31" w14:textId="029AF015" w:rsidR="005114A1" w:rsidRPr="00301AA3" w:rsidRDefault="005114A1" w:rsidP="005114A1">
            <w:pPr>
              <w:pStyle w:val="List"/>
            </w:pPr>
            <w:r w:rsidRPr="00301AA3">
              <w:t>Про</w:t>
            </w:r>
            <w:r w:rsidR="00B02FFA">
              <w:t>ект на договор  - Приложение № 2</w:t>
            </w:r>
          </w:p>
        </w:tc>
      </w:tr>
      <w:tr w:rsidR="005114A1" w:rsidRPr="00301AA3" w14:paraId="6607195D" w14:textId="77777777" w:rsidTr="005114A1">
        <w:tc>
          <w:tcPr>
            <w:tcW w:w="1701" w:type="dxa"/>
            <w:tcBorders>
              <w:top w:val="single" w:sz="4" w:space="0" w:color="000000"/>
              <w:left w:val="single" w:sz="4" w:space="0" w:color="000000"/>
              <w:bottom w:val="single" w:sz="4" w:space="0" w:color="000000"/>
            </w:tcBorders>
            <w:shd w:val="clear" w:color="auto" w:fill="D9D9D9" w:themeFill="background1" w:themeFillShade="D9"/>
          </w:tcPr>
          <w:p w14:paraId="5E7C2C7F" w14:textId="77777777" w:rsidR="005114A1" w:rsidRPr="00301AA3" w:rsidRDefault="005114A1" w:rsidP="005114A1">
            <w:pPr>
              <w:spacing w:before="60" w:after="60"/>
              <w:jc w:val="center"/>
              <w:rPr>
                <w:b/>
              </w:rPr>
            </w:pPr>
            <w:r w:rsidRPr="00301AA3">
              <w:rPr>
                <w:b/>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C3FE7E" w14:textId="77777777" w:rsidR="005114A1" w:rsidRPr="00301AA3" w:rsidRDefault="005114A1" w:rsidP="005114A1">
            <w:pPr>
              <w:spacing w:before="60" w:after="60"/>
            </w:pPr>
            <w:r w:rsidRPr="00301AA3">
              <w:t>Образци:</w:t>
            </w:r>
          </w:p>
        </w:tc>
      </w:tr>
      <w:tr w:rsidR="005114A1" w:rsidRPr="00301AA3" w14:paraId="13793BF2" w14:textId="77777777" w:rsidTr="005114A1">
        <w:tc>
          <w:tcPr>
            <w:tcW w:w="1701" w:type="dxa"/>
            <w:tcBorders>
              <w:top w:val="single" w:sz="4" w:space="0" w:color="000000"/>
              <w:left w:val="single" w:sz="4" w:space="0" w:color="000000"/>
              <w:bottom w:val="single" w:sz="4" w:space="0" w:color="000000"/>
            </w:tcBorders>
            <w:shd w:val="clear" w:color="auto" w:fill="auto"/>
          </w:tcPr>
          <w:p w14:paraId="3964ECB6" w14:textId="77777777" w:rsidR="005114A1" w:rsidRPr="00301AA3" w:rsidRDefault="005114A1" w:rsidP="005114A1">
            <w:pPr>
              <w:spacing w:before="60" w:after="60"/>
              <w:jc w:val="center"/>
            </w:pPr>
            <w:r w:rsidRPr="00301AA3">
              <w:t>Образец № 1</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9D97B" w14:textId="77777777" w:rsidR="005114A1" w:rsidRPr="00301AA3" w:rsidRDefault="005114A1" w:rsidP="005114A1">
            <w:pPr>
              <w:pStyle w:val="Index"/>
              <w:suppressLineNumbers w:val="0"/>
              <w:spacing w:before="60" w:after="60"/>
              <w:jc w:val="both"/>
              <w:rPr>
                <w:rFonts w:cs="Times New Roman"/>
                <w:bCs/>
              </w:rPr>
            </w:pPr>
            <w:r w:rsidRPr="00301AA3">
              <w:rPr>
                <w:rFonts w:cs="Times New Roman"/>
                <w:color w:val="000000"/>
              </w:rPr>
              <w:t>Опис на представените документи, съдържащи се в офертата</w:t>
            </w:r>
          </w:p>
        </w:tc>
      </w:tr>
      <w:tr w:rsidR="005114A1" w:rsidRPr="00301AA3" w14:paraId="1D5B1B6F" w14:textId="77777777" w:rsidTr="006D3410">
        <w:tc>
          <w:tcPr>
            <w:tcW w:w="1701" w:type="dxa"/>
            <w:tcBorders>
              <w:top w:val="single" w:sz="4" w:space="0" w:color="000000"/>
              <w:left w:val="single" w:sz="4" w:space="0" w:color="000000"/>
              <w:bottom w:val="single" w:sz="4" w:space="0" w:color="000000"/>
            </w:tcBorders>
            <w:shd w:val="clear" w:color="auto" w:fill="auto"/>
          </w:tcPr>
          <w:p w14:paraId="2CFD7AEC" w14:textId="77777777" w:rsidR="005114A1" w:rsidRPr="00301AA3" w:rsidRDefault="005114A1" w:rsidP="005114A1">
            <w:pPr>
              <w:spacing w:before="60" w:after="60"/>
              <w:jc w:val="center"/>
              <w:rPr>
                <w:bCs/>
              </w:rPr>
            </w:pPr>
            <w:r w:rsidRPr="00301AA3">
              <w:t>Образец № 2</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17891" w14:textId="77777777" w:rsidR="005114A1" w:rsidRPr="00301AA3" w:rsidRDefault="005114A1" w:rsidP="005114A1">
            <w:pPr>
              <w:pStyle w:val="Index"/>
              <w:suppressLineNumbers w:val="0"/>
              <w:spacing w:before="60" w:after="60"/>
              <w:jc w:val="both"/>
              <w:rPr>
                <w:rFonts w:cs="Times New Roman"/>
              </w:rPr>
            </w:pPr>
            <w:r w:rsidRPr="00301AA3">
              <w:rPr>
                <w:rFonts w:cs="Times New Roman"/>
                <w:bCs/>
              </w:rPr>
              <w:t>Единен европейски документ за обществени поръчки (</w:t>
            </w:r>
            <w:proofErr w:type="spellStart"/>
            <w:r w:rsidRPr="00301AA3">
              <w:rPr>
                <w:rFonts w:cs="Times New Roman"/>
                <w:bCs/>
              </w:rPr>
              <w:t>еЕЕДОП</w:t>
            </w:r>
            <w:proofErr w:type="spellEnd"/>
            <w:r w:rsidRPr="00301AA3">
              <w:rPr>
                <w:rFonts w:cs="Times New Roman"/>
                <w:bCs/>
              </w:rPr>
              <w:t>)</w:t>
            </w:r>
          </w:p>
        </w:tc>
      </w:tr>
      <w:tr w:rsidR="005114A1" w:rsidRPr="00301AA3" w14:paraId="1490CBF3" w14:textId="77777777" w:rsidTr="006D3410">
        <w:tc>
          <w:tcPr>
            <w:tcW w:w="1701" w:type="dxa"/>
            <w:tcBorders>
              <w:top w:val="single" w:sz="4" w:space="0" w:color="000000"/>
              <w:left w:val="single" w:sz="4" w:space="0" w:color="000000"/>
              <w:bottom w:val="single" w:sz="4" w:space="0" w:color="000000"/>
            </w:tcBorders>
            <w:shd w:val="clear" w:color="auto" w:fill="auto"/>
          </w:tcPr>
          <w:p w14:paraId="4B38331C" w14:textId="77777777" w:rsidR="005114A1" w:rsidRPr="00301AA3" w:rsidRDefault="005114A1" w:rsidP="005114A1">
            <w:pPr>
              <w:spacing w:before="60" w:after="60"/>
              <w:jc w:val="center"/>
            </w:pPr>
            <w:r w:rsidRPr="00301AA3">
              <w:t>Образец № 3</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A571" w14:textId="77777777" w:rsidR="005114A1" w:rsidRPr="00301AA3" w:rsidRDefault="005114A1" w:rsidP="005114A1">
            <w:pPr>
              <w:pStyle w:val="14"/>
              <w:tabs>
                <w:tab w:val="left" w:pos="6800"/>
              </w:tabs>
              <w:jc w:val="both"/>
              <w:rPr>
                <w:rFonts w:ascii="Times New Roman" w:hAnsi="Times New Roman" w:cs="Times New Roman"/>
                <w:lang w:val="bg-BG"/>
              </w:rPr>
            </w:pPr>
            <w:r w:rsidRPr="00301AA3">
              <w:rPr>
                <w:rFonts w:ascii="Times New Roman" w:hAnsi="Times New Roman" w:cs="Times New Roman"/>
                <w:lang w:val="bg-BG"/>
              </w:rPr>
              <w:t xml:space="preserve">Предложение за изпълнение на обществената поръчка </w:t>
            </w:r>
          </w:p>
        </w:tc>
      </w:tr>
      <w:tr w:rsidR="005114A1" w:rsidRPr="00301AA3" w14:paraId="4FFE7DEB" w14:textId="77777777" w:rsidTr="006D3410">
        <w:tc>
          <w:tcPr>
            <w:tcW w:w="1701" w:type="dxa"/>
            <w:tcBorders>
              <w:top w:val="single" w:sz="4" w:space="0" w:color="000000"/>
              <w:left w:val="single" w:sz="4" w:space="0" w:color="000000"/>
              <w:bottom w:val="single" w:sz="4" w:space="0" w:color="000000"/>
            </w:tcBorders>
            <w:shd w:val="clear" w:color="auto" w:fill="auto"/>
          </w:tcPr>
          <w:p w14:paraId="11ECF256" w14:textId="77777777" w:rsidR="005114A1" w:rsidRPr="00301AA3" w:rsidRDefault="007C22B7" w:rsidP="005114A1">
            <w:pPr>
              <w:spacing w:before="60" w:after="60"/>
              <w:jc w:val="center"/>
            </w:pPr>
            <w:r w:rsidRPr="00301AA3">
              <w:t>Образец № 4</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848A" w14:textId="77777777" w:rsidR="005114A1" w:rsidRPr="00301AA3" w:rsidRDefault="005114A1" w:rsidP="005114A1">
            <w:pPr>
              <w:jc w:val="both"/>
            </w:pPr>
            <w:r w:rsidRPr="00301AA3">
              <w:t>Ценово предложение</w:t>
            </w:r>
          </w:p>
        </w:tc>
      </w:tr>
    </w:tbl>
    <w:p w14:paraId="71318DC4" w14:textId="77777777" w:rsidR="006D3410" w:rsidRPr="00301AA3" w:rsidRDefault="006D3410" w:rsidP="006D3410">
      <w:pPr>
        <w:jc w:val="both"/>
      </w:pPr>
    </w:p>
    <w:p w14:paraId="1518798A" w14:textId="77777777" w:rsidR="006D3410" w:rsidRPr="00301AA3" w:rsidRDefault="006D3410" w:rsidP="00D72FBA">
      <w:pPr>
        <w:suppressAutoHyphens/>
        <w:spacing w:before="60" w:after="60"/>
        <w:jc w:val="center"/>
        <w:rPr>
          <w:b/>
          <w:bCs/>
          <w:iCs/>
          <w:lang w:eastAsia="zh-CN"/>
        </w:rPr>
      </w:pPr>
    </w:p>
    <w:p w14:paraId="66FB54CF" w14:textId="77777777" w:rsidR="006D3410" w:rsidRPr="00301AA3" w:rsidRDefault="006D3410" w:rsidP="00D72FBA">
      <w:pPr>
        <w:suppressAutoHyphens/>
        <w:spacing w:before="60" w:after="60"/>
        <w:jc w:val="center"/>
        <w:rPr>
          <w:b/>
          <w:bCs/>
          <w:iCs/>
          <w:lang w:eastAsia="zh-CN"/>
        </w:rPr>
      </w:pPr>
    </w:p>
    <w:p w14:paraId="52F17372" w14:textId="77777777" w:rsidR="006D3410" w:rsidRPr="00301AA3" w:rsidRDefault="006D3410" w:rsidP="00D72FBA">
      <w:pPr>
        <w:suppressAutoHyphens/>
        <w:spacing w:before="60" w:after="60"/>
        <w:jc w:val="center"/>
        <w:rPr>
          <w:b/>
          <w:bCs/>
          <w:iCs/>
          <w:lang w:eastAsia="zh-CN"/>
        </w:rPr>
      </w:pPr>
    </w:p>
    <w:p w14:paraId="13E6CBFC" w14:textId="77777777" w:rsidR="006D3410" w:rsidRPr="00301AA3" w:rsidRDefault="006D3410" w:rsidP="00D72FBA">
      <w:pPr>
        <w:suppressAutoHyphens/>
        <w:spacing w:before="60" w:after="60"/>
        <w:jc w:val="center"/>
        <w:rPr>
          <w:b/>
          <w:bCs/>
          <w:iCs/>
          <w:lang w:eastAsia="zh-CN"/>
        </w:rPr>
      </w:pPr>
    </w:p>
    <w:p w14:paraId="182C47C9" w14:textId="77777777" w:rsidR="006D3410" w:rsidRPr="00301AA3" w:rsidRDefault="006D3410" w:rsidP="00D72FBA">
      <w:pPr>
        <w:suppressAutoHyphens/>
        <w:spacing w:before="60" w:after="60"/>
        <w:jc w:val="center"/>
        <w:rPr>
          <w:b/>
          <w:bCs/>
          <w:iCs/>
          <w:lang w:eastAsia="zh-CN"/>
        </w:rPr>
      </w:pPr>
    </w:p>
    <w:p w14:paraId="75CA9733" w14:textId="77777777" w:rsidR="006D3410" w:rsidRPr="00301AA3" w:rsidRDefault="006D3410" w:rsidP="00D72FBA">
      <w:pPr>
        <w:suppressAutoHyphens/>
        <w:spacing w:before="60" w:after="60"/>
        <w:jc w:val="center"/>
        <w:rPr>
          <w:b/>
          <w:bCs/>
          <w:iCs/>
          <w:lang w:eastAsia="zh-CN"/>
        </w:rPr>
      </w:pPr>
    </w:p>
    <w:p w14:paraId="78176DAB" w14:textId="77777777" w:rsidR="006D3410" w:rsidRPr="00301AA3" w:rsidRDefault="006D3410" w:rsidP="00D72FBA">
      <w:pPr>
        <w:suppressAutoHyphens/>
        <w:spacing w:before="60" w:after="60"/>
        <w:jc w:val="center"/>
        <w:rPr>
          <w:b/>
          <w:bCs/>
          <w:iCs/>
          <w:lang w:eastAsia="zh-CN"/>
        </w:rPr>
      </w:pPr>
    </w:p>
    <w:p w14:paraId="35D739EC" w14:textId="77777777" w:rsidR="006D3410" w:rsidRPr="00301AA3" w:rsidRDefault="006D3410" w:rsidP="00C31864">
      <w:pPr>
        <w:suppressAutoHyphens/>
        <w:spacing w:before="60" w:after="60"/>
        <w:rPr>
          <w:b/>
          <w:bCs/>
          <w:iCs/>
          <w:lang w:val="en-US" w:eastAsia="zh-CN"/>
        </w:rPr>
      </w:pPr>
    </w:p>
    <w:p w14:paraId="1CD5F5DE" w14:textId="77777777" w:rsidR="007C22B7" w:rsidRPr="00301AA3" w:rsidRDefault="007C22B7" w:rsidP="007C22B7">
      <w:pPr>
        <w:suppressAutoHyphens/>
        <w:spacing w:before="60" w:after="60"/>
        <w:rPr>
          <w:b/>
          <w:bCs/>
          <w:color w:val="000000"/>
        </w:rPr>
      </w:pPr>
    </w:p>
    <w:p w14:paraId="57460509" w14:textId="77777777" w:rsidR="007C22B7" w:rsidRPr="00301AA3" w:rsidRDefault="007C22B7" w:rsidP="007C22B7">
      <w:pPr>
        <w:suppressAutoHyphens/>
        <w:spacing w:before="60" w:after="60"/>
        <w:rPr>
          <w:b/>
          <w:bCs/>
          <w:color w:val="000000"/>
        </w:rPr>
      </w:pPr>
    </w:p>
    <w:p w14:paraId="343C1DBC" w14:textId="77777777" w:rsidR="007C22B7" w:rsidRPr="00301AA3" w:rsidRDefault="007C22B7" w:rsidP="007C22B7">
      <w:pPr>
        <w:suppressAutoHyphens/>
        <w:spacing w:before="60" w:after="60"/>
        <w:rPr>
          <w:b/>
          <w:bCs/>
          <w:color w:val="000000"/>
        </w:rPr>
      </w:pPr>
    </w:p>
    <w:p w14:paraId="014D8B9E" w14:textId="77777777" w:rsidR="007C22B7" w:rsidRPr="00301AA3" w:rsidRDefault="007C22B7" w:rsidP="007C22B7">
      <w:pPr>
        <w:suppressAutoHyphens/>
        <w:spacing w:before="60" w:after="60"/>
        <w:rPr>
          <w:b/>
          <w:bCs/>
          <w:color w:val="000000"/>
        </w:rPr>
      </w:pPr>
    </w:p>
    <w:p w14:paraId="16F1E978" w14:textId="77777777" w:rsidR="007C22B7" w:rsidRPr="00301AA3" w:rsidRDefault="007C22B7" w:rsidP="007C22B7">
      <w:pPr>
        <w:suppressAutoHyphens/>
        <w:spacing w:before="60" w:after="60"/>
        <w:rPr>
          <w:b/>
          <w:bCs/>
          <w:color w:val="000000"/>
        </w:rPr>
      </w:pPr>
    </w:p>
    <w:p w14:paraId="5996557E" w14:textId="77777777" w:rsidR="007C22B7" w:rsidRPr="00301AA3" w:rsidRDefault="007C22B7" w:rsidP="007C22B7">
      <w:pPr>
        <w:suppressAutoHyphens/>
        <w:spacing w:before="60" w:after="60"/>
        <w:rPr>
          <w:b/>
          <w:bCs/>
          <w:color w:val="000000"/>
        </w:rPr>
      </w:pPr>
    </w:p>
    <w:p w14:paraId="775AB141" w14:textId="77777777" w:rsidR="007C22B7" w:rsidRPr="00301AA3" w:rsidRDefault="007C22B7" w:rsidP="007C22B7">
      <w:pPr>
        <w:suppressAutoHyphens/>
        <w:spacing w:before="60" w:after="60"/>
        <w:rPr>
          <w:b/>
          <w:bCs/>
          <w:color w:val="000000"/>
        </w:rPr>
      </w:pPr>
    </w:p>
    <w:p w14:paraId="6D4EF11D" w14:textId="77777777" w:rsidR="007C22B7" w:rsidRPr="00301AA3" w:rsidRDefault="007C22B7" w:rsidP="007C22B7">
      <w:pPr>
        <w:suppressAutoHyphens/>
        <w:spacing w:before="60" w:after="60"/>
        <w:rPr>
          <w:b/>
          <w:bCs/>
          <w:color w:val="000000"/>
        </w:rPr>
      </w:pPr>
    </w:p>
    <w:p w14:paraId="0884D1F6" w14:textId="77777777" w:rsidR="007C22B7" w:rsidRPr="00301AA3" w:rsidRDefault="007C22B7" w:rsidP="007C22B7">
      <w:pPr>
        <w:suppressAutoHyphens/>
        <w:spacing w:before="60" w:after="60"/>
        <w:rPr>
          <w:b/>
          <w:bCs/>
          <w:color w:val="000000"/>
        </w:rPr>
      </w:pPr>
    </w:p>
    <w:p w14:paraId="6A77778C" w14:textId="77777777" w:rsidR="007C22B7" w:rsidRPr="00301AA3" w:rsidRDefault="007C22B7" w:rsidP="007C22B7">
      <w:pPr>
        <w:suppressAutoHyphens/>
        <w:spacing w:before="60" w:after="60"/>
        <w:rPr>
          <w:b/>
          <w:bCs/>
          <w:color w:val="000000"/>
        </w:rPr>
      </w:pPr>
    </w:p>
    <w:p w14:paraId="04322402" w14:textId="77777777" w:rsidR="007C22B7" w:rsidRPr="00301AA3" w:rsidRDefault="007C22B7" w:rsidP="007C22B7">
      <w:pPr>
        <w:suppressAutoHyphens/>
        <w:spacing w:before="60" w:after="60"/>
        <w:rPr>
          <w:b/>
          <w:bCs/>
          <w:color w:val="000000"/>
        </w:rPr>
      </w:pPr>
    </w:p>
    <w:p w14:paraId="129C14A8" w14:textId="77777777" w:rsidR="007C22B7" w:rsidRPr="00301AA3" w:rsidRDefault="007C22B7" w:rsidP="007C22B7">
      <w:pPr>
        <w:suppressAutoHyphens/>
        <w:spacing w:before="60" w:after="60"/>
        <w:rPr>
          <w:b/>
          <w:bCs/>
          <w:color w:val="000000"/>
        </w:rPr>
      </w:pPr>
    </w:p>
    <w:p w14:paraId="08D11FCA" w14:textId="77777777" w:rsidR="007C22B7" w:rsidRPr="00301AA3" w:rsidRDefault="007C22B7" w:rsidP="007C22B7">
      <w:pPr>
        <w:suppressAutoHyphens/>
        <w:spacing w:before="60" w:after="60"/>
        <w:rPr>
          <w:b/>
          <w:bCs/>
          <w:color w:val="000000"/>
        </w:rPr>
      </w:pPr>
    </w:p>
    <w:p w14:paraId="59BD490B" w14:textId="77777777" w:rsidR="007C22B7" w:rsidRPr="00301AA3" w:rsidRDefault="007C22B7" w:rsidP="007C22B7">
      <w:pPr>
        <w:suppressAutoHyphens/>
        <w:spacing w:before="60" w:after="60"/>
        <w:rPr>
          <w:b/>
          <w:bCs/>
          <w:color w:val="000000"/>
        </w:rPr>
      </w:pPr>
    </w:p>
    <w:p w14:paraId="4DA821D5" w14:textId="77777777" w:rsidR="007C22B7" w:rsidRDefault="007C22B7" w:rsidP="007C22B7">
      <w:pPr>
        <w:suppressAutoHyphens/>
        <w:spacing w:before="60" w:after="60"/>
        <w:rPr>
          <w:b/>
          <w:bCs/>
          <w:color w:val="000000"/>
        </w:rPr>
      </w:pPr>
    </w:p>
    <w:p w14:paraId="4539744A" w14:textId="77777777" w:rsidR="00B02FFA" w:rsidRPr="00301AA3" w:rsidRDefault="00B02FFA" w:rsidP="007C22B7">
      <w:pPr>
        <w:suppressAutoHyphens/>
        <w:spacing w:before="60" w:after="60"/>
        <w:rPr>
          <w:b/>
          <w:bCs/>
          <w:color w:val="000000"/>
        </w:rPr>
      </w:pPr>
    </w:p>
    <w:p w14:paraId="4626C55D" w14:textId="77777777" w:rsidR="007C22B7" w:rsidRPr="00301AA3" w:rsidRDefault="007C22B7" w:rsidP="007C22B7">
      <w:pPr>
        <w:suppressAutoHyphens/>
        <w:spacing w:before="60" w:after="60"/>
        <w:rPr>
          <w:b/>
          <w:bCs/>
          <w:color w:val="000000"/>
        </w:rPr>
      </w:pPr>
    </w:p>
    <w:p w14:paraId="586E6A95" w14:textId="77777777" w:rsidR="00C31864" w:rsidRPr="00301AA3" w:rsidRDefault="00D72FBA" w:rsidP="007C22B7">
      <w:pPr>
        <w:suppressAutoHyphens/>
        <w:spacing w:before="60" w:after="60"/>
        <w:rPr>
          <w:b/>
          <w:bCs/>
          <w:iCs/>
          <w:lang w:val="ru-RU" w:eastAsia="zh-CN"/>
        </w:rPr>
      </w:pPr>
      <w:r w:rsidRPr="00301AA3">
        <w:rPr>
          <w:b/>
          <w:bCs/>
          <w:iCs/>
          <w:lang w:eastAsia="zh-CN"/>
        </w:rPr>
        <w:t>УКАЗАНИЯ ЗА УЧАСТИЕ</w:t>
      </w:r>
      <w:r w:rsidRPr="00301AA3">
        <w:rPr>
          <w:b/>
          <w:bCs/>
          <w:i/>
          <w:iCs/>
          <w:lang w:eastAsia="zh-CN"/>
        </w:rPr>
        <w:t xml:space="preserve"> </w:t>
      </w:r>
      <w:r w:rsidRPr="00301AA3">
        <w:rPr>
          <w:b/>
          <w:bCs/>
          <w:iCs/>
          <w:lang w:eastAsia="zh-CN"/>
        </w:rPr>
        <w:t xml:space="preserve">И ИЗИСКВАНИЯ НА ВЪЗЛОЖИТЕЛЯ ПРИ ПОДГОТОВКА НА ОФЕРТИТЕ </w:t>
      </w:r>
    </w:p>
    <w:p w14:paraId="1EFBC241" w14:textId="77777777" w:rsidR="00E9778E" w:rsidRPr="00301AA3" w:rsidRDefault="00E9778E" w:rsidP="00D72FBA">
      <w:pPr>
        <w:ind w:firstLine="709"/>
        <w:rPr>
          <w:rFonts w:eastAsia="MS ??"/>
          <w:b/>
          <w:caps/>
          <w:u w:val="single"/>
        </w:rPr>
      </w:pPr>
    </w:p>
    <w:p w14:paraId="3B57EF36" w14:textId="77777777" w:rsidR="00D72FBA" w:rsidRPr="00301AA3" w:rsidRDefault="00D72FBA" w:rsidP="00621E3B">
      <w:pPr>
        <w:jc w:val="center"/>
        <w:rPr>
          <w:rFonts w:eastAsia="MS ??"/>
          <w:b/>
          <w:caps/>
          <w:u w:val="single"/>
        </w:rPr>
      </w:pPr>
      <w:r w:rsidRPr="00301AA3">
        <w:rPr>
          <w:rFonts w:eastAsia="MS ??"/>
          <w:b/>
          <w:caps/>
          <w:u w:val="single"/>
        </w:rPr>
        <w:t>І. оБЩА ИНФОРМАЦИЯ</w:t>
      </w:r>
    </w:p>
    <w:p w14:paraId="3780BBEA" w14:textId="77777777" w:rsidR="00D72FBA" w:rsidRPr="00301AA3" w:rsidRDefault="00D72FBA" w:rsidP="00D72FBA">
      <w:pPr>
        <w:ind w:firstLine="709"/>
        <w:rPr>
          <w:rFonts w:eastAsia="MS ??"/>
          <w:b/>
          <w:caps/>
          <w:u w:val="single"/>
        </w:rPr>
      </w:pPr>
    </w:p>
    <w:p w14:paraId="60B5DCEB" w14:textId="77777777" w:rsidR="00621E3B" w:rsidRPr="00301AA3" w:rsidRDefault="00D72FBA" w:rsidP="00621E3B">
      <w:pPr>
        <w:ind w:firstLine="709"/>
        <w:jc w:val="both"/>
        <w:rPr>
          <w:rFonts w:eastAsia="MS ??"/>
          <w:b/>
        </w:rPr>
      </w:pPr>
      <w:r w:rsidRPr="00301AA3">
        <w:rPr>
          <w:rFonts w:eastAsia="MS ??"/>
          <w:b/>
        </w:rPr>
        <w:t>1. Възложител</w:t>
      </w:r>
      <w:r w:rsidRPr="00301AA3">
        <w:rPr>
          <w:rFonts w:eastAsia="MS ??"/>
        </w:rPr>
        <w:t xml:space="preserve"> </w:t>
      </w:r>
      <w:r w:rsidRPr="00301AA3">
        <w:rPr>
          <w:rFonts w:eastAsia="MS ??"/>
          <w:b/>
        </w:rPr>
        <w:t>на поръчката</w:t>
      </w:r>
    </w:p>
    <w:p w14:paraId="3BE90634" w14:textId="6EC57D44" w:rsidR="00621E3B" w:rsidRPr="00301AA3" w:rsidRDefault="00621E3B" w:rsidP="00621E3B">
      <w:pPr>
        <w:ind w:firstLine="709"/>
        <w:jc w:val="both"/>
        <w:rPr>
          <w:b/>
          <w:bCs/>
        </w:rPr>
      </w:pPr>
      <w:r w:rsidRPr="00301AA3">
        <w:rPr>
          <w:bCs/>
        </w:rPr>
        <w:t xml:space="preserve">Възложител на настоящата поръчка </w:t>
      </w:r>
      <w:r w:rsidRPr="00351FEC">
        <w:rPr>
          <w:bCs/>
        </w:rPr>
        <w:t>е Директор</w:t>
      </w:r>
      <w:r w:rsidR="00351FEC">
        <w:rPr>
          <w:bCs/>
        </w:rPr>
        <w:t>а</w:t>
      </w:r>
      <w:r w:rsidRPr="00351FEC">
        <w:rPr>
          <w:bCs/>
        </w:rPr>
        <w:t xml:space="preserve"> на дирекция „Управление на собствеността и материално-техническо осигуряване” (</w:t>
      </w:r>
      <w:proofErr w:type="spellStart"/>
      <w:r w:rsidRPr="00351FEC">
        <w:rPr>
          <w:bCs/>
        </w:rPr>
        <w:t>УСиМТО</w:t>
      </w:r>
      <w:proofErr w:type="spellEnd"/>
      <w:r w:rsidRPr="00351FEC">
        <w:rPr>
          <w:bCs/>
        </w:rPr>
        <w:t>), упълномоще</w:t>
      </w:r>
      <w:r w:rsidR="009E2525">
        <w:rPr>
          <w:bCs/>
        </w:rPr>
        <w:t xml:space="preserve">н Възложител съгласно заповед № </w:t>
      </w:r>
      <w:r w:rsidRPr="00351FEC">
        <w:rPr>
          <w:bCs/>
        </w:rPr>
        <w:t>95-00-390/ 21.09.2017 г. на министъра на външните работи. Възложителят взема решение за</w:t>
      </w:r>
      <w:r w:rsidRPr="00301AA3">
        <w:rPr>
          <w:bCs/>
        </w:rPr>
        <w:t xml:space="preserve">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Pr="00301AA3">
        <w:rPr>
          <w:b/>
          <w:bCs/>
        </w:rPr>
        <w:t>.</w:t>
      </w:r>
    </w:p>
    <w:p w14:paraId="759FC2C4" w14:textId="77777777" w:rsidR="00F94278" w:rsidRPr="00301AA3" w:rsidRDefault="00F94278" w:rsidP="00621E3B">
      <w:pPr>
        <w:ind w:firstLine="709"/>
        <w:jc w:val="both"/>
        <w:rPr>
          <w:rFonts w:eastAsia="MS ??"/>
          <w:b/>
        </w:rPr>
      </w:pPr>
    </w:p>
    <w:p w14:paraId="0CFFDD28" w14:textId="77777777" w:rsidR="00F94278" w:rsidRPr="00301AA3" w:rsidRDefault="00F94278" w:rsidP="00F94278">
      <w:pPr>
        <w:ind w:firstLine="709"/>
        <w:jc w:val="both"/>
        <w:rPr>
          <w:rFonts w:eastAsia="MS ??"/>
        </w:rPr>
      </w:pPr>
      <w:r w:rsidRPr="00301AA3">
        <w:rPr>
          <w:rFonts w:eastAsia="MS ??"/>
          <w:b/>
        </w:rPr>
        <w:t>2.</w:t>
      </w:r>
      <w:r w:rsidRPr="00301AA3">
        <w:rPr>
          <w:rFonts w:eastAsia="MS ??"/>
        </w:rPr>
        <w:t xml:space="preserve"> </w:t>
      </w:r>
      <w:r w:rsidRPr="00301AA3">
        <w:rPr>
          <w:rFonts w:eastAsia="MS ??"/>
          <w:b/>
        </w:rPr>
        <w:t>Обект на поръчката</w:t>
      </w:r>
      <w:r w:rsidRPr="00301AA3">
        <w:rPr>
          <w:rFonts w:eastAsia="MS ??"/>
        </w:rPr>
        <w:t xml:space="preserve"> </w:t>
      </w:r>
    </w:p>
    <w:p w14:paraId="4ED3F610" w14:textId="77777777" w:rsidR="00A12748" w:rsidRPr="00301AA3" w:rsidRDefault="00A12748" w:rsidP="00A12748">
      <w:pPr>
        <w:shd w:val="clear" w:color="auto" w:fill="FFFFFF"/>
        <w:tabs>
          <w:tab w:val="left" w:pos="567"/>
          <w:tab w:val="left" w:pos="709"/>
        </w:tabs>
        <w:jc w:val="both"/>
        <w:rPr>
          <w:lang w:eastAsia="en-US"/>
        </w:rPr>
      </w:pPr>
      <w:r w:rsidRPr="00301AA3">
        <w:rPr>
          <w:rFonts w:eastAsia="MS ??"/>
        </w:rPr>
        <w:tab/>
      </w:r>
      <w:r w:rsidRPr="00301AA3">
        <w:rPr>
          <w:lang w:eastAsia="en-US"/>
        </w:rPr>
        <w:t>Обект на настоящата обществена поръчка е „предоставянето на услуги” по смисъла на чл. 3, ал. 1, т. 3 от ЗОП - за всяка обособена позиция от 1 до 2.</w:t>
      </w:r>
    </w:p>
    <w:p w14:paraId="349395EF" w14:textId="77777777" w:rsidR="00A12748" w:rsidRPr="00301AA3" w:rsidRDefault="00A12748" w:rsidP="00A12748">
      <w:pPr>
        <w:shd w:val="clear" w:color="auto" w:fill="FFFFFF"/>
        <w:tabs>
          <w:tab w:val="left" w:pos="567"/>
          <w:tab w:val="left" w:pos="709"/>
        </w:tabs>
        <w:jc w:val="both"/>
        <w:rPr>
          <w:lang w:eastAsia="en-US"/>
        </w:rPr>
      </w:pPr>
    </w:p>
    <w:p w14:paraId="1CEBCEAA" w14:textId="77777777" w:rsidR="00A12748" w:rsidRPr="00301AA3" w:rsidRDefault="00A12748" w:rsidP="00A12748">
      <w:pPr>
        <w:shd w:val="clear" w:color="auto" w:fill="FFFFFF"/>
        <w:tabs>
          <w:tab w:val="left" w:pos="567"/>
          <w:tab w:val="left" w:pos="709"/>
        </w:tabs>
        <w:jc w:val="both"/>
        <w:rPr>
          <w:lang w:eastAsia="en-US"/>
        </w:rPr>
      </w:pPr>
      <w:r w:rsidRPr="00301AA3">
        <w:rPr>
          <w:lang w:eastAsia="en-US"/>
        </w:rPr>
        <w:tab/>
        <w:t xml:space="preserve">Код по СРV номенклатура - основен код 71521000 - за всяка обособена позиция от 1 до </w:t>
      </w:r>
      <w:r w:rsidRPr="00301AA3">
        <w:rPr>
          <w:lang w:val="en-US" w:eastAsia="en-US"/>
        </w:rPr>
        <w:t>3</w:t>
      </w:r>
      <w:r w:rsidRPr="00301AA3">
        <w:rPr>
          <w:lang w:eastAsia="en-US"/>
        </w:rPr>
        <w:t>.</w:t>
      </w:r>
    </w:p>
    <w:p w14:paraId="1D640542" w14:textId="77777777" w:rsidR="00A12748" w:rsidRPr="00301AA3" w:rsidRDefault="00A12748" w:rsidP="00A12748">
      <w:pPr>
        <w:shd w:val="clear" w:color="auto" w:fill="FFFFFF"/>
        <w:tabs>
          <w:tab w:val="left" w:pos="567"/>
          <w:tab w:val="left" w:pos="709"/>
        </w:tabs>
        <w:jc w:val="both"/>
        <w:rPr>
          <w:lang w:eastAsia="en-US"/>
        </w:rPr>
      </w:pPr>
      <w:r w:rsidRPr="00301AA3">
        <w:rPr>
          <w:lang w:eastAsia="en-US"/>
        </w:rPr>
        <w:tab/>
        <w:t>Описание: Строителен надзор по време на строителството.</w:t>
      </w:r>
    </w:p>
    <w:p w14:paraId="212A82FB" w14:textId="77777777" w:rsidR="00A12748" w:rsidRPr="00301AA3" w:rsidRDefault="00A12748" w:rsidP="00A12748">
      <w:pPr>
        <w:shd w:val="clear" w:color="auto" w:fill="FFFFFF"/>
        <w:tabs>
          <w:tab w:val="left" w:pos="567"/>
          <w:tab w:val="left" w:pos="709"/>
        </w:tabs>
        <w:jc w:val="both"/>
      </w:pPr>
    </w:p>
    <w:p w14:paraId="76EF8E07" w14:textId="77777777" w:rsidR="00D72FBA" w:rsidRPr="00301AA3" w:rsidRDefault="00D72FBA" w:rsidP="00A12748">
      <w:pPr>
        <w:jc w:val="both"/>
        <w:rPr>
          <w:rFonts w:eastAsia="MS ??"/>
        </w:rPr>
      </w:pPr>
    </w:p>
    <w:p w14:paraId="5F28A13F" w14:textId="77777777" w:rsidR="00D72FBA" w:rsidRPr="00301AA3" w:rsidRDefault="00F94278" w:rsidP="00D72FBA">
      <w:pPr>
        <w:ind w:firstLine="709"/>
        <w:jc w:val="both"/>
        <w:rPr>
          <w:rFonts w:eastAsia="MS ??"/>
          <w:b/>
        </w:rPr>
      </w:pPr>
      <w:r w:rsidRPr="00301AA3">
        <w:rPr>
          <w:rFonts w:eastAsia="MS ??"/>
          <w:b/>
        </w:rPr>
        <w:t>3</w:t>
      </w:r>
      <w:r w:rsidR="00D72FBA" w:rsidRPr="00301AA3">
        <w:rPr>
          <w:rFonts w:eastAsia="MS ??"/>
          <w:b/>
        </w:rPr>
        <w:t>.</w:t>
      </w:r>
      <w:r w:rsidR="00D72FBA" w:rsidRPr="00301AA3">
        <w:rPr>
          <w:rFonts w:eastAsia="MS ??"/>
        </w:rPr>
        <w:t xml:space="preserve"> </w:t>
      </w:r>
      <w:r w:rsidR="00D72FBA" w:rsidRPr="00301AA3">
        <w:rPr>
          <w:rFonts w:eastAsia="MS ??"/>
          <w:b/>
        </w:rPr>
        <w:t>Вид на процедурата</w:t>
      </w:r>
    </w:p>
    <w:p w14:paraId="34BECDB9" w14:textId="77777777" w:rsidR="00D72FBA" w:rsidRPr="00301AA3" w:rsidRDefault="00D72FBA" w:rsidP="00D72FBA">
      <w:pPr>
        <w:ind w:firstLine="709"/>
        <w:jc w:val="both"/>
        <w:rPr>
          <w:rFonts w:eastAsia="MS ??"/>
        </w:rPr>
      </w:pPr>
      <w:r w:rsidRPr="00301AA3">
        <w:rPr>
          <w:rFonts w:eastAsia="MS ??"/>
        </w:rPr>
        <w:t>Публично състезание по чл. 18, ал. 1, т. 12 от ЗОП.</w:t>
      </w:r>
    </w:p>
    <w:p w14:paraId="16E6F1E6" w14:textId="77777777" w:rsidR="00D72FBA" w:rsidRPr="00301AA3" w:rsidRDefault="00D72FBA" w:rsidP="00D72FBA">
      <w:pPr>
        <w:ind w:firstLine="709"/>
        <w:jc w:val="both"/>
        <w:rPr>
          <w:rFonts w:eastAsia="MS ??"/>
        </w:rPr>
      </w:pPr>
    </w:p>
    <w:p w14:paraId="34DAC72B" w14:textId="77777777" w:rsidR="00D72FBA" w:rsidRPr="00301AA3" w:rsidRDefault="00F94278" w:rsidP="00D72FBA">
      <w:pPr>
        <w:ind w:firstLine="709"/>
        <w:jc w:val="both"/>
        <w:rPr>
          <w:rFonts w:eastAsia="MS ??"/>
        </w:rPr>
      </w:pPr>
      <w:r w:rsidRPr="00301AA3">
        <w:rPr>
          <w:rFonts w:eastAsia="MS ??"/>
          <w:b/>
        </w:rPr>
        <w:t>4</w:t>
      </w:r>
      <w:r w:rsidR="00D72FBA" w:rsidRPr="00301AA3">
        <w:rPr>
          <w:rFonts w:eastAsia="MS ??"/>
          <w:b/>
        </w:rPr>
        <w:t>.</w:t>
      </w:r>
      <w:r w:rsidR="00D72FBA" w:rsidRPr="00301AA3">
        <w:rPr>
          <w:rFonts w:eastAsia="MS ??"/>
        </w:rPr>
        <w:t xml:space="preserve"> </w:t>
      </w:r>
      <w:r w:rsidR="00D72FBA" w:rsidRPr="00301AA3">
        <w:rPr>
          <w:rFonts w:eastAsia="MS ??"/>
          <w:b/>
        </w:rPr>
        <w:t>Правно основание за откриване на процедурата</w:t>
      </w:r>
      <w:r w:rsidR="00D72FBA" w:rsidRPr="00301AA3">
        <w:rPr>
          <w:rFonts w:eastAsia="MS ??"/>
        </w:rPr>
        <w:t xml:space="preserve"> </w:t>
      </w:r>
    </w:p>
    <w:p w14:paraId="48178274" w14:textId="77777777" w:rsidR="00F5319D" w:rsidRPr="00301AA3" w:rsidRDefault="00D72FBA" w:rsidP="00F5319D">
      <w:pPr>
        <w:shd w:val="clear" w:color="auto" w:fill="FFFFFF"/>
        <w:tabs>
          <w:tab w:val="left" w:pos="567"/>
          <w:tab w:val="left" w:pos="709"/>
          <w:tab w:val="left" w:pos="851"/>
        </w:tabs>
        <w:jc w:val="both"/>
        <w:rPr>
          <w:lang w:eastAsia="en-US"/>
        </w:rPr>
      </w:pPr>
      <w:r w:rsidRPr="00301AA3">
        <w:t xml:space="preserve">Възложителят обявява настоящата процедура за възлагане на обществена поръчка на основание </w:t>
      </w:r>
      <w:r w:rsidR="00621E3B" w:rsidRPr="00301AA3">
        <w:rPr>
          <w:bCs/>
        </w:rPr>
        <w:t>чл. 178 във връзка с чл.18, ал</w:t>
      </w:r>
      <w:r w:rsidR="007C22B7" w:rsidRPr="00301AA3">
        <w:rPr>
          <w:bCs/>
        </w:rPr>
        <w:t>.1, т.12 и чл. 20, ал. 2, т.2</w:t>
      </w:r>
      <w:r w:rsidR="00621E3B" w:rsidRPr="00301AA3">
        <w:rPr>
          <w:bCs/>
        </w:rPr>
        <w:t xml:space="preserve"> от Закона за обществените поръчки (ЗОП).</w:t>
      </w:r>
      <w:r w:rsidR="00F5319D" w:rsidRPr="00301AA3">
        <w:rPr>
          <w:lang w:eastAsia="en-US"/>
        </w:rPr>
        <w:t xml:space="preserve"> За нерегламентираните в настоящата документация за </w:t>
      </w:r>
      <w:r w:rsidR="00F5319D" w:rsidRPr="00301AA3">
        <w:t xml:space="preserve">обществената поръчка </w:t>
      </w:r>
      <w:r w:rsidR="00F5319D" w:rsidRPr="00301AA3">
        <w:rPr>
          <w:lang w:eastAsia="en-US"/>
        </w:rPr>
        <w:t xml:space="preserve">условия по провеждането на процедурата се прилагат разпоредбите на ЗОП и Правилника за прилагането му (ППЗОП), както и приложимите национални и международни нормативни актове, с оглед предмета на поръчката. Публично състезание е вид процедура за възлагане на обществени поръчки, при която всички заинтересовани лица могат да подадат оферта. </w:t>
      </w:r>
    </w:p>
    <w:p w14:paraId="48F48112" w14:textId="77777777" w:rsidR="00D72FBA" w:rsidRPr="00301AA3" w:rsidRDefault="00D72FBA" w:rsidP="00F5319D">
      <w:pPr>
        <w:pStyle w:val="CommentText"/>
        <w:jc w:val="both"/>
        <w:rPr>
          <w:rFonts w:ascii="Times New Roman" w:hAnsi="Times New Roman" w:cs="Times New Roman"/>
          <w:sz w:val="24"/>
          <w:szCs w:val="24"/>
        </w:rPr>
      </w:pPr>
    </w:p>
    <w:p w14:paraId="67085CB7" w14:textId="77777777" w:rsidR="00D72FBA" w:rsidRPr="00301AA3" w:rsidRDefault="00D72FBA" w:rsidP="00D72FBA">
      <w:pPr>
        <w:ind w:firstLine="709"/>
        <w:jc w:val="both"/>
        <w:rPr>
          <w:b/>
        </w:rPr>
      </w:pPr>
      <w:r w:rsidRPr="00301AA3">
        <w:rPr>
          <w:b/>
        </w:rPr>
        <w:t>5. Обособени позиции</w:t>
      </w:r>
    </w:p>
    <w:p w14:paraId="46D9B5C4" w14:textId="77777777" w:rsidR="00F5319D" w:rsidRPr="00301AA3" w:rsidRDefault="00F5319D" w:rsidP="00F94278">
      <w:pPr>
        <w:shd w:val="clear" w:color="auto" w:fill="FFFFFF"/>
        <w:tabs>
          <w:tab w:val="left" w:pos="567"/>
          <w:tab w:val="left" w:pos="709"/>
          <w:tab w:val="left" w:pos="851"/>
        </w:tabs>
        <w:ind w:firstLine="709"/>
        <w:jc w:val="both"/>
      </w:pPr>
      <w:r w:rsidRPr="00301AA3">
        <w:t>Настоящата обществена поръчка е разделена на 3 (три) обособени позиции.</w:t>
      </w:r>
    </w:p>
    <w:p w14:paraId="291EFF83" w14:textId="77777777" w:rsidR="00F5319D" w:rsidRPr="00301AA3" w:rsidRDefault="00F5319D" w:rsidP="00F5319D">
      <w:pPr>
        <w:shd w:val="clear" w:color="auto" w:fill="FFFFFF"/>
        <w:tabs>
          <w:tab w:val="left" w:pos="567"/>
          <w:tab w:val="left" w:pos="709"/>
          <w:tab w:val="left" w:pos="851"/>
        </w:tabs>
        <w:ind w:firstLine="567"/>
        <w:jc w:val="both"/>
      </w:pPr>
    </w:p>
    <w:p w14:paraId="253D203B" w14:textId="64BDF507" w:rsidR="00F5319D" w:rsidRPr="00301AA3" w:rsidRDefault="00F5319D" w:rsidP="00F94278">
      <w:pPr>
        <w:shd w:val="clear" w:color="auto" w:fill="FFFFFF"/>
        <w:tabs>
          <w:tab w:val="left" w:pos="567"/>
          <w:tab w:val="left" w:pos="709"/>
          <w:tab w:val="left" w:pos="851"/>
          <w:tab w:val="left" w:pos="993"/>
        </w:tabs>
        <w:ind w:firstLine="709"/>
        <w:jc w:val="both"/>
      </w:pPr>
      <w:r w:rsidRPr="00301AA3">
        <w:rPr>
          <w:b/>
          <w:i/>
        </w:rPr>
        <w:t>*Забележка:</w:t>
      </w:r>
      <w:r w:rsidRPr="00301AA3">
        <w:t xml:space="preserve"> </w:t>
      </w:r>
      <w:r w:rsidRPr="00301AA3">
        <w:rPr>
          <w:i/>
        </w:rPr>
        <w:t xml:space="preserve">ВСЕКИ УЧАСТНИК В ПРОЦЕДУРАТА ИМА ПРАВО ДА ПОДАВА ОФЕРТА ЗА ЕДНА </w:t>
      </w:r>
      <w:r w:rsidR="005E5A09">
        <w:rPr>
          <w:i/>
        </w:rPr>
        <w:t xml:space="preserve">ЗА НЯКОЛКО </w:t>
      </w:r>
      <w:r w:rsidRPr="00301AA3">
        <w:rPr>
          <w:i/>
        </w:rPr>
        <w:t>ИЛИ ЗА ВСИЧКИ ОБОСОБЕНИ ПОЗИЦИИ!</w:t>
      </w:r>
    </w:p>
    <w:p w14:paraId="350A3088" w14:textId="77777777" w:rsidR="00D72FBA" w:rsidRPr="00301AA3" w:rsidRDefault="00D72FBA" w:rsidP="007261BE">
      <w:pPr>
        <w:jc w:val="both"/>
      </w:pPr>
    </w:p>
    <w:p w14:paraId="62F4949D" w14:textId="77777777" w:rsidR="00D72FBA" w:rsidRPr="00301AA3" w:rsidRDefault="00D72FBA" w:rsidP="00D72FBA">
      <w:pPr>
        <w:ind w:firstLine="709"/>
        <w:jc w:val="both"/>
        <w:rPr>
          <w:rFonts w:eastAsia="MS ??"/>
        </w:rPr>
      </w:pPr>
      <w:r w:rsidRPr="00301AA3">
        <w:rPr>
          <w:rFonts w:eastAsia="MS ??"/>
          <w:b/>
        </w:rPr>
        <w:t>6.</w:t>
      </w:r>
      <w:r w:rsidRPr="00301AA3">
        <w:rPr>
          <w:rFonts w:eastAsia="MS ??"/>
        </w:rPr>
        <w:t xml:space="preserve"> </w:t>
      </w:r>
      <w:r w:rsidRPr="00301AA3">
        <w:rPr>
          <w:rFonts w:eastAsia="MS ??"/>
          <w:b/>
        </w:rPr>
        <w:t xml:space="preserve">Мотиви за избора на процедура </w:t>
      </w:r>
    </w:p>
    <w:p w14:paraId="5BF6489D" w14:textId="77777777" w:rsidR="00F5319D" w:rsidRPr="00301AA3" w:rsidRDefault="00D72FBA" w:rsidP="00F5319D">
      <w:pPr>
        <w:shd w:val="clear" w:color="auto" w:fill="FFFFFF"/>
        <w:tabs>
          <w:tab w:val="left" w:pos="1778"/>
        </w:tabs>
        <w:ind w:firstLine="709"/>
        <w:jc w:val="both"/>
        <w:outlineLvl w:val="0"/>
      </w:pPr>
      <w:r w:rsidRPr="00301AA3">
        <w:t>Съгласно раз</w:t>
      </w:r>
      <w:r w:rsidR="00F5319D" w:rsidRPr="00301AA3">
        <w:t>поредбата на чл. 20, ал. 2, т. 2</w:t>
      </w:r>
      <w:r w:rsidRPr="00301AA3">
        <w:t xml:space="preserve"> от ЗОП, когато планираната за провеждане поръчка за </w:t>
      </w:r>
      <w:r w:rsidR="00F5319D" w:rsidRPr="00301AA3">
        <w:t xml:space="preserve">услуга е на стойност по-голяма или равна на 280 000 </w:t>
      </w:r>
      <w:r w:rsidRPr="00301AA3">
        <w:t>лв. без вкл. ДДС, Възложителят провежда някоя от предвидените в чл. 18, ал. 1, т. 12 или 13 на ЗОП процедури.</w:t>
      </w:r>
    </w:p>
    <w:p w14:paraId="124C995D" w14:textId="77777777" w:rsidR="00D72FBA" w:rsidRPr="00301AA3" w:rsidRDefault="00D72FBA" w:rsidP="00F5319D">
      <w:pPr>
        <w:shd w:val="clear" w:color="auto" w:fill="FFFFFF"/>
        <w:tabs>
          <w:tab w:val="left" w:pos="1778"/>
        </w:tabs>
        <w:ind w:firstLine="709"/>
        <w:jc w:val="both"/>
        <w:outlineLvl w:val="0"/>
      </w:pPr>
      <w:r w:rsidRPr="00301AA3">
        <w:t xml:space="preserve"> В случая п</w:t>
      </w:r>
      <w:r w:rsidRPr="00301AA3">
        <w:rPr>
          <w:rFonts w:eastAsia="MS ??"/>
        </w:rPr>
        <w:t>рогнозната сто</w:t>
      </w:r>
      <w:r w:rsidR="005000B1" w:rsidRPr="00301AA3">
        <w:rPr>
          <w:rFonts w:eastAsia="MS ??"/>
        </w:rPr>
        <w:t xml:space="preserve">йност на обществената поръчка е </w:t>
      </w:r>
      <w:r w:rsidR="00F94278" w:rsidRPr="00301AA3">
        <w:rPr>
          <w:rFonts w:eastAsia="MS ??"/>
        </w:rPr>
        <w:t xml:space="preserve">104 340 (сто и четири хиляди триста и четиридесет) </w:t>
      </w:r>
      <w:r w:rsidR="00D45C9F" w:rsidRPr="00301AA3">
        <w:rPr>
          <w:rFonts w:eastAsia="MS ??"/>
        </w:rPr>
        <w:t xml:space="preserve">лева без ДДС и е </w:t>
      </w:r>
      <w:r w:rsidRPr="00301AA3">
        <w:rPr>
          <w:rFonts w:eastAsia="MS ??"/>
        </w:rPr>
        <w:t xml:space="preserve">под прага, определен с чл. 20, </w:t>
      </w:r>
      <w:r w:rsidR="00F94278" w:rsidRPr="00301AA3">
        <w:rPr>
          <w:rFonts w:eastAsia="MS ??"/>
          <w:bCs/>
        </w:rPr>
        <w:t xml:space="preserve">ал. 2, т.2 </w:t>
      </w:r>
      <w:r w:rsidRPr="00301AA3">
        <w:rPr>
          <w:rFonts w:eastAsia="MS ??"/>
        </w:rPr>
        <w:t xml:space="preserve">от ЗОП, </w:t>
      </w:r>
      <w:r w:rsidR="00D45C9F" w:rsidRPr="00301AA3">
        <w:t xml:space="preserve">поради което същата </w:t>
      </w:r>
      <w:r w:rsidRPr="00301AA3">
        <w:rPr>
          <w:rFonts w:eastAsia="MS ??"/>
        </w:rPr>
        <w:t xml:space="preserve">следва да бъде проведена процедура </w:t>
      </w:r>
      <w:r w:rsidRPr="00301AA3">
        <w:t xml:space="preserve">чрез публично състезание за възлагане на обществена поръчка. </w:t>
      </w:r>
      <w:r w:rsidR="00D45C9F" w:rsidRPr="00301AA3">
        <w:rPr>
          <w:bCs/>
        </w:rPr>
        <w:t>Провеждането на публично състезание гарантира в максимална степен свободна и лоялна конкуренция при избор на изпълнител, ефективно и целесъобразно разходване на бюджетни средства.</w:t>
      </w:r>
    </w:p>
    <w:p w14:paraId="1FA42E99" w14:textId="77777777" w:rsidR="00D72FBA" w:rsidRPr="00301AA3" w:rsidRDefault="00D72FBA" w:rsidP="007261BE">
      <w:pPr>
        <w:shd w:val="clear" w:color="auto" w:fill="FFFFFF"/>
        <w:tabs>
          <w:tab w:val="left" w:pos="1778"/>
        </w:tabs>
        <w:jc w:val="both"/>
        <w:outlineLvl w:val="0"/>
      </w:pPr>
    </w:p>
    <w:p w14:paraId="789C64B1" w14:textId="77777777" w:rsidR="00D72FBA" w:rsidRPr="00301AA3" w:rsidRDefault="00D72FBA" w:rsidP="00A12748">
      <w:pPr>
        <w:ind w:firstLine="567"/>
        <w:jc w:val="both"/>
        <w:rPr>
          <w:b/>
        </w:rPr>
      </w:pPr>
      <w:r w:rsidRPr="00301AA3">
        <w:rPr>
          <w:b/>
        </w:rPr>
        <w:t>7. Финансиране</w:t>
      </w:r>
    </w:p>
    <w:p w14:paraId="22CFD496" w14:textId="77777777" w:rsidR="00A12748" w:rsidRPr="00301AA3" w:rsidRDefault="00A12748" w:rsidP="00A12748">
      <w:pPr>
        <w:ind w:firstLine="567"/>
        <w:jc w:val="both"/>
        <w:rPr>
          <w:bCs/>
          <w:lang w:eastAsia="en-US"/>
        </w:rPr>
      </w:pPr>
      <w:r w:rsidRPr="00301AA3">
        <w:rPr>
          <w:lang w:eastAsia="en-US"/>
        </w:rPr>
        <w:t xml:space="preserve">Изпълнението на обществената поръчка се финансира от държавния бюджет. </w:t>
      </w:r>
    </w:p>
    <w:p w14:paraId="22DCABCC" w14:textId="2CF06F36" w:rsidR="00A12748" w:rsidRPr="00301AA3" w:rsidRDefault="00A12748" w:rsidP="00A12748">
      <w:pPr>
        <w:shd w:val="clear" w:color="auto" w:fill="FFFFFF"/>
        <w:tabs>
          <w:tab w:val="left" w:pos="567"/>
          <w:tab w:val="left" w:pos="709"/>
        </w:tabs>
        <w:ind w:firstLine="567"/>
        <w:jc w:val="both"/>
        <w:rPr>
          <w:lang w:eastAsia="en-US"/>
        </w:rPr>
      </w:pPr>
      <w:r w:rsidRPr="00301AA3">
        <w:rPr>
          <w:lang w:eastAsia="en-US"/>
        </w:rPr>
        <w:t xml:space="preserve">Договорът за </w:t>
      </w:r>
      <w:r w:rsidR="009E2525">
        <w:rPr>
          <w:lang w:eastAsia="en-US"/>
        </w:rPr>
        <w:t>всяка обособена позиция поотделно, влиза в сила</w:t>
      </w:r>
      <w:r w:rsidRPr="00301AA3">
        <w:rPr>
          <w:lang w:eastAsia="en-US"/>
        </w:rPr>
        <w:t xml:space="preserve"> от </w:t>
      </w:r>
      <w:r w:rsidRPr="00301AA3">
        <w:t>датата на регистриране в деловодната система на Възложителя, която се поставя на всички екземпляри на Договора</w:t>
      </w:r>
      <w:r w:rsidRPr="00301AA3">
        <w:rPr>
          <w:lang w:eastAsia="en-US"/>
        </w:rPr>
        <w:t xml:space="preserve">, а изпълнението на услугата започва след получаване на </w:t>
      </w:r>
      <w:proofErr w:type="spellStart"/>
      <w:r w:rsidRPr="00301AA3">
        <w:rPr>
          <w:lang w:eastAsia="en-US"/>
        </w:rPr>
        <w:t>възлагателно</w:t>
      </w:r>
      <w:proofErr w:type="spellEnd"/>
      <w:r w:rsidRPr="00301AA3">
        <w:rPr>
          <w:lang w:eastAsia="en-US"/>
        </w:rPr>
        <w:t xml:space="preserve"> писмо от  Консултанта.</w:t>
      </w:r>
    </w:p>
    <w:p w14:paraId="06B7881B" w14:textId="77777777" w:rsidR="00A12748" w:rsidRPr="00301AA3" w:rsidRDefault="00A12748" w:rsidP="00A12748">
      <w:pPr>
        <w:shd w:val="clear" w:color="auto" w:fill="FFFFFF"/>
        <w:tabs>
          <w:tab w:val="left" w:pos="567"/>
          <w:tab w:val="left" w:pos="709"/>
        </w:tabs>
        <w:jc w:val="both"/>
        <w:rPr>
          <w:lang w:eastAsia="en-US"/>
        </w:rPr>
      </w:pPr>
    </w:p>
    <w:p w14:paraId="1ED903EB" w14:textId="77777777" w:rsidR="00A12748" w:rsidRPr="00301AA3" w:rsidRDefault="00A12748" w:rsidP="00A12748">
      <w:pPr>
        <w:shd w:val="clear" w:color="auto" w:fill="FFFFFF"/>
        <w:tabs>
          <w:tab w:val="left" w:pos="567"/>
          <w:tab w:val="left" w:pos="709"/>
          <w:tab w:val="left" w:pos="851"/>
        </w:tabs>
        <w:ind w:left="567"/>
        <w:jc w:val="both"/>
        <w:rPr>
          <w:b/>
          <w:lang w:eastAsia="en-US"/>
        </w:rPr>
      </w:pPr>
      <w:r w:rsidRPr="00301AA3">
        <w:rPr>
          <w:b/>
          <w:lang w:eastAsia="en-US"/>
        </w:rPr>
        <w:t xml:space="preserve">8. </w:t>
      </w:r>
      <w:r w:rsidR="00EE7FA3" w:rsidRPr="00301AA3">
        <w:rPr>
          <w:b/>
          <w:lang w:eastAsia="en-US"/>
        </w:rPr>
        <w:t>Място и срок на изпълнение на обществената поръчка</w:t>
      </w:r>
    </w:p>
    <w:p w14:paraId="06781405" w14:textId="77777777" w:rsidR="00A12748" w:rsidRPr="00301AA3" w:rsidRDefault="00A12748" w:rsidP="00A12748">
      <w:pPr>
        <w:shd w:val="clear" w:color="auto" w:fill="FFFFFF"/>
        <w:tabs>
          <w:tab w:val="left" w:pos="567"/>
          <w:tab w:val="left" w:pos="709"/>
        </w:tabs>
        <w:ind w:firstLine="567"/>
        <w:jc w:val="both"/>
        <w:rPr>
          <w:rFonts w:eastAsia="SimSun"/>
        </w:rPr>
      </w:pPr>
      <w:r w:rsidRPr="00301AA3">
        <w:rPr>
          <w:b/>
          <w:lang w:eastAsia="en-US"/>
        </w:rPr>
        <w:t>8.1. Място на изпълнение на поръчката:</w:t>
      </w:r>
      <w:r w:rsidRPr="00301AA3">
        <w:rPr>
          <w:lang w:eastAsia="en-US"/>
        </w:rPr>
        <w:t xml:space="preserve"> </w:t>
      </w:r>
    </w:p>
    <w:p w14:paraId="47A4C424" w14:textId="77777777" w:rsidR="00A12748" w:rsidRPr="00301AA3" w:rsidRDefault="00A12748" w:rsidP="00A12748">
      <w:pPr>
        <w:shd w:val="clear" w:color="auto" w:fill="FFFFFF"/>
        <w:tabs>
          <w:tab w:val="left" w:pos="567"/>
          <w:tab w:val="left" w:pos="709"/>
        </w:tabs>
        <w:ind w:firstLine="567"/>
        <w:jc w:val="both"/>
        <w:rPr>
          <w:lang w:eastAsia="en-US"/>
        </w:rPr>
      </w:pPr>
      <w:r w:rsidRPr="00301AA3">
        <w:rPr>
          <w:b/>
          <w:lang w:eastAsia="en-US"/>
        </w:rPr>
        <w:t>Място на изпълнение на поръчката:</w:t>
      </w:r>
      <w:r w:rsidRPr="00301AA3">
        <w:rPr>
          <w:lang w:eastAsia="en-US"/>
        </w:rPr>
        <w:t xml:space="preserve"> </w:t>
      </w:r>
    </w:p>
    <w:p w14:paraId="170583BE" w14:textId="77777777" w:rsidR="00A12748" w:rsidRPr="00301AA3" w:rsidRDefault="00A12748" w:rsidP="00A12748">
      <w:pPr>
        <w:pStyle w:val="ListParagraph"/>
        <w:numPr>
          <w:ilvl w:val="0"/>
          <w:numId w:val="27"/>
        </w:numPr>
        <w:ind w:left="0" w:firstLine="567"/>
        <w:jc w:val="both"/>
        <w:rPr>
          <w:sz w:val="24"/>
          <w:szCs w:val="24"/>
        </w:rPr>
      </w:pPr>
      <w:proofErr w:type="spellStart"/>
      <w:r w:rsidRPr="00301AA3">
        <w:rPr>
          <w:rFonts w:eastAsia="SimSun"/>
          <w:sz w:val="24"/>
          <w:szCs w:val="24"/>
        </w:rPr>
        <w:t>Обособена</w:t>
      </w:r>
      <w:proofErr w:type="spellEnd"/>
      <w:r w:rsidRPr="00301AA3">
        <w:rPr>
          <w:rFonts w:eastAsia="SimSun"/>
          <w:sz w:val="24"/>
          <w:szCs w:val="24"/>
        </w:rPr>
        <w:t xml:space="preserve"> </w:t>
      </w:r>
      <w:proofErr w:type="spellStart"/>
      <w:r w:rsidRPr="00301AA3">
        <w:rPr>
          <w:rFonts w:eastAsia="SimSun"/>
          <w:sz w:val="24"/>
          <w:szCs w:val="24"/>
        </w:rPr>
        <w:t>позиция</w:t>
      </w:r>
      <w:proofErr w:type="spellEnd"/>
      <w:r w:rsidRPr="00301AA3">
        <w:rPr>
          <w:rFonts w:eastAsia="SimSun"/>
          <w:sz w:val="24"/>
          <w:szCs w:val="24"/>
        </w:rPr>
        <w:t xml:space="preserve"> № 1 - </w:t>
      </w:r>
      <w:proofErr w:type="spellStart"/>
      <w:r w:rsidRPr="00301AA3">
        <w:rPr>
          <w:sz w:val="24"/>
          <w:szCs w:val="24"/>
        </w:rPr>
        <w:t>Сградата</w:t>
      </w:r>
      <w:proofErr w:type="spellEnd"/>
      <w:r w:rsidRPr="00301AA3">
        <w:rPr>
          <w:sz w:val="24"/>
          <w:szCs w:val="24"/>
        </w:rPr>
        <w:t xml:space="preserve"> на </w:t>
      </w:r>
      <w:proofErr w:type="spellStart"/>
      <w:r w:rsidRPr="00301AA3">
        <w:rPr>
          <w:sz w:val="24"/>
          <w:szCs w:val="24"/>
        </w:rPr>
        <w:t>МВнР</w:t>
      </w:r>
      <w:proofErr w:type="spellEnd"/>
      <w:r w:rsidRPr="00301AA3">
        <w:rPr>
          <w:sz w:val="24"/>
          <w:szCs w:val="24"/>
        </w:rPr>
        <w:t xml:space="preserve"> в УПИ I, ПИ 96, </w:t>
      </w:r>
      <w:proofErr w:type="spellStart"/>
      <w:r w:rsidRPr="00301AA3">
        <w:rPr>
          <w:sz w:val="24"/>
          <w:szCs w:val="24"/>
        </w:rPr>
        <w:t>кв</w:t>
      </w:r>
      <w:proofErr w:type="spellEnd"/>
      <w:r w:rsidRPr="00301AA3">
        <w:rPr>
          <w:sz w:val="24"/>
          <w:szCs w:val="24"/>
        </w:rPr>
        <w:t>. 111, м. “</w:t>
      </w:r>
      <w:proofErr w:type="spellStart"/>
      <w:r w:rsidRPr="00301AA3">
        <w:rPr>
          <w:sz w:val="24"/>
          <w:szCs w:val="24"/>
        </w:rPr>
        <w:t>Гео</w:t>
      </w:r>
      <w:proofErr w:type="spellEnd"/>
      <w:r w:rsidRPr="00301AA3">
        <w:rPr>
          <w:sz w:val="24"/>
          <w:szCs w:val="24"/>
        </w:rPr>
        <w:t xml:space="preserve"> </w:t>
      </w:r>
      <w:proofErr w:type="spellStart"/>
      <w:r w:rsidRPr="00301AA3">
        <w:rPr>
          <w:sz w:val="24"/>
          <w:szCs w:val="24"/>
        </w:rPr>
        <w:t>Милев</w:t>
      </w:r>
      <w:proofErr w:type="spellEnd"/>
      <w:r w:rsidRPr="00301AA3">
        <w:rPr>
          <w:sz w:val="24"/>
          <w:szCs w:val="24"/>
        </w:rPr>
        <w:t xml:space="preserve">”, СО р-н </w:t>
      </w:r>
      <w:proofErr w:type="spellStart"/>
      <w:r w:rsidRPr="00301AA3">
        <w:rPr>
          <w:sz w:val="24"/>
          <w:szCs w:val="24"/>
        </w:rPr>
        <w:t>Слатина</w:t>
      </w:r>
      <w:proofErr w:type="spellEnd"/>
      <w:proofErr w:type="gramStart"/>
      <w:r w:rsidRPr="00301AA3">
        <w:rPr>
          <w:sz w:val="24"/>
          <w:szCs w:val="24"/>
        </w:rPr>
        <w:t xml:space="preserve">,  </w:t>
      </w:r>
      <w:proofErr w:type="spellStart"/>
      <w:r w:rsidRPr="00301AA3">
        <w:rPr>
          <w:sz w:val="24"/>
          <w:szCs w:val="24"/>
        </w:rPr>
        <w:t>гр</w:t>
      </w:r>
      <w:proofErr w:type="spellEnd"/>
      <w:proofErr w:type="gramEnd"/>
      <w:r w:rsidRPr="00301AA3">
        <w:rPr>
          <w:sz w:val="24"/>
          <w:szCs w:val="24"/>
        </w:rPr>
        <w:t xml:space="preserve">. </w:t>
      </w:r>
      <w:proofErr w:type="spellStart"/>
      <w:r w:rsidRPr="00301AA3">
        <w:rPr>
          <w:sz w:val="24"/>
          <w:szCs w:val="24"/>
        </w:rPr>
        <w:t>София</w:t>
      </w:r>
      <w:proofErr w:type="spellEnd"/>
      <w:r w:rsidRPr="00301AA3">
        <w:rPr>
          <w:sz w:val="24"/>
          <w:szCs w:val="24"/>
        </w:rPr>
        <w:t xml:space="preserve">, </w:t>
      </w:r>
      <w:proofErr w:type="spellStart"/>
      <w:r w:rsidRPr="00301AA3">
        <w:rPr>
          <w:sz w:val="24"/>
          <w:szCs w:val="24"/>
        </w:rPr>
        <w:t>ул</w:t>
      </w:r>
      <w:proofErr w:type="spellEnd"/>
      <w:r w:rsidRPr="00301AA3">
        <w:rPr>
          <w:sz w:val="24"/>
          <w:szCs w:val="24"/>
        </w:rPr>
        <w:t>. „</w:t>
      </w:r>
      <w:proofErr w:type="spellStart"/>
      <w:r w:rsidRPr="00301AA3">
        <w:rPr>
          <w:sz w:val="24"/>
          <w:szCs w:val="24"/>
        </w:rPr>
        <w:t>Александър</w:t>
      </w:r>
      <w:proofErr w:type="spellEnd"/>
      <w:r w:rsidRPr="00301AA3">
        <w:rPr>
          <w:sz w:val="24"/>
          <w:szCs w:val="24"/>
        </w:rPr>
        <w:t xml:space="preserve"> </w:t>
      </w:r>
      <w:proofErr w:type="spellStart"/>
      <w:r w:rsidRPr="00301AA3">
        <w:rPr>
          <w:sz w:val="24"/>
          <w:szCs w:val="24"/>
        </w:rPr>
        <w:t>Жендов</w:t>
      </w:r>
      <w:proofErr w:type="spellEnd"/>
      <w:r w:rsidRPr="00301AA3">
        <w:rPr>
          <w:sz w:val="24"/>
          <w:szCs w:val="24"/>
        </w:rPr>
        <w:t>“ №2</w:t>
      </w:r>
    </w:p>
    <w:p w14:paraId="499BC5F9" w14:textId="77777777" w:rsidR="00A12748" w:rsidRPr="00301AA3" w:rsidRDefault="00A12748" w:rsidP="00A12748">
      <w:pPr>
        <w:pStyle w:val="ListParagraph"/>
        <w:numPr>
          <w:ilvl w:val="0"/>
          <w:numId w:val="26"/>
        </w:numPr>
        <w:shd w:val="clear" w:color="auto" w:fill="FFFFFF"/>
        <w:tabs>
          <w:tab w:val="left" w:pos="567"/>
          <w:tab w:val="left" w:pos="709"/>
        </w:tabs>
        <w:autoSpaceDE w:val="0"/>
        <w:autoSpaceDN w:val="0"/>
        <w:ind w:left="0" w:firstLine="567"/>
        <w:jc w:val="both"/>
        <w:rPr>
          <w:b/>
          <w:sz w:val="24"/>
          <w:szCs w:val="24"/>
          <w:lang w:eastAsia="en-US"/>
        </w:rPr>
      </w:pPr>
      <w:proofErr w:type="spellStart"/>
      <w:r w:rsidRPr="00301AA3">
        <w:rPr>
          <w:rFonts w:eastAsia="SimSun"/>
          <w:sz w:val="24"/>
          <w:szCs w:val="24"/>
        </w:rPr>
        <w:t>Обособена</w:t>
      </w:r>
      <w:proofErr w:type="spellEnd"/>
      <w:r w:rsidRPr="00301AA3">
        <w:rPr>
          <w:rFonts w:eastAsia="SimSun"/>
          <w:sz w:val="24"/>
          <w:szCs w:val="24"/>
        </w:rPr>
        <w:t xml:space="preserve"> </w:t>
      </w:r>
      <w:proofErr w:type="spellStart"/>
      <w:r w:rsidRPr="00301AA3">
        <w:rPr>
          <w:rFonts w:eastAsia="SimSun"/>
          <w:sz w:val="24"/>
          <w:szCs w:val="24"/>
        </w:rPr>
        <w:t>позиция</w:t>
      </w:r>
      <w:proofErr w:type="spellEnd"/>
      <w:r w:rsidRPr="00301AA3">
        <w:rPr>
          <w:rFonts w:eastAsia="SimSun"/>
          <w:sz w:val="24"/>
          <w:szCs w:val="24"/>
        </w:rPr>
        <w:t xml:space="preserve"> № 2 –</w:t>
      </w:r>
      <w:r w:rsidRPr="00301AA3">
        <w:rPr>
          <w:sz w:val="24"/>
          <w:szCs w:val="24"/>
        </w:rPr>
        <w:t xml:space="preserve"> </w:t>
      </w:r>
      <w:proofErr w:type="spellStart"/>
      <w:r w:rsidRPr="00301AA3">
        <w:rPr>
          <w:rFonts w:eastAsia="SimSun"/>
          <w:sz w:val="24"/>
          <w:szCs w:val="24"/>
        </w:rPr>
        <w:t>Сградата</w:t>
      </w:r>
      <w:proofErr w:type="spellEnd"/>
      <w:r w:rsidRPr="00301AA3">
        <w:rPr>
          <w:rFonts w:eastAsia="SimSun"/>
          <w:sz w:val="24"/>
          <w:szCs w:val="24"/>
        </w:rPr>
        <w:t xml:space="preserve"> на </w:t>
      </w:r>
      <w:proofErr w:type="spellStart"/>
      <w:r w:rsidRPr="00301AA3">
        <w:rPr>
          <w:rFonts w:eastAsia="SimSun"/>
          <w:sz w:val="24"/>
          <w:szCs w:val="24"/>
        </w:rPr>
        <w:t>МВнР</w:t>
      </w:r>
      <w:proofErr w:type="spellEnd"/>
      <w:r w:rsidRPr="00301AA3">
        <w:rPr>
          <w:rFonts w:eastAsia="SimSun"/>
          <w:sz w:val="24"/>
          <w:szCs w:val="24"/>
        </w:rPr>
        <w:t xml:space="preserve"> в УПИ I, ПИ 96, </w:t>
      </w:r>
      <w:proofErr w:type="spellStart"/>
      <w:r w:rsidRPr="00301AA3">
        <w:rPr>
          <w:rFonts w:eastAsia="SimSun"/>
          <w:sz w:val="24"/>
          <w:szCs w:val="24"/>
        </w:rPr>
        <w:t>кв</w:t>
      </w:r>
      <w:proofErr w:type="spellEnd"/>
      <w:r w:rsidRPr="00301AA3">
        <w:rPr>
          <w:rFonts w:eastAsia="SimSun"/>
          <w:sz w:val="24"/>
          <w:szCs w:val="24"/>
        </w:rPr>
        <w:t>. 111, м. “</w:t>
      </w:r>
      <w:proofErr w:type="spellStart"/>
      <w:r w:rsidRPr="00301AA3">
        <w:rPr>
          <w:rFonts w:eastAsia="SimSun"/>
          <w:sz w:val="24"/>
          <w:szCs w:val="24"/>
        </w:rPr>
        <w:t>Гео</w:t>
      </w:r>
      <w:proofErr w:type="spellEnd"/>
      <w:r w:rsidRPr="00301AA3">
        <w:rPr>
          <w:rFonts w:eastAsia="SimSun"/>
          <w:sz w:val="24"/>
          <w:szCs w:val="24"/>
        </w:rPr>
        <w:t xml:space="preserve"> </w:t>
      </w:r>
      <w:proofErr w:type="spellStart"/>
      <w:r w:rsidRPr="00301AA3">
        <w:rPr>
          <w:rFonts w:eastAsia="SimSun"/>
          <w:sz w:val="24"/>
          <w:szCs w:val="24"/>
        </w:rPr>
        <w:t>Милев</w:t>
      </w:r>
      <w:proofErr w:type="spellEnd"/>
      <w:r w:rsidRPr="00301AA3">
        <w:rPr>
          <w:rFonts w:eastAsia="SimSun"/>
          <w:sz w:val="24"/>
          <w:szCs w:val="24"/>
        </w:rPr>
        <w:t xml:space="preserve">”, СО р-н </w:t>
      </w:r>
      <w:proofErr w:type="spellStart"/>
      <w:r w:rsidRPr="00301AA3">
        <w:rPr>
          <w:rFonts w:eastAsia="SimSun"/>
          <w:sz w:val="24"/>
          <w:szCs w:val="24"/>
        </w:rPr>
        <w:t>Слатина</w:t>
      </w:r>
      <w:proofErr w:type="spellEnd"/>
      <w:proofErr w:type="gramStart"/>
      <w:r w:rsidRPr="00301AA3">
        <w:rPr>
          <w:rFonts w:eastAsia="SimSun"/>
          <w:sz w:val="24"/>
          <w:szCs w:val="24"/>
        </w:rPr>
        <w:t xml:space="preserve">,  </w:t>
      </w:r>
      <w:proofErr w:type="spellStart"/>
      <w:r w:rsidRPr="00301AA3">
        <w:rPr>
          <w:rFonts w:eastAsia="SimSun"/>
          <w:sz w:val="24"/>
          <w:szCs w:val="24"/>
        </w:rPr>
        <w:t>гр</w:t>
      </w:r>
      <w:proofErr w:type="spellEnd"/>
      <w:proofErr w:type="gramEnd"/>
      <w:r w:rsidRPr="00301AA3">
        <w:rPr>
          <w:rFonts w:eastAsia="SimSun"/>
          <w:sz w:val="24"/>
          <w:szCs w:val="24"/>
        </w:rPr>
        <w:t xml:space="preserve">. </w:t>
      </w:r>
      <w:proofErr w:type="spellStart"/>
      <w:r w:rsidRPr="00301AA3">
        <w:rPr>
          <w:rFonts w:eastAsia="SimSun"/>
          <w:sz w:val="24"/>
          <w:szCs w:val="24"/>
        </w:rPr>
        <w:t>София</w:t>
      </w:r>
      <w:proofErr w:type="spellEnd"/>
      <w:r w:rsidRPr="00301AA3">
        <w:rPr>
          <w:rFonts w:eastAsia="SimSun"/>
          <w:sz w:val="24"/>
          <w:szCs w:val="24"/>
        </w:rPr>
        <w:t xml:space="preserve">, </w:t>
      </w:r>
      <w:proofErr w:type="spellStart"/>
      <w:r w:rsidRPr="00301AA3">
        <w:rPr>
          <w:rFonts w:eastAsia="SimSun"/>
          <w:sz w:val="24"/>
          <w:szCs w:val="24"/>
        </w:rPr>
        <w:t>ул</w:t>
      </w:r>
      <w:proofErr w:type="spellEnd"/>
      <w:r w:rsidRPr="00301AA3">
        <w:rPr>
          <w:rFonts w:eastAsia="SimSun"/>
          <w:sz w:val="24"/>
          <w:szCs w:val="24"/>
        </w:rPr>
        <w:t>. „</w:t>
      </w:r>
      <w:proofErr w:type="spellStart"/>
      <w:r w:rsidRPr="00301AA3">
        <w:rPr>
          <w:rFonts w:eastAsia="SimSun"/>
          <w:sz w:val="24"/>
          <w:szCs w:val="24"/>
        </w:rPr>
        <w:t>Александър</w:t>
      </w:r>
      <w:proofErr w:type="spellEnd"/>
      <w:r w:rsidRPr="00301AA3">
        <w:rPr>
          <w:rFonts w:eastAsia="SimSun"/>
          <w:sz w:val="24"/>
          <w:szCs w:val="24"/>
        </w:rPr>
        <w:t xml:space="preserve"> </w:t>
      </w:r>
      <w:proofErr w:type="spellStart"/>
      <w:r w:rsidRPr="00301AA3">
        <w:rPr>
          <w:rFonts w:eastAsia="SimSun"/>
          <w:sz w:val="24"/>
          <w:szCs w:val="24"/>
        </w:rPr>
        <w:t>Жендов</w:t>
      </w:r>
      <w:proofErr w:type="spellEnd"/>
      <w:r w:rsidRPr="00301AA3">
        <w:rPr>
          <w:rFonts w:eastAsia="SimSun"/>
          <w:sz w:val="24"/>
          <w:szCs w:val="24"/>
        </w:rPr>
        <w:t>“ №2</w:t>
      </w:r>
      <w:r w:rsidRPr="00301AA3">
        <w:rPr>
          <w:rFonts w:eastAsia="SimSun"/>
          <w:sz w:val="24"/>
          <w:szCs w:val="24"/>
          <w:lang w:val="bg-BG"/>
        </w:rPr>
        <w:t xml:space="preserve"> и  </w:t>
      </w:r>
    </w:p>
    <w:p w14:paraId="7806B2E7" w14:textId="77777777" w:rsidR="00A12748" w:rsidRPr="00301AA3" w:rsidRDefault="00A12748" w:rsidP="00351FEC">
      <w:pPr>
        <w:pStyle w:val="ListParagraph"/>
        <w:numPr>
          <w:ilvl w:val="0"/>
          <w:numId w:val="26"/>
        </w:numPr>
        <w:shd w:val="clear" w:color="auto" w:fill="FFFFFF"/>
        <w:tabs>
          <w:tab w:val="left" w:pos="567"/>
          <w:tab w:val="left" w:pos="709"/>
        </w:tabs>
        <w:autoSpaceDE w:val="0"/>
        <w:autoSpaceDN w:val="0"/>
        <w:ind w:left="0" w:firstLine="567"/>
        <w:jc w:val="both"/>
        <w:rPr>
          <w:b/>
          <w:sz w:val="24"/>
          <w:szCs w:val="24"/>
          <w:lang w:eastAsia="en-US"/>
        </w:rPr>
      </w:pPr>
      <w:proofErr w:type="spellStart"/>
      <w:r w:rsidRPr="00301AA3">
        <w:rPr>
          <w:rFonts w:eastAsia="SimSun"/>
          <w:sz w:val="24"/>
          <w:szCs w:val="24"/>
        </w:rPr>
        <w:t>Обособена</w:t>
      </w:r>
      <w:proofErr w:type="spellEnd"/>
      <w:r w:rsidRPr="00301AA3">
        <w:rPr>
          <w:rFonts w:eastAsia="SimSun"/>
          <w:sz w:val="24"/>
          <w:szCs w:val="24"/>
        </w:rPr>
        <w:t xml:space="preserve"> </w:t>
      </w:r>
      <w:proofErr w:type="spellStart"/>
      <w:r w:rsidRPr="00301AA3">
        <w:rPr>
          <w:rFonts w:eastAsia="SimSun"/>
          <w:sz w:val="24"/>
          <w:szCs w:val="24"/>
        </w:rPr>
        <w:t>позиция</w:t>
      </w:r>
      <w:proofErr w:type="spellEnd"/>
      <w:r w:rsidRPr="00301AA3">
        <w:rPr>
          <w:rFonts w:eastAsia="SimSun"/>
          <w:sz w:val="24"/>
          <w:szCs w:val="24"/>
        </w:rPr>
        <w:t xml:space="preserve"> № </w:t>
      </w:r>
      <w:r w:rsidRPr="00301AA3">
        <w:rPr>
          <w:rFonts w:eastAsia="SimSun"/>
          <w:sz w:val="24"/>
          <w:szCs w:val="24"/>
          <w:lang w:val="bg-BG"/>
        </w:rPr>
        <w:t>3</w:t>
      </w:r>
      <w:r w:rsidRPr="00301AA3">
        <w:rPr>
          <w:rFonts w:eastAsia="SimSun"/>
          <w:sz w:val="24"/>
          <w:szCs w:val="24"/>
        </w:rPr>
        <w:t xml:space="preserve"> –</w:t>
      </w:r>
      <w:r w:rsidRPr="00301AA3">
        <w:rPr>
          <w:sz w:val="24"/>
          <w:szCs w:val="24"/>
        </w:rPr>
        <w:t xml:space="preserve"> </w:t>
      </w:r>
      <w:proofErr w:type="spellStart"/>
      <w:r w:rsidRPr="00301AA3">
        <w:rPr>
          <w:rFonts w:eastAsia="SimSun"/>
          <w:sz w:val="24"/>
          <w:szCs w:val="24"/>
        </w:rPr>
        <w:t>Сградата</w:t>
      </w:r>
      <w:proofErr w:type="spellEnd"/>
      <w:r w:rsidRPr="00301AA3">
        <w:rPr>
          <w:rFonts w:eastAsia="SimSun"/>
          <w:sz w:val="24"/>
          <w:szCs w:val="24"/>
        </w:rPr>
        <w:t xml:space="preserve"> на </w:t>
      </w:r>
      <w:proofErr w:type="spellStart"/>
      <w:r w:rsidRPr="00301AA3">
        <w:rPr>
          <w:rFonts w:eastAsia="SimSun"/>
          <w:sz w:val="24"/>
          <w:szCs w:val="24"/>
        </w:rPr>
        <w:t>МВнР</w:t>
      </w:r>
      <w:proofErr w:type="spellEnd"/>
      <w:r w:rsidRPr="00301AA3">
        <w:rPr>
          <w:rFonts w:eastAsia="SimSun"/>
          <w:sz w:val="24"/>
          <w:szCs w:val="24"/>
        </w:rPr>
        <w:t xml:space="preserve"> в УПИ I, ПИ 96, </w:t>
      </w:r>
      <w:proofErr w:type="spellStart"/>
      <w:r w:rsidRPr="00301AA3">
        <w:rPr>
          <w:rFonts w:eastAsia="SimSun"/>
          <w:sz w:val="24"/>
          <w:szCs w:val="24"/>
        </w:rPr>
        <w:t>кв</w:t>
      </w:r>
      <w:proofErr w:type="spellEnd"/>
      <w:r w:rsidRPr="00301AA3">
        <w:rPr>
          <w:rFonts w:eastAsia="SimSun"/>
          <w:sz w:val="24"/>
          <w:szCs w:val="24"/>
        </w:rPr>
        <w:t>. 111, м. “</w:t>
      </w:r>
      <w:proofErr w:type="spellStart"/>
      <w:r w:rsidRPr="00301AA3">
        <w:rPr>
          <w:rFonts w:eastAsia="SimSun"/>
          <w:sz w:val="24"/>
          <w:szCs w:val="24"/>
        </w:rPr>
        <w:t>Гео</w:t>
      </w:r>
      <w:proofErr w:type="spellEnd"/>
      <w:r w:rsidRPr="00301AA3">
        <w:rPr>
          <w:rFonts w:eastAsia="SimSun"/>
          <w:sz w:val="24"/>
          <w:szCs w:val="24"/>
        </w:rPr>
        <w:t xml:space="preserve"> </w:t>
      </w:r>
      <w:proofErr w:type="spellStart"/>
      <w:r w:rsidRPr="00301AA3">
        <w:rPr>
          <w:rFonts w:eastAsia="SimSun"/>
          <w:sz w:val="24"/>
          <w:szCs w:val="24"/>
        </w:rPr>
        <w:t>Милев</w:t>
      </w:r>
      <w:proofErr w:type="spellEnd"/>
      <w:r w:rsidRPr="00301AA3">
        <w:rPr>
          <w:rFonts w:eastAsia="SimSun"/>
          <w:sz w:val="24"/>
          <w:szCs w:val="24"/>
        </w:rPr>
        <w:t xml:space="preserve">”, СО р-н </w:t>
      </w:r>
      <w:proofErr w:type="spellStart"/>
      <w:r w:rsidRPr="00301AA3">
        <w:rPr>
          <w:rFonts w:eastAsia="SimSun"/>
          <w:sz w:val="24"/>
          <w:szCs w:val="24"/>
        </w:rPr>
        <w:t>Слатина</w:t>
      </w:r>
      <w:proofErr w:type="spellEnd"/>
      <w:proofErr w:type="gramStart"/>
      <w:r w:rsidRPr="00301AA3">
        <w:rPr>
          <w:rFonts w:eastAsia="SimSun"/>
          <w:sz w:val="24"/>
          <w:szCs w:val="24"/>
        </w:rPr>
        <w:t xml:space="preserve">,  </w:t>
      </w:r>
      <w:proofErr w:type="spellStart"/>
      <w:r w:rsidRPr="00301AA3">
        <w:rPr>
          <w:rFonts w:eastAsia="SimSun"/>
          <w:sz w:val="24"/>
          <w:szCs w:val="24"/>
        </w:rPr>
        <w:t>гр</w:t>
      </w:r>
      <w:proofErr w:type="spellEnd"/>
      <w:proofErr w:type="gramEnd"/>
      <w:r w:rsidRPr="00301AA3">
        <w:rPr>
          <w:rFonts w:eastAsia="SimSun"/>
          <w:sz w:val="24"/>
          <w:szCs w:val="24"/>
        </w:rPr>
        <w:t xml:space="preserve">. </w:t>
      </w:r>
      <w:proofErr w:type="spellStart"/>
      <w:r w:rsidRPr="00301AA3">
        <w:rPr>
          <w:rFonts w:eastAsia="SimSun"/>
          <w:sz w:val="24"/>
          <w:szCs w:val="24"/>
        </w:rPr>
        <w:t>София</w:t>
      </w:r>
      <w:proofErr w:type="spellEnd"/>
      <w:r w:rsidRPr="00301AA3">
        <w:rPr>
          <w:rFonts w:eastAsia="SimSun"/>
          <w:sz w:val="24"/>
          <w:szCs w:val="24"/>
        </w:rPr>
        <w:t xml:space="preserve">, </w:t>
      </w:r>
      <w:proofErr w:type="spellStart"/>
      <w:r w:rsidRPr="00301AA3">
        <w:rPr>
          <w:rFonts w:eastAsia="SimSun"/>
          <w:sz w:val="24"/>
          <w:szCs w:val="24"/>
        </w:rPr>
        <w:t>ул</w:t>
      </w:r>
      <w:proofErr w:type="spellEnd"/>
      <w:r w:rsidRPr="00301AA3">
        <w:rPr>
          <w:rFonts w:eastAsia="SimSun"/>
          <w:sz w:val="24"/>
          <w:szCs w:val="24"/>
        </w:rPr>
        <w:t>. „</w:t>
      </w:r>
      <w:proofErr w:type="spellStart"/>
      <w:r w:rsidRPr="00301AA3">
        <w:rPr>
          <w:rFonts w:eastAsia="SimSun"/>
          <w:sz w:val="24"/>
          <w:szCs w:val="24"/>
        </w:rPr>
        <w:t>Александър</w:t>
      </w:r>
      <w:proofErr w:type="spellEnd"/>
      <w:r w:rsidRPr="00301AA3">
        <w:rPr>
          <w:rFonts w:eastAsia="SimSun"/>
          <w:sz w:val="24"/>
          <w:szCs w:val="24"/>
        </w:rPr>
        <w:t xml:space="preserve"> </w:t>
      </w:r>
      <w:proofErr w:type="spellStart"/>
      <w:r w:rsidRPr="00301AA3">
        <w:rPr>
          <w:rFonts w:eastAsia="SimSun"/>
          <w:sz w:val="24"/>
          <w:szCs w:val="24"/>
        </w:rPr>
        <w:t>Жендов</w:t>
      </w:r>
      <w:proofErr w:type="spellEnd"/>
      <w:proofErr w:type="gramStart"/>
      <w:r w:rsidRPr="00301AA3">
        <w:rPr>
          <w:rFonts w:eastAsia="SimSun"/>
          <w:sz w:val="24"/>
          <w:szCs w:val="24"/>
        </w:rPr>
        <w:t>“ №</w:t>
      </w:r>
      <w:proofErr w:type="gramEnd"/>
      <w:r w:rsidRPr="00301AA3">
        <w:rPr>
          <w:rFonts w:eastAsia="SimSun"/>
          <w:sz w:val="24"/>
          <w:szCs w:val="24"/>
        </w:rPr>
        <w:t>2</w:t>
      </w:r>
      <w:r w:rsidRPr="00301AA3">
        <w:rPr>
          <w:rFonts w:eastAsia="SimSun"/>
          <w:sz w:val="24"/>
          <w:szCs w:val="24"/>
          <w:lang w:val="bg-BG"/>
        </w:rPr>
        <w:t>.</w:t>
      </w:r>
    </w:p>
    <w:p w14:paraId="340A32C4" w14:textId="77777777" w:rsidR="00A12748" w:rsidRPr="00301AA3" w:rsidRDefault="00A12748" w:rsidP="00A12748">
      <w:pPr>
        <w:pStyle w:val="ListParagraph"/>
        <w:shd w:val="clear" w:color="auto" w:fill="FFFFFF"/>
        <w:tabs>
          <w:tab w:val="left" w:pos="567"/>
          <w:tab w:val="left" w:pos="709"/>
        </w:tabs>
        <w:autoSpaceDE w:val="0"/>
        <w:autoSpaceDN w:val="0"/>
        <w:ind w:left="927"/>
        <w:jc w:val="both"/>
        <w:rPr>
          <w:b/>
          <w:sz w:val="24"/>
          <w:szCs w:val="24"/>
          <w:lang w:eastAsia="en-US"/>
        </w:rPr>
      </w:pPr>
    </w:p>
    <w:p w14:paraId="1C724B0F" w14:textId="77777777" w:rsidR="00AE60CC" w:rsidRDefault="00A12748" w:rsidP="00A12748">
      <w:pPr>
        <w:shd w:val="clear" w:color="auto" w:fill="FFFFFF"/>
        <w:tabs>
          <w:tab w:val="left" w:pos="567"/>
          <w:tab w:val="left" w:pos="709"/>
        </w:tabs>
        <w:autoSpaceDE w:val="0"/>
        <w:autoSpaceDN w:val="0"/>
        <w:jc w:val="both"/>
        <w:rPr>
          <w:b/>
          <w:lang w:eastAsia="en-US"/>
        </w:rPr>
      </w:pPr>
      <w:r w:rsidRPr="00301AA3">
        <w:rPr>
          <w:b/>
          <w:lang w:eastAsia="en-US"/>
        </w:rPr>
        <w:tab/>
        <w:t>8.2. Срок за изпълнение на поръчката</w:t>
      </w:r>
      <w:r w:rsidR="00AE60CC">
        <w:rPr>
          <w:b/>
          <w:lang w:eastAsia="en-US"/>
        </w:rPr>
        <w:t>:</w:t>
      </w:r>
    </w:p>
    <w:p w14:paraId="57F0315E" w14:textId="77777777" w:rsidR="00AE60CC" w:rsidRDefault="00AE60CC" w:rsidP="00A12748">
      <w:pPr>
        <w:shd w:val="clear" w:color="auto" w:fill="FFFFFF"/>
        <w:tabs>
          <w:tab w:val="left" w:pos="567"/>
          <w:tab w:val="left" w:pos="709"/>
        </w:tabs>
        <w:autoSpaceDE w:val="0"/>
        <w:autoSpaceDN w:val="0"/>
        <w:jc w:val="both"/>
        <w:rPr>
          <w:b/>
          <w:lang w:eastAsia="en-US"/>
        </w:rPr>
      </w:pPr>
    </w:p>
    <w:p w14:paraId="0D70004B" w14:textId="77777777" w:rsidR="00AE60CC" w:rsidRDefault="00AE60CC" w:rsidP="00A12748">
      <w:pPr>
        <w:shd w:val="clear" w:color="auto" w:fill="FFFFFF"/>
        <w:tabs>
          <w:tab w:val="left" w:pos="567"/>
          <w:tab w:val="left" w:pos="709"/>
        </w:tabs>
        <w:autoSpaceDE w:val="0"/>
        <w:autoSpaceDN w:val="0"/>
        <w:jc w:val="both"/>
        <w:rPr>
          <w:b/>
          <w:lang w:eastAsia="en-US"/>
        </w:rPr>
      </w:pPr>
      <w:r>
        <w:rPr>
          <w:b/>
          <w:lang w:eastAsia="en-US"/>
        </w:rPr>
        <w:tab/>
      </w:r>
      <w:r w:rsidRPr="00AE60CC">
        <w:rPr>
          <w:b/>
          <w:lang w:eastAsia="en-US"/>
        </w:rPr>
        <w:t>За Обособена позиция № 1– 190 (сто и деветдесет) дни</w:t>
      </w:r>
      <w:r>
        <w:rPr>
          <w:b/>
          <w:lang w:eastAsia="en-US"/>
        </w:rPr>
        <w:t>;</w:t>
      </w:r>
    </w:p>
    <w:p w14:paraId="0422BDF0" w14:textId="2174B2DF" w:rsidR="00AE60CC" w:rsidRDefault="00AE60CC" w:rsidP="00A12748">
      <w:pPr>
        <w:shd w:val="clear" w:color="auto" w:fill="FFFFFF"/>
        <w:tabs>
          <w:tab w:val="left" w:pos="567"/>
          <w:tab w:val="left" w:pos="709"/>
        </w:tabs>
        <w:autoSpaceDE w:val="0"/>
        <w:autoSpaceDN w:val="0"/>
        <w:jc w:val="both"/>
        <w:rPr>
          <w:b/>
          <w:lang w:eastAsia="en-US"/>
        </w:rPr>
      </w:pPr>
      <w:r>
        <w:rPr>
          <w:b/>
          <w:lang w:eastAsia="en-US"/>
        </w:rPr>
        <w:t xml:space="preserve"> </w:t>
      </w:r>
      <w:r>
        <w:rPr>
          <w:b/>
          <w:lang w:eastAsia="en-US"/>
        </w:rPr>
        <w:tab/>
        <w:t xml:space="preserve">За </w:t>
      </w:r>
      <w:proofErr w:type="spellStart"/>
      <w:r>
        <w:rPr>
          <w:b/>
          <w:lang w:eastAsia="en-US"/>
        </w:rPr>
        <w:t>Обсобена</w:t>
      </w:r>
      <w:proofErr w:type="spellEnd"/>
      <w:r>
        <w:rPr>
          <w:b/>
          <w:lang w:eastAsia="en-US"/>
        </w:rPr>
        <w:t xml:space="preserve"> позиция № 2 -</w:t>
      </w:r>
      <w:r w:rsidR="0065545F">
        <w:rPr>
          <w:b/>
          <w:lang w:eastAsia="en-US"/>
        </w:rPr>
        <w:t xml:space="preserve"> </w:t>
      </w:r>
      <w:r>
        <w:rPr>
          <w:b/>
          <w:lang w:eastAsia="en-US"/>
        </w:rPr>
        <w:t>175 (сто седемдесет и пет)</w:t>
      </w:r>
      <w:r w:rsidR="0065545F" w:rsidRPr="0065545F">
        <w:rPr>
          <w:b/>
          <w:lang w:eastAsia="en-US"/>
        </w:rPr>
        <w:t xml:space="preserve"> </w:t>
      </w:r>
      <w:r w:rsidR="0065545F" w:rsidRPr="00AE60CC">
        <w:rPr>
          <w:b/>
          <w:lang w:eastAsia="en-US"/>
        </w:rPr>
        <w:t>дни</w:t>
      </w:r>
    </w:p>
    <w:p w14:paraId="064A63F2" w14:textId="03D87106" w:rsidR="00A12748" w:rsidRDefault="0065545F" w:rsidP="00A12748">
      <w:pPr>
        <w:shd w:val="clear" w:color="auto" w:fill="FFFFFF"/>
        <w:tabs>
          <w:tab w:val="left" w:pos="567"/>
          <w:tab w:val="left" w:pos="709"/>
        </w:tabs>
        <w:autoSpaceDE w:val="0"/>
        <w:autoSpaceDN w:val="0"/>
        <w:jc w:val="both"/>
        <w:rPr>
          <w:i/>
          <w:lang w:eastAsia="en-US"/>
        </w:rPr>
      </w:pPr>
      <w:r>
        <w:rPr>
          <w:b/>
          <w:lang w:eastAsia="en-US"/>
        </w:rPr>
        <w:tab/>
        <w:t xml:space="preserve">За </w:t>
      </w:r>
      <w:r w:rsidR="00AE60CC" w:rsidRPr="00AE60CC">
        <w:rPr>
          <w:b/>
          <w:lang w:eastAsia="en-US"/>
        </w:rPr>
        <w:t>Обособена позиция № 3</w:t>
      </w:r>
      <w:r w:rsidR="00AE60CC">
        <w:rPr>
          <w:b/>
          <w:lang w:eastAsia="en-US"/>
        </w:rPr>
        <w:t xml:space="preserve"> – 190 (сто и деветдесет) дни</w:t>
      </w:r>
      <w:r w:rsidR="00AE60CC">
        <w:rPr>
          <w:i/>
          <w:lang w:eastAsia="en-US"/>
        </w:rPr>
        <w:t>;</w:t>
      </w:r>
    </w:p>
    <w:p w14:paraId="1EDEDF2E" w14:textId="77777777" w:rsidR="00AE60CC" w:rsidRPr="00AE60CC" w:rsidRDefault="00AE60CC" w:rsidP="00A12748">
      <w:pPr>
        <w:shd w:val="clear" w:color="auto" w:fill="FFFFFF"/>
        <w:tabs>
          <w:tab w:val="left" w:pos="567"/>
          <w:tab w:val="left" w:pos="709"/>
        </w:tabs>
        <w:autoSpaceDE w:val="0"/>
        <w:autoSpaceDN w:val="0"/>
        <w:jc w:val="both"/>
        <w:rPr>
          <w:i/>
          <w:lang w:eastAsia="en-US"/>
        </w:rPr>
      </w:pPr>
    </w:p>
    <w:p w14:paraId="6EE8ED1D" w14:textId="77777777" w:rsidR="00A12748" w:rsidRPr="00301AA3" w:rsidRDefault="00A12748" w:rsidP="00A12748">
      <w:pPr>
        <w:shd w:val="clear" w:color="auto" w:fill="FFFFFF"/>
        <w:tabs>
          <w:tab w:val="left" w:pos="567"/>
          <w:tab w:val="left" w:pos="709"/>
        </w:tabs>
        <w:ind w:firstLine="567"/>
        <w:jc w:val="both"/>
        <w:rPr>
          <w:b/>
          <w:lang w:eastAsia="en-US"/>
        </w:rPr>
      </w:pPr>
    </w:p>
    <w:p w14:paraId="78DD6632" w14:textId="5475F76E" w:rsidR="00A12748" w:rsidRPr="00301AA3" w:rsidRDefault="00AE60CC" w:rsidP="00A12748">
      <w:pPr>
        <w:shd w:val="clear" w:color="auto" w:fill="FFFFFF"/>
        <w:tabs>
          <w:tab w:val="left" w:pos="567"/>
          <w:tab w:val="left" w:pos="709"/>
        </w:tabs>
        <w:ind w:firstLine="567"/>
        <w:jc w:val="both"/>
        <w:rPr>
          <w:b/>
          <w:i/>
          <w:u w:val="single"/>
          <w:lang w:eastAsia="en-US"/>
        </w:rPr>
      </w:pPr>
      <w:r>
        <w:rPr>
          <w:b/>
          <w:i/>
          <w:u w:val="single"/>
          <w:lang w:eastAsia="en-US"/>
        </w:rPr>
        <w:t xml:space="preserve">8.2.1. За Обособена позиция № 1 и </w:t>
      </w:r>
      <w:r w:rsidRPr="00AE60CC">
        <w:rPr>
          <w:b/>
          <w:i/>
          <w:u w:val="single"/>
          <w:lang w:eastAsia="en-US"/>
        </w:rPr>
        <w:t xml:space="preserve">Обособена позиция № </w:t>
      </w:r>
      <w:r>
        <w:rPr>
          <w:b/>
          <w:i/>
          <w:u w:val="single"/>
          <w:lang w:eastAsia="en-US"/>
        </w:rPr>
        <w:t>3</w:t>
      </w:r>
    </w:p>
    <w:p w14:paraId="6F55900D" w14:textId="77777777" w:rsidR="00A12748" w:rsidRPr="00301AA3" w:rsidRDefault="00A12748" w:rsidP="00AE60CC">
      <w:pPr>
        <w:jc w:val="both"/>
        <w:rPr>
          <w:b/>
          <w:lang w:eastAsia="en-US"/>
        </w:rPr>
      </w:pPr>
    </w:p>
    <w:p w14:paraId="408426D4" w14:textId="58256B3F" w:rsidR="00A12748" w:rsidRPr="00301AA3" w:rsidRDefault="00AE60CC" w:rsidP="00A12748">
      <w:pPr>
        <w:ind w:firstLine="567"/>
        <w:jc w:val="both"/>
        <w:rPr>
          <w:b/>
          <w:lang w:eastAsia="en-US"/>
        </w:rPr>
      </w:pPr>
      <w:r>
        <w:rPr>
          <w:b/>
          <w:lang w:eastAsia="en-US"/>
        </w:rPr>
        <w:t>8.2.1.1.</w:t>
      </w:r>
      <w:r w:rsidR="00A12748" w:rsidRPr="00301AA3">
        <w:rPr>
          <w:b/>
          <w:lang w:eastAsia="en-US"/>
        </w:rPr>
        <w:t>Срокът за</w:t>
      </w:r>
      <w:r>
        <w:rPr>
          <w:b/>
          <w:lang w:eastAsia="en-US"/>
        </w:rPr>
        <w:t xml:space="preserve"> изработване на </w:t>
      </w:r>
      <w:r w:rsidRPr="00AE60CC">
        <w:rPr>
          <w:b/>
          <w:lang w:eastAsia="en-US"/>
        </w:rPr>
        <w:t xml:space="preserve">комплексен </w:t>
      </w:r>
      <w:r w:rsidR="00A12748" w:rsidRPr="00AE60CC">
        <w:rPr>
          <w:b/>
          <w:lang w:eastAsia="en-US"/>
        </w:rPr>
        <w:t>доклад</w:t>
      </w:r>
      <w:r w:rsidR="00A12748" w:rsidRPr="00AE60CC">
        <w:rPr>
          <w:lang w:eastAsia="en-US"/>
        </w:rPr>
        <w:t xml:space="preserve"> за оценка на съответствието, съгласно </w:t>
      </w:r>
      <w:r>
        <w:rPr>
          <w:lang w:eastAsia="en-US"/>
        </w:rPr>
        <w:t xml:space="preserve">чл. 142, ал. 6, т. 2 от ЗУТ  е </w:t>
      </w:r>
      <w:r w:rsidRPr="0065545F">
        <w:rPr>
          <w:b/>
          <w:lang w:eastAsia="en-US"/>
        </w:rPr>
        <w:t>10 (десет) дни</w:t>
      </w:r>
      <w:r w:rsidRPr="00AE60CC">
        <w:rPr>
          <w:lang w:eastAsia="en-US"/>
        </w:rPr>
        <w:t xml:space="preserve"> и започва да тече от получаване на </w:t>
      </w:r>
      <w:proofErr w:type="spellStart"/>
      <w:r w:rsidRPr="00AE60CC">
        <w:rPr>
          <w:lang w:eastAsia="en-US"/>
        </w:rPr>
        <w:t>възлагателно</w:t>
      </w:r>
      <w:proofErr w:type="spellEnd"/>
      <w:r w:rsidRPr="00AE60CC">
        <w:rPr>
          <w:lang w:eastAsia="en-US"/>
        </w:rPr>
        <w:t xml:space="preserve"> писмо от Консултанта.</w:t>
      </w:r>
    </w:p>
    <w:p w14:paraId="28D26045" w14:textId="77777777" w:rsidR="00A12748" w:rsidRPr="00301AA3" w:rsidRDefault="00A12748" w:rsidP="00A12748">
      <w:pPr>
        <w:ind w:left="567"/>
        <w:jc w:val="both"/>
        <w:rPr>
          <w:rFonts w:eastAsia="Calibri"/>
          <w:color w:val="000000"/>
          <w:lang w:eastAsia="en-US"/>
        </w:rPr>
      </w:pPr>
    </w:p>
    <w:p w14:paraId="29C3F4F5" w14:textId="3F3CFE16" w:rsidR="00A12748" w:rsidRPr="00301AA3" w:rsidRDefault="00AE60CC" w:rsidP="00A12748">
      <w:pPr>
        <w:ind w:firstLine="567"/>
        <w:jc w:val="both"/>
        <w:rPr>
          <w:rFonts w:eastAsia="Calibri"/>
          <w:color w:val="000000"/>
          <w:lang w:eastAsia="en-US"/>
        </w:rPr>
      </w:pPr>
      <w:r w:rsidRPr="00AE60CC">
        <w:rPr>
          <w:rFonts w:eastAsia="Calibri"/>
          <w:b/>
          <w:color w:val="000000"/>
          <w:lang w:eastAsia="en-US"/>
        </w:rPr>
        <w:t>8.</w:t>
      </w:r>
      <w:r>
        <w:rPr>
          <w:rFonts w:eastAsia="Calibri"/>
          <w:b/>
          <w:color w:val="000000"/>
          <w:lang w:eastAsia="en-US"/>
        </w:rPr>
        <w:t>2.1.2.</w:t>
      </w:r>
      <w:r>
        <w:rPr>
          <w:rFonts w:eastAsia="Calibri"/>
          <w:color w:val="000000"/>
          <w:lang w:eastAsia="en-US"/>
        </w:rPr>
        <w:t xml:space="preserve"> </w:t>
      </w:r>
      <w:r w:rsidR="00A12748" w:rsidRPr="00AE60CC">
        <w:rPr>
          <w:rFonts w:eastAsia="Calibri"/>
          <w:b/>
          <w:color w:val="000000"/>
          <w:lang w:eastAsia="en-US"/>
        </w:rPr>
        <w:t>Срокът за упражняване на строителния надзор</w:t>
      </w:r>
      <w:r>
        <w:rPr>
          <w:rFonts w:eastAsia="Calibri"/>
          <w:b/>
          <w:color w:val="000000"/>
          <w:lang w:eastAsia="en-US"/>
        </w:rPr>
        <w:t xml:space="preserve"> </w:t>
      </w:r>
      <w:r>
        <w:rPr>
          <w:rFonts w:eastAsia="Calibri"/>
          <w:i/>
          <w:color w:val="000000"/>
          <w:lang w:eastAsia="en-US"/>
        </w:rPr>
        <w:t>з</w:t>
      </w:r>
      <w:r w:rsidRPr="00AE60CC">
        <w:rPr>
          <w:rFonts w:eastAsia="Calibri"/>
          <w:i/>
          <w:color w:val="000000"/>
          <w:lang w:eastAsia="en-US"/>
        </w:rPr>
        <w:t>а Обособена позиция № 1 и Обособена позиция № 3</w:t>
      </w:r>
      <w:r w:rsidR="00A12748" w:rsidRPr="00301AA3">
        <w:rPr>
          <w:rFonts w:eastAsia="Calibri"/>
          <w:color w:val="000000"/>
          <w:lang w:eastAsia="en-US"/>
        </w:rPr>
        <w:t xml:space="preserve">, </w:t>
      </w:r>
      <w:r w:rsidRPr="00AE60CC">
        <w:rPr>
          <w:rFonts w:eastAsia="Calibri"/>
          <w:color w:val="000000"/>
          <w:lang w:eastAsia="en-US"/>
        </w:rPr>
        <w:t>започва да тече от датата на подписване на протокол обр. 2а за откриване на строителна площадка и определяне на строителна линия и ниво съгласно Наредба № 3 от 31 юли 2003 г. за съставяне на актове и протоколи по време на строителството,</w:t>
      </w:r>
      <w:r w:rsidR="00A12748" w:rsidRPr="00301AA3">
        <w:t xml:space="preserve"> </w:t>
      </w:r>
      <w:r w:rsidR="00A12748" w:rsidRPr="00301AA3">
        <w:rPr>
          <w:rFonts w:eastAsia="Calibri"/>
          <w:color w:val="000000"/>
          <w:lang w:eastAsia="en-US"/>
        </w:rPr>
        <w:t>и е до датата на въвеждане на обекта в експлоатация въз основа на Разрешение за ползване, издадено от органите на ДНСК съгласно чл. 177, ал. 2 от ЗУТ.</w:t>
      </w:r>
    </w:p>
    <w:p w14:paraId="5D993631" w14:textId="77777777" w:rsidR="00A12748" w:rsidRPr="00301AA3" w:rsidRDefault="00A12748" w:rsidP="00A12748">
      <w:pPr>
        <w:ind w:firstLine="567"/>
        <w:jc w:val="both"/>
        <w:rPr>
          <w:rFonts w:eastAsia="Calibri"/>
          <w:color w:val="000000"/>
          <w:lang w:eastAsia="en-US"/>
        </w:rPr>
      </w:pPr>
    </w:p>
    <w:p w14:paraId="59C0D1D0" w14:textId="2B2265BE" w:rsidR="00A12748" w:rsidRPr="00301AA3" w:rsidRDefault="00AE60CC" w:rsidP="00A12748">
      <w:pPr>
        <w:ind w:firstLine="567"/>
        <w:jc w:val="both"/>
        <w:rPr>
          <w:rFonts w:eastAsia="Calibri"/>
          <w:color w:val="000000"/>
          <w:lang w:eastAsia="en-US"/>
        </w:rPr>
      </w:pPr>
      <w:r>
        <w:rPr>
          <w:rFonts w:eastAsia="Calibri"/>
          <w:b/>
          <w:bCs/>
          <w:lang w:eastAsia="en-US"/>
        </w:rPr>
        <w:t xml:space="preserve">8.2.1.3. </w:t>
      </w:r>
      <w:r w:rsidR="00A12748" w:rsidRPr="00AE60CC">
        <w:rPr>
          <w:rFonts w:eastAsia="Calibri"/>
          <w:b/>
          <w:color w:val="000000"/>
          <w:lang w:eastAsia="en-US"/>
        </w:rPr>
        <w:t>Срокът за предаване на Окончателния доклад</w:t>
      </w:r>
      <w:r w:rsidR="00A12748" w:rsidRPr="00301AA3">
        <w:rPr>
          <w:rFonts w:eastAsia="Calibri"/>
          <w:color w:val="000000"/>
          <w:lang w:eastAsia="en-US"/>
        </w:rPr>
        <w:t xml:space="preserve">, </w:t>
      </w:r>
      <w:r w:rsidR="00A12748" w:rsidRPr="00AE60CC">
        <w:rPr>
          <w:rFonts w:eastAsia="Calibri"/>
          <w:b/>
          <w:color w:val="000000"/>
          <w:lang w:eastAsia="en-US"/>
        </w:rPr>
        <w:t>и актуализиране на Техническия паспорт</w:t>
      </w:r>
      <w:r w:rsidR="00A12748" w:rsidRPr="00301AA3">
        <w:rPr>
          <w:rFonts w:eastAsia="Calibri"/>
          <w:color w:val="000000"/>
          <w:lang w:eastAsia="en-US"/>
        </w:rPr>
        <w:t xml:space="preserve"> на сградата на МВнР е </w:t>
      </w:r>
      <w:r w:rsidR="00A12748" w:rsidRPr="00301AA3">
        <w:rPr>
          <w:rFonts w:eastAsia="Calibri"/>
          <w:b/>
          <w:color w:val="000000"/>
          <w:lang w:eastAsia="en-US"/>
        </w:rPr>
        <w:t>30 (тридесет) дни</w:t>
      </w:r>
      <w:r w:rsidR="00A12748" w:rsidRPr="00301AA3">
        <w:rPr>
          <w:rFonts w:eastAsia="Calibri"/>
          <w:color w:val="000000"/>
          <w:lang w:eastAsia="en-US"/>
        </w:rPr>
        <w:t xml:space="preserve">. Срокът започва да тече от датата на подписан Констативен акт Образец 15  и е включен в срока за </w:t>
      </w:r>
      <w:r w:rsidR="0065545F">
        <w:rPr>
          <w:rFonts w:eastAsia="Calibri"/>
          <w:color w:val="000000"/>
          <w:lang w:eastAsia="en-US"/>
        </w:rPr>
        <w:t>изпълнение на поръчката.</w:t>
      </w:r>
    </w:p>
    <w:p w14:paraId="553DF480" w14:textId="77777777" w:rsidR="00A12748" w:rsidRPr="00301AA3" w:rsidRDefault="00A12748" w:rsidP="00A12748">
      <w:pPr>
        <w:widowControl w:val="0"/>
        <w:shd w:val="clear" w:color="auto" w:fill="FFFFFF"/>
        <w:tabs>
          <w:tab w:val="left" w:pos="567"/>
        </w:tabs>
        <w:autoSpaceDE w:val="0"/>
        <w:autoSpaceDN w:val="0"/>
        <w:adjustRightInd w:val="0"/>
        <w:jc w:val="both"/>
        <w:rPr>
          <w:lang w:eastAsia="en-US"/>
        </w:rPr>
      </w:pPr>
      <w:r w:rsidRPr="00301AA3">
        <w:rPr>
          <w:b/>
          <w:lang w:eastAsia="en-US"/>
        </w:rPr>
        <w:tab/>
      </w:r>
    </w:p>
    <w:p w14:paraId="44D9A778" w14:textId="24CED158" w:rsidR="00A12748" w:rsidRPr="00301AA3" w:rsidRDefault="00A12748" w:rsidP="00A12748">
      <w:pPr>
        <w:widowControl w:val="0"/>
        <w:shd w:val="clear" w:color="auto" w:fill="FFFFFF"/>
        <w:tabs>
          <w:tab w:val="left" w:pos="567"/>
        </w:tabs>
        <w:autoSpaceDE w:val="0"/>
        <w:autoSpaceDN w:val="0"/>
        <w:adjustRightInd w:val="0"/>
        <w:jc w:val="both"/>
        <w:rPr>
          <w:rFonts w:eastAsia="Calibri"/>
          <w:bCs/>
          <w:lang w:eastAsia="en-US"/>
        </w:rPr>
      </w:pPr>
      <w:r w:rsidRPr="00301AA3">
        <w:rPr>
          <w:rFonts w:eastAsia="Calibri"/>
          <w:b/>
          <w:bCs/>
          <w:lang w:eastAsia="en-US"/>
        </w:rPr>
        <w:tab/>
      </w:r>
      <w:r w:rsidR="00AE60CC">
        <w:rPr>
          <w:rFonts w:eastAsia="Calibri"/>
          <w:b/>
          <w:bCs/>
          <w:lang w:eastAsia="en-US"/>
        </w:rPr>
        <w:t xml:space="preserve">8.2.1.4. </w:t>
      </w:r>
      <w:r w:rsidRPr="00301AA3">
        <w:rPr>
          <w:rFonts w:eastAsia="Calibri"/>
          <w:b/>
          <w:bCs/>
          <w:lang w:eastAsia="en-US"/>
        </w:rPr>
        <w:t>Гаранционен срок</w:t>
      </w:r>
      <w:r w:rsidRPr="00301AA3">
        <w:rPr>
          <w:rFonts w:eastAsia="Calibri"/>
          <w:bCs/>
          <w:lang w:eastAsia="en-US"/>
        </w:rPr>
        <w:t xml:space="preserve">: </w:t>
      </w:r>
    </w:p>
    <w:p w14:paraId="6CFA7FAE" w14:textId="77777777" w:rsidR="00A12748" w:rsidRPr="00301AA3" w:rsidRDefault="00A12748" w:rsidP="00A12748">
      <w:pPr>
        <w:widowControl w:val="0"/>
        <w:shd w:val="clear" w:color="auto" w:fill="FFFFFF"/>
        <w:tabs>
          <w:tab w:val="left" w:pos="567"/>
        </w:tabs>
        <w:autoSpaceDE w:val="0"/>
        <w:autoSpaceDN w:val="0"/>
        <w:adjustRightInd w:val="0"/>
        <w:jc w:val="both"/>
        <w:rPr>
          <w:rFonts w:eastAsia="Calibri"/>
          <w:bCs/>
          <w:lang w:eastAsia="en-US"/>
        </w:rPr>
      </w:pPr>
      <w:r w:rsidRPr="00301AA3">
        <w:rPr>
          <w:rFonts w:eastAsia="SimSun"/>
          <w:color w:val="000000"/>
          <w:lang w:eastAsia="en-US"/>
        </w:rPr>
        <w:t xml:space="preserve">  </w:t>
      </w:r>
      <w:r w:rsidRPr="00301AA3">
        <w:rPr>
          <w:rFonts w:eastAsia="SimSun"/>
          <w:color w:val="000000"/>
          <w:lang w:eastAsia="en-US"/>
        </w:rPr>
        <w:tab/>
        <w:t xml:space="preserve">Срокът за изпълнение на дейностите на строителен надзор по време на отстраняване на проявени дефекти през гаранционните срокове, </w:t>
      </w:r>
      <w:r w:rsidRPr="00301AA3">
        <w:rPr>
          <w:color w:val="000000"/>
          <w:lang w:eastAsia="en-US"/>
        </w:rPr>
        <w:t xml:space="preserve">започва да тече от датата на издаване на Разрешението за ползване на строежа и </w:t>
      </w:r>
      <w:r w:rsidRPr="00301AA3">
        <w:rPr>
          <w:rFonts w:eastAsia="SimSun"/>
          <w:color w:val="000000"/>
          <w:lang w:eastAsia="en-US"/>
        </w:rPr>
        <w:t xml:space="preserve">е до датата на изтичане на последния гаранционен срок, включително съоръженията, включени в него, съгласно </w:t>
      </w:r>
      <w:r w:rsidRPr="00301AA3">
        <w:rPr>
          <w:color w:val="000000"/>
          <w:lang w:eastAsia="en-US"/>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6101354A" w14:textId="7EF7BB86" w:rsidR="00A12748" w:rsidRPr="00301AA3" w:rsidRDefault="00A12748" w:rsidP="00A12748">
      <w:pPr>
        <w:widowControl w:val="0"/>
        <w:shd w:val="clear" w:color="auto" w:fill="FFFFFF"/>
        <w:tabs>
          <w:tab w:val="left" w:pos="567"/>
        </w:tabs>
        <w:autoSpaceDE w:val="0"/>
        <w:autoSpaceDN w:val="0"/>
        <w:adjustRightInd w:val="0"/>
        <w:jc w:val="both"/>
        <w:rPr>
          <w:b/>
          <w:lang w:eastAsia="en-US"/>
        </w:rPr>
      </w:pPr>
      <w:r w:rsidRPr="00301AA3">
        <w:rPr>
          <w:lang w:eastAsia="en-US"/>
        </w:rPr>
        <w:tab/>
        <w:t>Гаранционните срокове започват да текат от датата на получаване на Разр</w:t>
      </w:r>
      <w:r w:rsidR="00AE60CC">
        <w:rPr>
          <w:lang w:eastAsia="en-US"/>
        </w:rPr>
        <w:t>ешението за ползване на Строежа</w:t>
      </w:r>
      <w:r w:rsidR="0065545F" w:rsidRPr="0065545F">
        <w:rPr>
          <w:rFonts w:eastAsia="Calibri"/>
          <w:i/>
          <w:color w:val="000000"/>
          <w:lang w:eastAsia="en-US"/>
        </w:rPr>
        <w:t xml:space="preserve"> </w:t>
      </w:r>
      <w:r w:rsidR="0065545F">
        <w:rPr>
          <w:rFonts w:eastAsia="Calibri"/>
          <w:i/>
          <w:color w:val="000000"/>
          <w:lang w:eastAsia="en-US"/>
        </w:rPr>
        <w:t>з</w:t>
      </w:r>
      <w:r w:rsidR="0065545F" w:rsidRPr="00AE60CC">
        <w:rPr>
          <w:rFonts w:eastAsia="Calibri"/>
          <w:i/>
          <w:color w:val="000000"/>
          <w:lang w:eastAsia="en-US"/>
        </w:rPr>
        <w:t>а Обособена позиция № 1 и Обособена позиция № 3</w:t>
      </w:r>
      <w:r w:rsidR="00AE60CC">
        <w:rPr>
          <w:lang w:eastAsia="en-US"/>
        </w:rPr>
        <w:t>.</w:t>
      </w:r>
    </w:p>
    <w:p w14:paraId="06663420" w14:textId="77777777" w:rsidR="00A12748" w:rsidRPr="00301AA3" w:rsidRDefault="00A12748" w:rsidP="00A12748">
      <w:pPr>
        <w:widowControl w:val="0"/>
        <w:shd w:val="clear" w:color="auto" w:fill="FFFFFF"/>
        <w:tabs>
          <w:tab w:val="left" w:pos="567"/>
        </w:tabs>
        <w:autoSpaceDE w:val="0"/>
        <w:autoSpaceDN w:val="0"/>
        <w:adjustRightInd w:val="0"/>
        <w:jc w:val="both"/>
        <w:rPr>
          <w:b/>
          <w:lang w:eastAsia="en-US"/>
        </w:rPr>
      </w:pPr>
      <w:r w:rsidRPr="00301AA3">
        <w:rPr>
          <w:b/>
          <w:lang w:eastAsia="en-US"/>
        </w:rPr>
        <w:tab/>
      </w:r>
      <w:r w:rsidRPr="00301AA3">
        <w:rPr>
          <w:lang w:eastAsia="en-US"/>
        </w:rPr>
        <w:t>Гаранционните срокове не текат и се удължават с времето, през което Строежът е имал проявен Дефект, до неговото отстраняване.</w:t>
      </w:r>
    </w:p>
    <w:p w14:paraId="19EA53BE" w14:textId="77777777" w:rsidR="00A12748" w:rsidRPr="00301AA3" w:rsidRDefault="00A12748" w:rsidP="00A12748">
      <w:pPr>
        <w:widowControl w:val="0"/>
        <w:shd w:val="clear" w:color="auto" w:fill="FFFFFF"/>
        <w:tabs>
          <w:tab w:val="left" w:pos="567"/>
        </w:tabs>
        <w:autoSpaceDE w:val="0"/>
        <w:autoSpaceDN w:val="0"/>
        <w:adjustRightInd w:val="0"/>
        <w:jc w:val="both"/>
        <w:rPr>
          <w:lang w:eastAsia="en-US"/>
        </w:rPr>
      </w:pPr>
      <w:r w:rsidRPr="00301AA3">
        <w:rPr>
          <w:b/>
          <w:lang w:eastAsia="en-US"/>
        </w:rPr>
        <w:tab/>
      </w:r>
      <w:r w:rsidRPr="00301AA3">
        <w:rPr>
          <w:lang w:eastAsia="en-US"/>
        </w:rPr>
        <w:t>Гаранционната отговорност се изключва, когато проявените дефекти са резултат от изключително обстоятелство и/или непредвидено обстоятелство, съгласно §2, т. 17 и т. 27 от Допълнителните разпоредби на ЗОП.</w:t>
      </w:r>
    </w:p>
    <w:p w14:paraId="4D9B68A1" w14:textId="77777777" w:rsidR="00A12748" w:rsidRPr="00301AA3" w:rsidRDefault="00A12748" w:rsidP="00A12748">
      <w:pPr>
        <w:widowControl w:val="0"/>
        <w:shd w:val="clear" w:color="auto" w:fill="FFFFFF"/>
        <w:tabs>
          <w:tab w:val="left" w:pos="567"/>
        </w:tabs>
        <w:autoSpaceDE w:val="0"/>
        <w:autoSpaceDN w:val="0"/>
        <w:adjustRightInd w:val="0"/>
        <w:jc w:val="both"/>
        <w:rPr>
          <w:lang w:eastAsia="en-US"/>
        </w:rPr>
      </w:pPr>
    </w:p>
    <w:p w14:paraId="5E09C2B3" w14:textId="77777777" w:rsidR="00A12748" w:rsidRPr="00301AA3" w:rsidRDefault="00A12748" w:rsidP="00A12748">
      <w:pPr>
        <w:shd w:val="clear" w:color="auto" w:fill="FFFFFF"/>
        <w:tabs>
          <w:tab w:val="left" w:pos="567"/>
          <w:tab w:val="left" w:pos="709"/>
        </w:tabs>
        <w:ind w:firstLine="567"/>
        <w:jc w:val="both"/>
        <w:rPr>
          <w:b/>
          <w:i/>
          <w:u w:val="single"/>
          <w:lang w:eastAsia="en-US"/>
        </w:rPr>
      </w:pPr>
      <w:r w:rsidRPr="00301AA3">
        <w:rPr>
          <w:b/>
          <w:i/>
          <w:u w:val="single"/>
          <w:lang w:eastAsia="en-US"/>
        </w:rPr>
        <w:t>8.2.2. За Обособена позиция № 2:</w:t>
      </w:r>
    </w:p>
    <w:p w14:paraId="377F418B" w14:textId="217A2901" w:rsidR="00A12748" w:rsidRPr="00AE60CC" w:rsidRDefault="00AE60CC" w:rsidP="00A12748">
      <w:pPr>
        <w:shd w:val="clear" w:color="auto" w:fill="FFFFFF"/>
        <w:tabs>
          <w:tab w:val="left" w:pos="567"/>
          <w:tab w:val="left" w:pos="709"/>
        </w:tabs>
        <w:ind w:firstLine="567"/>
        <w:jc w:val="both"/>
        <w:rPr>
          <w:lang w:eastAsia="en-US"/>
        </w:rPr>
      </w:pPr>
      <w:r>
        <w:rPr>
          <w:b/>
          <w:lang w:eastAsia="en-US"/>
        </w:rPr>
        <w:t>8.2.2.1</w:t>
      </w:r>
      <w:r w:rsidR="00A12748" w:rsidRPr="00301AA3">
        <w:rPr>
          <w:b/>
          <w:lang w:eastAsia="en-US"/>
        </w:rPr>
        <w:t xml:space="preserve">Срокът за изработване на комплексен  доклад за оценка на съответствието, </w:t>
      </w:r>
      <w:r w:rsidR="00A12748" w:rsidRPr="00AE60CC">
        <w:rPr>
          <w:lang w:eastAsia="en-US"/>
        </w:rPr>
        <w:t xml:space="preserve">съгласно </w:t>
      </w:r>
      <w:r w:rsidRPr="00AE60CC">
        <w:rPr>
          <w:lang w:eastAsia="en-US"/>
        </w:rPr>
        <w:t xml:space="preserve">чл. 142, ал. 6, т. 2 от ЗУТ  е </w:t>
      </w:r>
      <w:r w:rsidRPr="0065545F">
        <w:rPr>
          <w:b/>
          <w:lang w:eastAsia="en-US"/>
        </w:rPr>
        <w:t>10 (</w:t>
      </w:r>
      <w:r w:rsidR="00A12748" w:rsidRPr="0065545F">
        <w:rPr>
          <w:b/>
          <w:lang w:eastAsia="en-US"/>
        </w:rPr>
        <w:t>десет) дни</w:t>
      </w:r>
      <w:r w:rsidR="00A12748" w:rsidRPr="00AE60CC">
        <w:rPr>
          <w:lang w:eastAsia="en-US"/>
        </w:rPr>
        <w:t>.</w:t>
      </w:r>
    </w:p>
    <w:p w14:paraId="28023648" w14:textId="77777777" w:rsidR="00A12748" w:rsidRPr="00AE60CC" w:rsidRDefault="00A12748" w:rsidP="00A12748">
      <w:pPr>
        <w:tabs>
          <w:tab w:val="left" w:pos="1134"/>
        </w:tabs>
        <w:jc w:val="both"/>
        <w:rPr>
          <w:lang w:eastAsia="en-US"/>
        </w:rPr>
      </w:pPr>
    </w:p>
    <w:p w14:paraId="491FF61F" w14:textId="3930F87F" w:rsidR="00A12748" w:rsidRPr="00301AA3" w:rsidRDefault="00A12748" w:rsidP="0065545F">
      <w:pPr>
        <w:tabs>
          <w:tab w:val="left" w:pos="567"/>
        </w:tabs>
        <w:jc w:val="both"/>
        <w:rPr>
          <w:lang w:eastAsia="en-US"/>
        </w:rPr>
      </w:pPr>
      <w:r w:rsidRPr="00301AA3">
        <w:rPr>
          <w:b/>
          <w:lang w:eastAsia="en-US"/>
        </w:rPr>
        <w:tab/>
      </w:r>
      <w:r w:rsidR="00AE60CC">
        <w:rPr>
          <w:b/>
          <w:lang w:eastAsia="en-US"/>
        </w:rPr>
        <w:t>8.2.2.2.</w:t>
      </w:r>
      <w:r w:rsidRPr="00301AA3">
        <w:rPr>
          <w:b/>
          <w:lang w:eastAsia="en-US"/>
        </w:rPr>
        <w:t>Срок за уп</w:t>
      </w:r>
      <w:r w:rsidR="0065545F">
        <w:rPr>
          <w:b/>
          <w:lang w:eastAsia="en-US"/>
        </w:rPr>
        <w:t xml:space="preserve">ражняване на строителен надзор </w:t>
      </w:r>
      <w:r w:rsidR="00AE60CC" w:rsidRPr="00AE60CC">
        <w:rPr>
          <w:i/>
          <w:lang w:eastAsia="en-US"/>
        </w:rPr>
        <w:t>за обособена позиция № 2</w:t>
      </w:r>
      <w:r w:rsidRPr="00301AA3">
        <w:rPr>
          <w:lang w:eastAsia="en-US"/>
        </w:rPr>
        <w:t xml:space="preserve"> започва да тече от датата </w:t>
      </w:r>
      <w:r w:rsidR="00AE60CC" w:rsidRPr="00AE60CC">
        <w:rPr>
          <w:lang w:eastAsia="en-US"/>
        </w:rPr>
        <w:t xml:space="preserve">започва да тече от датата на подписване на протокол обр. 2а за откриване на строителна площадка и определяне на строителна линия и ниво съгласно Наредба № 3 от 31 юли 2003 г. за съставяне на актове и протоколи по време на строителството, и е до датата на въвеждане на обекта в експлоатация въз основа </w:t>
      </w:r>
      <w:r w:rsidRPr="00301AA3">
        <w:rPr>
          <w:lang w:eastAsia="en-US"/>
        </w:rPr>
        <w:t>на подписан от страните Констативен акт (обр. 15).</w:t>
      </w:r>
    </w:p>
    <w:p w14:paraId="6A31DB4D" w14:textId="77777777" w:rsidR="00A12748" w:rsidRPr="00301AA3" w:rsidRDefault="00A12748" w:rsidP="00A12748">
      <w:pPr>
        <w:tabs>
          <w:tab w:val="left" w:pos="1134"/>
        </w:tabs>
        <w:jc w:val="both"/>
        <w:rPr>
          <w:lang w:eastAsia="en-US"/>
        </w:rPr>
      </w:pPr>
    </w:p>
    <w:p w14:paraId="15B70339" w14:textId="2073CDBD" w:rsidR="00A12748" w:rsidRPr="00301AA3" w:rsidRDefault="0065545F" w:rsidP="0065545F">
      <w:pPr>
        <w:tabs>
          <w:tab w:val="left" w:pos="709"/>
        </w:tabs>
        <w:jc w:val="both"/>
        <w:rPr>
          <w:lang w:eastAsia="en-US"/>
        </w:rPr>
      </w:pPr>
      <w:r>
        <w:rPr>
          <w:b/>
          <w:lang w:eastAsia="en-US"/>
        </w:rPr>
        <w:tab/>
      </w:r>
      <w:r w:rsidRPr="0065545F">
        <w:rPr>
          <w:b/>
          <w:lang w:eastAsia="en-US"/>
        </w:rPr>
        <w:t>8.2.2.3</w:t>
      </w:r>
      <w:r>
        <w:rPr>
          <w:lang w:eastAsia="en-US"/>
        </w:rPr>
        <w:t>.</w:t>
      </w:r>
      <w:r w:rsidR="00A12748" w:rsidRPr="0065545F">
        <w:rPr>
          <w:b/>
          <w:lang w:eastAsia="en-US"/>
        </w:rPr>
        <w:t>Срокът за пр</w:t>
      </w:r>
      <w:r w:rsidR="00AE60CC" w:rsidRPr="0065545F">
        <w:rPr>
          <w:b/>
          <w:lang w:eastAsia="en-US"/>
        </w:rPr>
        <w:t>едаване на Окончателния доклад</w:t>
      </w:r>
      <w:r w:rsidR="00AE60CC">
        <w:rPr>
          <w:lang w:eastAsia="en-US"/>
        </w:rPr>
        <w:t xml:space="preserve"> </w:t>
      </w:r>
      <w:r w:rsidR="00A12748" w:rsidRPr="00301AA3">
        <w:rPr>
          <w:lang w:eastAsia="en-US"/>
        </w:rPr>
        <w:t xml:space="preserve">е </w:t>
      </w:r>
      <w:r w:rsidR="00AE60CC">
        <w:rPr>
          <w:b/>
          <w:lang w:eastAsia="en-US"/>
        </w:rPr>
        <w:t>1</w:t>
      </w:r>
      <w:r>
        <w:rPr>
          <w:b/>
          <w:lang w:eastAsia="en-US"/>
        </w:rPr>
        <w:t>5</w:t>
      </w:r>
      <w:r w:rsidR="00A12748" w:rsidRPr="00301AA3">
        <w:rPr>
          <w:b/>
          <w:lang w:eastAsia="en-US"/>
        </w:rPr>
        <w:t xml:space="preserve"> (</w:t>
      </w:r>
      <w:r>
        <w:rPr>
          <w:b/>
          <w:lang w:eastAsia="en-US"/>
        </w:rPr>
        <w:t>петна</w:t>
      </w:r>
      <w:r w:rsidR="00AE60CC">
        <w:rPr>
          <w:b/>
          <w:lang w:eastAsia="en-US"/>
        </w:rPr>
        <w:t>десет</w:t>
      </w:r>
      <w:r w:rsidR="00A12748" w:rsidRPr="00301AA3">
        <w:rPr>
          <w:b/>
          <w:lang w:eastAsia="en-US"/>
        </w:rPr>
        <w:t>) дни</w:t>
      </w:r>
      <w:r w:rsidR="00A12748" w:rsidRPr="00301AA3">
        <w:rPr>
          <w:lang w:eastAsia="en-US"/>
        </w:rPr>
        <w:t>. Срокът започва да тече от датата на</w:t>
      </w:r>
      <w:r>
        <w:rPr>
          <w:lang w:eastAsia="en-US"/>
        </w:rPr>
        <w:t xml:space="preserve"> въвеждане на строежа в </w:t>
      </w:r>
      <w:proofErr w:type="spellStart"/>
      <w:r>
        <w:rPr>
          <w:lang w:eastAsia="en-US"/>
        </w:rPr>
        <w:t>експолоатация</w:t>
      </w:r>
      <w:proofErr w:type="spellEnd"/>
      <w:r>
        <w:rPr>
          <w:lang w:eastAsia="en-US"/>
        </w:rPr>
        <w:t xml:space="preserve"> въз основа на </w:t>
      </w:r>
      <w:r w:rsidR="00A12748" w:rsidRPr="00301AA3">
        <w:rPr>
          <w:lang w:eastAsia="en-US"/>
        </w:rPr>
        <w:t xml:space="preserve">подписан Констативен акт </w:t>
      </w:r>
      <w:r>
        <w:rPr>
          <w:lang w:eastAsia="en-US"/>
        </w:rPr>
        <w:t xml:space="preserve">(обр.15) </w:t>
      </w:r>
      <w:r w:rsidR="00A12748" w:rsidRPr="00301AA3">
        <w:rPr>
          <w:lang w:eastAsia="en-US"/>
        </w:rPr>
        <w:t xml:space="preserve">и е включен в срока за </w:t>
      </w:r>
      <w:r>
        <w:rPr>
          <w:lang w:eastAsia="en-US"/>
        </w:rPr>
        <w:t>изпълнение на поръчката.</w:t>
      </w:r>
    </w:p>
    <w:p w14:paraId="29036AEA" w14:textId="77777777" w:rsidR="00A12748" w:rsidRPr="00301AA3" w:rsidRDefault="00A12748" w:rsidP="00331B56">
      <w:pPr>
        <w:tabs>
          <w:tab w:val="left" w:pos="567"/>
        </w:tabs>
        <w:jc w:val="both"/>
        <w:rPr>
          <w:lang w:eastAsia="en-US"/>
        </w:rPr>
      </w:pPr>
      <w:r w:rsidRPr="00301AA3">
        <w:rPr>
          <w:b/>
          <w:lang w:eastAsia="en-US"/>
        </w:rPr>
        <w:tab/>
      </w:r>
    </w:p>
    <w:p w14:paraId="0329583F" w14:textId="2C4DD7A7" w:rsidR="00A12748" w:rsidRPr="00301AA3" w:rsidRDefault="00A12748" w:rsidP="00331B56">
      <w:pPr>
        <w:tabs>
          <w:tab w:val="left" w:pos="567"/>
        </w:tabs>
        <w:jc w:val="both"/>
        <w:rPr>
          <w:bCs/>
          <w:lang w:eastAsia="en-US"/>
        </w:rPr>
      </w:pPr>
      <w:r w:rsidRPr="00301AA3">
        <w:rPr>
          <w:b/>
          <w:bCs/>
          <w:lang w:eastAsia="en-US"/>
        </w:rPr>
        <w:tab/>
      </w:r>
      <w:r w:rsidR="0065545F">
        <w:rPr>
          <w:b/>
          <w:bCs/>
          <w:lang w:eastAsia="en-US"/>
        </w:rPr>
        <w:t xml:space="preserve">8.2.2.4. </w:t>
      </w:r>
      <w:r w:rsidRPr="00301AA3">
        <w:rPr>
          <w:b/>
          <w:bCs/>
          <w:lang w:eastAsia="en-US"/>
        </w:rPr>
        <w:t>Гаранционен срок</w:t>
      </w:r>
      <w:r w:rsidRPr="00301AA3">
        <w:rPr>
          <w:bCs/>
          <w:lang w:eastAsia="en-US"/>
        </w:rPr>
        <w:t xml:space="preserve">: </w:t>
      </w:r>
    </w:p>
    <w:p w14:paraId="642B1611" w14:textId="7D6704C5" w:rsidR="00A12748" w:rsidRPr="00301AA3" w:rsidRDefault="00A12748" w:rsidP="00331B56">
      <w:pPr>
        <w:tabs>
          <w:tab w:val="left" w:pos="567"/>
        </w:tabs>
        <w:jc w:val="both"/>
        <w:rPr>
          <w:bCs/>
          <w:lang w:eastAsia="en-US"/>
        </w:rPr>
      </w:pPr>
      <w:r w:rsidRPr="00301AA3">
        <w:rPr>
          <w:lang w:eastAsia="en-US"/>
        </w:rPr>
        <w:t xml:space="preserve">  </w:t>
      </w:r>
      <w:r w:rsidRPr="00301AA3">
        <w:rPr>
          <w:lang w:eastAsia="en-US"/>
        </w:rPr>
        <w:tab/>
        <w:t>Срокът за изпълнение на дейностите на строителен надзор по време на отстраняване на проявени дефекти през гаранционните срокове, започва да тече от датата на въвеждане на строежа в експлоатация и е до датата на изтичан</w:t>
      </w:r>
      <w:r w:rsidR="0065545F">
        <w:rPr>
          <w:lang w:eastAsia="en-US"/>
        </w:rPr>
        <w:t>е на последния гаранционен срок</w:t>
      </w:r>
      <w:r w:rsidRPr="00301AA3">
        <w:rPr>
          <w:lang w:eastAsia="en-US"/>
        </w:rPr>
        <w:t>,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63FA7852" w14:textId="77777777" w:rsidR="00A12748" w:rsidRPr="00301AA3" w:rsidRDefault="00A12748" w:rsidP="00331B56">
      <w:pPr>
        <w:tabs>
          <w:tab w:val="left" w:pos="567"/>
        </w:tabs>
        <w:jc w:val="both"/>
        <w:rPr>
          <w:b/>
          <w:lang w:eastAsia="en-US"/>
        </w:rPr>
      </w:pPr>
      <w:r w:rsidRPr="00301AA3">
        <w:rPr>
          <w:lang w:eastAsia="en-US"/>
        </w:rPr>
        <w:tab/>
        <w:t xml:space="preserve">Гаранционните срокове започват да текат от датата на въвеждане на строежа в експлоатация </w:t>
      </w:r>
      <w:r w:rsidRPr="0065545F">
        <w:rPr>
          <w:i/>
          <w:lang w:eastAsia="en-US"/>
        </w:rPr>
        <w:t>за обособена позиция № 2</w:t>
      </w:r>
      <w:r w:rsidRPr="00301AA3">
        <w:rPr>
          <w:lang w:eastAsia="en-US"/>
        </w:rPr>
        <w:t>.</w:t>
      </w:r>
    </w:p>
    <w:p w14:paraId="1AE6D315" w14:textId="77777777" w:rsidR="00A12748" w:rsidRPr="00301AA3" w:rsidRDefault="00A12748" w:rsidP="00331B56">
      <w:pPr>
        <w:tabs>
          <w:tab w:val="left" w:pos="567"/>
        </w:tabs>
        <w:jc w:val="both"/>
        <w:rPr>
          <w:b/>
          <w:lang w:eastAsia="en-US"/>
        </w:rPr>
      </w:pPr>
      <w:r w:rsidRPr="00301AA3">
        <w:rPr>
          <w:b/>
          <w:lang w:eastAsia="en-US"/>
        </w:rPr>
        <w:tab/>
      </w:r>
      <w:r w:rsidRPr="00301AA3">
        <w:rPr>
          <w:lang w:eastAsia="en-US"/>
        </w:rPr>
        <w:t>Гаранционните срокове не текат и се удължават с времето, през което Строежът е имал проявен Дефект, до неговото отстраняване.</w:t>
      </w:r>
    </w:p>
    <w:p w14:paraId="243C98AF" w14:textId="77777777" w:rsidR="00A12748" w:rsidRPr="00301AA3" w:rsidRDefault="00A12748" w:rsidP="00331B56">
      <w:pPr>
        <w:tabs>
          <w:tab w:val="left" w:pos="567"/>
        </w:tabs>
        <w:jc w:val="both"/>
        <w:rPr>
          <w:lang w:eastAsia="en-US"/>
        </w:rPr>
      </w:pPr>
      <w:r w:rsidRPr="00301AA3">
        <w:rPr>
          <w:b/>
          <w:lang w:eastAsia="en-US"/>
        </w:rPr>
        <w:tab/>
      </w:r>
      <w:r w:rsidRPr="00301AA3">
        <w:rPr>
          <w:lang w:eastAsia="en-US"/>
        </w:rPr>
        <w:t>Гаранционната отговорност се изключва, когато проявените дефекти са резултат от изключително обстоятелство и/или непредвидено обстоятелство, съгласно §2, т. 17 и т. 27 от Допълнителните разпоредби на ЗОП.</w:t>
      </w:r>
    </w:p>
    <w:p w14:paraId="2A50692D" w14:textId="45DEA22E" w:rsidR="00A12748" w:rsidRPr="00301AA3" w:rsidRDefault="00A12748" w:rsidP="00A12748">
      <w:pPr>
        <w:tabs>
          <w:tab w:val="left" w:pos="1134"/>
        </w:tabs>
        <w:jc w:val="both"/>
        <w:rPr>
          <w:b/>
        </w:rPr>
      </w:pPr>
    </w:p>
    <w:p w14:paraId="69DFA8BB" w14:textId="77777777" w:rsidR="00A12748" w:rsidRPr="00163319" w:rsidRDefault="00EE7FA3" w:rsidP="00A12748">
      <w:pPr>
        <w:tabs>
          <w:tab w:val="left" w:pos="1134"/>
        </w:tabs>
        <w:ind w:firstLine="709"/>
        <w:jc w:val="both"/>
        <w:rPr>
          <w:b/>
        </w:rPr>
      </w:pPr>
      <w:r w:rsidRPr="00163319">
        <w:rPr>
          <w:b/>
        </w:rPr>
        <w:t>9</w:t>
      </w:r>
      <w:r w:rsidR="00A12748" w:rsidRPr="00163319">
        <w:rPr>
          <w:b/>
        </w:rPr>
        <w:t>. Прогнозна стойност на обществената поръчка</w:t>
      </w:r>
      <w:r w:rsidR="00A12748" w:rsidRPr="00163319">
        <w:t>, определена по реда на чл. 21 от ЗОП.</w:t>
      </w:r>
    </w:p>
    <w:p w14:paraId="4458EF6A" w14:textId="43C6BA15" w:rsidR="00A12748" w:rsidRPr="00163319" w:rsidRDefault="00A12748" w:rsidP="00A12748">
      <w:pPr>
        <w:autoSpaceDE w:val="0"/>
        <w:autoSpaceDN w:val="0"/>
        <w:ind w:firstLine="567"/>
        <w:jc w:val="both"/>
        <w:rPr>
          <w:rFonts w:eastAsia="SimSun"/>
        </w:rPr>
      </w:pPr>
      <w:r w:rsidRPr="00163319">
        <w:t xml:space="preserve">Прогнозната стойност на настоящата обществена поръчка е в размер на </w:t>
      </w:r>
      <w:r w:rsidR="00B655C3" w:rsidRPr="00163319">
        <w:rPr>
          <w:b/>
        </w:rPr>
        <w:t>104 340 (сто и четири хиляди триста и четиридесет) лева без ДДС</w:t>
      </w:r>
      <w:r w:rsidRPr="00163319">
        <w:rPr>
          <w:rFonts w:eastAsia="SimSun"/>
        </w:rPr>
        <w:t>,</w:t>
      </w:r>
      <w:r w:rsidRPr="00163319">
        <w:t xml:space="preserve"> </w:t>
      </w:r>
      <w:r w:rsidRPr="00163319">
        <w:rPr>
          <w:rFonts w:eastAsia="SimSun"/>
        </w:rPr>
        <w:t>разпределена по обособени позиции, както следва:</w:t>
      </w:r>
    </w:p>
    <w:p w14:paraId="22E59B6A" w14:textId="4EA7F8AE" w:rsidR="00A12748" w:rsidRPr="00163319" w:rsidRDefault="00A12748" w:rsidP="00A12748">
      <w:pPr>
        <w:autoSpaceDE w:val="0"/>
        <w:autoSpaceDN w:val="0"/>
        <w:ind w:firstLine="567"/>
        <w:jc w:val="both"/>
        <w:rPr>
          <w:rFonts w:eastAsia="SimSun"/>
          <w:b/>
        </w:rPr>
      </w:pPr>
      <w:r w:rsidRPr="00163319">
        <w:rPr>
          <w:rFonts w:eastAsia="SimSun"/>
        </w:rPr>
        <w:t>•</w:t>
      </w:r>
      <w:r w:rsidRPr="00163319">
        <w:rPr>
          <w:rFonts w:eastAsia="SimSun"/>
        </w:rPr>
        <w:tab/>
        <w:t xml:space="preserve">Обособена позиция № 1 – </w:t>
      </w:r>
      <w:r w:rsidR="00163319" w:rsidRPr="00163319">
        <w:rPr>
          <w:b/>
        </w:rPr>
        <w:t>39 000,</w:t>
      </w:r>
      <w:r w:rsidRPr="00163319">
        <w:rPr>
          <w:b/>
        </w:rPr>
        <w:t>00</w:t>
      </w:r>
      <w:r w:rsidRPr="00163319">
        <w:rPr>
          <w:rFonts w:eastAsia="SimSun"/>
          <w:b/>
        </w:rPr>
        <w:t xml:space="preserve"> (</w:t>
      </w:r>
      <w:r w:rsidR="00163319" w:rsidRPr="00163319">
        <w:rPr>
          <w:rFonts w:eastAsia="SimSun"/>
          <w:b/>
        </w:rPr>
        <w:t>тридесет и девет хиляди</w:t>
      </w:r>
      <w:r w:rsidRPr="00163319">
        <w:rPr>
          <w:rFonts w:eastAsia="SimSun"/>
          <w:b/>
        </w:rPr>
        <w:t>) лева без ДДС;</w:t>
      </w:r>
    </w:p>
    <w:p w14:paraId="5D87E62E" w14:textId="552F48CF" w:rsidR="00A12748" w:rsidRPr="00163319" w:rsidRDefault="00A12748" w:rsidP="00A12748">
      <w:pPr>
        <w:autoSpaceDE w:val="0"/>
        <w:autoSpaceDN w:val="0"/>
        <w:ind w:firstLine="567"/>
        <w:jc w:val="both"/>
        <w:rPr>
          <w:rFonts w:eastAsia="SimSun"/>
          <w:b/>
        </w:rPr>
      </w:pPr>
      <w:r w:rsidRPr="00163319">
        <w:rPr>
          <w:rFonts w:eastAsia="SimSun"/>
        </w:rPr>
        <w:t>•</w:t>
      </w:r>
      <w:r w:rsidRPr="00163319">
        <w:rPr>
          <w:rFonts w:eastAsia="SimSun"/>
        </w:rPr>
        <w:tab/>
        <w:t xml:space="preserve">Обособена позиция № 2 – </w:t>
      </w:r>
      <w:r w:rsidR="00163319" w:rsidRPr="00163319">
        <w:rPr>
          <w:b/>
        </w:rPr>
        <w:t>26 340,</w:t>
      </w:r>
      <w:r w:rsidRPr="00163319">
        <w:rPr>
          <w:b/>
        </w:rPr>
        <w:t>00</w:t>
      </w:r>
      <w:r w:rsidRPr="00163319">
        <w:rPr>
          <w:rFonts w:eastAsia="SimSun"/>
          <w:b/>
        </w:rPr>
        <w:t xml:space="preserve"> (</w:t>
      </w:r>
      <w:r w:rsidR="00163319" w:rsidRPr="00163319">
        <w:rPr>
          <w:rFonts w:eastAsia="SimSun"/>
          <w:b/>
        </w:rPr>
        <w:t>двадесет и шест хиляди триста и четиридесет</w:t>
      </w:r>
      <w:r w:rsidRPr="00163319">
        <w:rPr>
          <w:rFonts w:eastAsia="SimSun"/>
          <w:b/>
        </w:rPr>
        <w:t xml:space="preserve">) лева без ДДС. </w:t>
      </w:r>
    </w:p>
    <w:p w14:paraId="41966726" w14:textId="75A9D17B" w:rsidR="009A60C4" w:rsidRPr="00163319" w:rsidRDefault="00A12748" w:rsidP="00A12748">
      <w:pPr>
        <w:shd w:val="clear" w:color="auto" w:fill="FFFFFF"/>
        <w:tabs>
          <w:tab w:val="left" w:pos="567"/>
        </w:tabs>
        <w:jc w:val="both"/>
        <w:rPr>
          <w:rFonts w:eastAsia="SimSun"/>
        </w:rPr>
      </w:pPr>
      <w:r w:rsidRPr="00163319">
        <w:rPr>
          <w:rFonts w:eastAsia="SimSun"/>
        </w:rPr>
        <w:tab/>
      </w:r>
      <w:r w:rsidRPr="00163319">
        <w:rPr>
          <w:rFonts w:eastAsia="SimSun"/>
        </w:rPr>
        <w:tab/>
      </w:r>
      <w:r w:rsidR="00B655C3" w:rsidRPr="00163319">
        <w:rPr>
          <w:rFonts w:eastAsia="SimSun"/>
        </w:rPr>
        <w:t>Обособена позиция № 3</w:t>
      </w:r>
      <w:r w:rsidR="00B655C3" w:rsidRPr="00163319">
        <w:rPr>
          <w:rFonts w:eastAsia="SimSun"/>
          <w:lang w:val="en-US"/>
        </w:rPr>
        <w:t xml:space="preserve"> </w:t>
      </w:r>
      <w:r w:rsidR="00163319" w:rsidRPr="00163319">
        <w:rPr>
          <w:rFonts w:eastAsia="SimSun"/>
          <w:lang w:val="en-US"/>
        </w:rPr>
        <w:t>–</w:t>
      </w:r>
      <w:r w:rsidR="00B655C3" w:rsidRPr="00163319">
        <w:rPr>
          <w:rFonts w:eastAsia="SimSun"/>
          <w:lang w:val="en-US"/>
        </w:rPr>
        <w:t xml:space="preserve"> </w:t>
      </w:r>
      <w:r w:rsidR="00163319" w:rsidRPr="00163319">
        <w:rPr>
          <w:rFonts w:eastAsia="SimSun"/>
          <w:b/>
        </w:rPr>
        <w:t>39 000,00 (тридесет и девет хиляди) лева без ДДС</w:t>
      </w:r>
    </w:p>
    <w:p w14:paraId="2985F52E" w14:textId="77777777" w:rsidR="00163319" w:rsidRDefault="00163319" w:rsidP="00A12748">
      <w:pPr>
        <w:autoSpaceDE w:val="0"/>
        <w:autoSpaceDN w:val="0"/>
        <w:ind w:firstLine="708"/>
        <w:jc w:val="both"/>
        <w:rPr>
          <w:rFonts w:eastAsia="SimSun"/>
        </w:rPr>
      </w:pPr>
    </w:p>
    <w:p w14:paraId="153297C5" w14:textId="136BCC36" w:rsidR="00A12748" w:rsidRPr="00301AA3" w:rsidRDefault="00A12748" w:rsidP="00A12748">
      <w:pPr>
        <w:autoSpaceDE w:val="0"/>
        <w:autoSpaceDN w:val="0"/>
        <w:ind w:firstLine="708"/>
        <w:jc w:val="both"/>
        <w:rPr>
          <w:rFonts w:eastAsia="Calibri"/>
        </w:rPr>
      </w:pPr>
      <w:r w:rsidRPr="00301AA3">
        <w:t xml:space="preserve">Цената за изпълнение на Договора представлява цялостното и окончателно възнаграждение на консултанта за извършените услуги. То включва цената на финансовия риск, всички разноски за заплащане на труда на лицата, включени в Екипа на консултанта, поддръжка на застраховката на професионалната отговорност на консултанта съгласно чл. 171, ал.1 от ЗУТ за дейността му на консултант за упражняване на строителен надзор, възможни разходи за отговорността по смисъла на чл. 168, ал.7 от ЗУТ за вреди в гаранционните срокове, включително всички други присъщи разходи, извършвани от консултанта при изпълнение на услугите </w:t>
      </w:r>
      <w:r w:rsidRPr="00301AA3">
        <w:rPr>
          <w:rFonts w:eastAsia="Calibri"/>
        </w:rPr>
        <w:t>по този Договор, и няма да бъде променяно при изменения на Инвестиционния проект или предсрочно изпълнение на Строеж</w:t>
      </w:r>
      <w:r w:rsidRPr="00301AA3">
        <w:rPr>
          <w:rFonts w:eastAsia="Calibri"/>
          <w:lang w:val="en-US"/>
        </w:rPr>
        <w:t>a</w:t>
      </w:r>
      <w:r w:rsidRPr="00301AA3">
        <w:rPr>
          <w:rFonts w:eastAsia="Calibri"/>
        </w:rPr>
        <w:t>.</w:t>
      </w:r>
    </w:p>
    <w:p w14:paraId="50F51A56" w14:textId="77777777" w:rsidR="00A12748" w:rsidRPr="00301AA3" w:rsidRDefault="00A12748" w:rsidP="00A12748">
      <w:pPr>
        <w:shd w:val="clear" w:color="auto" w:fill="FFFFFF"/>
        <w:tabs>
          <w:tab w:val="left" w:pos="567"/>
          <w:tab w:val="left" w:pos="709"/>
        </w:tabs>
        <w:ind w:firstLine="567"/>
        <w:jc w:val="both"/>
      </w:pPr>
    </w:p>
    <w:p w14:paraId="660030CD" w14:textId="77777777" w:rsidR="00A12748" w:rsidRPr="00301AA3" w:rsidRDefault="00A12748" w:rsidP="00A12748">
      <w:pPr>
        <w:tabs>
          <w:tab w:val="left" w:pos="993"/>
          <w:tab w:val="left" w:pos="2127"/>
        </w:tabs>
        <w:ind w:firstLine="567"/>
        <w:contextualSpacing/>
        <w:jc w:val="both"/>
        <w:rPr>
          <w:rFonts w:eastAsia="Calibri"/>
          <w:i/>
          <w:lang w:eastAsia="en-US"/>
        </w:rPr>
      </w:pPr>
      <w:r w:rsidRPr="00301AA3">
        <w:rPr>
          <w:b/>
          <w:i/>
          <w:lang w:eastAsia="en-US"/>
        </w:rPr>
        <w:t xml:space="preserve">*Забележка: </w:t>
      </w:r>
      <w:r w:rsidRPr="00301AA3">
        <w:rPr>
          <w:i/>
        </w:rPr>
        <w:t xml:space="preserve">Ценовите предложения на участниците </w:t>
      </w:r>
      <w:r w:rsidRPr="00301AA3">
        <w:rPr>
          <w:b/>
          <w:i/>
          <w:u w:val="single"/>
        </w:rPr>
        <w:t>не може</w:t>
      </w:r>
      <w:r w:rsidRPr="00301AA3">
        <w:rPr>
          <w:i/>
        </w:rPr>
        <w:t xml:space="preserve"> да надвишават прогнозната стойност, определена от Възложителя за настоящата обществена поръчка, за съответната обособена позиция, като противното е основание за</w:t>
      </w:r>
      <w:r w:rsidRPr="00301AA3">
        <w:rPr>
          <w:rFonts w:eastAsia="Calibri"/>
          <w:i/>
          <w:lang w:eastAsia="en-US"/>
        </w:rPr>
        <w:t xml:space="preserve"> отстраняване на съответния участник от процедурата!</w:t>
      </w:r>
    </w:p>
    <w:p w14:paraId="305D2754" w14:textId="77777777" w:rsidR="00A12748" w:rsidRPr="00301AA3" w:rsidRDefault="00A12748" w:rsidP="00A12748">
      <w:pPr>
        <w:jc w:val="both"/>
        <w:rPr>
          <w:b/>
          <w:i/>
        </w:rPr>
      </w:pPr>
      <w:r w:rsidRPr="00301AA3">
        <w:tab/>
      </w:r>
    </w:p>
    <w:p w14:paraId="00BA88DA" w14:textId="77777777" w:rsidR="00A12748" w:rsidRPr="00301AA3" w:rsidRDefault="00EE7FA3" w:rsidP="00A12748">
      <w:pPr>
        <w:tabs>
          <w:tab w:val="left" w:pos="993"/>
        </w:tabs>
        <w:ind w:firstLine="709"/>
        <w:jc w:val="both"/>
        <w:rPr>
          <w:b/>
        </w:rPr>
      </w:pPr>
      <w:r w:rsidRPr="00301AA3">
        <w:rPr>
          <w:b/>
        </w:rPr>
        <w:t>10</w:t>
      </w:r>
      <w:r w:rsidR="00A12748" w:rsidRPr="00301AA3">
        <w:rPr>
          <w:b/>
        </w:rPr>
        <w:t xml:space="preserve">. Начин на плащане </w:t>
      </w:r>
    </w:p>
    <w:p w14:paraId="0F20C3AD" w14:textId="77777777" w:rsidR="00A12748" w:rsidRPr="00301AA3" w:rsidRDefault="00A12748" w:rsidP="00A12748">
      <w:pPr>
        <w:tabs>
          <w:tab w:val="left" w:pos="567"/>
        </w:tabs>
        <w:ind w:firstLine="709"/>
        <w:jc w:val="both"/>
      </w:pPr>
      <w:r w:rsidRPr="00301AA3">
        <w:t>Възложителят ще заплаща общата цена за изпълнение на поръчката по банков път по сметка на Изпълнителя по реда и условията на приложения към документацията на обществената поръчка проект на договор. Възложителят ще плати на Изпълнителя Цената по този Договор, както следва:</w:t>
      </w:r>
    </w:p>
    <w:p w14:paraId="76FF8B54" w14:textId="7A9E6871" w:rsidR="00EE7FA3" w:rsidRPr="00301AA3" w:rsidRDefault="00EE7FA3" w:rsidP="00EE7FA3">
      <w:pPr>
        <w:shd w:val="clear" w:color="auto" w:fill="FFFFFF"/>
        <w:tabs>
          <w:tab w:val="left" w:pos="567"/>
        </w:tabs>
        <w:ind w:firstLine="567"/>
        <w:jc w:val="both"/>
        <w:rPr>
          <w:lang w:eastAsia="en-US"/>
        </w:rPr>
      </w:pPr>
      <w:r w:rsidRPr="00D77A58">
        <w:rPr>
          <w:b/>
          <w:lang w:eastAsia="en-US"/>
        </w:rPr>
        <w:t>10.1.</w:t>
      </w:r>
      <w:r w:rsidRPr="00301AA3">
        <w:rPr>
          <w:lang w:eastAsia="en-US"/>
        </w:rPr>
        <w:t xml:space="preserve"> Заплащане на цената за изготвяне на  Комплексен доклад за оценка на съответствието на инвестиционния проект със съществените изисквания към строежа се извършва след предаването на съответния Комплексния доклад за оценка на съответствието на инвестиционния проект със съществените изискв</w:t>
      </w:r>
      <w:r w:rsidR="00B0104E">
        <w:rPr>
          <w:lang w:eastAsia="en-US"/>
        </w:rPr>
        <w:t xml:space="preserve">ания към строежа, в </w:t>
      </w:r>
      <w:r w:rsidRPr="00301AA3">
        <w:rPr>
          <w:lang w:eastAsia="en-US"/>
        </w:rPr>
        <w:t>срок</w:t>
      </w:r>
      <w:r w:rsidR="00B0104E">
        <w:rPr>
          <w:lang w:eastAsia="en-US"/>
        </w:rPr>
        <w:t xml:space="preserve"> </w:t>
      </w:r>
      <w:r w:rsidR="00B0104E">
        <w:t xml:space="preserve">до </w:t>
      </w:r>
      <w:r w:rsidR="00B0104E" w:rsidRPr="00301AA3">
        <w:rPr>
          <w:lang w:eastAsia="en-US"/>
        </w:rPr>
        <w:t>20 /двадесет/ работни дни</w:t>
      </w:r>
      <w:r w:rsidR="00B0104E">
        <w:rPr>
          <w:lang w:eastAsia="en-US"/>
        </w:rPr>
        <w:t xml:space="preserve"> </w:t>
      </w:r>
      <w:r w:rsidRPr="00301AA3">
        <w:rPr>
          <w:lang w:eastAsia="en-US"/>
        </w:rPr>
        <w:t xml:space="preserve"> след одобрението му от възложителя без забележки. Плащането се извършва в български лева по банков път по сметка на </w:t>
      </w:r>
      <w:r w:rsidR="00875915" w:rsidRPr="00301AA3">
        <w:rPr>
          <w:lang w:eastAsia="en-US"/>
        </w:rPr>
        <w:t>консултанта</w:t>
      </w:r>
      <w:r w:rsidRPr="00301AA3">
        <w:rPr>
          <w:lang w:eastAsia="en-US"/>
        </w:rPr>
        <w:t xml:space="preserve"> въз основа на:</w:t>
      </w:r>
    </w:p>
    <w:p w14:paraId="449105CC" w14:textId="77777777" w:rsidR="00EE7FA3" w:rsidRPr="00301AA3" w:rsidRDefault="00EE7FA3" w:rsidP="00EE7FA3">
      <w:pPr>
        <w:shd w:val="clear" w:color="auto" w:fill="FFFFFF"/>
        <w:tabs>
          <w:tab w:val="left" w:pos="567"/>
        </w:tabs>
        <w:ind w:firstLine="567"/>
        <w:jc w:val="both"/>
        <w:rPr>
          <w:lang w:eastAsia="en-US"/>
        </w:rPr>
      </w:pPr>
      <w:r w:rsidRPr="00301AA3">
        <w:rPr>
          <w:lang w:eastAsia="en-US"/>
        </w:rPr>
        <w:t xml:space="preserve">1. Сертификат за плащане за изготвен комплексен доклад, съставен от консултанта; </w:t>
      </w:r>
    </w:p>
    <w:p w14:paraId="0A98311D" w14:textId="77777777" w:rsidR="00EE7FA3" w:rsidRPr="00301AA3" w:rsidRDefault="00EE7FA3" w:rsidP="00EE7FA3">
      <w:pPr>
        <w:shd w:val="clear" w:color="auto" w:fill="FFFFFF"/>
        <w:tabs>
          <w:tab w:val="left" w:pos="567"/>
        </w:tabs>
        <w:ind w:firstLine="567"/>
        <w:jc w:val="both"/>
        <w:rPr>
          <w:lang w:eastAsia="en-US"/>
        </w:rPr>
      </w:pPr>
      <w:r w:rsidRPr="00301AA3">
        <w:rPr>
          <w:lang w:eastAsia="en-US"/>
        </w:rPr>
        <w:t>2. Данъчна фактура, която се издава от консултанта след одобряването на сертификата от страна на възложителя.</w:t>
      </w:r>
    </w:p>
    <w:p w14:paraId="4FBEE9C8" w14:textId="236B641E" w:rsidR="00EE7FA3" w:rsidRPr="00301AA3" w:rsidRDefault="00D77A58" w:rsidP="00D77A58">
      <w:pPr>
        <w:shd w:val="clear" w:color="auto" w:fill="FFFFFF"/>
        <w:tabs>
          <w:tab w:val="left" w:pos="567"/>
        </w:tabs>
        <w:ind w:firstLine="567"/>
        <w:rPr>
          <w:lang w:eastAsia="en-US"/>
        </w:rPr>
      </w:pPr>
      <w:r>
        <w:rPr>
          <w:b/>
          <w:lang w:eastAsia="en-US"/>
        </w:rPr>
        <w:t xml:space="preserve">10.2. </w:t>
      </w:r>
      <w:r w:rsidRPr="00D77A58">
        <w:rPr>
          <w:lang w:eastAsia="en-US"/>
        </w:rPr>
        <w:t>Заплащане на Цената за</w:t>
      </w:r>
      <w:r>
        <w:rPr>
          <w:b/>
          <w:lang w:eastAsia="en-US"/>
        </w:rPr>
        <w:t xml:space="preserve"> </w:t>
      </w:r>
      <w:r w:rsidRPr="00D77A58">
        <w:rPr>
          <w:rFonts w:eastAsia="Calibri"/>
          <w:bCs/>
          <w:iCs/>
          <w:color w:val="000000"/>
          <w:lang w:eastAsia="en-US"/>
        </w:rPr>
        <w:t xml:space="preserve"> изпълнение на строителен надзор и изготвяне на Окончателен доклад (актуализиране на Техническия паспорт на сградата на МВнР</w:t>
      </w:r>
      <w:r w:rsidRPr="00D77A58">
        <w:rPr>
          <w:rFonts w:eastAsia="Calibri"/>
          <w:bCs/>
          <w:iCs/>
          <w:color w:val="000000"/>
          <w:vertAlign w:val="superscript"/>
          <w:lang w:eastAsia="en-US"/>
        </w:rPr>
        <w:footnoteReference w:id="1"/>
      </w:r>
      <w:r w:rsidRPr="00D77A58">
        <w:rPr>
          <w:rFonts w:eastAsia="Calibri"/>
          <w:bCs/>
          <w:iCs/>
          <w:color w:val="000000"/>
          <w:lang w:eastAsia="en-US"/>
        </w:rPr>
        <w:t>)</w:t>
      </w:r>
      <w:r w:rsidRPr="00D77A58">
        <w:t>– в срок до 20 /двадесет/ работни дни от получаване на Разрешението за ползване на строежа/ Констативен акт</w:t>
      </w:r>
      <w:r w:rsidRPr="00D77A58">
        <w:rPr>
          <w:vertAlign w:val="superscript"/>
        </w:rPr>
        <w:footnoteReference w:id="2"/>
      </w:r>
      <w:r w:rsidRPr="00D77A58">
        <w:t xml:space="preserve">  </w:t>
      </w:r>
      <w:r w:rsidR="00EE7FA3" w:rsidRPr="00301AA3">
        <w:rPr>
          <w:lang w:eastAsia="en-US"/>
        </w:rPr>
        <w:t xml:space="preserve"> </w:t>
      </w:r>
      <w:r w:rsidR="00EE7FA3" w:rsidRPr="00301AA3">
        <w:rPr>
          <w:lang w:eastAsia="en-US"/>
        </w:rPr>
        <w:tab/>
        <w:t>Плащанията се извършват в български лева по банков път по сметка на КОНСУЛТАНТА, въз основа на:</w:t>
      </w:r>
    </w:p>
    <w:p w14:paraId="6A1B8AC0" w14:textId="77777777" w:rsidR="00EE7FA3" w:rsidRPr="00301AA3" w:rsidRDefault="00EE7FA3" w:rsidP="004E753F">
      <w:pPr>
        <w:shd w:val="clear" w:color="auto" w:fill="FFFFFF"/>
        <w:tabs>
          <w:tab w:val="left" w:pos="567"/>
        </w:tabs>
        <w:ind w:firstLine="567"/>
        <w:jc w:val="both"/>
        <w:rPr>
          <w:lang w:eastAsia="en-US"/>
        </w:rPr>
      </w:pPr>
      <w:r w:rsidRPr="00301AA3">
        <w:rPr>
          <w:lang w:eastAsia="en-US"/>
        </w:rPr>
        <w:t xml:space="preserve">1. Сертификат за плащане, съставен от консултанта; </w:t>
      </w:r>
    </w:p>
    <w:p w14:paraId="3DA6D393" w14:textId="77777777" w:rsidR="00EE7FA3" w:rsidRPr="00301AA3" w:rsidRDefault="00EE7FA3" w:rsidP="004E753F">
      <w:pPr>
        <w:shd w:val="clear" w:color="auto" w:fill="FFFFFF"/>
        <w:tabs>
          <w:tab w:val="left" w:pos="567"/>
        </w:tabs>
        <w:ind w:firstLine="567"/>
        <w:jc w:val="both"/>
        <w:rPr>
          <w:lang w:eastAsia="en-US"/>
        </w:rPr>
      </w:pPr>
      <w:r w:rsidRPr="00301AA3">
        <w:rPr>
          <w:lang w:eastAsia="en-US"/>
        </w:rPr>
        <w:t>2. Данъчна фактура, която се издава от консултанта след одобряването на сертификата от страна на възложителя.</w:t>
      </w:r>
    </w:p>
    <w:p w14:paraId="440F707D" w14:textId="5AB9E9DC" w:rsidR="00EE7FA3" w:rsidRPr="00301AA3" w:rsidRDefault="00EE7FA3" w:rsidP="004E753F">
      <w:pPr>
        <w:shd w:val="clear" w:color="auto" w:fill="FFFFFF"/>
        <w:tabs>
          <w:tab w:val="left" w:pos="567"/>
        </w:tabs>
        <w:ind w:firstLine="567"/>
        <w:jc w:val="both"/>
        <w:rPr>
          <w:highlight w:val="yellow"/>
        </w:rPr>
      </w:pPr>
      <w:r w:rsidRPr="00301AA3">
        <w:t xml:space="preserve">Сумата от всички плащания, не може да надвишава </w:t>
      </w:r>
      <w:r w:rsidR="00875915">
        <w:rPr>
          <w:rFonts w:eastAsia="Calibri"/>
          <w:bCs/>
          <w:iCs/>
          <w:color w:val="000000"/>
          <w:lang w:eastAsia="en-US"/>
        </w:rPr>
        <w:t xml:space="preserve">Цената за изпълнение на </w:t>
      </w:r>
      <w:r w:rsidRPr="00301AA3">
        <w:t>договора</w:t>
      </w:r>
      <w:r w:rsidR="00875915">
        <w:rPr>
          <w:rFonts w:eastAsia="Calibri"/>
          <w:bCs/>
          <w:iCs/>
          <w:color w:val="000000"/>
          <w:lang w:eastAsia="en-US"/>
        </w:rPr>
        <w:t>.</w:t>
      </w:r>
    </w:p>
    <w:p w14:paraId="1F5B4D32" w14:textId="77777777" w:rsidR="00EE7FA3" w:rsidRPr="00301AA3" w:rsidRDefault="00EE7FA3" w:rsidP="004E753F">
      <w:pPr>
        <w:pStyle w:val="BodyTextIndent"/>
        <w:ind w:left="0" w:firstLine="567"/>
        <w:jc w:val="both"/>
      </w:pPr>
      <w:r w:rsidRPr="00301AA3">
        <w:t>Плащането се извършва за реално изпълнени Услуги по чл. 1, при наличие на съответните документи, доказващи качеството на изпълнените Услуги, предмет на обществената поръчка.</w:t>
      </w:r>
    </w:p>
    <w:p w14:paraId="0CAD2C37" w14:textId="77777777" w:rsidR="00A12748" w:rsidRPr="00301AA3" w:rsidRDefault="00A12748" w:rsidP="004E753F">
      <w:pPr>
        <w:ind w:firstLine="708"/>
        <w:jc w:val="both"/>
      </w:pPr>
    </w:p>
    <w:p w14:paraId="6A860488" w14:textId="77777777" w:rsidR="003F1374" w:rsidRDefault="00EE7FA3" w:rsidP="004E753F">
      <w:pPr>
        <w:ind w:firstLine="709"/>
        <w:jc w:val="both"/>
        <w:rPr>
          <w:b/>
          <w:color w:val="000000"/>
        </w:rPr>
      </w:pPr>
      <w:r w:rsidRPr="00D95B74">
        <w:rPr>
          <w:b/>
        </w:rPr>
        <w:t>11</w:t>
      </w:r>
      <w:r w:rsidR="00A12748" w:rsidRPr="00D95B74">
        <w:rPr>
          <w:b/>
        </w:rPr>
        <w:t>.</w:t>
      </w:r>
      <w:r w:rsidR="00A12748" w:rsidRPr="00D95B74">
        <w:t xml:space="preserve"> </w:t>
      </w:r>
      <w:r w:rsidR="00A12748" w:rsidRPr="00D95B74">
        <w:rPr>
          <w:b/>
          <w:color w:val="000000"/>
        </w:rPr>
        <w:t>Критерий за възлагане на обществената поръчка</w:t>
      </w:r>
      <w:r w:rsidR="00A12748" w:rsidRPr="00301AA3">
        <w:rPr>
          <w:b/>
          <w:color w:val="000000"/>
        </w:rPr>
        <w:t xml:space="preserve"> </w:t>
      </w:r>
    </w:p>
    <w:p w14:paraId="395E7BC9" w14:textId="77777777" w:rsidR="004E753F" w:rsidRPr="00301AA3" w:rsidRDefault="004E753F" w:rsidP="004E753F">
      <w:pPr>
        <w:ind w:firstLine="709"/>
        <w:jc w:val="both"/>
      </w:pPr>
    </w:p>
    <w:p w14:paraId="4744E6FE" w14:textId="77777777" w:rsidR="004E753F" w:rsidRPr="00301AA3" w:rsidRDefault="004E753F" w:rsidP="004E753F">
      <w:pPr>
        <w:ind w:firstLine="709"/>
        <w:jc w:val="both"/>
        <w:rPr>
          <w:color w:val="000000"/>
        </w:rPr>
      </w:pPr>
      <w:r w:rsidRPr="00301AA3">
        <w:rPr>
          <w:color w:val="000000"/>
        </w:rPr>
        <w:t>Обществената поръчка за всяка от обособените позиции се възлага въз основа на „икономически най-изгодната оферта“. Икономически най-изгодната оферта се определя въз основа на критерий за възлагане „най-ниска цена“ по чл. 70, ал. 2, т. 1 от ЗОП.</w:t>
      </w:r>
    </w:p>
    <w:p w14:paraId="378DC557" w14:textId="77777777" w:rsidR="003F1374" w:rsidRPr="00301AA3" w:rsidRDefault="003F1374" w:rsidP="004E753F">
      <w:pPr>
        <w:spacing w:before="120"/>
        <w:ind w:firstLine="708"/>
        <w:jc w:val="both"/>
        <w:rPr>
          <w:rFonts w:eastAsia="Calibri"/>
          <w:b/>
        </w:rPr>
      </w:pPr>
      <w:r w:rsidRPr="00301AA3">
        <w:rPr>
          <w:rFonts w:eastAsia="Calibri"/>
          <w:b/>
        </w:rPr>
        <w:t>11.1. Класиране на офертите:</w:t>
      </w:r>
    </w:p>
    <w:p w14:paraId="0B493582" w14:textId="78BF9BDE" w:rsidR="003F1374" w:rsidRPr="00301AA3" w:rsidRDefault="003F1374" w:rsidP="003F1374">
      <w:pPr>
        <w:spacing w:before="120"/>
        <w:jc w:val="both"/>
        <w:rPr>
          <w:rFonts w:eastAsia="Calibri"/>
        </w:rPr>
      </w:pPr>
      <w:r w:rsidRPr="00301AA3">
        <w:rPr>
          <w:rFonts w:eastAsia="Calibri"/>
          <w:b/>
        </w:rPr>
        <w:t xml:space="preserve">     </w:t>
      </w:r>
      <w:r w:rsidR="004E753F">
        <w:rPr>
          <w:rFonts w:eastAsia="Calibri"/>
          <w:b/>
        </w:rPr>
        <w:tab/>
      </w:r>
      <w:r w:rsidRPr="00301AA3">
        <w:rPr>
          <w:rFonts w:eastAsia="Calibri"/>
        </w:rPr>
        <w:t>На първо място се класира участникът, предложил най-ниска обща цена за изпълнение на поръчката. Класирането на офертите се извършва във възходящ ред, като на първо място се класира офертата с най-ниска цена. В случай че предложените цени са равни, комисията ще проведе публичен жребий по реда на чл. 58, ал. 3 от ППЗОП за определянето  на изпълнител между класираните на първо място оферти.</w:t>
      </w:r>
    </w:p>
    <w:p w14:paraId="1296783F" w14:textId="77777777" w:rsidR="003F1374" w:rsidRPr="00301AA3" w:rsidRDefault="003F1374" w:rsidP="003F1374">
      <w:pPr>
        <w:tabs>
          <w:tab w:val="left" w:pos="0"/>
          <w:tab w:val="left" w:pos="426"/>
        </w:tabs>
        <w:spacing w:before="240" w:line="276" w:lineRule="auto"/>
        <w:jc w:val="both"/>
        <w:rPr>
          <w:rFonts w:eastAsia="Calibri"/>
          <w:b/>
        </w:rPr>
      </w:pPr>
      <w:r w:rsidRPr="00301AA3">
        <w:rPr>
          <w:rFonts w:eastAsia="Calibri"/>
          <w:b/>
        </w:rPr>
        <w:tab/>
      </w:r>
      <w:r w:rsidRPr="00301AA3">
        <w:rPr>
          <w:rFonts w:eastAsia="Calibri"/>
          <w:b/>
        </w:rPr>
        <w:tab/>
        <w:t>11.2. Ред за класиране при наличие на две или повече оферти с предложена най-ниска цена:</w:t>
      </w:r>
    </w:p>
    <w:p w14:paraId="5B94965D" w14:textId="2046BB0E" w:rsidR="003F1374" w:rsidRPr="00301AA3" w:rsidRDefault="003F1374" w:rsidP="004E753F">
      <w:pPr>
        <w:spacing w:before="240"/>
        <w:ind w:firstLine="284"/>
        <w:jc w:val="both"/>
        <w:rPr>
          <w:rFonts w:eastAsia="Calibri"/>
        </w:rPr>
      </w:pPr>
      <w:r w:rsidRPr="00301AA3">
        <w:rPr>
          <w:rFonts w:eastAsia="Calibri"/>
        </w:rPr>
        <w:t>В случай, че най-ниската цена е предложена в две или повече оферти, комисията провежда публично жребий за определяне на изпълнител между кла</w:t>
      </w:r>
      <w:r w:rsidR="004E753F">
        <w:rPr>
          <w:rFonts w:eastAsia="Calibri"/>
        </w:rPr>
        <w:t>сираните на първо място оферти.</w:t>
      </w:r>
    </w:p>
    <w:p w14:paraId="6E59448D" w14:textId="77777777" w:rsidR="00A12748" w:rsidRPr="00301AA3" w:rsidRDefault="00A12748" w:rsidP="00A12748">
      <w:pPr>
        <w:tabs>
          <w:tab w:val="left" w:pos="426"/>
          <w:tab w:val="left" w:pos="993"/>
        </w:tabs>
        <w:jc w:val="both"/>
        <w:rPr>
          <w:color w:val="000000"/>
        </w:rPr>
      </w:pPr>
      <w:bookmarkStart w:id="1" w:name="_Toc402779136"/>
      <w:bookmarkStart w:id="2" w:name="_Toc402798455"/>
      <w:bookmarkStart w:id="3" w:name="_Toc503046873"/>
    </w:p>
    <w:p w14:paraId="71A7BC19" w14:textId="77777777" w:rsidR="00A12748" w:rsidRPr="00301AA3" w:rsidRDefault="00EE7FA3" w:rsidP="00A12748">
      <w:pPr>
        <w:tabs>
          <w:tab w:val="left" w:pos="426"/>
          <w:tab w:val="left" w:pos="993"/>
        </w:tabs>
        <w:ind w:firstLine="709"/>
        <w:jc w:val="both"/>
        <w:rPr>
          <w:b/>
        </w:rPr>
      </w:pPr>
      <w:r w:rsidRPr="00301AA3">
        <w:rPr>
          <w:b/>
          <w:color w:val="000000"/>
        </w:rPr>
        <w:t>12</w:t>
      </w:r>
      <w:r w:rsidR="00A12748" w:rsidRPr="00301AA3">
        <w:rPr>
          <w:b/>
          <w:color w:val="000000"/>
        </w:rPr>
        <w:t>.</w:t>
      </w:r>
      <w:r w:rsidR="00A12748" w:rsidRPr="00301AA3">
        <w:rPr>
          <w:color w:val="000000"/>
        </w:rPr>
        <w:t xml:space="preserve"> </w:t>
      </w:r>
      <w:r w:rsidR="00A12748" w:rsidRPr="00301AA3">
        <w:rPr>
          <w:b/>
          <w:color w:val="000000"/>
        </w:rPr>
        <w:t xml:space="preserve">Срок на </w:t>
      </w:r>
      <w:r w:rsidR="00A12748" w:rsidRPr="00301AA3">
        <w:rPr>
          <w:b/>
        </w:rPr>
        <w:t>валидност на офертите</w:t>
      </w:r>
      <w:bookmarkEnd w:id="1"/>
      <w:bookmarkEnd w:id="2"/>
      <w:bookmarkEnd w:id="3"/>
    </w:p>
    <w:p w14:paraId="4AE7F40E" w14:textId="77777777" w:rsidR="00A12748" w:rsidRPr="00301AA3" w:rsidRDefault="00A12748" w:rsidP="00A12748">
      <w:pPr>
        <w:tabs>
          <w:tab w:val="left" w:pos="426"/>
          <w:tab w:val="left" w:pos="993"/>
        </w:tabs>
        <w:ind w:firstLine="709"/>
        <w:jc w:val="both"/>
        <w:rPr>
          <w:b/>
        </w:rPr>
      </w:pPr>
      <w:r w:rsidRPr="00301AA3">
        <w:rPr>
          <w:lang w:val="x-none"/>
        </w:rPr>
        <w:t>Срокът на валидност на офертите е времето, през което участниците са обвързани с условията на представените от тях оферти.</w:t>
      </w:r>
    </w:p>
    <w:p w14:paraId="3F8AA95C" w14:textId="5DD02826" w:rsidR="00A12748" w:rsidRPr="00301AA3" w:rsidRDefault="00A12748" w:rsidP="00A12748">
      <w:pPr>
        <w:ind w:firstLine="709"/>
        <w:jc w:val="both"/>
      </w:pPr>
      <w:r w:rsidRPr="00301AA3">
        <w:t xml:space="preserve">Срокът на валидност на офертите е до </w:t>
      </w:r>
      <w:r w:rsidR="00351FEC" w:rsidRPr="004E753F">
        <w:t>15.11</w:t>
      </w:r>
      <w:r w:rsidRPr="004E753F">
        <w:t>.2019г.</w:t>
      </w:r>
      <w:r w:rsidRPr="00301AA3">
        <w:t xml:space="preserve"> </w:t>
      </w:r>
    </w:p>
    <w:p w14:paraId="458FF3F5" w14:textId="77777777" w:rsidR="00A12748" w:rsidRPr="00301AA3" w:rsidRDefault="00A12748" w:rsidP="00A12748">
      <w:pPr>
        <w:ind w:firstLine="709"/>
        <w:jc w:val="both"/>
        <w:rPr>
          <w:color w:val="000000"/>
        </w:rPr>
      </w:pPr>
      <w:r w:rsidRPr="00301AA3">
        <w:rPr>
          <w:lang w:val="x-none"/>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w:t>
      </w:r>
      <w:r w:rsidRPr="00301AA3">
        <w:t xml:space="preserve">Участникът ще бъде отстранен от участие в процедурата за възлагане на настоящата обществена поръчка, ако </w:t>
      </w:r>
      <w:r w:rsidRPr="00301AA3">
        <w:rPr>
          <w:color w:val="000000"/>
        </w:rPr>
        <w:t>след покана и в определения в нея срок не удължи</w:t>
      </w:r>
      <w:r w:rsidRPr="00301AA3">
        <w:t xml:space="preserve"> или не потвърди</w:t>
      </w:r>
      <w:r w:rsidRPr="00301AA3">
        <w:rPr>
          <w:color w:val="000000"/>
        </w:rPr>
        <w:t xml:space="preserve"> срока на валидност на офертата си.</w:t>
      </w:r>
    </w:p>
    <w:p w14:paraId="3E8EC70F" w14:textId="77777777" w:rsidR="00A12748" w:rsidRPr="00301AA3" w:rsidRDefault="00A12748" w:rsidP="00A12748">
      <w:pPr>
        <w:ind w:firstLine="709"/>
        <w:jc w:val="both"/>
        <w:rPr>
          <w:color w:val="000000"/>
        </w:rPr>
      </w:pPr>
    </w:p>
    <w:p w14:paraId="0677681D" w14:textId="77777777" w:rsidR="00A12748" w:rsidRPr="00301AA3" w:rsidRDefault="00EE7FA3" w:rsidP="00A12748">
      <w:pPr>
        <w:ind w:left="709"/>
        <w:jc w:val="both"/>
        <w:rPr>
          <w:b/>
          <w:color w:val="000000"/>
        </w:rPr>
      </w:pPr>
      <w:r w:rsidRPr="00301AA3">
        <w:rPr>
          <w:b/>
          <w:color w:val="000000"/>
        </w:rPr>
        <w:t>13</w:t>
      </w:r>
      <w:r w:rsidR="00A12748" w:rsidRPr="00301AA3">
        <w:rPr>
          <w:b/>
          <w:color w:val="000000"/>
        </w:rPr>
        <w:t xml:space="preserve">. </w:t>
      </w:r>
      <w:bookmarkStart w:id="4" w:name="_Toc503046874"/>
      <w:r w:rsidR="00A12748" w:rsidRPr="00301AA3">
        <w:rPr>
          <w:b/>
          <w:color w:val="000000"/>
        </w:rPr>
        <w:t>Работен език</w:t>
      </w:r>
      <w:bookmarkEnd w:id="4"/>
    </w:p>
    <w:p w14:paraId="2DE1D5F6" w14:textId="77777777" w:rsidR="00A12748" w:rsidRPr="00301AA3" w:rsidRDefault="00A12748" w:rsidP="00A12748">
      <w:pPr>
        <w:ind w:firstLine="708"/>
        <w:rPr>
          <w:color w:val="000000"/>
          <w:lang w:val="ru-RU"/>
        </w:rPr>
      </w:pPr>
      <w:r w:rsidRPr="00301AA3">
        <w:rPr>
          <w:color w:val="000000"/>
        </w:rPr>
        <w:t>Работният език за изпълнение на възложените задачи е български.</w:t>
      </w:r>
    </w:p>
    <w:p w14:paraId="4BDA0566" w14:textId="77777777" w:rsidR="00E20E55" w:rsidRPr="00301AA3" w:rsidRDefault="00E20E55" w:rsidP="007261BE">
      <w:pPr>
        <w:pStyle w:val="010"/>
        <w:spacing w:before="0" w:after="0"/>
        <w:rPr>
          <w:rFonts w:ascii="Times New Roman" w:hAnsi="Times New Roman"/>
        </w:rPr>
      </w:pPr>
    </w:p>
    <w:p w14:paraId="060DFB64" w14:textId="77777777" w:rsidR="00D72FBA" w:rsidRPr="00301AA3" w:rsidRDefault="00D72FBA" w:rsidP="007261BE">
      <w:pPr>
        <w:pStyle w:val="010"/>
        <w:spacing w:before="0" w:after="0"/>
        <w:jc w:val="center"/>
        <w:rPr>
          <w:rFonts w:ascii="Times New Roman" w:hAnsi="Times New Roman"/>
        </w:rPr>
      </w:pPr>
      <w:r w:rsidRPr="00301AA3">
        <w:rPr>
          <w:rFonts w:ascii="Times New Roman" w:hAnsi="Times New Roman"/>
        </w:rPr>
        <w:t>I</w:t>
      </w:r>
      <w:r w:rsidRPr="00301AA3">
        <w:rPr>
          <w:rFonts w:ascii="Times New Roman" w:hAnsi="Times New Roman"/>
          <w:lang w:val="en-US"/>
        </w:rPr>
        <w:t>I</w:t>
      </w:r>
      <w:r w:rsidRPr="00301AA3">
        <w:rPr>
          <w:rFonts w:ascii="Times New Roman" w:hAnsi="Times New Roman"/>
        </w:rPr>
        <w:t>. Описание и предмет на поръчката</w:t>
      </w:r>
    </w:p>
    <w:p w14:paraId="6171DCEE" w14:textId="77777777" w:rsidR="00D72FBA" w:rsidRPr="00301AA3" w:rsidRDefault="00D72FBA" w:rsidP="007261BE">
      <w:pPr>
        <w:pStyle w:val="010"/>
        <w:spacing w:before="0" w:after="0"/>
        <w:rPr>
          <w:rFonts w:ascii="Times New Roman" w:hAnsi="Times New Roman"/>
        </w:rPr>
      </w:pPr>
    </w:p>
    <w:p w14:paraId="683579BD" w14:textId="77777777" w:rsidR="00D72FBA" w:rsidRPr="00301AA3" w:rsidRDefault="00D72FBA" w:rsidP="00D72FBA">
      <w:pPr>
        <w:tabs>
          <w:tab w:val="left" w:pos="561"/>
          <w:tab w:val="left" w:pos="8080"/>
        </w:tabs>
        <w:suppressAutoHyphens/>
        <w:ind w:firstLine="709"/>
        <w:jc w:val="both"/>
        <w:rPr>
          <w:b/>
          <w:bCs/>
        </w:rPr>
      </w:pPr>
      <w:r w:rsidRPr="00301AA3">
        <w:rPr>
          <w:rFonts w:eastAsia="MS ??"/>
          <w:b/>
        </w:rPr>
        <w:t>1.</w:t>
      </w:r>
      <w:r w:rsidRPr="00301AA3">
        <w:rPr>
          <w:rFonts w:eastAsia="MS ??"/>
        </w:rPr>
        <w:t xml:space="preserve"> </w:t>
      </w:r>
      <w:r w:rsidRPr="00301AA3">
        <w:rPr>
          <w:rFonts w:eastAsia="MS ??"/>
          <w:b/>
        </w:rPr>
        <w:t>Предмет</w:t>
      </w:r>
      <w:r w:rsidRPr="00301AA3">
        <w:rPr>
          <w:rFonts w:eastAsia="MS ??"/>
        </w:rPr>
        <w:t xml:space="preserve"> н</w:t>
      </w:r>
      <w:r w:rsidRPr="00301AA3">
        <w:rPr>
          <w:rFonts w:eastAsia="MS ??"/>
          <w:b/>
        </w:rPr>
        <w:t>а поръчката</w:t>
      </w:r>
    </w:p>
    <w:p w14:paraId="668C3B59" w14:textId="77777777" w:rsidR="002A1C6C" w:rsidRPr="00301AA3" w:rsidRDefault="002A1C6C" w:rsidP="002A1C6C">
      <w:pPr>
        <w:tabs>
          <w:tab w:val="left" w:pos="561"/>
          <w:tab w:val="left" w:pos="8080"/>
        </w:tabs>
        <w:suppressAutoHyphens/>
        <w:spacing w:after="120"/>
        <w:ind w:firstLine="709"/>
        <w:jc w:val="both"/>
      </w:pPr>
      <w:r w:rsidRPr="00301AA3">
        <w:t>Предмет на н</w:t>
      </w:r>
      <w:r w:rsidRPr="00301AA3">
        <w:rPr>
          <w:lang w:val="en-US"/>
        </w:rPr>
        <w:t>a</w:t>
      </w:r>
      <w:r w:rsidRPr="00301AA3">
        <w:t>стоящата обществена поръчка е: Изпълнение на консултантска услуга във  връзка със строително монтажни работи в Министерство на външните работи – Централно управление по три обособени позиции:</w:t>
      </w:r>
    </w:p>
    <w:p w14:paraId="2CCDB08E" w14:textId="77777777" w:rsidR="002A1C6C" w:rsidRPr="00301AA3" w:rsidRDefault="00C3400D" w:rsidP="002A1C6C">
      <w:pPr>
        <w:tabs>
          <w:tab w:val="left" w:pos="561"/>
          <w:tab w:val="left" w:pos="8080"/>
        </w:tabs>
        <w:suppressAutoHyphens/>
        <w:spacing w:after="120"/>
        <w:ind w:firstLine="709"/>
        <w:jc w:val="both"/>
      </w:pPr>
      <w:r w:rsidRPr="00301AA3">
        <w:t>Обособена позиция № 1: „</w:t>
      </w:r>
      <w:r w:rsidR="002A1C6C" w:rsidRPr="00301AA3">
        <w:t xml:space="preserve">Възстановяване на част  от площадки, тераси, хидроизолация и отводняване на част от </w:t>
      </w:r>
      <w:proofErr w:type="spellStart"/>
      <w:r w:rsidR="002A1C6C" w:rsidRPr="00301AA3">
        <w:t>лоджии</w:t>
      </w:r>
      <w:proofErr w:type="spellEnd"/>
      <w:r w:rsidR="002A1C6C" w:rsidRPr="00301AA3">
        <w:t xml:space="preserve"> и тераси в сградата на МВнР – ЦУ“</w:t>
      </w:r>
    </w:p>
    <w:p w14:paraId="69FB0EA6" w14:textId="77777777" w:rsidR="002A1C6C" w:rsidRPr="00301AA3" w:rsidRDefault="002A1C6C" w:rsidP="002A1C6C">
      <w:pPr>
        <w:tabs>
          <w:tab w:val="left" w:pos="561"/>
          <w:tab w:val="left" w:pos="8080"/>
        </w:tabs>
        <w:suppressAutoHyphens/>
        <w:spacing w:after="120"/>
        <w:ind w:firstLine="709"/>
        <w:jc w:val="both"/>
      </w:pPr>
      <w:r w:rsidRPr="00301AA3">
        <w:t>Обособена позиция № 2:  „Ремонт, подмяна на повредени участъци, цялостно почистване и импрегниране на каменната фасада на сградата на МВнР – Централно управление ”</w:t>
      </w:r>
    </w:p>
    <w:p w14:paraId="5F6DF90E" w14:textId="77777777" w:rsidR="002A1C6C" w:rsidRPr="00D95B74" w:rsidRDefault="002A1C6C" w:rsidP="002A1C6C">
      <w:pPr>
        <w:tabs>
          <w:tab w:val="left" w:pos="561"/>
          <w:tab w:val="left" w:pos="8080"/>
        </w:tabs>
        <w:suppressAutoHyphens/>
        <w:spacing w:after="120"/>
        <w:ind w:firstLine="709"/>
        <w:jc w:val="both"/>
      </w:pPr>
      <w:r w:rsidRPr="00301AA3">
        <w:t>Обособена позиция № 3: „Ремонт на отоплителна инсталация, включително подмяна на отоплителните тела в сградата на Министерство на външните работи (МВнР) – Централно управление без да се засягат съществуващите абонатни станции., без да се засягат съществуващите абонатни стан</w:t>
      </w:r>
      <w:r w:rsidRPr="00D95B74">
        <w:t>ции.“</w:t>
      </w:r>
    </w:p>
    <w:p w14:paraId="18F86681" w14:textId="77777777" w:rsidR="00D72FBA" w:rsidRPr="00301AA3" w:rsidRDefault="00D72FBA" w:rsidP="00D72FBA">
      <w:pPr>
        <w:tabs>
          <w:tab w:val="left" w:pos="561"/>
          <w:tab w:val="left" w:pos="8080"/>
        </w:tabs>
        <w:suppressAutoHyphens/>
        <w:ind w:firstLine="709"/>
        <w:jc w:val="both"/>
        <w:rPr>
          <w:rFonts w:eastAsia="MS ??"/>
          <w:highlight w:val="yellow"/>
        </w:rPr>
      </w:pPr>
      <w:r w:rsidRPr="00D95B74">
        <w:rPr>
          <w:rFonts w:eastAsia="MS ??"/>
          <w:b/>
        </w:rPr>
        <w:t>2.</w:t>
      </w:r>
      <w:r w:rsidRPr="00D95B74">
        <w:rPr>
          <w:rFonts w:eastAsia="MS ??"/>
        </w:rPr>
        <w:t xml:space="preserve"> </w:t>
      </w:r>
      <w:r w:rsidRPr="00D95B74">
        <w:rPr>
          <w:rFonts w:eastAsia="MS ??"/>
          <w:b/>
        </w:rPr>
        <w:t>Кратко описание на поръчката</w:t>
      </w:r>
      <w:r w:rsidR="00D45C9F" w:rsidRPr="00D95B74">
        <w:rPr>
          <w:rFonts w:eastAsia="MS ??"/>
        </w:rPr>
        <w:t>:</w:t>
      </w:r>
    </w:p>
    <w:p w14:paraId="0C81233B" w14:textId="77777777" w:rsidR="00CB3311" w:rsidRPr="00301AA3" w:rsidRDefault="00CB3311" w:rsidP="00D72FBA">
      <w:pPr>
        <w:tabs>
          <w:tab w:val="left" w:pos="561"/>
          <w:tab w:val="left" w:pos="8080"/>
        </w:tabs>
        <w:suppressAutoHyphens/>
        <w:ind w:firstLine="709"/>
        <w:jc w:val="both"/>
        <w:rPr>
          <w:rFonts w:eastAsia="MS ??"/>
          <w:highlight w:val="yellow"/>
        </w:rPr>
      </w:pPr>
    </w:p>
    <w:p w14:paraId="51314308" w14:textId="77777777" w:rsidR="00CB3311" w:rsidRPr="00301AA3" w:rsidRDefault="00CB3311" w:rsidP="00CB3311">
      <w:pPr>
        <w:pStyle w:val="NoSpacing"/>
        <w:ind w:firstLine="709"/>
        <w:rPr>
          <w:b/>
          <w:lang w:val="bg-BG"/>
        </w:rPr>
      </w:pPr>
      <w:r w:rsidRPr="00301AA3">
        <w:rPr>
          <w:b/>
          <w:lang w:val="en-US"/>
        </w:rPr>
        <w:t>2.1</w:t>
      </w:r>
      <w:proofErr w:type="gramStart"/>
      <w:r w:rsidRPr="00301AA3">
        <w:rPr>
          <w:b/>
          <w:lang w:val="en-US"/>
        </w:rPr>
        <w:t>.</w:t>
      </w:r>
      <w:proofErr w:type="spellStart"/>
      <w:r w:rsidRPr="00301AA3">
        <w:rPr>
          <w:b/>
          <w:lang w:val="bg-BG"/>
        </w:rPr>
        <w:t>Oбща</w:t>
      </w:r>
      <w:proofErr w:type="spellEnd"/>
      <w:proofErr w:type="gramEnd"/>
      <w:r w:rsidRPr="00301AA3">
        <w:rPr>
          <w:b/>
          <w:lang w:val="bg-BG"/>
        </w:rPr>
        <w:t xml:space="preserve"> информация за обекта:</w:t>
      </w:r>
    </w:p>
    <w:p w14:paraId="69E57760" w14:textId="77777777" w:rsidR="00CB3311" w:rsidRPr="00301AA3" w:rsidRDefault="00CB3311" w:rsidP="00CB3311">
      <w:pPr>
        <w:pStyle w:val="NoSpacing"/>
        <w:numPr>
          <w:ilvl w:val="0"/>
          <w:numId w:val="22"/>
        </w:numPr>
        <w:rPr>
          <w:lang w:val="bg-BG"/>
        </w:rPr>
      </w:pPr>
      <w:r w:rsidRPr="00301AA3">
        <w:rPr>
          <w:lang w:val="bg-BG"/>
        </w:rPr>
        <w:t>Вид на строежа: Сграда за административно обслужване;</w:t>
      </w:r>
    </w:p>
    <w:p w14:paraId="2321862D" w14:textId="77777777" w:rsidR="00CB3311" w:rsidRPr="00301AA3" w:rsidRDefault="00CB3311" w:rsidP="00CB3311">
      <w:pPr>
        <w:pStyle w:val="NoSpacing"/>
        <w:numPr>
          <w:ilvl w:val="0"/>
          <w:numId w:val="22"/>
        </w:numPr>
        <w:rPr>
          <w:lang w:val="bg-BG"/>
        </w:rPr>
      </w:pPr>
      <w:r w:rsidRPr="00301AA3">
        <w:rPr>
          <w:lang w:val="bg-BG"/>
        </w:rPr>
        <w:t>Предназначение на строежа: за Министерство на външните работи;</w:t>
      </w:r>
    </w:p>
    <w:p w14:paraId="58254031" w14:textId="77777777" w:rsidR="00CB3311" w:rsidRPr="00301AA3" w:rsidRDefault="00CB3311" w:rsidP="00CB3311">
      <w:pPr>
        <w:pStyle w:val="NoSpacing"/>
        <w:numPr>
          <w:ilvl w:val="0"/>
          <w:numId w:val="22"/>
        </w:numPr>
        <w:rPr>
          <w:bCs/>
          <w:lang w:val="bg-BG"/>
        </w:rPr>
      </w:pPr>
      <w:r w:rsidRPr="00301AA3">
        <w:rPr>
          <w:lang w:val="bg-BG"/>
        </w:rPr>
        <w:t xml:space="preserve">Категория на строежа: </w:t>
      </w:r>
      <w:r w:rsidRPr="00301AA3">
        <w:rPr>
          <w:bCs/>
          <w:lang w:val="bg-BG"/>
        </w:rPr>
        <w:t>Първа група, първа категория - буква „в” на основание чл. 2(3) т.1 от Наредба №1 от 30.07.2003 г. на МРРБ за номенклатурата на видовете строежи(</w:t>
      </w:r>
      <w:proofErr w:type="spellStart"/>
      <w:r w:rsidRPr="00301AA3">
        <w:rPr>
          <w:bCs/>
          <w:lang w:val="bg-BG"/>
        </w:rPr>
        <w:t>обн</w:t>
      </w:r>
      <w:proofErr w:type="spellEnd"/>
      <w:r w:rsidRPr="00301AA3">
        <w:rPr>
          <w:bCs/>
          <w:lang w:val="bg-BG"/>
        </w:rPr>
        <w:t>. ДВ. бр.72 от 15 Август 2003г. изм. и доп. ДВ. бр.98 от 11 Декември 2012г.);</w:t>
      </w:r>
    </w:p>
    <w:p w14:paraId="281C7B75" w14:textId="77777777" w:rsidR="00CB3311" w:rsidRPr="00301AA3" w:rsidRDefault="00CB3311" w:rsidP="00CB3311">
      <w:pPr>
        <w:pStyle w:val="NoSpacing"/>
        <w:numPr>
          <w:ilvl w:val="0"/>
          <w:numId w:val="22"/>
        </w:numPr>
        <w:rPr>
          <w:lang w:val="bg-BG"/>
        </w:rPr>
      </w:pPr>
      <w:r w:rsidRPr="00301AA3">
        <w:rPr>
          <w:lang w:val="bg-BG"/>
        </w:rPr>
        <w:t xml:space="preserve">Идентификатор на строежа: кадастрален лист 456, ПИ с идентификатор 68134.704.548 по кадастрална карта и кадастралните </w:t>
      </w:r>
      <w:proofErr w:type="spellStart"/>
      <w:r w:rsidRPr="00301AA3">
        <w:rPr>
          <w:lang w:val="bg-BG"/>
        </w:rPr>
        <w:t>регистрина</w:t>
      </w:r>
      <w:proofErr w:type="spellEnd"/>
      <w:r w:rsidRPr="00301AA3">
        <w:rPr>
          <w:lang w:val="bg-BG"/>
        </w:rPr>
        <w:t xml:space="preserve"> гр. София, сграда с идентификатор </w:t>
      </w:r>
      <w:r w:rsidRPr="00301AA3">
        <w:t>68134.704.548.1,</w:t>
      </w:r>
      <w:r w:rsidRPr="00301AA3">
        <w:rPr>
          <w:lang w:val="bg-BG"/>
        </w:rPr>
        <w:t xml:space="preserve"> УПИ І-96 за административна сграда, комплекс, кв. 111, местност „Гео Милев - втора част” по плана на гр. София, район Слатина, Столична община;</w:t>
      </w:r>
    </w:p>
    <w:p w14:paraId="67B9014E" w14:textId="77777777" w:rsidR="00CB3311" w:rsidRPr="00301AA3" w:rsidRDefault="00CB3311" w:rsidP="00CB3311">
      <w:pPr>
        <w:pStyle w:val="NoSpacing"/>
        <w:numPr>
          <w:ilvl w:val="0"/>
          <w:numId w:val="22"/>
        </w:numPr>
        <w:rPr>
          <w:lang w:val="bg-BG"/>
        </w:rPr>
      </w:pPr>
      <w:r w:rsidRPr="00301AA3">
        <w:rPr>
          <w:lang w:val="bg-BG"/>
        </w:rPr>
        <w:t>Административен адрес: гр. София, район „Слатина”  ул. „Александър  Жендов” № 2;</w:t>
      </w:r>
    </w:p>
    <w:p w14:paraId="3F740A51" w14:textId="77777777" w:rsidR="00CB3311" w:rsidRPr="00301AA3" w:rsidRDefault="00CB3311" w:rsidP="00CB3311">
      <w:pPr>
        <w:pStyle w:val="NoSpacing"/>
        <w:numPr>
          <w:ilvl w:val="0"/>
          <w:numId w:val="22"/>
        </w:numPr>
        <w:rPr>
          <w:lang w:val="bg-BG"/>
        </w:rPr>
      </w:pPr>
      <w:r w:rsidRPr="00301AA3">
        <w:rPr>
          <w:lang w:val="bg-BG"/>
        </w:rPr>
        <w:t>Година на построяване: 1975-1983 г.;</w:t>
      </w:r>
    </w:p>
    <w:p w14:paraId="61BC9E5D" w14:textId="77777777" w:rsidR="00CB3311" w:rsidRPr="00301AA3" w:rsidRDefault="00CB3311" w:rsidP="00CB3311">
      <w:pPr>
        <w:pStyle w:val="NoSpacing"/>
        <w:numPr>
          <w:ilvl w:val="0"/>
          <w:numId w:val="22"/>
        </w:numPr>
        <w:rPr>
          <w:lang w:val="bg-BG"/>
        </w:rPr>
      </w:pPr>
      <w:r w:rsidRPr="00301AA3">
        <w:rPr>
          <w:lang w:val="bg-BG"/>
        </w:rPr>
        <w:t>Вид собственост: публична държавна.</w:t>
      </w:r>
    </w:p>
    <w:p w14:paraId="1C1446EE" w14:textId="77777777" w:rsidR="00CB3311" w:rsidRPr="00301AA3" w:rsidRDefault="00CB3311" w:rsidP="00CB3311">
      <w:pPr>
        <w:pStyle w:val="NoSpacing"/>
        <w:ind w:firstLine="708"/>
        <w:jc w:val="both"/>
        <w:rPr>
          <w:lang w:val="bg-BG"/>
        </w:rPr>
      </w:pPr>
    </w:p>
    <w:p w14:paraId="50F1D693" w14:textId="77777777" w:rsidR="00CB3311" w:rsidRPr="00301AA3" w:rsidRDefault="00CB3311" w:rsidP="00CB3311">
      <w:pPr>
        <w:pStyle w:val="NoSpacing"/>
        <w:ind w:firstLine="708"/>
        <w:jc w:val="both"/>
        <w:rPr>
          <w:lang w:val="bg-BG"/>
        </w:rPr>
      </w:pPr>
      <w:r w:rsidRPr="00301AA3">
        <w:rPr>
          <w:lang w:val="bg-BG"/>
        </w:rPr>
        <w:t xml:space="preserve">Сграда на МВнР е с монолитна стоманобетонна конструкция. Елементите на носещата конструкция са в добро състояние, като не са настъпили недопустими повреди и деформации от действието на постоянните и временните вертикални и хоризонтални натоварвания. </w:t>
      </w:r>
    </w:p>
    <w:p w14:paraId="68C1B57E" w14:textId="77777777" w:rsidR="00CB3311" w:rsidRPr="00301AA3" w:rsidRDefault="00CB3311" w:rsidP="00CB3311">
      <w:pPr>
        <w:pStyle w:val="NoSpacing"/>
        <w:ind w:firstLine="708"/>
        <w:jc w:val="both"/>
        <w:rPr>
          <w:lang w:val="bg-BG"/>
        </w:rPr>
      </w:pPr>
      <w:r w:rsidRPr="00301AA3">
        <w:rPr>
          <w:lang w:val="bg-BG"/>
        </w:rPr>
        <w:t xml:space="preserve">Настилките около сградата на кота +1,25 м. са </w:t>
      </w:r>
      <w:proofErr w:type="spellStart"/>
      <w:r w:rsidRPr="00301AA3">
        <w:rPr>
          <w:lang w:val="bg-BG"/>
        </w:rPr>
        <w:t>обрушени</w:t>
      </w:r>
      <w:proofErr w:type="spellEnd"/>
      <w:r w:rsidRPr="00301AA3">
        <w:rPr>
          <w:lang w:val="bg-BG"/>
        </w:rPr>
        <w:t>, напукани и повредени. Тези повреди позволяват проникването на повърхностни води към фундаментите и сутерена на сградата, което предизвиква и слягания на основите и напукване на стени. Недоброто оттичане на повърхностните води в следствие на слабите наклони води до  множество замръзвания и нарушаване на състоянието на настилките. С оглед на това се  налага  подмяна на съществуващите настилки.</w:t>
      </w:r>
    </w:p>
    <w:p w14:paraId="6A5C98C9" w14:textId="77777777" w:rsidR="00CB3311" w:rsidRPr="00301AA3" w:rsidRDefault="00CB3311" w:rsidP="00CB3311">
      <w:pPr>
        <w:pStyle w:val="NoSpacing"/>
        <w:ind w:firstLine="708"/>
        <w:jc w:val="both"/>
        <w:rPr>
          <w:lang w:val="bg-BG"/>
        </w:rPr>
      </w:pPr>
      <w:r w:rsidRPr="00301AA3">
        <w:rPr>
          <w:lang w:val="bg-BG"/>
        </w:rPr>
        <w:t xml:space="preserve">Балконите на втори и трети етаж, които са разположени към вътрешния двор също се нуждаят от ремонт. Поради малкия наклон на настилката се затруднява оттичането на атмосферните води. Компрометирани са частично връзките между терасите и отводнителните елементи. </w:t>
      </w:r>
      <w:proofErr w:type="spellStart"/>
      <w:r w:rsidRPr="00301AA3">
        <w:rPr>
          <w:lang w:val="bg-BG"/>
        </w:rPr>
        <w:t>Барбаканите</w:t>
      </w:r>
      <w:proofErr w:type="spellEnd"/>
      <w:r w:rsidRPr="00301AA3">
        <w:rPr>
          <w:lang w:val="bg-BG"/>
        </w:rPr>
        <w:t xml:space="preserve"> са стари и амортизирани, което от своя страна води до обливане по фасадните плоскости. </w:t>
      </w:r>
    </w:p>
    <w:p w14:paraId="7D5E3414" w14:textId="77777777" w:rsidR="00CB3311" w:rsidRPr="00301AA3" w:rsidRDefault="00CB3311" w:rsidP="00CB3311">
      <w:pPr>
        <w:pStyle w:val="NoSpacing"/>
        <w:rPr>
          <w:b/>
          <w:lang w:val="bg-BG"/>
        </w:rPr>
      </w:pPr>
    </w:p>
    <w:p w14:paraId="2200D409" w14:textId="77777777" w:rsidR="00A6284B" w:rsidRPr="00301AA3" w:rsidRDefault="00A6284B" w:rsidP="00A6284B">
      <w:pPr>
        <w:ind w:firstLine="708"/>
        <w:jc w:val="both"/>
        <w:rPr>
          <w:lang w:val="en-GB" w:eastAsia="en-US"/>
        </w:rPr>
      </w:pPr>
      <w:r w:rsidRPr="00301AA3">
        <w:rPr>
          <w:lang w:eastAsia="en-US"/>
        </w:rPr>
        <w:t xml:space="preserve">Фасадата на сградата е изпълнена с каменна облицовка - шлайфани плочи от варовик. Вследствие на продължителната експлоатация и агресивни атмосферни влияния на много места по повърхностите на фасадата има следи от замърсявания, както и на места е нарушена самата облицовка (има отлепени и счупени плочи). Каменната облицовка на сградата не е защитена чрез импрегниране и вследствие проникването на влага в камъка, той се цепи при замръзване или се отлепя. Конструкцията, носеща каменната облицовка по пиластрите има нужда от цялостна ревизия поради вероятно наличие на корозия вследствие на течове, </w:t>
      </w:r>
      <w:proofErr w:type="spellStart"/>
      <w:r w:rsidRPr="00301AA3">
        <w:rPr>
          <w:lang w:eastAsia="en-US"/>
        </w:rPr>
        <w:t>конденз</w:t>
      </w:r>
      <w:proofErr w:type="spellEnd"/>
      <w:r w:rsidRPr="00301AA3">
        <w:rPr>
          <w:lang w:eastAsia="en-US"/>
        </w:rPr>
        <w:t xml:space="preserve"> или липса на предварителна защита на метала, ремонт и укрепване. </w:t>
      </w:r>
    </w:p>
    <w:p w14:paraId="14D31EFC" w14:textId="77777777" w:rsidR="00A6284B" w:rsidRPr="00301AA3" w:rsidRDefault="00A6284B" w:rsidP="00A6284B">
      <w:pPr>
        <w:ind w:firstLine="720"/>
        <w:rPr>
          <w:lang w:eastAsia="en-US"/>
        </w:rPr>
      </w:pPr>
    </w:p>
    <w:p w14:paraId="0258687E" w14:textId="77777777" w:rsidR="00A6284B" w:rsidRPr="00301AA3" w:rsidRDefault="00A6284B" w:rsidP="00A6284B">
      <w:pPr>
        <w:ind w:firstLine="720"/>
        <w:jc w:val="both"/>
        <w:rPr>
          <w:lang w:eastAsia="en-US"/>
        </w:rPr>
      </w:pPr>
      <w:r w:rsidRPr="00301AA3">
        <w:rPr>
          <w:lang w:eastAsia="en-US"/>
        </w:rPr>
        <w:t xml:space="preserve">Съществуващата отоплителна инсталация е решена със седем циркулационни кръга, като водно помпена </w:t>
      </w:r>
      <w:proofErr w:type="spellStart"/>
      <w:r w:rsidRPr="00301AA3">
        <w:rPr>
          <w:lang w:eastAsia="en-US"/>
        </w:rPr>
        <w:t>двутръбна</w:t>
      </w:r>
      <w:proofErr w:type="spellEnd"/>
      <w:r w:rsidRPr="00301AA3">
        <w:rPr>
          <w:lang w:eastAsia="en-US"/>
        </w:rPr>
        <w:t xml:space="preserve"> схема "</w:t>
      </w:r>
      <w:proofErr w:type="spellStart"/>
      <w:r w:rsidRPr="00301AA3">
        <w:rPr>
          <w:lang w:eastAsia="en-US"/>
        </w:rPr>
        <w:t>Тихелман</w:t>
      </w:r>
      <w:proofErr w:type="spellEnd"/>
      <w:r w:rsidRPr="00301AA3">
        <w:rPr>
          <w:lang w:eastAsia="en-US"/>
        </w:rPr>
        <w:t xml:space="preserve">" с вертикални щрангове и хоризонтална разпределителна и събирателна тръбна </w:t>
      </w:r>
      <w:proofErr w:type="spellStart"/>
      <w:r w:rsidRPr="00301AA3">
        <w:rPr>
          <w:lang w:eastAsia="en-US"/>
        </w:rPr>
        <w:t>разводка</w:t>
      </w:r>
      <w:proofErr w:type="spellEnd"/>
      <w:r w:rsidRPr="00301AA3">
        <w:rPr>
          <w:lang w:eastAsia="en-US"/>
        </w:rPr>
        <w:t xml:space="preserve"> от и към </w:t>
      </w:r>
      <w:proofErr w:type="spellStart"/>
      <w:r w:rsidRPr="00301AA3">
        <w:rPr>
          <w:lang w:eastAsia="en-US"/>
        </w:rPr>
        <w:t>водоразпределител</w:t>
      </w:r>
      <w:proofErr w:type="spellEnd"/>
      <w:r w:rsidRPr="00301AA3">
        <w:rPr>
          <w:lang w:eastAsia="en-US"/>
        </w:rPr>
        <w:t xml:space="preserve"> 90ºС и </w:t>
      </w:r>
      <w:proofErr w:type="spellStart"/>
      <w:r w:rsidRPr="00301AA3">
        <w:rPr>
          <w:lang w:eastAsia="en-US"/>
        </w:rPr>
        <w:t>водосъбирател</w:t>
      </w:r>
      <w:proofErr w:type="spellEnd"/>
      <w:r w:rsidRPr="00301AA3">
        <w:rPr>
          <w:lang w:eastAsia="en-US"/>
        </w:rPr>
        <w:t xml:space="preserve"> 70ºС, монтирани в две абонатни станции с по една БАС. Отоплителните тела в по-голямата си част са чугунени радиатори.</w:t>
      </w:r>
    </w:p>
    <w:p w14:paraId="14AD4D11" w14:textId="77777777" w:rsidR="00A6284B" w:rsidRPr="00301AA3" w:rsidRDefault="00A6284B" w:rsidP="00A6284B">
      <w:pPr>
        <w:ind w:firstLine="720"/>
        <w:jc w:val="both"/>
        <w:rPr>
          <w:lang w:eastAsia="en-US"/>
        </w:rPr>
      </w:pPr>
      <w:r w:rsidRPr="00301AA3">
        <w:rPr>
          <w:lang w:eastAsia="en-US"/>
        </w:rPr>
        <w:t xml:space="preserve">Хоризонталната разпределителна тръбна </w:t>
      </w:r>
      <w:proofErr w:type="spellStart"/>
      <w:r w:rsidRPr="00301AA3">
        <w:rPr>
          <w:lang w:eastAsia="en-US"/>
        </w:rPr>
        <w:t>разводка</w:t>
      </w:r>
      <w:proofErr w:type="spellEnd"/>
      <w:r w:rsidRPr="00301AA3">
        <w:rPr>
          <w:lang w:eastAsia="en-US"/>
        </w:rPr>
        <w:t xml:space="preserve"> е изпълнена с патентови безшевни и черни газови тръби. </w:t>
      </w:r>
    </w:p>
    <w:p w14:paraId="57724DDC" w14:textId="77777777" w:rsidR="00A6284B" w:rsidRPr="00301AA3" w:rsidRDefault="00A6284B" w:rsidP="00A6284B">
      <w:pPr>
        <w:ind w:firstLine="720"/>
        <w:jc w:val="both"/>
        <w:rPr>
          <w:lang w:eastAsia="en-US"/>
        </w:rPr>
      </w:pPr>
      <w:r w:rsidRPr="00301AA3">
        <w:rPr>
          <w:lang w:eastAsia="en-US"/>
        </w:rPr>
        <w:t>Вертикалните щрангове са прекарани скрито в стените с черни газови тръби.</w:t>
      </w:r>
    </w:p>
    <w:p w14:paraId="5721C2BE" w14:textId="77777777" w:rsidR="00A6284B" w:rsidRPr="00301AA3" w:rsidRDefault="00A6284B" w:rsidP="00A6284B">
      <w:pPr>
        <w:ind w:firstLine="720"/>
        <w:jc w:val="both"/>
        <w:rPr>
          <w:lang w:eastAsia="en-US"/>
        </w:rPr>
      </w:pPr>
      <w:r w:rsidRPr="00301AA3">
        <w:rPr>
          <w:lang w:eastAsia="en-US"/>
        </w:rPr>
        <w:t>Хоризонталната и вертикалната тръбна мрежа е доста амортизирана и на места има течове.</w:t>
      </w:r>
    </w:p>
    <w:p w14:paraId="4538DA59" w14:textId="77777777" w:rsidR="00A6284B" w:rsidRPr="00301AA3" w:rsidRDefault="00A6284B" w:rsidP="00D72FBA">
      <w:pPr>
        <w:tabs>
          <w:tab w:val="left" w:pos="561"/>
          <w:tab w:val="left" w:pos="8080"/>
        </w:tabs>
        <w:suppressAutoHyphens/>
        <w:ind w:firstLine="709"/>
        <w:jc w:val="both"/>
        <w:rPr>
          <w:rFonts w:eastAsia="MS ??"/>
          <w:highlight w:val="yellow"/>
        </w:rPr>
      </w:pPr>
    </w:p>
    <w:p w14:paraId="311D74AE" w14:textId="77777777" w:rsidR="00D72FBA" w:rsidRPr="00351FEC" w:rsidRDefault="00D72FBA" w:rsidP="00D72FBA">
      <w:pPr>
        <w:ind w:firstLine="709"/>
        <w:jc w:val="both"/>
      </w:pPr>
      <w:r w:rsidRPr="00351FEC">
        <w:t>Предметът на обществената поръчка включва следните основни дейности:</w:t>
      </w:r>
    </w:p>
    <w:p w14:paraId="521203B6" w14:textId="77777777" w:rsidR="00A6284B" w:rsidRPr="00351FEC" w:rsidRDefault="00A6284B" w:rsidP="00D72FBA">
      <w:pPr>
        <w:ind w:firstLine="709"/>
        <w:jc w:val="both"/>
      </w:pPr>
    </w:p>
    <w:p w14:paraId="1825486B" w14:textId="77777777" w:rsidR="00A6284B" w:rsidRPr="00351FEC" w:rsidRDefault="00A6284B" w:rsidP="00D72FBA">
      <w:pPr>
        <w:ind w:firstLine="709"/>
        <w:jc w:val="both"/>
        <w:rPr>
          <w:b/>
        </w:rPr>
      </w:pPr>
      <w:r w:rsidRPr="00351FEC">
        <w:rPr>
          <w:b/>
        </w:rPr>
        <w:t xml:space="preserve">По обособена позиция № 1 </w:t>
      </w:r>
    </w:p>
    <w:p w14:paraId="6C80F4C2" w14:textId="551EC7CE" w:rsidR="00A6284B" w:rsidRPr="00D5197A" w:rsidRDefault="00C3400D" w:rsidP="00D5197A">
      <w:pPr>
        <w:widowControl w:val="0"/>
        <w:shd w:val="clear" w:color="auto" w:fill="FFFFFF"/>
        <w:tabs>
          <w:tab w:val="left" w:pos="0"/>
        </w:tabs>
        <w:autoSpaceDE w:val="0"/>
        <w:autoSpaceDN w:val="0"/>
        <w:adjustRightInd w:val="0"/>
        <w:jc w:val="both"/>
        <w:rPr>
          <w:color w:val="000000"/>
        </w:rPr>
      </w:pPr>
      <w:r w:rsidRPr="00301AA3">
        <w:rPr>
          <w:lang w:eastAsia="en-US"/>
        </w:rPr>
        <w:tab/>
        <w:t>Във връзка с изпълнение на строителни дейности свързани с</w:t>
      </w:r>
      <w:r w:rsidR="00A6284B" w:rsidRPr="00301AA3">
        <w:rPr>
          <w:lang w:eastAsia="en-US"/>
        </w:rPr>
        <w:t xml:space="preserve"> ремонт на същест</w:t>
      </w:r>
      <w:r w:rsidR="00C41975" w:rsidRPr="00301AA3">
        <w:rPr>
          <w:lang w:eastAsia="en-US"/>
        </w:rPr>
        <w:t>вуващата настилка на площадките</w:t>
      </w:r>
      <w:r w:rsidR="00A6284B" w:rsidRPr="00301AA3">
        <w:rPr>
          <w:lang w:eastAsia="en-US"/>
        </w:rPr>
        <w:t xml:space="preserve"> на кота +1,25 около сградата, ремонт на настилката и изпълнение на ново частично отводняване на определените от Възложителя балкони на втори и трети етаж, включително отводнителните им елементи, както и изграждане на дренажна система около югозападната част на сградата. </w:t>
      </w:r>
      <w:r w:rsidRPr="00301AA3">
        <w:rPr>
          <w:lang w:eastAsia="en-US"/>
        </w:rPr>
        <w:t>полагане на</w:t>
      </w:r>
      <w:r w:rsidR="00A6284B" w:rsidRPr="00301AA3">
        <w:rPr>
          <w:lang w:eastAsia="en-US"/>
        </w:rPr>
        <w:t xml:space="preserve"> нова настилка, включително хидроизолация с по-добри механични качества, която да отговаря на нормативите в съответствие с основните изисквания към стро</w:t>
      </w:r>
      <w:r w:rsidRPr="00301AA3">
        <w:rPr>
          <w:lang w:eastAsia="en-US"/>
        </w:rPr>
        <w:t>ежите, определени в приложение и</w:t>
      </w:r>
      <w:r w:rsidR="00A6284B" w:rsidRPr="00301AA3">
        <w:rPr>
          <w:lang w:eastAsia="en-US"/>
        </w:rPr>
        <w:t xml:space="preserve"> на Регламент (ЕС) № 305/2011 на Европейския парламе</w:t>
      </w:r>
      <w:r w:rsidR="00C41975" w:rsidRPr="00301AA3">
        <w:rPr>
          <w:lang w:eastAsia="en-US"/>
        </w:rPr>
        <w:t xml:space="preserve">нт и на Съвета от 9 март 2011 г. </w:t>
      </w:r>
      <w:r w:rsidRPr="00301AA3">
        <w:rPr>
          <w:lang w:eastAsia="en-US"/>
        </w:rPr>
        <w:t>и изграждане на</w:t>
      </w:r>
      <w:r w:rsidR="00C41975" w:rsidRPr="00301AA3">
        <w:rPr>
          <w:lang w:eastAsia="en-US"/>
        </w:rPr>
        <w:t xml:space="preserve"> </w:t>
      </w:r>
      <w:r w:rsidR="00A6284B" w:rsidRPr="00301AA3">
        <w:rPr>
          <w:lang w:eastAsia="en-US"/>
        </w:rPr>
        <w:t xml:space="preserve">дренажна система в югозападната част на сградата както и </w:t>
      </w:r>
      <w:proofErr w:type="spellStart"/>
      <w:r w:rsidR="00A6284B" w:rsidRPr="00301AA3">
        <w:rPr>
          <w:lang w:eastAsia="en-US"/>
        </w:rPr>
        <w:t>хидроизолиране</w:t>
      </w:r>
      <w:proofErr w:type="spellEnd"/>
      <w:r w:rsidR="00A6284B" w:rsidRPr="00301AA3">
        <w:rPr>
          <w:lang w:eastAsia="en-US"/>
        </w:rPr>
        <w:t xml:space="preserve"> на сте</w:t>
      </w:r>
      <w:r w:rsidRPr="00301AA3">
        <w:rPr>
          <w:lang w:eastAsia="en-US"/>
        </w:rPr>
        <w:t>ните намиращи се под кота терен,</w:t>
      </w:r>
      <w:r w:rsidRPr="00301AA3">
        <w:rPr>
          <w:color w:val="000000"/>
        </w:rPr>
        <w:t xml:space="preserve"> цел на обществената поръчка е МВнР да определи изпълнител на консултантска услуга във връзка със строителството по обособена позиция № 1 </w:t>
      </w:r>
      <w:r w:rsidRPr="00301AA3">
        <w:rPr>
          <w:b/>
          <w:color w:val="000000"/>
        </w:rPr>
        <w:t xml:space="preserve">„Възстановяване на част  от площадки, тераси, хидроизолация и отводняване на част от </w:t>
      </w:r>
      <w:proofErr w:type="spellStart"/>
      <w:r w:rsidRPr="00301AA3">
        <w:rPr>
          <w:b/>
          <w:color w:val="000000"/>
        </w:rPr>
        <w:t>лоджии</w:t>
      </w:r>
      <w:proofErr w:type="spellEnd"/>
      <w:r w:rsidRPr="00301AA3">
        <w:rPr>
          <w:b/>
          <w:color w:val="000000"/>
        </w:rPr>
        <w:t xml:space="preserve"> и тераси в сградата на МВнР – ЦУ“ </w:t>
      </w:r>
      <w:r w:rsidR="00D21484" w:rsidRPr="00301AA3">
        <w:rPr>
          <w:color w:val="000000"/>
        </w:rPr>
        <w:t>и да се сключи</w:t>
      </w:r>
      <w:r w:rsidRPr="00301AA3">
        <w:rPr>
          <w:color w:val="000000"/>
        </w:rPr>
        <w:t xml:space="preserve"> договор за неговото изпълнение, с оглед извършване на качествено проектиране и строителство в съответствие с нормативните изисквания и спазване на договорените срокове.</w:t>
      </w:r>
    </w:p>
    <w:p w14:paraId="2A3AB5A2" w14:textId="77777777" w:rsidR="00C3400D" w:rsidRPr="00301AA3" w:rsidRDefault="00C3400D" w:rsidP="00C3400D">
      <w:pPr>
        <w:pStyle w:val="NoSpacing"/>
        <w:ind w:firstLine="720"/>
        <w:jc w:val="both"/>
        <w:rPr>
          <w:lang w:val="bg-BG"/>
        </w:rPr>
      </w:pPr>
      <w:r w:rsidRPr="00301AA3">
        <w:rPr>
          <w:lang w:val="bg-BG"/>
        </w:rPr>
        <w:t>Изпълнението на дейностите в обхвата на настоящата обществена поръчка има за цел гарантиране законосъобразното изпълнение на проектирането, изпълнението на строително-монтажните работи и разрешаване ползването на обектите от обхвата на обществената поръчка</w:t>
      </w:r>
      <w:r w:rsidRPr="00301AA3">
        <w:rPr>
          <w:color w:val="000000"/>
        </w:rPr>
        <w:t xml:space="preserve"> </w:t>
      </w:r>
      <w:proofErr w:type="spellStart"/>
      <w:r w:rsidRPr="00301AA3">
        <w:rPr>
          <w:color w:val="000000"/>
        </w:rPr>
        <w:t>по</w:t>
      </w:r>
      <w:proofErr w:type="spellEnd"/>
      <w:r w:rsidRPr="00301AA3">
        <w:rPr>
          <w:color w:val="000000"/>
        </w:rPr>
        <w:t xml:space="preserve"> </w:t>
      </w:r>
      <w:proofErr w:type="spellStart"/>
      <w:r w:rsidRPr="00301AA3">
        <w:rPr>
          <w:color w:val="000000"/>
        </w:rPr>
        <w:t>обособена</w:t>
      </w:r>
      <w:proofErr w:type="spellEnd"/>
      <w:r w:rsidRPr="00301AA3">
        <w:rPr>
          <w:color w:val="000000"/>
        </w:rPr>
        <w:t xml:space="preserve"> </w:t>
      </w:r>
      <w:proofErr w:type="spellStart"/>
      <w:r w:rsidRPr="00301AA3">
        <w:rPr>
          <w:color w:val="000000"/>
        </w:rPr>
        <w:t>позиция</w:t>
      </w:r>
      <w:proofErr w:type="spellEnd"/>
      <w:r w:rsidRPr="00301AA3">
        <w:rPr>
          <w:color w:val="000000"/>
        </w:rPr>
        <w:t xml:space="preserve"> № 1</w:t>
      </w:r>
      <w:r w:rsidRPr="00301AA3">
        <w:rPr>
          <w:lang w:val="bg-BG"/>
        </w:rPr>
        <w:t>, а именно:</w:t>
      </w:r>
    </w:p>
    <w:p w14:paraId="448D5445" w14:textId="77777777" w:rsidR="00674EB5" w:rsidRPr="00674EB5" w:rsidRDefault="00674EB5" w:rsidP="00674EB5">
      <w:pPr>
        <w:pStyle w:val="NoSpacing"/>
        <w:ind w:firstLine="720"/>
        <w:jc w:val="both"/>
        <w:rPr>
          <w:lang w:val="bg-BG"/>
        </w:rPr>
      </w:pPr>
      <w:r w:rsidRPr="00674EB5">
        <w:rPr>
          <w:lang w:val="bg-BG"/>
        </w:rPr>
        <w:t xml:space="preserve">1. Оценяване съответствието на инвестиционния проект в съответствие с чл. 142, ал.5 и ал.6 от ЗУТ – изготвяне на комплексен доклад за оценка на съответствието на инвестиционните проекти за издаване на разрешение за строеж. </w:t>
      </w:r>
    </w:p>
    <w:p w14:paraId="7CE6C11E" w14:textId="77777777" w:rsidR="00674EB5" w:rsidRPr="00674EB5" w:rsidRDefault="00674EB5" w:rsidP="00674EB5">
      <w:pPr>
        <w:pStyle w:val="NoSpacing"/>
        <w:ind w:firstLine="720"/>
        <w:jc w:val="both"/>
        <w:rPr>
          <w:lang w:val="bg-BG"/>
        </w:rPr>
      </w:pPr>
      <w:r w:rsidRPr="00674EB5">
        <w:rPr>
          <w:lang w:val="bg-BG"/>
        </w:rPr>
        <w:t>2. Упражняване на строителен надзор по време на строителството на обекта в съответствие с чл. 168 от ЗУТ в обем и обхват съгласно изискванията на ЗУТ и съответните подзаконови нормативни актове, вкл. надзор върху съставяните при строителството актове и протоколи по ЗУТ и изготвяне на окончателен доклад по чл. 168, ал. 6 от ЗУТ:</w:t>
      </w:r>
    </w:p>
    <w:p w14:paraId="3B8B84E0" w14:textId="77777777" w:rsidR="00674EB5" w:rsidRPr="00674EB5" w:rsidRDefault="00674EB5" w:rsidP="00674EB5">
      <w:pPr>
        <w:pStyle w:val="NoSpacing"/>
        <w:ind w:firstLine="720"/>
        <w:jc w:val="both"/>
        <w:rPr>
          <w:lang w:val="bg-BG"/>
        </w:rPr>
      </w:pPr>
      <w:r w:rsidRPr="00674EB5">
        <w:rPr>
          <w:lang w:val="bg-BG"/>
        </w:rPr>
        <w:t>2.1.Законосъобразно започване на строежа съгласно чл. 157 на ЗУТ, включително даване на строителна линия, подготовка и регистриране Заповедна книга и уведомяване всички специализирани контролни органи;</w:t>
      </w:r>
    </w:p>
    <w:p w14:paraId="72754B48" w14:textId="77777777" w:rsidR="00674EB5" w:rsidRPr="00674EB5" w:rsidRDefault="00674EB5" w:rsidP="00674EB5">
      <w:pPr>
        <w:pStyle w:val="NoSpacing"/>
        <w:ind w:firstLine="720"/>
        <w:jc w:val="both"/>
        <w:rPr>
          <w:lang w:val="bg-BG"/>
        </w:rPr>
      </w:pPr>
      <w:r w:rsidRPr="00674EB5">
        <w:rPr>
          <w:lang w:val="bg-BG"/>
        </w:rPr>
        <w:t>2.2.Пълнота и правилно съставяне на актовете и протоколите по време на строителството, упражняване на строителен надзор, проверка и подписване на всички количествени стойностни сметки за изпълнение на СМР за обекта;</w:t>
      </w:r>
    </w:p>
    <w:p w14:paraId="18D5F50E" w14:textId="77777777" w:rsidR="00674EB5" w:rsidRPr="00674EB5" w:rsidRDefault="00674EB5" w:rsidP="00674EB5">
      <w:pPr>
        <w:pStyle w:val="NoSpacing"/>
        <w:ind w:firstLine="720"/>
        <w:jc w:val="both"/>
        <w:rPr>
          <w:lang w:val="bg-BG"/>
        </w:rPr>
      </w:pPr>
      <w:r w:rsidRPr="00674EB5">
        <w:rPr>
          <w:lang w:val="bg-BG"/>
        </w:rPr>
        <w:t>2.3.Приемане СМР в съответствие с изискванията на действащи нормативни документи;</w:t>
      </w:r>
    </w:p>
    <w:p w14:paraId="6326E324" w14:textId="77777777" w:rsidR="00674EB5" w:rsidRPr="00674EB5" w:rsidRDefault="00674EB5" w:rsidP="00674EB5">
      <w:pPr>
        <w:pStyle w:val="NoSpacing"/>
        <w:ind w:firstLine="720"/>
        <w:jc w:val="both"/>
        <w:rPr>
          <w:lang w:val="bg-BG"/>
        </w:rPr>
      </w:pPr>
      <w:r w:rsidRPr="00674EB5">
        <w:rPr>
          <w:lang w:val="bg-BG"/>
        </w:rPr>
        <w:t>2.4. Ежедневен контрол на строителния процес за съответствието на Строежа с действащите норми и правила за изпълнение на строително – монтажни работи, техническите спецификации за спазване на изискванията по чл.169 от ЗУТ и одобрения инвестиционен проект, както и в случаите на възникнали допълнителни СМР на строежа;</w:t>
      </w:r>
    </w:p>
    <w:p w14:paraId="65E4B9BD" w14:textId="77777777" w:rsidR="00674EB5" w:rsidRPr="00674EB5" w:rsidRDefault="00674EB5" w:rsidP="00674EB5">
      <w:pPr>
        <w:pStyle w:val="NoSpacing"/>
        <w:ind w:firstLine="720"/>
        <w:jc w:val="both"/>
        <w:rPr>
          <w:lang w:val="bg-BG"/>
        </w:rPr>
      </w:pPr>
      <w:r w:rsidRPr="00674EB5">
        <w:rPr>
          <w:lang w:val="bg-BG"/>
        </w:rPr>
        <w:t xml:space="preserve">2.5. Контрол по спазването на условията за безопасност на труда и </w:t>
      </w:r>
      <w:proofErr w:type="spellStart"/>
      <w:r w:rsidRPr="00674EB5">
        <w:rPr>
          <w:lang w:val="bg-BG"/>
        </w:rPr>
        <w:t>пожаробезопасност</w:t>
      </w:r>
      <w:proofErr w:type="spellEnd"/>
      <w:r w:rsidRPr="00674EB5">
        <w:rPr>
          <w:lang w:val="bg-BG"/>
        </w:rPr>
        <w:t>;</w:t>
      </w:r>
    </w:p>
    <w:p w14:paraId="12B66373" w14:textId="77777777" w:rsidR="00674EB5" w:rsidRPr="00674EB5" w:rsidRDefault="00674EB5" w:rsidP="00674EB5">
      <w:pPr>
        <w:pStyle w:val="NoSpacing"/>
        <w:ind w:firstLine="720"/>
        <w:jc w:val="both"/>
        <w:rPr>
          <w:lang w:val="bg-BG"/>
        </w:rPr>
      </w:pPr>
      <w:r w:rsidRPr="00674EB5">
        <w:rPr>
          <w:lang w:val="bg-BG"/>
        </w:rPr>
        <w:t>2.6 Недопускане на увреждане на трети лица и имоти вследствие на строителството;</w:t>
      </w:r>
    </w:p>
    <w:p w14:paraId="7A11F9CE" w14:textId="77777777" w:rsidR="00674EB5" w:rsidRPr="00674EB5" w:rsidRDefault="00674EB5" w:rsidP="00674EB5">
      <w:pPr>
        <w:pStyle w:val="NoSpacing"/>
        <w:ind w:firstLine="720"/>
        <w:jc w:val="both"/>
        <w:rPr>
          <w:lang w:val="bg-BG"/>
        </w:rPr>
      </w:pPr>
      <w:r w:rsidRPr="00674EB5">
        <w:rPr>
          <w:lang w:val="bg-BG"/>
        </w:rPr>
        <w:t>2.7. Контрол на материалите и оборудването в съответствие с изискванията на Наредбата за съществените изисквания и оценяване съответствието на строителните продукти, съгласно изискванията на чл. 169, ал. 1 от ЗУТ;</w:t>
      </w:r>
    </w:p>
    <w:p w14:paraId="1EA95B89" w14:textId="77777777" w:rsidR="00674EB5" w:rsidRPr="00674EB5" w:rsidRDefault="00674EB5" w:rsidP="00674EB5">
      <w:pPr>
        <w:pStyle w:val="NoSpacing"/>
        <w:ind w:firstLine="720"/>
        <w:jc w:val="both"/>
        <w:rPr>
          <w:lang w:val="bg-BG"/>
        </w:rPr>
      </w:pPr>
      <w:r w:rsidRPr="00674EB5">
        <w:rPr>
          <w:lang w:val="bg-BG"/>
        </w:rPr>
        <w:t>2.8 Проверка и подписване всички актове и протоколи по време на строителството, необходими за оценка на строежите, съгласно изискванията за безопасност и законосъобразното им изпълнение, съгласно ЗУТ и Наредба №3 за съставяне на актове и протоколи по време на строителството;</w:t>
      </w:r>
    </w:p>
    <w:p w14:paraId="62294872" w14:textId="77777777" w:rsidR="00674EB5" w:rsidRPr="00674EB5" w:rsidRDefault="00674EB5" w:rsidP="00674EB5">
      <w:pPr>
        <w:pStyle w:val="NoSpacing"/>
        <w:ind w:firstLine="720"/>
        <w:jc w:val="both"/>
        <w:rPr>
          <w:lang w:val="bg-BG"/>
        </w:rPr>
      </w:pPr>
      <w:r w:rsidRPr="00674EB5">
        <w:rPr>
          <w:lang w:val="bg-BG"/>
        </w:rPr>
        <w:t>2.9 Контрол на опазването на околната среда и управлението на отпадъците в съответствие със Закона за опазване на околната среда, Закона за управление на отпадъците и наредбите към тях;</w:t>
      </w:r>
    </w:p>
    <w:p w14:paraId="64CD27A9" w14:textId="77777777" w:rsidR="00674EB5" w:rsidRPr="00674EB5" w:rsidRDefault="00674EB5" w:rsidP="001A3EAF">
      <w:pPr>
        <w:pStyle w:val="NoSpacing"/>
        <w:spacing w:after="120"/>
        <w:ind w:firstLine="720"/>
        <w:jc w:val="both"/>
        <w:rPr>
          <w:lang w:val="bg-BG"/>
        </w:rPr>
      </w:pPr>
      <w:r w:rsidRPr="00674EB5">
        <w:rPr>
          <w:lang w:val="bg-BG"/>
        </w:rPr>
        <w:t>2.10.Обсъждане със Строителя и Проектанта възникналите проблеми във връзка със строителните дейности и информиране на възложителя за всяко нарушение на строителните нормативни разпоредби; Участие в седмични оперативки и срещи с проектанта и строителя; Подпомагане на страните с указания относно прилагането на нормативните документи в България и законосъобразното изпълнение на проекта.</w:t>
      </w:r>
    </w:p>
    <w:p w14:paraId="2D776DF7" w14:textId="77777777" w:rsidR="00674EB5" w:rsidRPr="00674EB5" w:rsidRDefault="00674EB5" w:rsidP="001A3EAF">
      <w:pPr>
        <w:pStyle w:val="NoSpacing"/>
        <w:spacing w:after="120"/>
        <w:ind w:firstLine="720"/>
        <w:jc w:val="both"/>
        <w:rPr>
          <w:lang w:val="bg-BG"/>
        </w:rPr>
      </w:pPr>
      <w:r w:rsidRPr="00674EB5">
        <w:rPr>
          <w:lang w:val="bg-BG"/>
        </w:rPr>
        <w:t>2.11.Проверка и подписване съвместно с Проектанта и Строителя на изготвената екзекутивна документация и нейното представяне на съответните органи съгласно чл. 175 от ЗУТ;</w:t>
      </w:r>
    </w:p>
    <w:p w14:paraId="59C261F7" w14:textId="77777777" w:rsidR="00674EB5" w:rsidRPr="00674EB5" w:rsidRDefault="00674EB5" w:rsidP="001A3EAF">
      <w:pPr>
        <w:pStyle w:val="NoSpacing"/>
        <w:spacing w:after="120"/>
        <w:ind w:firstLine="720"/>
        <w:jc w:val="both"/>
        <w:rPr>
          <w:lang w:val="bg-BG"/>
        </w:rPr>
      </w:pPr>
      <w:r w:rsidRPr="00674EB5">
        <w:rPr>
          <w:lang w:val="bg-BG"/>
        </w:rPr>
        <w:t>2.12.Съставяне на констативен акт, след завършване на строително-монтажните работи, удостоверяващ, че строежът е изпълнен съобразно одобрените проекти, заверената екзекутивна документация, изискванията към строежа и условията на сключения договор и предоставянето му на Възложителя и Строителя;</w:t>
      </w:r>
    </w:p>
    <w:p w14:paraId="11351447" w14:textId="77777777" w:rsidR="00674EB5" w:rsidRPr="00674EB5" w:rsidRDefault="00674EB5" w:rsidP="001A3EAF">
      <w:pPr>
        <w:pStyle w:val="NoSpacing"/>
        <w:spacing w:after="120"/>
        <w:ind w:firstLine="720"/>
        <w:jc w:val="both"/>
        <w:rPr>
          <w:lang w:val="bg-BG"/>
        </w:rPr>
      </w:pPr>
      <w:r w:rsidRPr="00674EB5">
        <w:rPr>
          <w:lang w:val="bg-BG"/>
        </w:rPr>
        <w:t>2.13. Участие в приемни изпитвания и всички дейности за издаването на Разрешение за ползване;</w:t>
      </w:r>
    </w:p>
    <w:p w14:paraId="0AF774B2" w14:textId="37897019" w:rsidR="00674EB5" w:rsidRPr="00674EB5" w:rsidRDefault="00674EB5" w:rsidP="001A3EAF">
      <w:pPr>
        <w:pStyle w:val="NoSpacing"/>
        <w:spacing w:after="240"/>
        <w:ind w:firstLine="720"/>
        <w:jc w:val="both"/>
        <w:rPr>
          <w:lang w:val="bg-BG"/>
        </w:rPr>
      </w:pPr>
      <w:r w:rsidRPr="00674EB5">
        <w:rPr>
          <w:lang w:val="bg-BG"/>
        </w:rPr>
        <w:t xml:space="preserve">2.14. Инспекция на обекта след издаване Разрешение за ползване, поне два пъти – след 6 месеца и след 1 година. При проявяване на дефекти по време на този период Изпълнителя трябва да осигури съответните експерти за извършване на оглед съвместно със Строителя и Възложителя и да препоръча съответните </w:t>
      </w:r>
      <w:proofErr w:type="spellStart"/>
      <w:r w:rsidRPr="00674EB5">
        <w:rPr>
          <w:lang w:val="bg-BG"/>
        </w:rPr>
        <w:t>корективни</w:t>
      </w:r>
      <w:proofErr w:type="spellEnd"/>
      <w:r w:rsidRPr="00674EB5">
        <w:rPr>
          <w:lang w:val="bg-BG"/>
        </w:rPr>
        <w:t xml:space="preserve"> действия и сроков</w:t>
      </w:r>
      <w:r w:rsidR="001A3EAF">
        <w:rPr>
          <w:lang w:val="bg-BG"/>
        </w:rPr>
        <w:t>е за отстраняване на дефектите.</w:t>
      </w:r>
    </w:p>
    <w:p w14:paraId="52447F6B" w14:textId="252A435E" w:rsidR="00674EB5" w:rsidRPr="00674EB5" w:rsidRDefault="001A3EAF" w:rsidP="001A3EAF">
      <w:pPr>
        <w:pStyle w:val="NoSpacing"/>
        <w:spacing w:after="240"/>
        <w:ind w:firstLine="720"/>
        <w:jc w:val="both"/>
        <w:rPr>
          <w:lang w:val="bg-BG"/>
        </w:rPr>
      </w:pPr>
      <w:r>
        <w:rPr>
          <w:lang w:val="bg-BG"/>
        </w:rPr>
        <w:t>2.15</w:t>
      </w:r>
      <w:r w:rsidR="00674EB5" w:rsidRPr="00674EB5">
        <w:rPr>
          <w:lang w:val="bg-BG"/>
        </w:rPr>
        <w:t>..Изпълнение на  функциите на координатор по безопасност и здраве за етапа на строителството съгласно чл. 5, ал. 3 от Наредба № 2/2004 г. за минимални изисквания за здравословни и безопасни условия на труд при извършване на строителните работи, включително изпълнение на всички задължения на възложителя, предвидени в посочената Наредба.</w:t>
      </w:r>
    </w:p>
    <w:p w14:paraId="28D912E6" w14:textId="10648FD9" w:rsidR="00674EB5" w:rsidRPr="00674EB5" w:rsidRDefault="001A3EAF" w:rsidP="001A3EAF">
      <w:pPr>
        <w:pStyle w:val="NoSpacing"/>
        <w:spacing w:after="120"/>
        <w:ind w:firstLine="720"/>
        <w:jc w:val="both"/>
        <w:rPr>
          <w:lang w:val="bg-BG"/>
        </w:rPr>
      </w:pPr>
      <w:r>
        <w:rPr>
          <w:lang w:val="bg-BG"/>
        </w:rPr>
        <w:t>2.16</w:t>
      </w:r>
      <w:r w:rsidR="00674EB5" w:rsidRPr="00674EB5">
        <w:rPr>
          <w:lang w:val="bg-BG"/>
        </w:rPr>
        <w:t>.Изготвяне на Окончателен доклад съгласно чл. 168, ал. 6 от ЗУТ, за издаване на Разрешение за ползване, включително актуализиране на техническия паспорт, съгласно Наредба № 5 от 2006 г. за техническите паспорти на строежите. Докладът следва да е окомплектован с всички необходими документи, удостоверяващи годността на строежа за държавно приемане след което се предоставя на Възложителя за да направи (регистрира) ИСКАНЕ за въвеждането на обекта в експлоатация.</w:t>
      </w:r>
    </w:p>
    <w:p w14:paraId="2AB6D208" w14:textId="787FCA42" w:rsidR="00674EB5" w:rsidRPr="00674EB5" w:rsidRDefault="001A3EAF" w:rsidP="001A3EAF">
      <w:pPr>
        <w:pStyle w:val="NoSpacing"/>
        <w:spacing w:after="240"/>
        <w:ind w:firstLine="720"/>
        <w:jc w:val="both"/>
        <w:rPr>
          <w:lang w:val="bg-BG"/>
        </w:rPr>
      </w:pPr>
      <w:r>
        <w:rPr>
          <w:lang w:val="bg-BG"/>
        </w:rPr>
        <w:t>2.17</w:t>
      </w:r>
      <w:r w:rsidR="00674EB5" w:rsidRPr="00674EB5">
        <w:rPr>
          <w:lang w:val="bg-BG"/>
        </w:rPr>
        <w:t>.Изготвянето на отчет съгласно приложение №6 от Наредбата за строителните отпадъци за изпълнение на ПУСО.</w:t>
      </w:r>
    </w:p>
    <w:p w14:paraId="42A43387" w14:textId="199C0490" w:rsidR="00674EB5" w:rsidRPr="00674EB5" w:rsidRDefault="001A3EAF" w:rsidP="001A3EAF">
      <w:pPr>
        <w:pStyle w:val="NoSpacing"/>
        <w:spacing w:after="240"/>
        <w:ind w:firstLine="720"/>
        <w:jc w:val="both"/>
        <w:rPr>
          <w:lang w:val="bg-BG"/>
        </w:rPr>
      </w:pPr>
      <w:r>
        <w:rPr>
          <w:lang w:val="bg-BG"/>
        </w:rPr>
        <w:t>2.18</w:t>
      </w:r>
      <w:r w:rsidR="00674EB5" w:rsidRPr="00674EB5">
        <w:rPr>
          <w:lang w:val="bg-BG"/>
        </w:rPr>
        <w:t>. Обследвания за установяване на техническите характеристики, свързани с изискванията по чл. 169, ал. 1, т. 1- 5 ЗУТ / при необходимост/</w:t>
      </w:r>
    </w:p>
    <w:p w14:paraId="3059ABD8" w14:textId="3E935713" w:rsidR="00674EB5" w:rsidRPr="00674EB5" w:rsidRDefault="001A3EAF" w:rsidP="006838A4">
      <w:pPr>
        <w:pStyle w:val="NoSpacing"/>
        <w:spacing w:after="120"/>
        <w:ind w:firstLine="720"/>
        <w:jc w:val="both"/>
        <w:rPr>
          <w:lang w:val="bg-BG"/>
        </w:rPr>
      </w:pPr>
      <w:r>
        <w:rPr>
          <w:lang w:val="bg-BG"/>
        </w:rPr>
        <w:t>2.19</w:t>
      </w:r>
      <w:r w:rsidR="00674EB5" w:rsidRPr="00674EB5">
        <w:rPr>
          <w:lang w:val="bg-BG"/>
        </w:rPr>
        <w:t>. Консултантът е длъжен да упражнява строителен надзор и да извършва координация при изпълнение на строителството на обекта чрез технически правоспособни лица, съгласно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w:t>
      </w:r>
      <w:bookmarkStart w:id="5" w:name="_GoBack"/>
      <w:bookmarkEnd w:id="5"/>
    </w:p>
    <w:p w14:paraId="7B224339" w14:textId="3606CD79" w:rsidR="00674EB5" w:rsidRPr="00674EB5" w:rsidRDefault="001A3EAF" w:rsidP="00674EB5">
      <w:pPr>
        <w:pStyle w:val="NoSpacing"/>
        <w:ind w:firstLine="720"/>
        <w:jc w:val="both"/>
        <w:rPr>
          <w:lang w:val="bg-BG"/>
        </w:rPr>
      </w:pPr>
      <w:r>
        <w:rPr>
          <w:lang w:val="bg-BG"/>
        </w:rPr>
        <w:t>2.20</w:t>
      </w:r>
      <w:r w:rsidR="00674EB5" w:rsidRPr="00674EB5">
        <w:rPr>
          <w:lang w:val="bg-BG"/>
        </w:rPr>
        <w:t xml:space="preserve"> Служителите/експертите от екипа трябва да бъдат на обекта по време на целия строителен период, като присъствието им по дни трябва да е изцяло съобразено с видовете работи, които ще се извършват на строежа съгласно графика за изпълнение на СМР по договора за строителство. Ръководителят на екипа и Координаторът по безопасност и здраве трябва да бъдат непрекъснато на обекта по време на целия строителен период. </w:t>
      </w:r>
    </w:p>
    <w:p w14:paraId="5C23AAB3" w14:textId="77777777" w:rsidR="00D5197A" w:rsidRDefault="00D5197A" w:rsidP="00D5197A">
      <w:pPr>
        <w:pStyle w:val="NoSpacing"/>
        <w:ind w:firstLine="720"/>
        <w:jc w:val="both"/>
      </w:pPr>
    </w:p>
    <w:p w14:paraId="10BFBEED" w14:textId="77777777" w:rsidR="00D5197A" w:rsidRDefault="00552EA8" w:rsidP="00D5197A">
      <w:pPr>
        <w:pStyle w:val="NoSpacing"/>
        <w:ind w:left="131" w:firstLine="720"/>
        <w:jc w:val="both"/>
        <w:rPr>
          <w:b/>
          <w:lang w:val="bg-BG"/>
        </w:rPr>
      </w:pPr>
      <w:r w:rsidRPr="00351FEC">
        <w:rPr>
          <w:b/>
          <w:lang w:val="bg-BG"/>
        </w:rPr>
        <w:t>По Обособена позиция № 2</w:t>
      </w:r>
    </w:p>
    <w:p w14:paraId="179E2B21" w14:textId="4B132588" w:rsidR="00D21484" w:rsidRPr="00D5197A" w:rsidRDefault="00D21484" w:rsidP="00D5197A">
      <w:pPr>
        <w:pStyle w:val="NoSpacing"/>
        <w:ind w:left="131" w:firstLine="720"/>
        <w:jc w:val="both"/>
      </w:pPr>
      <w:proofErr w:type="spellStart"/>
      <w:r w:rsidRPr="00351FEC">
        <w:t>Във</w:t>
      </w:r>
      <w:proofErr w:type="spellEnd"/>
      <w:r w:rsidRPr="00351FEC">
        <w:t xml:space="preserve"> </w:t>
      </w:r>
      <w:proofErr w:type="spellStart"/>
      <w:r w:rsidRPr="00351FEC">
        <w:t>връзка</w:t>
      </w:r>
      <w:proofErr w:type="spellEnd"/>
      <w:r w:rsidRPr="00351FEC">
        <w:t xml:space="preserve"> с </w:t>
      </w:r>
      <w:proofErr w:type="spellStart"/>
      <w:r w:rsidRPr="00351FEC">
        <w:t>изпълнение</w:t>
      </w:r>
      <w:proofErr w:type="spellEnd"/>
      <w:r w:rsidRPr="00351FEC">
        <w:t xml:space="preserve"> на </w:t>
      </w:r>
      <w:proofErr w:type="spellStart"/>
      <w:r w:rsidRPr="00351FEC">
        <w:t>строителни</w:t>
      </w:r>
      <w:proofErr w:type="spellEnd"/>
      <w:r w:rsidRPr="00351FEC">
        <w:t xml:space="preserve"> </w:t>
      </w:r>
      <w:proofErr w:type="spellStart"/>
      <w:r w:rsidRPr="00351FEC">
        <w:t>дейности</w:t>
      </w:r>
      <w:proofErr w:type="spellEnd"/>
      <w:r w:rsidRPr="00351FEC">
        <w:t xml:space="preserve"> свързани с </w:t>
      </w:r>
      <w:proofErr w:type="spellStart"/>
      <w:r w:rsidRPr="00351FEC">
        <w:t>възстановяване</w:t>
      </w:r>
      <w:proofErr w:type="spellEnd"/>
      <w:r w:rsidRPr="00351FEC">
        <w:t xml:space="preserve"> на </w:t>
      </w:r>
      <w:proofErr w:type="spellStart"/>
      <w:r w:rsidRPr="00351FEC">
        <w:t>първоначалния</w:t>
      </w:r>
      <w:proofErr w:type="spellEnd"/>
      <w:r w:rsidRPr="00351FEC">
        <w:t xml:space="preserve"> </w:t>
      </w:r>
      <w:proofErr w:type="spellStart"/>
      <w:r w:rsidRPr="00351FEC">
        <w:t>облик</w:t>
      </w:r>
      <w:proofErr w:type="spellEnd"/>
      <w:r w:rsidRPr="00351FEC">
        <w:t xml:space="preserve"> на </w:t>
      </w:r>
      <w:proofErr w:type="spellStart"/>
      <w:r w:rsidRPr="00351FEC">
        <w:t>сградата</w:t>
      </w:r>
      <w:proofErr w:type="spellEnd"/>
      <w:r w:rsidRPr="00351FEC">
        <w:t xml:space="preserve">, </w:t>
      </w:r>
      <w:proofErr w:type="spellStart"/>
      <w:r w:rsidRPr="00351FEC">
        <w:t>отговарящ</w:t>
      </w:r>
      <w:proofErr w:type="spellEnd"/>
      <w:r w:rsidR="00004D06" w:rsidRPr="00351FEC">
        <w:t xml:space="preserve"> на </w:t>
      </w:r>
      <w:proofErr w:type="spellStart"/>
      <w:r w:rsidR="00004D06" w:rsidRPr="00351FEC">
        <w:t>представителните</w:t>
      </w:r>
      <w:proofErr w:type="spellEnd"/>
      <w:r w:rsidR="00004D06" w:rsidRPr="00351FEC">
        <w:t xml:space="preserve"> й </w:t>
      </w:r>
      <w:proofErr w:type="spellStart"/>
      <w:r w:rsidR="00004D06" w:rsidRPr="00351FEC">
        <w:t>функции</w:t>
      </w:r>
      <w:proofErr w:type="spellEnd"/>
      <w:r w:rsidR="00004D06" w:rsidRPr="00351FEC">
        <w:t xml:space="preserve">, </w:t>
      </w:r>
      <w:proofErr w:type="spellStart"/>
      <w:r w:rsidR="00004D06" w:rsidRPr="00351FEC">
        <w:t>включващи</w:t>
      </w:r>
      <w:proofErr w:type="spellEnd"/>
      <w:r w:rsidR="00004D06" w:rsidRPr="00351FEC">
        <w:t xml:space="preserve"> </w:t>
      </w:r>
      <w:proofErr w:type="spellStart"/>
      <w:r w:rsidR="00004D06" w:rsidRPr="00351FEC">
        <w:t>п</w:t>
      </w:r>
      <w:r w:rsidRPr="00351FEC">
        <w:t>ремахване</w:t>
      </w:r>
      <w:proofErr w:type="spellEnd"/>
      <w:r w:rsidRPr="00351FEC">
        <w:t xml:space="preserve"> на </w:t>
      </w:r>
      <w:proofErr w:type="spellStart"/>
      <w:r w:rsidRPr="00351FEC">
        <w:t>увредени</w:t>
      </w:r>
      <w:proofErr w:type="spellEnd"/>
      <w:r w:rsidRPr="00351FEC">
        <w:t xml:space="preserve">, </w:t>
      </w:r>
      <w:proofErr w:type="spellStart"/>
      <w:r w:rsidRPr="00351FEC">
        <w:t>опасни</w:t>
      </w:r>
      <w:proofErr w:type="spellEnd"/>
      <w:r w:rsidRPr="00351FEC">
        <w:t xml:space="preserve">, </w:t>
      </w:r>
      <w:proofErr w:type="spellStart"/>
      <w:r w:rsidRPr="00351FEC">
        <w:t>подкожушени</w:t>
      </w:r>
      <w:proofErr w:type="spellEnd"/>
      <w:r w:rsidRPr="00351FEC">
        <w:t xml:space="preserve">, </w:t>
      </w:r>
      <w:proofErr w:type="spellStart"/>
      <w:r w:rsidRPr="00351FEC">
        <w:t>отлепени</w:t>
      </w:r>
      <w:proofErr w:type="spellEnd"/>
      <w:r w:rsidRPr="00351FEC">
        <w:t xml:space="preserve">, </w:t>
      </w:r>
      <w:proofErr w:type="spellStart"/>
      <w:r w:rsidRPr="00351FEC">
        <w:t>сцепени</w:t>
      </w:r>
      <w:proofErr w:type="spellEnd"/>
      <w:r w:rsidRPr="00351FEC">
        <w:t xml:space="preserve"> </w:t>
      </w:r>
      <w:proofErr w:type="spellStart"/>
      <w:r w:rsidRPr="00351FEC">
        <w:t>плочи</w:t>
      </w:r>
      <w:proofErr w:type="spellEnd"/>
      <w:r w:rsidRPr="00351FEC">
        <w:t xml:space="preserve"> </w:t>
      </w:r>
      <w:proofErr w:type="spellStart"/>
      <w:r w:rsidRPr="00351FEC">
        <w:t>от</w:t>
      </w:r>
      <w:proofErr w:type="spellEnd"/>
      <w:r w:rsidRPr="00351FEC">
        <w:t xml:space="preserve"> </w:t>
      </w:r>
      <w:proofErr w:type="spellStart"/>
      <w:r w:rsidRPr="00351FEC">
        <w:t>фасадната</w:t>
      </w:r>
      <w:proofErr w:type="spellEnd"/>
      <w:r w:rsidRPr="00351FEC">
        <w:t xml:space="preserve"> </w:t>
      </w:r>
      <w:proofErr w:type="spellStart"/>
      <w:r w:rsidRPr="00351FEC">
        <w:t>каменна</w:t>
      </w:r>
      <w:proofErr w:type="spellEnd"/>
      <w:r w:rsidRPr="00351FEC">
        <w:t xml:space="preserve"> </w:t>
      </w:r>
      <w:proofErr w:type="spellStart"/>
      <w:r w:rsidRPr="00351FEC">
        <w:t>облицовка</w:t>
      </w:r>
      <w:proofErr w:type="spellEnd"/>
      <w:r w:rsidRPr="00351FEC">
        <w:t xml:space="preserve">, </w:t>
      </w:r>
      <w:proofErr w:type="spellStart"/>
      <w:r w:rsidRPr="00351FEC">
        <w:t>както</w:t>
      </w:r>
      <w:proofErr w:type="spellEnd"/>
      <w:r w:rsidRPr="00351FEC">
        <w:t xml:space="preserve"> и </w:t>
      </w:r>
      <w:proofErr w:type="spellStart"/>
      <w:r w:rsidRPr="00351FEC">
        <w:t>монтиране</w:t>
      </w:r>
      <w:proofErr w:type="spellEnd"/>
      <w:r w:rsidRPr="00351FEC">
        <w:t xml:space="preserve"> на </w:t>
      </w:r>
      <w:proofErr w:type="spellStart"/>
      <w:r w:rsidRPr="00351FEC">
        <w:t>нови</w:t>
      </w:r>
      <w:proofErr w:type="spellEnd"/>
      <w:r w:rsidRPr="00351FEC">
        <w:t xml:space="preserve">, </w:t>
      </w:r>
      <w:proofErr w:type="spellStart"/>
      <w:r w:rsidRPr="00351FEC">
        <w:t>съответстващи</w:t>
      </w:r>
      <w:proofErr w:type="spellEnd"/>
      <w:r w:rsidRPr="00351FEC">
        <w:t xml:space="preserve"> в </w:t>
      </w:r>
      <w:proofErr w:type="spellStart"/>
      <w:r w:rsidRPr="00351FEC">
        <w:t>най-голяма</w:t>
      </w:r>
      <w:proofErr w:type="spellEnd"/>
      <w:r w:rsidRPr="00351FEC">
        <w:t xml:space="preserve"> </w:t>
      </w:r>
      <w:proofErr w:type="spellStart"/>
      <w:r w:rsidRPr="00351FEC">
        <w:t>степен</w:t>
      </w:r>
      <w:proofErr w:type="spellEnd"/>
      <w:r w:rsidRPr="00351FEC">
        <w:t xml:space="preserve"> </w:t>
      </w:r>
      <w:proofErr w:type="spellStart"/>
      <w:r w:rsidRPr="00351FEC">
        <w:t>по</w:t>
      </w:r>
      <w:proofErr w:type="spellEnd"/>
      <w:r w:rsidRPr="00351FEC">
        <w:t xml:space="preserve"> </w:t>
      </w:r>
      <w:proofErr w:type="spellStart"/>
      <w:r w:rsidRPr="00351FEC">
        <w:t>цвят</w:t>
      </w:r>
      <w:proofErr w:type="spellEnd"/>
      <w:r w:rsidRPr="00351FEC">
        <w:t xml:space="preserve">, </w:t>
      </w:r>
      <w:proofErr w:type="spellStart"/>
      <w:r w:rsidRPr="00351FEC">
        <w:t>вид</w:t>
      </w:r>
      <w:proofErr w:type="spellEnd"/>
      <w:r w:rsidRPr="00351FEC">
        <w:t xml:space="preserve"> и </w:t>
      </w:r>
      <w:proofErr w:type="spellStart"/>
      <w:r w:rsidRPr="00351FEC">
        <w:t>състав</w:t>
      </w:r>
      <w:proofErr w:type="spellEnd"/>
      <w:r w:rsidRPr="00351FEC">
        <w:t xml:space="preserve"> на </w:t>
      </w:r>
      <w:proofErr w:type="spellStart"/>
      <w:r w:rsidRPr="00351FEC">
        <w:t>съществуващата</w:t>
      </w:r>
      <w:proofErr w:type="spellEnd"/>
      <w:r w:rsidRPr="00351FEC">
        <w:t xml:space="preserve"> </w:t>
      </w:r>
      <w:proofErr w:type="spellStart"/>
      <w:r w:rsidRPr="00351FEC">
        <w:t>обл</w:t>
      </w:r>
      <w:r w:rsidR="00EC44EF" w:rsidRPr="00351FEC">
        <w:t>ицовка</w:t>
      </w:r>
      <w:proofErr w:type="spellEnd"/>
      <w:r w:rsidR="00EC44EF" w:rsidRPr="00351FEC">
        <w:t xml:space="preserve"> </w:t>
      </w:r>
      <w:proofErr w:type="spellStart"/>
      <w:r w:rsidR="00EC44EF" w:rsidRPr="00351FEC">
        <w:t>от</w:t>
      </w:r>
      <w:proofErr w:type="spellEnd"/>
      <w:r w:rsidR="00EC44EF" w:rsidRPr="00351FEC">
        <w:t xml:space="preserve"> „</w:t>
      </w:r>
      <w:proofErr w:type="spellStart"/>
      <w:proofErr w:type="gramStart"/>
      <w:r w:rsidR="00EC44EF" w:rsidRPr="00351FEC">
        <w:t>врачански</w:t>
      </w:r>
      <w:proofErr w:type="spellEnd"/>
      <w:r w:rsidR="00EC44EF" w:rsidRPr="00351FEC">
        <w:t xml:space="preserve">  </w:t>
      </w:r>
      <w:proofErr w:type="spellStart"/>
      <w:r w:rsidR="00EC44EF" w:rsidRPr="00351FEC">
        <w:t>варовик</w:t>
      </w:r>
      <w:proofErr w:type="spellEnd"/>
      <w:proofErr w:type="gramEnd"/>
      <w:r w:rsidR="00EC44EF" w:rsidRPr="00351FEC">
        <w:t xml:space="preserve">“, </w:t>
      </w:r>
      <w:proofErr w:type="spellStart"/>
      <w:r w:rsidRPr="00351FEC">
        <w:t>Цялостно</w:t>
      </w:r>
      <w:proofErr w:type="spellEnd"/>
      <w:r w:rsidRPr="00351FEC">
        <w:t xml:space="preserve"> </w:t>
      </w:r>
      <w:proofErr w:type="spellStart"/>
      <w:r w:rsidRPr="00351FEC">
        <w:t>почистване</w:t>
      </w:r>
      <w:proofErr w:type="spellEnd"/>
      <w:r w:rsidRPr="00351FEC">
        <w:t xml:space="preserve"> на </w:t>
      </w:r>
      <w:proofErr w:type="spellStart"/>
      <w:r w:rsidRPr="00351FEC">
        <w:t>фасадната</w:t>
      </w:r>
      <w:proofErr w:type="spellEnd"/>
      <w:r w:rsidRPr="00351FEC">
        <w:t xml:space="preserve"> </w:t>
      </w:r>
      <w:proofErr w:type="spellStart"/>
      <w:r w:rsidRPr="00351FEC">
        <w:t>облицовка</w:t>
      </w:r>
      <w:proofErr w:type="spellEnd"/>
      <w:r w:rsidRPr="00351FEC">
        <w:t xml:space="preserve"> и </w:t>
      </w:r>
      <w:proofErr w:type="spellStart"/>
      <w:r w:rsidRPr="00351FEC">
        <w:t>надеждната</w:t>
      </w:r>
      <w:proofErr w:type="spellEnd"/>
      <w:r w:rsidRPr="00351FEC">
        <w:t xml:space="preserve"> </w:t>
      </w:r>
      <w:proofErr w:type="spellStart"/>
      <w:r w:rsidRPr="00351FEC">
        <w:t>защита</w:t>
      </w:r>
      <w:proofErr w:type="spellEnd"/>
      <w:r w:rsidRPr="00351FEC">
        <w:t xml:space="preserve"> </w:t>
      </w:r>
      <w:proofErr w:type="spellStart"/>
      <w:r w:rsidRPr="00351FEC">
        <w:t>от</w:t>
      </w:r>
      <w:proofErr w:type="spellEnd"/>
      <w:r w:rsidRPr="00351FEC">
        <w:t xml:space="preserve"> </w:t>
      </w:r>
      <w:proofErr w:type="spellStart"/>
      <w:r w:rsidRPr="00351FEC">
        <w:t>последващи</w:t>
      </w:r>
      <w:proofErr w:type="spellEnd"/>
      <w:r w:rsidRPr="00351FEC">
        <w:t xml:space="preserve"> </w:t>
      </w:r>
      <w:proofErr w:type="spellStart"/>
      <w:r w:rsidRPr="00351FEC">
        <w:t>атмосферни</w:t>
      </w:r>
      <w:proofErr w:type="spellEnd"/>
      <w:r w:rsidRPr="00351FEC">
        <w:t xml:space="preserve"> </w:t>
      </w:r>
      <w:proofErr w:type="spellStart"/>
      <w:r w:rsidRPr="00351FEC">
        <w:t>въздействия</w:t>
      </w:r>
      <w:proofErr w:type="spellEnd"/>
      <w:r w:rsidRPr="00351FEC">
        <w:t xml:space="preserve">. </w:t>
      </w:r>
      <w:proofErr w:type="spellStart"/>
      <w:r w:rsidRPr="00351FEC">
        <w:rPr>
          <w:color w:val="000000"/>
        </w:rPr>
        <w:t>цел</w:t>
      </w:r>
      <w:proofErr w:type="spellEnd"/>
      <w:r w:rsidRPr="00351FEC">
        <w:rPr>
          <w:color w:val="000000"/>
        </w:rPr>
        <w:t xml:space="preserve"> на </w:t>
      </w:r>
      <w:proofErr w:type="spellStart"/>
      <w:r w:rsidRPr="00351FEC">
        <w:rPr>
          <w:color w:val="000000"/>
        </w:rPr>
        <w:t>обществената</w:t>
      </w:r>
      <w:proofErr w:type="spellEnd"/>
      <w:r w:rsidRPr="00351FEC">
        <w:rPr>
          <w:color w:val="000000"/>
        </w:rPr>
        <w:t xml:space="preserve"> </w:t>
      </w:r>
      <w:proofErr w:type="spellStart"/>
      <w:r w:rsidRPr="00351FEC">
        <w:rPr>
          <w:color w:val="000000"/>
        </w:rPr>
        <w:t>поръчка</w:t>
      </w:r>
      <w:proofErr w:type="spellEnd"/>
      <w:r w:rsidRPr="00351FEC">
        <w:rPr>
          <w:color w:val="000000"/>
        </w:rPr>
        <w:t xml:space="preserve"> е </w:t>
      </w:r>
      <w:proofErr w:type="spellStart"/>
      <w:r w:rsidRPr="00351FEC">
        <w:rPr>
          <w:color w:val="000000"/>
        </w:rPr>
        <w:t>МВнР</w:t>
      </w:r>
      <w:proofErr w:type="spellEnd"/>
      <w:r w:rsidRPr="00351FEC">
        <w:rPr>
          <w:color w:val="000000"/>
        </w:rPr>
        <w:t xml:space="preserve"> </w:t>
      </w:r>
      <w:proofErr w:type="spellStart"/>
      <w:r w:rsidRPr="00351FEC">
        <w:rPr>
          <w:color w:val="000000"/>
        </w:rPr>
        <w:t>да</w:t>
      </w:r>
      <w:proofErr w:type="spellEnd"/>
      <w:r w:rsidRPr="00351FEC">
        <w:rPr>
          <w:color w:val="000000"/>
        </w:rPr>
        <w:t xml:space="preserve"> </w:t>
      </w:r>
      <w:proofErr w:type="spellStart"/>
      <w:r w:rsidRPr="00351FEC">
        <w:rPr>
          <w:color w:val="000000"/>
        </w:rPr>
        <w:t>определи</w:t>
      </w:r>
      <w:proofErr w:type="spellEnd"/>
      <w:r w:rsidRPr="00351FEC">
        <w:rPr>
          <w:color w:val="000000"/>
        </w:rPr>
        <w:t xml:space="preserve"> </w:t>
      </w:r>
      <w:proofErr w:type="spellStart"/>
      <w:r w:rsidRPr="00351FEC">
        <w:rPr>
          <w:color w:val="000000"/>
        </w:rPr>
        <w:t>изпълнител</w:t>
      </w:r>
      <w:proofErr w:type="spellEnd"/>
      <w:r w:rsidRPr="00351FEC">
        <w:rPr>
          <w:color w:val="000000"/>
        </w:rPr>
        <w:t xml:space="preserve"> на </w:t>
      </w:r>
      <w:proofErr w:type="spellStart"/>
      <w:r w:rsidRPr="00351FEC">
        <w:rPr>
          <w:color w:val="000000"/>
        </w:rPr>
        <w:t>консултантска</w:t>
      </w:r>
      <w:proofErr w:type="spellEnd"/>
      <w:r w:rsidRPr="00351FEC">
        <w:rPr>
          <w:color w:val="000000"/>
        </w:rPr>
        <w:t xml:space="preserve"> </w:t>
      </w:r>
      <w:proofErr w:type="spellStart"/>
      <w:r w:rsidRPr="00351FEC">
        <w:rPr>
          <w:color w:val="000000"/>
        </w:rPr>
        <w:t>услуга</w:t>
      </w:r>
      <w:proofErr w:type="spellEnd"/>
      <w:r w:rsidRPr="00351FEC">
        <w:rPr>
          <w:color w:val="000000"/>
        </w:rPr>
        <w:t xml:space="preserve"> </w:t>
      </w:r>
      <w:proofErr w:type="spellStart"/>
      <w:r w:rsidRPr="00351FEC">
        <w:rPr>
          <w:color w:val="000000"/>
        </w:rPr>
        <w:t>във</w:t>
      </w:r>
      <w:proofErr w:type="spellEnd"/>
      <w:r w:rsidRPr="00351FEC">
        <w:rPr>
          <w:color w:val="000000"/>
        </w:rPr>
        <w:t xml:space="preserve"> </w:t>
      </w:r>
      <w:proofErr w:type="spellStart"/>
      <w:r w:rsidRPr="00351FEC">
        <w:rPr>
          <w:color w:val="000000"/>
        </w:rPr>
        <w:t>връзка</w:t>
      </w:r>
      <w:proofErr w:type="spellEnd"/>
      <w:r w:rsidRPr="00351FEC">
        <w:rPr>
          <w:color w:val="000000"/>
        </w:rPr>
        <w:t xml:space="preserve"> </w:t>
      </w:r>
      <w:proofErr w:type="spellStart"/>
      <w:r w:rsidRPr="00351FEC">
        <w:rPr>
          <w:color w:val="000000"/>
        </w:rPr>
        <w:t>със</w:t>
      </w:r>
      <w:proofErr w:type="spellEnd"/>
      <w:r w:rsidRPr="00351FEC">
        <w:rPr>
          <w:color w:val="000000"/>
        </w:rPr>
        <w:t xml:space="preserve"> </w:t>
      </w:r>
      <w:proofErr w:type="spellStart"/>
      <w:r w:rsidRPr="00351FEC">
        <w:rPr>
          <w:color w:val="000000"/>
        </w:rPr>
        <w:t>строителството</w:t>
      </w:r>
      <w:proofErr w:type="spellEnd"/>
      <w:r w:rsidRPr="00351FEC">
        <w:rPr>
          <w:color w:val="000000"/>
        </w:rPr>
        <w:t xml:space="preserve"> </w:t>
      </w:r>
      <w:proofErr w:type="spellStart"/>
      <w:r w:rsidRPr="00351FEC">
        <w:rPr>
          <w:color w:val="000000"/>
        </w:rPr>
        <w:t>по</w:t>
      </w:r>
      <w:proofErr w:type="spellEnd"/>
      <w:r w:rsidRPr="00351FEC">
        <w:rPr>
          <w:color w:val="000000"/>
        </w:rPr>
        <w:t xml:space="preserve"> </w:t>
      </w:r>
      <w:proofErr w:type="spellStart"/>
      <w:r w:rsidRPr="00351FEC">
        <w:rPr>
          <w:color w:val="000000"/>
        </w:rPr>
        <w:t>обособ</w:t>
      </w:r>
      <w:r w:rsidR="00EC44EF" w:rsidRPr="00351FEC">
        <w:rPr>
          <w:color w:val="000000"/>
        </w:rPr>
        <w:t>ена</w:t>
      </w:r>
      <w:proofErr w:type="spellEnd"/>
      <w:r w:rsidR="00EC44EF" w:rsidRPr="00351FEC">
        <w:rPr>
          <w:color w:val="000000"/>
        </w:rPr>
        <w:t xml:space="preserve"> </w:t>
      </w:r>
      <w:proofErr w:type="spellStart"/>
      <w:r w:rsidR="00EC44EF" w:rsidRPr="00351FEC">
        <w:rPr>
          <w:color w:val="000000"/>
        </w:rPr>
        <w:t>позиция</w:t>
      </w:r>
      <w:proofErr w:type="spellEnd"/>
      <w:r w:rsidR="00EC44EF" w:rsidRPr="00351FEC">
        <w:rPr>
          <w:color w:val="000000"/>
        </w:rPr>
        <w:t xml:space="preserve"> № 2 </w:t>
      </w:r>
      <w:r w:rsidR="00EC44EF" w:rsidRPr="00351FEC">
        <w:rPr>
          <w:b/>
        </w:rPr>
        <w:t>„</w:t>
      </w:r>
      <w:proofErr w:type="spellStart"/>
      <w:r w:rsidR="00EC44EF" w:rsidRPr="00351FEC">
        <w:rPr>
          <w:b/>
        </w:rPr>
        <w:t>Ремонт</w:t>
      </w:r>
      <w:proofErr w:type="spellEnd"/>
      <w:r w:rsidR="00EC44EF" w:rsidRPr="00351FEC">
        <w:rPr>
          <w:b/>
        </w:rPr>
        <w:t xml:space="preserve">, </w:t>
      </w:r>
      <w:proofErr w:type="spellStart"/>
      <w:r w:rsidR="00EC44EF" w:rsidRPr="00351FEC">
        <w:rPr>
          <w:b/>
        </w:rPr>
        <w:t>подмяна</w:t>
      </w:r>
      <w:proofErr w:type="spellEnd"/>
      <w:r w:rsidR="00EC44EF" w:rsidRPr="00351FEC">
        <w:rPr>
          <w:b/>
        </w:rPr>
        <w:t xml:space="preserve"> на </w:t>
      </w:r>
      <w:proofErr w:type="spellStart"/>
      <w:r w:rsidR="00EC44EF" w:rsidRPr="00351FEC">
        <w:rPr>
          <w:b/>
        </w:rPr>
        <w:t>повредени</w:t>
      </w:r>
      <w:proofErr w:type="spellEnd"/>
      <w:r w:rsidR="00EC44EF" w:rsidRPr="00351FEC">
        <w:rPr>
          <w:b/>
        </w:rPr>
        <w:t xml:space="preserve"> </w:t>
      </w:r>
      <w:proofErr w:type="spellStart"/>
      <w:r w:rsidR="00EC44EF" w:rsidRPr="00351FEC">
        <w:rPr>
          <w:b/>
        </w:rPr>
        <w:t>участъци</w:t>
      </w:r>
      <w:proofErr w:type="spellEnd"/>
      <w:r w:rsidR="00EC44EF" w:rsidRPr="00351FEC">
        <w:rPr>
          <w:b/>
        </w:rPr>
        <w:t xml:space="preserve">, </w:t>
      </w:r>
      <w:proofErr w:type="spellStart"/>
      <w:r w:rsidR="00EC44EF" w:rsidRPr="00351FEC">
        <w:rPr>
          <w:b/>
        </w:rPr>
        <w:t>цялостно</w:t>
      </w:r>
      <w:proofErr w:type="spellEnd"/>
      <w:r w:rsidR="00EC44EF" w:rsidRPr="00351FEC">
        <w:rPr>
          <w:b/>
        </w:rPr>
        <w:t xml:space="preserve"> </w:t>
      </w:r>
      <w:proofErr w:type="spellStart"/>
      <w:r w:rsidR="00EC44EF" w:rsidRPr="00351FEC">
        <w:rPr>
          <w:b/>
        </w:rPr>
        <w:t>почистване</w:t>
      </w:r>
      <w:proofErr w:type="spellEnd"/>
      <w:r w:rsidR="00EC44EF" w:rsidRPr="00351FEC">
        <w:rPr>
          <w:b/>
        </w:rPr>
        <w:t xml:space="preserve"> и </w:t>
      </w:r>
      <w:proofErr w:type="spellStart"/>
      <w:r w:rsidR="00EC44EF" w:rsidRPr="00351FEC">
        <w:rPr>
          <w:b/>
        </w:rPr>
        <w:t>импрегниране</w:t>
      </w:r>
      <w:proofErr w:type="spellEnd"/>
      <w:r w:rsidR="00EC44EF" w:rsidRPr="00351FEC">
        <w:rPr>
          <w:b/>
        </w:rPr>
        <w:t xml:space="preserve"> на </w:t>
      </w:r>
      <w:proofErr w:type="spellStart"/>
      <w:r w:rsidR="00EC44EF" w:rsidRPr="00351FEC">
        <w:rPr>
          <w:b/>
        </w:rPr>
        <w:t>каменната</w:t>
      </w:r>
      <w:proofErr w:type="spellEnd"/>
      <w:r w:rsidR="00EC44EF" w:rsidRPr="00351FEC">
        <w:rPr>
          <w:b/>
        </w:rPr>
        <w:t xml:space="preserve"> </w:t>
      </w:r>
      <w:proofErr w:type="spellStart"/>
      <w:r w:rsidR="00EC44EF" w:rsidRPr="00351FEC">
        <w:rPr>
          <w:b/>
        </w:rPr>
        <w:t>фасада</w:t>
      </w:r>
      <w:proofErr w:type="spellEnd"/>
      <w:r w:rsidR="00EC44EF" w:rsidRPr="00351FEC">
        <w:rPr>
          <w:b/>
        </w:rPr>
        <w:t xml:space="preserve"> на </w:t>
      </w:r>
      <w:proofErr w:type="spellStart"/>
      <w:r w:rsidR="00EC44EF" w:rsidRPr="00351FEC">
        <w:rPr>
          <w:b/>
        </w:rPr>
        <w:t>сградата</w:t>
      </w:r>
      <w:proofErr w:type="spellEnd"/>
      <w:r w:rsidR="00EC44EF" w:rsidRPr="00351FEC">
        <w:rPr>
          <w:b/>
        </w:rPr>
        <w:t xml:space="preserve"> на </w:t>
      </w:r>
      <w:proofErr w:type="spellStart"/>
      <w:r w:rsidR="00EC44EF" w:rsidRPr="00351FEC">
        <w:rPr>
          <w:b/>
        </w:rPr>
        <w:t>МВнР</w:t>
      </w:r>
      <w:proofErr w:type="spellEnd"/>
      <w:r w:rsidR="00EC44EF" w:rsidRPr="00351FEC">
        <w:rPr>
          <w:b/>
        </w:rPr>
        <w:t xml:space="preserve"> </w:t>
      </w:r>
      <w:r w:rsidR="00EC44EF" w:rsidRPr="00351FEC">
        <w:rPr>
          <w:b/>
          <w:lang w:val="en-US"/>
        </w:rPr>
        <w:t xml:space="preserve">– </w:t>
      </w:r>
      <w:proofErr w:type="spellStart"/>
      <w:r w:rsidR="00EC44EF" w:rsidRPr="00351FEC">
        <w:rPr>
          <w:b/>
        </w:rPr>
        <w:t>Централно</w:t>
      </w:r>
      <w:proofErr w:type="spellEnd"/>
      <w:r w:rsidR="00EC44EF" w:rsidRPr="00351FEC">
        <w:rPr>
          <w:b/>
        </w:rPr>
        <w:t xml:space="preserve"> </w:t>
      </w:r>
      <w:proofErr w:type="spellStart"/>
      <w:proofErr w:type="gramStart"/>
      <w:r w:rsidR="00EC44EF" w:rsidRPr="00351FEC">
        <w:rPr>
          <w:b/>
        </w:rPr>
        <w:t>управление</w:t>
      </w:r>
      <w:proofErr w:type="spellEnd"/>
      <w:r w:rsidR="00EC44EF" w:rsidRPr="00351FEC">
        <w:rPr>
          <w:b/>
        </w:rPr>
        <w:t xml:space="preserve"> ”</w:t>
      </w:r>
      <w:proofErr w:type="gramEnd"/>
      <w:r w:rsidR="00766819" w:rsidRPr="00351FEC">
        <w:rPr>
          <w:b/>
          <w:lang w:val="en-US"/>
        </w:rPr>
        <w:t xml:space="preserve"> </w:t>
      </w:r>
      <w:r w:rsidR="00EC44EF" w:rsidRPr="00351FEC">
        <w:rPr>
          <w:color w:val="000000"/>
        </w:rPr>
        <w:t xml:space="preserve">и </w:t>
      </w:r>
      <w:proofErr w:type="spellStart"/>
      <w:r w:rsidR="00EC44EF" w:rsidRPr="00351FEC">
        <w:rPr>
          <w:color w:val="000000"/>
        </w:rPr>
        <w:t>да</w:t>
      </w:r>
      <w:proofErr w:type="spellEnd"/>
      <w:r w:rsidR="00EC44EF" w:rsidRPr="00351FEC">
        <w:rPr>
          <w:color w:val="000000"/>
        </w:rPr>
        <w:t xml:space="preserve"> </w:t>
      </w:r>
      <w:proofErr w:type="spellStart"/>
      <w:r w:rsidR="00EC44EF" w:rsidRPr="00351FEC">
        <w:rPr>
          <w:color w:val="000000"/>
        </w:rPr>
        <w:t>се</w:t>
      </w:r>
      <w:proofErr w:type="spellEnd"/>
      <w:r w:rsidR="00EC44EF" w:rsidRPr="00351FEC">
        <w:rPr>
          <w:color w:val="000000"/>
        </w:rPr>
        <w:t xml:space="preserve"> </w:t>
      </w:r>
      <w:proofErr w:type="spellStart"/>
      <w:r w:rsidR="00EC44EF" w:rsidRPr="00351FEC">
        <w:rPr>
          <w:color w:val="000000"/>
        </w:rPr>
        <w:t>сключи</w:t>
      </w:r>
      <w:proofErr w:type="spellEnd"/>
      <w:r w:rsidRPr="00351FEC">
        <w:rPr>
          <w:color w:val="000000"/>
        </w:rPr>
        <w:t xml:space="preserve"> </w:t>
      </w:r>
      <w:proofErr w:type="spellStart"/>
      <w:r w:rsidRPr="00351FEC">
        <w:rPr>
          <w:color w:val="000000"/>
        </w:rPr>
        <w:t>договор</w:t>
      </w:r>
      <w:proofErr w:type="spellEnd"/>
      <w:r w:rsidRPr="00351FEC">
        <w:rPr>
          <w:color w:val="000000"/>
        </w:rPr>
        <w:t xml:space="preserve"> </w:t>
      </w:r>
      <w:proofErr w:type="spellStart"/>
      <w:r w:rsidRPr="00351FEC">
        <w:rPr>
          <w:color w:val="000000"/>
        </w:rPr>
        <w:t>за</w:t>
      </w:r>
      <w:proofErr w:type="spellEnd"/>
      <w:r w:rsidRPr="00351FEC">
        <w:rPr>
          <w:color w:val="000000"/>
        </w:rPr>
        <w:t xml:space="preserve"> </w:t>
      </w:r>
      <w:proofErr w:type="spellStart"/>
      <w:r w:rsidRPr="00351FEC">
        <w:rPr>
          <w:color w:val="000000"/>
        </w:rPr>
        <w:t>неговото</w:t>
      </w:r>
      <w:proofErr w:type="spellEnd"/>
      <w:r w:rsidRPr="00351FEC">
        <w:rPr>
          <w:color w:val="000000"/>
        </w:rPr>
        <w:t xml:space="preserve"> </w:t>
      </w:r>
      <w:proofErr w:type="spellStart"/>
      <w:r w:rsidRPr="00351FEC">
        <w:rPr>
          <w:color w:val="000000"/>
        </w:rPr>
        <w:t>изпълнение</w:t>
      </w:r>
      <w:proofErr w:type="spellEnd"/>
      <w:r w:rsidRPr="00351FEC">
        <w:rPr>
          <w:color w:val="000000"/>
        </w:rPr>
        <w:t xml:space="preserve">, с </w:t>
      </w:r>
      <w:proofErr w:type="spellStart"/>
      <w:r w:rsidRPr="00351FEC">
        <w:rPr>
          <w:color w:val="000000"/>
        </w:rPr>
        <w:t>оглед</w:t>
      </w:r>
      <w:proofErr w:type="spellEnd"/>
      <w:r w:rsidRPr="00351FEC">
        <w:rPr>
          <w:color w:val="000000"/>
        </w:rPr>
        <w:t xml:space="preserve"> </w:t>
      </w:r>
      <w:proofErr w:type="spellStart"/>
      <w:r w:rsidRPr="00351FEC">
        <w:rPr>
          <w:color w:val="000000"/>
        </w:rPr>
        <w:t>извършване</w:t>
      </w:r>
      <w:proofErr w:type="spellEnd"/>
      <w:r w:rsidRPr="00351FEC">
        <w:rPr>
          <w:color w:val="000000"/>
        </w:rPr>
        <w:t xml:space="preserve"> на </w:t>
      </w:r>
      <w:proofErr w:type="spellStart"/>
      <w:r w:rsidRPr="00351FEC">
        <w:rPr>
          <w:color w:val="000000"/>
        </w:rPr>
        <w:t>качествено</w:t>
      </w:r>
      <w:proofErr w:type="spellEnd"/>
      <w:r w:rsidRPr="00351FEC">
        <w:rPr>
          <w:color w:val="000000"/>
        </w:rPr>
        <w:t xml:space="preserve"> </w:t>
      </w:r>
      <w:proofErr w:type="spellStart"/>
      <w:r w:rsidRPr="00351FEC">
        <w:rPr>
          <w:color w:val="000000"/>
        </w:rPr>
        <w:t>проектиране</w:t>
      </w:r>
      <w:proofErr w:type="spellEnd"/>
      <w:r w:rsidRPr="00351FEC">
        <w:rPr>
          <w:color w:val="000000"/>
        </w:rPr>
        <w:t xml:space="preserve"> и </w:t>
      </w:r>
      <w:proofErr w:type="spellStart"/>
      <w:r w:rsidRPr="00351FEC">
        <w:rPr>
          <w:color w:val="000000"/>
        </w:rPr>
        <w:t>строителство</w:t>
      </w:r>
      <w:proofErr w:type="spellEnd"/>
      <w:r w:rsidRPr="00351FEC">
        <w:rPr>
          <w:color w:val="000000"/>
        </w:rPr>
        <w:t xml:space="preserve"> в </w:t>
      </w:r>
      <w:proofErr w:type="spellStart"/>
      <w:r w:rsidRPr="00351FEC">
        <w:rPr>
          <w:color w:val="000000"/>
        </w:rPr>
        <w:t>съответствие</w:t>
      </w:r>
      <w:proofErr w:type="spellEnd"/>
      <w:r w:rsidRPr="00351FEC">
        <w:rPr>
          <w:color w:val="000000"/>
        </w:rPr>
        <w:t xml:space="preserve"> с </w:t>
      </w:r>
      <w:proofErr w:type="spellStart"/>
      <w:r w:rsidRPr="00351FEC">
        <w:rPr>
          <w:color w:val="000000"/>
        </w:rPr>
        <w:t>нормативните</w:t>
      </w:r>
      <w:proofErr w:type="spellEnd"/>
      <w:r w:rsidRPr="00351FEC">
        <w:rPr>
          <w:color w:val="000000"/>
        </w:rPr>
        <w:t xml:space="preserve"> </w:t>
      </w:r>
      <w:proofErr w:type="spellStart"/>
      <w:r w:rsidRPr="00351FEC">
        <w:rPr>
          <w:color w:val="000000"/>
        </w:rPr>
        <w:t>изисквания</w:t>
      </w:r>
      <w:proofErr w:type="spellEnd"/>
      <w:r w:rsidRPr="00351FEC">
        <w:rPr>
          <w:color w:val="000000"/>
        </w:rPr>
        <w:t xml:space="preserve"> и </w:t>
      </w:r>
      <w:proofErr w:type="spellStart"/>
      <w:r w:rsidRPr="00351FEC">
        <w:rPr>
          <w:color w:val="000000"/>
        </w:rPr>
        <w:t>спазване</w:t>
      </w:r>
      <w:proofErr w:type="spellEnd"/>
      <w:r w:rsidRPr="00351FEC">
        <w:rPr>
          <w:color w:val="000000"/>
        </w:rPr>
        <w:t xml:space="preserve"> на </w:t>
      </w:r>
      <w:proofErr w:type="spellStart"/>
      <w:r w:rsidRPr="00351FEC">
        <w:rPr>
          <w:color w:val="000000"/>
        </w:rPr>
        <w:t>договорените</w:t>
      </w:r>
      <w:proofErr w:type="spellEnd"/>
      <w:r w:rsidRPr="00351FEC">
        <w:rPr>
          <w:color w:val="000000"/>
        </w:rPr>
        <w:t xml:space="preserve"> </w:t>
      </w:r>
      <w:proofErr w:type="spellStart"/>
      <w:r w:rsidRPr="00351FEC">
        <w:rPr>
          <w:color w:val="000000"/>
        </w:rPr>
        <w:t>срокове</w:t>
      </w:r>
      <w:proofErr w:type="spellEnd"/>
      <w:r w:rsidRPr="00351FEC">
        <w:rPr>
          <w:color w:val="000000"/>
        </w:rPr>
        <w:t>.</w:t>
      </w:r>
    </w:p>
    <w:p w14:paraId="29509F11" w14:textId="77777777" w:rsidR="006847E4" w:rsidRPr="006847E4" w:rsidRDefault="006847E4" w:rsidP="006847E4">
      <w:pPr>
        <w:pStyle w:val="NoSpacing"/>
        <w:ind w:firstLine="720"/>
        <w:jc w:val="both"/>
        <w:rPr>
          <w:lang w:val="bg-BG"/>
        </w:rPr>
      </w:pPr>
      <w:r w:rsidRPr="006847E4">
        <w:rPr>
          <w:lang w:val="bg-BG"/>
        </w:rPr>
        <w:t>1. Оценяване съответствието на инвестиционния проект в съответствие с чл. 142, ал.5 и ал.6 от ЗУТ – изготвяне на комплексен доклад за оценка на съответствието на инвестиционните проекти.</w:t>
      </w:r>
    </w:p>
    <w:p w14:paraId="14F3110A" w14:textId="77777777" w:rsidR="006847E4" w:rsidRPr="006847E4" w:rsidRDefault="006847E4" w:rsidP="006847E4">
      <w:pPr>
        <w:pStyle w:val="NoSpacing"/>
        <w:ind w:firstLine="720"/>
        <w:jc w:val="both"/>
        <w:rPr>
          <w:lang w:val="bg-BG"/>
        </w:rPr>
      </w:pPr>
      <w:r w:rsidRPr="006847E4">
        <w:rPr>
          <w:lang w:val="bg-BG"/>
        </w:rPr>
        <w:t>2. Упражняване на строителен надзор по време на строителството на обектите в съответствие с чл. 168 от ЗУТ в обем и обхват съгласно изискванията на ЗУТ и съответните подзаконови нормативни актове, вкл. надзор върху съставяните при строителството актове и протоколи по ЗУТ и изготвяне на окончателен доклад/и по чл. 168, ал. 6 от ЗУТ:</w:t>
      </w:r>
    </w:p>
    <w:p w14:paraId="4BE17982" w14:textId="77777777" w:rsidR="006847E4" w:rsidRPr="006847E4" w:rsidRDefault="006847E4" w:rsidP="006847E4">
      <w:pPr>
        <w:pStyle w:val="NoSpacing"/>
        <w:ind w:firstLine="720"/>
        <w:jc w:val="both"/>
        <w:rPr>
          <w:lang w:val="bg-BG"/>
        </w:rPr>
      </w:pPr>
      <w:r w:rsidRPr="006847E4">
        <w:rPr>
          <w:lang w:val="bg-BG"/>
        </w:rPr>
        <w:t>2.1.Законосъобразно започване на строежа съгласно чл. 157 на ЗУТ, включително даване на строителна линия, подготовка и регистриране Заповедна книга и уведомяване всички специализирани контролни органи;</w:t>
      </w:r>
    </w:p>
    <w:p w14:paraId="23FF5801" w14:textId="77777777" w:rsidR="006847E4" w:rsidRPr="006847E4" w:rsidRDefault="006847E4" w:rsidP="006847E4">
      <w:pPr>
        <w:pStyle w:val="NoSpacing"/>
        <w:ind w:firstLine="720"/>
        <w:jc w:val="both"/>
        <w:rPr>
          <w:lang w:val="bg-BG"/>
        </w:rPr>
      </w:pPr>
      <w:r w:rsidRPr="006847E4">
        <w:rPr>
          <w:lang w:val="bg-BG"/>
        </w:rPr>
        <w:t>2.2.Пълнота и правилно съставяне на актовете и протоколите по време на строителството, упражняване на строителен надзор, проверка и подписване на всички количествени стойностни сметки за изпълнение на СМР за обекта;</w:t>
      </w:r>
    </w:p>
    <w:p w14:paraId="15DFE7CC" w14:textId="77777777" w:rsidR="006847E4" w:rsidRPr="006847E4" w:rsidRDefault="006847E4" w:rsidP="006847E4">
      <w:pPr>
        <w:pStyle w:val="NoSpacing"/>
        <w:ind w:firstLine="720"/>
        <w:jc w:val="both"/>
        <w:rPr>
          <w:lang w:val="bg-BG"/>
        </w:rPr>
      </w:pPr>
      <w:r w:rsidRPr="006847E4">
        <w:rPr>
          <w:lang w:val="bg-BG"/>
        </w:rPr>
        <w:t>2.3.Приемане на СМР в съответствие с изискванията на действащи нормативни документи;</w:t>
      </w:r>
    </w:p>
    <w:p w14:paraId="49CC30E2" w14:textId="77777777" w:rsidR="006847E4" w:rsidRPr="006847E4" w:rsidRDefault="006847E4" w:rsidP="006847E4">
      <w:pPr>
        <w:pStyle w:val="NoSpacing"/>
        <w:ind w:firstLine="720"/>
        <w:jc w:val="both"/>
        <w:rPr>
          <w:lang w:val="bg-BG"/>
        </w:rPr>
      </w:pPr>
      <w:r w:rsidRPr="006847E4">
        <w:rPr>
          <w:lang w:val="bg-BG"/>
        </w:rPr>
        <w:t>2.4. Ежедневен контрол на строителния процес за съответствието на Строежа с действащите норми и правила за изпълнение на строително – монтажни работи, техническите спецификации за спазване на изискванията по чл.169 от ЗУТ и одобрения инвестиционен проект, както и в случаите на възникнали допълнителни СМР на строежа;</w:t>
      </w:r>
    </w:p>
    <w:p w14:paraId="397C3BA6" w14:textId="77777777" w:rsidR="006847E4" w:rsidRPr="006847E4" w:rsidRDefault="006847E4" w:rsidP="006847E4">
      <w:pPr>
        <w:pStyle w:val="NoSpacing"/>
        <w:ind w:firstLine="720"/>
        <w:jc w:val="both"/>
        <w:rPr>
          <w:lang w:val="bg-BG"/>
        </w:rPr>
      </w:pPr>
      <w:r w:rsidRPr="006847E4">
        <w:rPr>
          <w:lang w:val="bg-BG"/>
        </w:rPr>
        <w:t xml:space="preserve">2.5. Контрол по спазването на условията за безопасност на труда и </w:t>
      </w:r>
      <w:proofErr w:type="spellStart"/>
      <w:r w:rsidRPr="006847E4">
        <w:rPr>
          <w:lang w:val="bg-BG"/>
        </w:rPr>
        <w:t>пожаробезопасност</w:t>
      </w:r>
      <w:proofErr w:type="spellEnd"/>
      <w:r w:rsidRPr="006847E4">
        <w:rPr>
          <w:lang w:val="bg-BG"/>
        </w:rPr>
        <w:t>;</w:t>
      </w:r>
    </w:p>
    <w:p w14:paraId="6E091835" w14:textId="77777777" w:rsidR="006847E4" w:rsidRPr="006847E4" w:rsidRDefault="006847E4" w:rsidP="006847E4">
      <w:pPr>
        <w:pStyle w:val="NoSpacing"/>
        <w:ind w:firstLine="720"/>
        <w:jc w:val="both"/>
        <w:rPr>
          <w:lang w:val="bg-BG"/>
        </w:rPr>
      </w:pPr>
      <w:r w:rsidRPr="006847E4">
        <w:rPr>
          <w:lang w:val="bg-BG"/>
        </w:rPr>
        <w:t>2.6 Недопускане на увреждане на трети лица и имоти вследствие на строителството;</w:t>
      </w:r>
    </w:p>
    <w:p w14:paraId="6DF29F57" w14:textId="77777777" w:rsidR="006847E4" w:rsidRPr="006847E4" w:rsidRDefault="006847E4" w:rsidP="006847E4">
      <w:pPr>
        <w:pStyle w:val="NoSpacing"/>
        <w:ind w:firstLine="720"/>
        <w:jc w:val="both"/>
        <w:rPr>
          <w:lang w:val="bg-BG"/>
        </w:rPr>
      </w:pPr>
      <w:r w:rsidRPr="006847E4">
        <w:rPr>
          <w:lang w:val="bg-BG"/>
        </w:rPr>
        <w:t>2.7. Контрол на материалите и оборудването в съответствие с изискванията на Наредбата за съществените изисквания и оценяване съответствието на строителните продукти, съгласно изискванията на чл. 169, ал. 1 от ЗУТ;</w:t>
      </w:r>
    </w:p>
    <w:p w14:paraId="0FD7B0A3" w14:textId="77777777" w:rsidR="006847E4" w:rsidRPr="006847E4" w:rsidRDefault="006847E4" w:rsidP="006847E4">
      <w:pPr>
        <w:pStyle w:val="NoSpacing"/>
        <w:ind w:firstLine="720"/>
        <w:jc w:val="both"/>
        <w:rPr>
          <w:lang w:val="bg-BG"/>
        </w:rPr>
      </w:pPr>
      <w:r w:rsidRPr="006847E4">
        <w:rPr>
          <w:lang w:val="bg-BG"/>
        </w:rPr>
        <w:t>2.8 Проверка и подписване всички актове и протоколи по време на строителството, необходими за оценка на строежите, съгласно изискванията за безопасност и законосъобразното им изпълнение, съгласно ЗУТ и Наредба №3 за съставяне на актове и протоколи по време на строителството;</w:t>
      </w:r>
    </w:p>
    <w:p w14:paraId="60A02392" w14:textId="77777777" w:rsidR="006847E4" w:rsidRPr="006847E4" w:rsidRDefault="006847E4" w:rsidP="006847E4">
      <w:pPr>
        <w:pStyle w:val="NoSpacing"/>
        <w:ind w:firstLine="720"/>
        <w:jc w:val="both"/>
        <w:rPr>
          <w:lang w:val="bg-BG"/>
        </w:rPr>
      </w:pPr>
      <w:r w:rsidRPr="006847E4">
        <w:rPr>
          <w:lang w:val="bg-BG"/>
        </w:rPr>
        <w:t>2.9 Контрол на опазването на околната среда и управлението на отпадъците в съответствие със Закона за опазване на околната среда, Закона за управление на отпадъците и наредбите към тях;</w:t>
      </w:r>
    </w:p>
    <w:p w14:paraId="7A818761" w14:textId="77777777" w:rsidR="006847E4" w:rsidRPr="006847E4" w:rsidRDefault="006847E4" w:rsidP="006847E4">
      <w:pPr>
        <w:pStyle w:val="NoSpacing"/>
        <w:ind w:firstLine="720"/>
        <w:jc w:val="both"/>
        <w:rPr>
          <w:lang w:val="bg-BG"/>
        </w:rPr>
      </w:pPr>
      <w:r w:rsidRPr="006847E4">
        <w:rPr>
          <w:lang w:val="bg-BG"/>
        </w:rPr>
        <w:t>2.10.Обсъждане със Строителя и Проектанта възникналите проблеми във връзка със строителните дейности и информиране на възложителя за всяко нарушение на строителните нормативни разпоредби; Участие в седмични оперативки и срещи с проектанта и строителя; Подпомагане на страните с указания относно прилагането на нормативните документи в България и законосъобразното изпълнение на проекта.</w:t>
      </w:r>
    </w:p>
    <w:p w14:paraId="5633914B" w14:textId="77777777" w:rsidR="006847E4" w:rsidRPr="006847E4" w:rsidRDefault="006847E4" w:rsidP="006847E4">
      <w:pPr>
        <w:pStyle w:val="NoSpacing"/>
        <w:ind w:firstLine="720"/>
        <w:jc w:val="both"/>
        <w:rPr>
          <w:lang w:val="bg-BG"/>
        </w:rPr>
      </w:pPr>
      <w:r w:rsidRPr="006847E4">
        <w:rPr>
          <w:lang w:val="bg-BG"/>
        </w:rPr>
        <w:t>2.11.Проверка и подписване съвместно с Проектанта и Строителя на изготвената екзекутивна документация и нейното представяне на съответните органи съгласно чл. 175 от ЗУТ;</w:t>
      </w:r>
    </w:p>
    <w:p w14:paraId="1359CA3B" w14:textId="77777777" w:rsidR="006847E4" w:rsidRPr="006847E4" w:rsidRDefault="006847E4" w:rsidP="006847E4">
      <w:pPr>
        <w:pStyle w:val="NoSpacing"/>
        <w:ind w:firstLine="720"/>
        <w:jc w:val="both"/>
        <w:rPr>
          <w:lang w:val="bg-BG"/>
        </w:rPr>
      </w:pPr>
      <w:r w:rsidRPr="006847E4">
        <w:rPr>
          <w:lang w:val="bg-BG"/>
        </w:rPr>
        <w:t>2.12.Съставяне на констативен акт, след завършване на строително-монтажните работи, удостоверяващ, че строежът е изпълнен съобразно одобрените проекти, заверената екзекутивна документация, изискванията към строежа и условията на сключения договор и предоставянето му на Възложителя и Строителя, удостоверяващ годността на строежа.</w:t>
      </w:r>
    </w:p>
    <w:p w14:paraId="76B0070E" w14:textId="77777777" w:rsidR="006847E4" w:rsidRPr="006847E4" w:rsidRDefault="006847E4" w:rsidP="006847E4">
      <w:pPr>
        <w:pStyle w:val="NoSpacing"/>
        <w:ind w:firstLine="720"/>
        <w:jc w:val="both"/>
        <w:rPr>
          <w:lang w:val="bg-BG"/>
        </w:rPr>
      </w:pPr>
      <w:r w:rsidRPr="006847E4">
        <w:rPr>
          <w:lang w:val="bg-BG"/>
        </w:rPr>
        <w:t xml:space="preserve">2.13. При проявяване на дефекти по време на гаранционния срок,  Консултанта трябва да осигури съответните експерти за извършване на оглед съвместно със Строителя и Възложителя и да препоръча съответните </w:t>
      </w:r>
      <w:proofErr w:type="spellStart"/>
      <w:r w:rsidRPr="006847E4">
        <w:rPr>
          <w:lang w:val="bg-BG"/>
        </w:rPr>
        <w:t>корективни</w:t>
      </w:r>
      <w:proofErr w:type="spellEnd"/>
      <w:r w:rsidRPr="006847E4">
        <w:rPr>
          <w:lang w:val="bg-BG"/>
        </w:rPr>
        <w:t xml:space="preserve"> действия и срокове за отстраняване на дефектите.</w:t>
      </w:r>
    </w:p>
    <w:p w14:paraId="5A0BAB2E" w14:textId="77777777" w:rsidR="006847E4" w:rsidRPr="006847E4" w:rsidRDefault="006847E4" w:rsidP="006847E4">
      <w:pPr>
        <w:pStyle w:val="NoSpacing"/>
        <w:ind w:firstLine="720"/>
        <w:jc w:val="both"/>
        <w:rPr>
          <w:lang w:val="bg-BG"/>
        </w:rPr>
      </w:pPr>
      <w:r w:rsidRPr="006847E4">
        <w:rPr>
          <w:lang w:val="bg-BG"/>
        </w:rPr>
        <w:t xml:space="preserve">2.14.Инспекция на обекта след приключване на строително-монтажните работи, поне два пъти – след 6 месеца и след 1 година. При проявяване на дефекти по време на този период, както и по време на гаранционния срок,  Консултантът трябва да осигури съответните експерти за извършване на оглед съвместно със Строителя и Възложителя и да препоръча съответните </w:t>
      </w:r>
      <w:proofErr w:type="spellStart"/>
      <w:r w:rsidRPr="006847E4">
        <w:rPr>
          <w:lang w:val="bg-BG"/>
        </w:rPr>
        <w:t>корективни</w:t>
      </w:r>
      <w:proofErr w:type="spellEnd"/>
      <w:r w:rsidRPr="006847E4">
        <w:rPr>
          <w:lang w:val="bg-BG"/>
        </w:rPr>
        <w:t xml:space="preserve"> действия и срокове за отстраняване на дефектите.</w:t>
      </w:r>
    </w:p>
    <w:p w14:paraId="0CB2F0BC" w14:textId="77777777" w:rsidR="006847E4" w:rsidRPr="006847E4" w:rsidRDefault="006847E4" w:rsidP="006847E4">
      <w:pPr>
        <w:pStyle w:val="NoSpacing"/>
        <w:ind w:firstLine="720"/>
        <w:jc w:val="both"/>
        <w:rPr>
          <w:lang w:val="bg-BG"/>
        </w:rPr>
      </w:pPr>
      <w:r w:rsidRPr="006847E4">
        <w:rPr>
          <w:lang w:val="bg-BG"/>
        </w:rPr>
        <w:t>2.15.Изпълнение на  функциите на координатор по безопасност и здраве за етапа на строителството съгласно чл. 5, ал. 3 от Наредба № 2/2004 г. за минимални изисквания за здравословни и безопасни условия на труд при извършване на строителните работи, включително изпълнение на всички задължения на възложителя, предвидени в посочената Наредба.</w:t>
      </w:r>
    </w:p>
    <w:p w14:paraId="47CA1AC9" w14:textId="77777777" w:rsidR="006847E4" w:rsidRPr="006847E4" w:rsidRDefault="006847E4" w:rsidP="006847E4">
      <w:pPr>
        <w:pStyle w:val="NoSpacing"/>
        <w:ind w:firstLine="720"/>
        <w:jc w:val="both"/>
        <w:rPr>
          <w:lang w:val="bg-BG"/>
        </w:rPr>
      </w:pPr>
      <w:r w:rsidRPr="006847E4">
        <w:rPr>
          <w:lang w:val="bg-BG"/>
        </w:rPr>
        <w:t>2.16.Изготвяне на Окончателен доклад съгласно чл. 168, ал. 6 от ЗУТ;</w:t>
      </w:r>
    </w:p>
    <w:p w14:paraId="2F727D98" w14:textId="77777777" w:rsidR="006847E4" w:rsidRPr="006847E4" w:rsidRDefault="006847E4" w:rsidP="006847E4">
      <w:pPr>
        <w:pStyle w:val="NoSpacing"/>
        <w:ind w:firstLine="720"/>
        <w:jc w:val="both"/>
        <w:rPr>
          <w:lang w:val="bg-BG"/>
        </w:rPr>
      </w:pPr>
      <w:r w:rsidRPr="006847E4">
        <w:rPr>
          <w:lang w:val="bg-BG"/>
        </w:rPr>
        <w:t>2.17.Изготвянето на отчет съгласно приложение №6 от Наредбата за строителните отпадъци за изпълнение на ПУСО.</w:t>
      </w:r>
    </w:p>
    <w:p w14:paraId="5648EB43" w14:textId="77777777" w:rsidR="006847E4" w:rsidRPr="006847E4" w:rsidRDefault="006847E4" w:rsidP="006847E4">
      <w:pPr>
        <w:pStyle w:val="NoSpacing"/>
        <w:ind w:firstLine="720"/>
        <w:jc w:val="both"/>
        <w:rPr>
          <w:lang w:val="bg-BG"/>
        </w:rPr>
      </w:pPr>
      <w:r w:rsidRPr="006847E4">
        <w:rPr>
          <w:lang w:val="bg-BG"/>
        </w:rPr>
        <w:t>2.18. Обследвания за установяване на техническите характеристики, свързани с изискванията по чл. 169, ал. 1, т. 1- 5 ЗУТ / при необходимост/.</w:t>
      </w:r>
    </w:p>
    <w:p w14:paraId="46764846" w14:textId="77777777" w:rsidR="006847E4" w:rsidRPr="006847E4" w:rsidRDefault="006847E4" w:rsidP="006847E4">
      <w:pPr>
        <w:pStyle w:val="NoSpacing"/>
        <w:ind w:firstLine="720"/>
        <w:jc w:val="both"/>
        <w:rPr>
          <w:lang w:val="bg-BG"/>
        </w:rPr>
      </w:pPr>
      <w:r w:rsidRPr="006847E4">
        <w:rPr>
          <w:lang w:val="bg-BG"/>
        </w:rPr>
        <w:t>2.19. Консултантът е длъжен да упражнява строителен надзор и да извършва координация при изпълнение на строителството на обекта чрез технически правоспособни лица, съгласно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w:t>
      </w:r>
    </w:p>
    <w:p w14:paraId="40B349F9" w14:textId="42BF8497" w:rsidR="00EC44EF" w:rsidRPr="00351FEC" w:rsidRDefault="006847E4" w:rsidP="006847E4">
      <w:pPr>
        <w:pStyle w:val="NoSpacing"/>
        <w:ind w:firstLine="720"/>
        <w:jc w:val="both"/>
      </w:pPr>
      <w:r w:rsidRPr="006847E4">
        <w:rPr>
          <w:lang w:val="bg-BG"/>
        </w:rPr>
        <w:t>2.20. Служителите/експертите от екипа трябва да бъдат на обекта по време на целия строителен период, като присъствието им по дни трябва да е изцяло съобразено с видовете работи, които ще се извършват на строежа съгласно графика за изпълнение на СМР по договора за строителство. Ръководителят на екипа и Координаторът по безопасност и здраве трябва да бъдат непрекъснато на обекта по време на целия строителен период.</w:t>
      </w:r>
    </w:p>
    <w:p w14:paraId="0C9BE64A" w14:textId="77777777" w:rsidR="00503E60" w:rsidRPr="00351FEC" w:rsidRDefault="00503E60" w:rsidP="00503E60">
      <w:pPr>
        <w:pStyle w:val="NoSpacing"/>
        <w:tabs>
          <w:tab w:val="left" w:pos="1276"/>
        </w:tabs>
        <w:ind w:firstLine="851"/>
        <w:jc w:val="both"/>
        <w:rPr>
          <w:b/>
          <w:lang w:val="bg-BG"/>
        </w:rPr>
      </w:pPr>
    </w:p>
    <w:p w14:paraId="53DE54E9" w14:textId="77777777" w:rsidR="00503E60" w:rsidRPr="00351FEC" w:rsidRDefault="00503E60" w:rsidP="00503E60">
      <w:pPr>
        <w:pStyle w:val="NoSpacing"/>
        <w:tabs>
          <w:tab w:val="left" w:pos="1276"/>
        </w:tabs>
        <w:ind w:firstLine="851"/>
        <w:jc w:val="both"/>
        <w:rPr>
          <w:b/>
          <w:lang w:val="bg-BG"/>
        </w:rPr>
      </w:pPr>
      <w:r w:rsidRPr="00351FEC">
        <w:rPr>
          <w:b/>
          <w:lang w:val="bg-BG"/>
        </w:rPr>
        <w:t>По Обособена позиция № 3</w:t>
      </w:r>
    </w:p>
    <w:p w14:paraId="136C590C" w14:textId="77777777" w:rsidR="00DB0B3E" w:rsidRPr="00351FEC" w:rsidRDefault="00DB0B3E" w:rsidP="00DB0B3E">
      <w:pPr>
        <w:pStyle w:val="NoSpacing"/>
        <w:ind w:firstLine="720"/>
        <w:rPr>
          <w:lang w:val="bg-BG"/>
        </w:rPr>
      </w:pPr>
      <w:r w:rsidRPr="00351FEC">
        <w:rPr>
          <w:lang w:val="bg-BG"/>
        </w:rPr>
        <w:t xml:space="preserve">Съществуващата отоплителна инсталация е решена със седем циркулационни кръга, като водно помпена </w:t>
      </w:r>
      <w:proofErr w:type="spellStart"/>
      <w:r w:rsidRPr="00351FEC">
        <w:rPr>
          <w:lang w:val="bg-BG"/>
        </w:rPr>
        <w:t>двутръбна</w:t>
      </w:r>
      <w:proofErr w:type="spellEnd"/>
      <w:r w:rsidRPr="00351FEC">
        <w:rPr>
          <w:lang w:val="bg-BG"/>
        </w:rPr>
        <w:t xml:space="preserve"> схема "</w:t>
      </w:r>
      <w:proofErr w:type="spellStart"/>
      <w:r w:rsidRPr="00351FEC">
        <w:rPr>
          <w:lang w:val="bg-BG"/>
        </w:rPr>
        <w:t>Тихелман</w:t>
      </w:r>
      <w:proofErr w:type="spellEnd"/>
      <w:r w:rsidRPr="00351FEC">
        <w:rPr>
          <w:lang w:val="bg-BG"/>
        </w:rPr>
        <w:t xml:space="preserve">" с вертикални щрангове и хоризонтална разпределителна и събирателна тръбна </w:t>
      </w:r>
      <w:proofErr w:type="spellStart"/>
      <w:r w:rsidRPr="00351FEC">
        <w:rPr>
          <w:lang w:val="bg-BG"/>
        </w:rPr>
        <w:t>разводка</w:t>
      </w:r>
      <w:proofErr w:type="spellEnd"/>
      <w:r w:rsidRPr="00351FEC">
        <w:rPr>
          <w:lang w:val="bg-BG"/>
        </w:rPr>
        <w:t xml:space="preserve"> от и към </w:t>
      </w:r>
      <w:proofErr w:type="spellStart"/>
      <w:r w:rsidRPr="00351FEC">
        <w:rPr>
          <w:lang w:val="bg-BG"/>
        </w:rPr>
        <w:t>водоразпределител</w:t>
      </w:r>
      <w:proofErr w:type="spellEnd"/>
      <w:r w:rsidRPr="00351FEC">
        <w:rPr>
          <w:lang w:val="bg-BG"/>
        </w:rPr>
        <w:t xml:space="preserve"> 90ºС и </w:t>
      </w:r>
      <w:proofErr w:type="spellStart"/>
      <w:r w:rsidRPr="00351FEC">
        <w:rPr>
          <w:lang w:val="bg-BG"/>
        </w:rPr>
        <w:t>водосъбирател</w:t>
      </w:r>
      <w:proofErr w:type="spellEnd"/>
      <w:r w:rsidRPr="00351FEC">
        <w:rPr>
          <w:lang w:val="bg-BG"/>
        </w:rPr>
        <w:t xml:space="preserve"> 70ºС, монтирани в две абонатни станции с по една БАС. Отоплителните тела в по-голямата си част са чугунени радиатори.</w:t>
      </w:r>
    </w:p>
    <w:p w14:paraId="3EA0D223" w14:textId="77777777" w:rsidR="00DB0B3E" w:rsidRPr="00351FEC" w:rsidRDefault="00DB0B3E" w:rsidP="00DB0B3E">
      <w:pPr>
        <w:pStyle w:val="NoSpacing"/>
        <w:ind w:firstLine="720"/>
        <w:rPr>
          <w:lang w:val="bg-BG"/>
        </w:rPr>
      </w:pPr>
      <w:r w:rsidRPr="00351FEC">
        <w:rPr>
          <w:lang w:val="bg-BG"/>
        </w:rPr>
        <w:t xml:space="preserve">Хоризонталната разпределителна тръбна </w:t>
      </w:r>
      <w:proofErr w:type="spellStart"/>
      <w:r w:rsidRPr="00351FEC">
        <w:rPr>
          <w:lang w:val="bg-BG"/>
        </w:rPr>
        <w:t>разводка</w:t>
      </w:r>
      <w:proofErr w:type="spellEnd"/>
      <w:r w:rsidRPr="00351FEC">
        <w:rPr>
          <w:lang w:val="bg-BG"/>
        </w:rPr>
        <w:t xml:space="preserve"> е изпълнена с патентови безшевни и черни газови тръби. </w:t>
      </w:r>
    </w:p>
    <w:p w14:paraId="3AAA6C12" w14:textId="77777777" w:rsidR="00DB0B3E" w:rsidRPr="00351FEC" w:rsidRDefault="00DB0B3E" w:rsidP="00DB0B3E">
      <w:pPr>
        <w:pStyle w:val="NoSpacing"/>
        <w:ind w:firstLine="720"/>
        <w:rPr>
          <w:lang w:val="bg-BG"/>
        </w:rPr>
      </w:pPr>
      <w:r w:rsidRPr="00351FEC">
        <w:rPr>
          <w:lang w:val="bg-BG"/>
        </w:rPr>
        <w:t>Вертикалните щрангове са прекарани скрито в стените с черни газови тръби.</w:t>
      </w:r>
    </w:p>
    <w:p w14:paraId="3700C2D6" w14:textId="77777777" w:rsidR="00DB0B3E" w:rsidRPr="00351FEC" w:rsidRDefault="00DB0B3E" w:rsidP="00DB0B3E">
      <w:pPr>
        <w:pStyle w:val="NoSpacing"/>
        <w:ind w:firstLine="720"/>
        <w:rPr>
          <w:lang w:val="bg-BG"/>
        </w:rPr>
      </w:pPr>
      <w:r w:rsidRPr="00351FEC">
        <w:rPr>
          <w:lang w:val="bg-BG"/>
        </w:rPr>
        <w:t xml:space="preserve"> Хоризонталната и вертикалната тръбна мрежа е доста амортизирана и на места има течове.</w:t>
      </w:r>
    </w:p>
    <w:p w14:paraId="333F4C7B" w14:textId="7DAE78A1" w:rsidR="00DB0B3E" w:rsidRPr="00351FEC" w:rsidRDefault="00DB0B3E" w:rsidP="00766819">
      <w:pPr>
        <w:tabs>
          <w:tab w:val="center" w:pos="4536"/>
          <w:tab w:val="right" w:pos="9072"/>
        </w:tabs>
        <w:spacing w:after="120"/>
        <w:ind w:firstLine="709"/>
        <w:jc w:val="both"/>
        <w:rPr>
          <w:lang w:eastAsia="en-US"/>
        </w:rPr>
      </w:pPr>
      <w:r w:rsidRPr="00351FEC">
        <w:rPr>
          <w:lang w:eastAsia="en-US"/>
        </w:rPr>
        <w:t xml:space="preserve">Във връзка с изпълнение на строителни дейности свързани с </w:t>
      </w:r>
      <w:r w:rsidR="00C04ECF" w:rsidRPr="00351FEC">
        <w:rPr>
          <w:lang w:eastAsia="en-US"/>
        </w:rPr>
        <w:t>р</w:t>
      </w:r>
      <w:r w:rsidRPr="00351FEC">
        <w:rPr>
          <w:lang w:eastAsia="en-US"/>
        </w:rPr>
        <w:t xml:space="preserve">емонт на отоплителна инсталация, включително подмяна на отоплителните тела в сградата на Министерство на външните работи (МВнР) </w:t>
      </w:r>
      <w:r w:rsidRPr="00351FEC">
        <w:rPr>
          <w:lang w:val="en-US" w:eastAsia="en-US"/>
        </w:rPr>
        <w:t xml:space="preserve">– </w:t>
      </w:r>
      <w:r w:rsidRPr="00351FEC">
        <w:rPr>
          <w:lang w:eastAsia="en-US"/>
        </w:rPr>
        <w:t>Централно управление без да се засягат съществуващите абонатни станции</w:t>
      </w:r>
      <w:r w:rsidRPr="00351FEC">
        <w:rPr>
          <w:b/>
          <w:lang w:eastAsia="en-US"/>
        </w:rPr>
        <w:t xml:space="preserve">, </w:t>
      </w:r>
      <w:r w:rsidRPr="00351FEC">
        <w:rPr>
          <w:color w:val="000000"/>
        </w:rPr>
        <w:t>цел на обществената поръчка е МВнР да определи изпълнител на консултантска услуга във връзка със строителството по обособ</w:t>
      </w:r>
      <w:r w:rsidR="00C04ECF" w:rsidRPr="00351FEC">
        <w:rPr>
          <w:color w:val="000000"/>
        </w:rPr>
        <w:t>ена позиция № 3</w:t>
      </w:r>
      <w:r w:rsidRPr="00351FEC">
        <w:rPr>
          <w:color w:val="000000"/>
        </w:rPr>
        <w:t xml:space="preserve"> </w:t>
      </w:r>
      <w:r w:rsidRPr="00351FEC">
        <w:rPr>
          <w:b/>
        </w:rPr>
        <w:t>„</w:t>
      </w:r>
      <w:r w:rsidR="00351FEC" w:rsidRPr="00351FEC">
        <w:rPr>
          <w:b/>
        </w:rPr>
        <w:t xml:space="preserve">Ремонт на отоплителна инсталация, включително подмяна на отоплителните тела в сградата на Министерство на външните работи (МВнР) </w:t>
      </w:r>
      <w:r w:rsidR="00351FEC" w:rsidRPr="00351FEC">
        <w:rPr>
          <w:b/>
          <w:lang w:val="en-US"/>
        </w:rPr>
        <w:t xml:space="preserve">– </w:t>
      </w:r>
      <w:r w:rsidR="00351FEC" w:rsidRPr="00351FEC">
        <w:rPr>
          <w:b/>
        </w:rPr>
        <w:t xml:space="preserve">Централно управление без да се засягат съществуващите абонатни </w:t>
      </w:r>
      <w:proofErr w:type="spellStart"/>
      <w:r w:rsidR="00351FEC" w:rsidRPr="00351FEC">
        <w:rPr>
          <w:b/>
        </w:rPr>
        <w:t>станции“</w:t>
      </w:r>
      <w:r w:rsidRPr="00351FEC">
        <w:rPr>
          <w:color w:val="000000"/>
        </w:rPr>
        <w:t>и</w:t>
      </w:r>
      <w:proofErr w:type="spellEnd"/>
      <w:r w:rsidRPr="00351FEC">
        <w:rPr>
          <w:color w:val="000000"/>
        </w:rPr>
        <w:t xml:space="preserve"> да се сключи договор за неговото изпълнение, с оглед извършване на качествено проектиране и строителство в съответствие с нормативните изисквания и спазване на договорените срокове.</w:t>
      </w:r>
    </w:p>
    <w:p w14:paraId="1E65E221" w14:textId="77777777" w:rsidR="00C04ECF" w:rsidRPr="00351FEC" w:rsidRDefault="00C04ECF" w:rsidP="00C04ECF">
      <w:pPr>
        <w:pStyle w:val="NoSpacing"/>
        <w:ind w:firstLine="720"/>
        <w:jc w:val="both"/>
        <w:rPr>
          <w:lang w:val="bg-BG"/>
        </w:rPr>
      </w:pPr>
      <w:r w:rsidRPr="00351FEC">
        <w:rPr>
          <w:lang w:val="bg-BG"/>
        </w:rPr>
        <w:t>Изпълнението на дейностите в обхвата на настоящата обществена поръчка има за цел гарантиране законосъобразното изпълнение на проектирането, изпълнението на строително-монтажните работи и разрешаване ползването на обектите от обхвата на обществената поръчка</w:t>
      </w:r>
      <w:r w:rsidR="00766819" w:rsidRPr="00351FEC">
        <w:rPr>
          <w:color w:val="000000"/>
        </w:rPr>
        <w:t xml:space="preserve"> </w:t>
      </w:r>
      <w:proofErr w:type="spellStart"/>
      <w:r w:rsidR="00766819" w:rsidRPr="00351FEC">
        <w:rPr>
          <w:color w:val="000000"/>
        </w:rPr>
        <w:t>по</w:t>
      </w:r>
      <w:proofErr w:type="spellEnd"/>
      <w:r w:rsidR="00766819" w:rsidRPr="00351FEC">
        <w:rPr>
          <w:color w:val="000000"/>
        </w:rPr>
        <w:t xml:space="preserve"> </w:t>
      </w:r>
      <w:proofErr w:type="spellStart"/>
      <w:r w:rsidR="00766819" w:rsidRPr="00351FEC">
        <w:rPr>
          <w:color w:val="000000"/>
        </w:rPr>
        <w:t>обособена</w:t>
      </w:r>
      <w:proofErr w:type="spellEnd"/>
      <w:r w:rsidR="00766819" w:rsidRPr="00351FEC">
        <w:rPr>
          <w:color w:val="000000"/>
        </w:rPr>
        <w:t xml:space="preserve"> </w:t>
      </w:r>
      <w:proofErr w:type="spellStart"/>
      <w:r w:rsidR="00766819" w:rsidRPr="00351FEC">
        <w:rPr>
          <w:color w:val="000000"/>
        </w:rPr>
        <w:t>позиция</w:t>
      </w:r>
      <w:proofErr w:type="spellEnd"/>
      <w:r w:rsidR="00766819" w:rsidRPr="00351FEC">
        <w:rPr>
          <w:color w:val="000000"/>
        </w:rPr>
        <w:t xml:space="preserve"> № 3</w:t>
      </w:r>
      <w:r w:rsidRPr="00351FEC">
        <w:rPr>
          <w:lang w:val="bg-BG"/>
        </w:rPr>
        <w:t>, а именно:</w:t>
      </w:r>
    </w:p>
    <w:p w14:paraId="45A0BE7D" w14:textId="77777777" w:rsidR="00C04ECF" w:rsidRPr="00351FEC" w:rsidRDefault="00C04ECF" w:rsidP="00C04ECF">
      <w:pPr>
        <w:pStyle w:val="NoSpacing"/>
        <w:ind w:firstLine="720"/>
        <w:jc w:val="both"/>
        <w:rPr>
          <w:lang w:val="bg-BG"/>
        </w:rPr>
      </w:pPr>
      <w:r w:rsidRPr="00351FEC">
        <w:rPr>
          <w:lang w:val="bg-BG"/>
        </w:rPr>
        <w:t xml:space="preserve">1. Оценяване съответствието на инвестиционния проект в съответствие с чл. 142, ал.5 и ал.6 от ЗУТ – изготвяне на комплексен доклад за оценка на съответствието на инвестиционните проекти за издаване на разрешение за строеж. </w:t>
      </w:r>
    </w:p>
    <w:p w14:paraId="42B8AB95" w14:textId="77777777" w:rsidR="00C04ECF" w:rsidRPr="00351FEC" w:rsidRDefault="00C04ECF" w:rsidP="00C04ECF">
      <w:pPr>
        <w:pStyle w:val="NoSpacing"/>
        <w:tabs>
          <w:tab w:val="left" w:pos="993"/>
        </w:tabs>
        <w:ind w:firstLine="720"/>
        <w:jc w:val="both"/>
        <w:rPr>
          <w:lang w:val="bg-BG"/>
        </w:rPr>
      </w:pPr>
      <w:r w:rsidRPr="00351FEC">
        <w:rPr>
          <w:lang w:val="bg-BG"/>
        </w:rPr>
        <w:t>2. Упражняване на строителен надзор по време на строителството на обектите в съответствие с чл. 168 от ЗУТ в обем и обхват съгласно изискванията на ЗУТ и съответните подзаконови нормативни актове, вкл. надзор върху съставяните при строителството актове и протоколи по ЗУТ и изготвяне на окончателен доклад/и по чл. 168, ал. 6 от ЗУТ:</w:t>
      </w:r>
    </w:p>
    <w:p w14:paraId="419B5BBB" w14:textId="77777777" w:rsidR="00C04ECF" w:rsidRPr="00351FEC" w:rsidRDefault="00C04ECF" w:rsidP="00C04ECF">
      <w:pPr>
        <w:pStyle w:val="NoSpacing"/>
        <w:tabs>
          <w:tab w:val="left" w:pos="1276"/>
        </w:tabs>
        <w:ind w:firstLine="709"/>
        <w:jc w:val="both"/>
        <w:rPr>
          <w:lang w:val="bg-BG"/>
        </w:rPr>
      </w:pPr>
      <w:r w:rsidRPr="00351FEC">
        <w:rPr>
          <w:lang w:val="bg-BG"/>
        </w:rPr>
        <w:t>2.1.Законосъобразно започване на строежа съгласно чл. 157 на ЗУТ, включително даване на строителна линия, подготовка и регистриране Заповедна книга и уведомяване всички специализирани контролни органи;</w:t>
      </w:r>
    </w:p>
    <w:p w14:paraId="001ADE4B" w14:textId="1AAC8286" w:rsidR="00C04ECF" w:rsidRPr="00351FEC" w:rsidRDefault="00C04ECF" w:rsidP="00C04ECF">
      <w:pPr>
        <w:pStyle w:val="NoSpacing"/>
        <w:tabs>
          <w:tab w:val="left" w:pos="1276"/>
        </w:tabs>
        <w:ind w:firstLine="709"/>
        <w:jc w:val="both"/>
        <w:rPr>
          <w:lang w:val="bg-BG"/>
        </w:rPr>
      </w:pPr>
      <w:r w:rsidRPr="00351FEC">
        <w:rPr>
          <w:lang w:val="bg-BG"/>
        </w:rPr>
        <w:t xml:space="preserve">2.2.Пълнота и правилно съставяне на актовете и протоколите по време на строителството, упражняване на </w:t>
      </w:r>
      <w:r w:rsidR="00331B56" w:rsidRPr="00351FEC">
        <w:rPr>
          <w:lang w:val="bg-BG"/>
        </w:rPr>
        <w:t xml:space="preserve">строителен надзор, </w:t>
      </w:r>
      <w:r w:rsidRPr="00351FEC">
        <w:rPr>
          <w:lang w:val="bg-BG"/>
        </w:rPr>
        <w:t>проверка и подписване на всички количествени стойностни сметки за изпълнение на СМР за обекта;</w:t>
      </w:r>
    </w:p>
    <w:p w14:paraId="21CE900E" w14:textId="77777777" w:rsidR="00C04ECF" w:rsidRPr="00351FEC" w:rsidRDefault="00C04ECF" w:rsidP="00C04ECF">
      <w:pPr>
        <w:pStyle w:val="NoSpacing"/>
        <w:tabs>
          <w:tab w:val="left" w:pos="1276"/>
        </w:tabs>
        <w:ind w:firstLine="709"/>
        <w:jc w:val="both"/>
        <w:rPr>
          <w:lang w:val="bg-BG"/>
        </w:rPr>
      </w:pPr>
      <w:r w:rsidRPr="00351FEC">
        <w:rPr>
          <w:lang w:val="bg-BG"/>
        </w:rPr>
        <w:t>2.3.Приемане СМР в съответствие с изискванията на действащи нормативни документи;</w:t>
      </w:r>
    </w:p>
    <w:p w14:paraId="0C793465" w14:textId="77777777" w:rsidR="00C04ECF" w:rsidRPr="00351FEC" w:rsidRDefault="00C04ECF" w:rsidP="00C04ECF">
      <w:pPr>
        <w:shd w:val="clear" w:color="auto" w:fill="FFFFFF"/>
        <w:tabs>
          <w:tab w:val="left" w:pos="567"/>
        </w:tabs>
        <w:ind w:firstLine="709"/>
        <w:jc w:val="both"/>
        <w:rPr>
          <w:lang w:eastAsia="en-US"/>
        </w:rPr>
      </w:pPr>
      <w:r w:rsidRPr="00351FEC">
        <w:t>2.4.</w:t>
      </w:r>
      <w:r w:rsidRPr="00351FEC">
        <w:rPr>
          <w:lang w:eastAsia="en-US"/>
        </w:rPr>
        <w:t xml:space="preserve"> Ежедневен контрол на строителния процес за съответствието на Строежа с действащите норми и правила за изпълнение на строително – монтажни работи,</w:t>
      </w:r>
      <w:r w:rsidRPr="00351FEC">
        <w:t xml:space="preserve"> техническите спецификаци</w:t>
      </w:r>
      <w:r w:rsidRPr="00351FEC">
        <w:rPr>
          <w:lang w:eastAsia="en-US"/>
        </w:rPr>
        <w:t>и за спазване на изискванията по чл.169 от ЗУТ и одобрения инвестиционен проект, както и в случаите на възникнали допълнителни СМР на строежа;</w:t>
      </w:r>
    </w:p>
    <w:p w14:paraId="20DBB73F" w14:textId="77777777" w:rsidR="00C04ECF" w:rsidRPr="00351FEC" w:rsidRDefault="00C04ECF" w:rsidP="00C04ECF">
      <w:pPr>
        <w:pStyle w:val="NoSpacing"/>
        <w:tabs>
          <w:tab w:val="left" w:pos="1276"/>
        </w:tabs>
        <w:ind w:firstLine="709"/>
        <w:jc w:val="both"/>
        <w:rPr>
          <w:lang w:val="bg-BG"/>
        </w:rPr>
      </w:pPr>
      <w:r w:rsidRPr="00351FEC">
        <w:rPr>
          <w:lang w:val="bg-BG"/>
        </w:rPr>
        <w:t xml:space="preserve">2.5. Контрол по спазването на условията за безопасност на труда и </w:t>
      </w:r>
      <w:proofErr w:type="spellStart"/>
      <w:r w:rsidRPr="00351FEC">
        <w:rPr>
          <w:lang w:val="bg-BG"/>
        </w:rPr>
        <w:t>пожаробезопасност</w:t>
      </w:r>
      <w:proofErr w:type="spellEnd"/>
      <w:r w:rsidRPr="00351FEC">
        <w:rPr>
          <w:lang w:val="bg-BG"/>
        </w:rPr>
        <w:t>;</w:t>
      </w:r>
    </w:p>
    <w:p w14:paraId="2811BA57" w14:textId="77777777" w:rsidR="00C04ECF" w:rsidRPr="00351FEC" w:rsidRDefault="00C04ECF" w:rsidP="00C04ECF">
      <w:pPr>
        <w:pStyle w:val="NoSpacing"/>
        <w:tabs>
          <w:tab w:val="left" w:pos="1276"/>
        </w:tabs>
        <w:ind w:firstLine="709"/>
        <w:jc w:val="both"/>
        <w:rPr>
          <w:lang w:val="bg-BG"/>
        </w:rPr>
      </w:pPr>
      <w:r w:rsidRPr="00351FEC">
        <w:rPr>
          <w:lang w:val="bg-BG"/>
        </w:rPr>
        <w:t>2.6 Недопускане на увреждане на трети лица и имоти вследствие на строителството;</w:t>
      </w:r>
    </w:p>
    <w:p w14:paraId="4B2655E6" w14:textId="77777777" w:rsidR="00C04ECF" w:rsidRPr="00351FEC" w:rsidRDefault="00C04ECF" w:rsidP="00C04ECF">
      <w:pPr>
        <w:pStyle w:val="NoSpacing"/>
        <w:tabs>
          <w:tab w:val="left" w:pos="1276"/>
        </w:tabs>
        <w:ind w:firstLine="709"/>
        <w:jc w:val="both"/>
        <w:rPr>
          <w:lang w:val="bg-BG"/>
        </w:rPr>
      </w:pPr>
      <w:r w:rsidRPr="00351FEC">
        <w:rPr>
          <w:lang w:val="bg-BG"/>
        </w:rPr>
        <w:t>2.7. Контрол на материалите и оборудването в съответствие с изискванията на Наредбата за съществените изисквания и оценяване съответствието на строителните продукти, съгласно изискванията на чл. 169, ал. 1 от ЗУТ;</w:t>
      </w:r>
    </w:p>
    <w:p w14:paraId="18BA3E89" w14:textId="77777777" w:rsidR="00C04ECF" w:rsidRPr="00351FEC" w:rsidRDefault="00C04ECF" w:rsidP="00C04ECF">
      <w:pPr>
        <w:pStyle w:val="NoSpacing"/>
        <w:tabs>
          <w:tab w:val="left" w:pos="1276"/>
        </w:tabs>
        <w:ind w:firstLine="709"/>
        <w:jc w:val="both"/>
        <w:rPr>
          <w:lang w:val="bg-BG"/>
        </w:rPr>
      </w:pPr>
      <w:r w:rsidRPr="00351FEC">
        <w:rPr>
          <w:lang w:val="bg-BG"/>
        </w:rPr>
        <w:t>2.8 Проверка и подписване всички актове и протоколи по време на строителството, необходими за оценка на строежите, съгласно изискванията за безопасност и законосъобразното им изпълнение, съгласно ЗУТ и Наредба №3 за съставяне на актове и протоколи по време на строителството;</w:t>
      </w:r>
    </w:p>
    <w:p w14:paraId="3BFDC96A" w14:textId="77777777" w:rsidR="00C04ECF" w:rsidRPr="00351FEC" w:rsidRDefault="00C04ECF" w:rsidP="00C04ECF">
      <w:pPr>
        <w:pStyle w:val="NoSpacing"/>
        <w:tabs>
          <w:tab w:val="left" w:pos="1276"/>
        </w:tabs>
        <w:ind w:firstLine="709"/>
        <w:jc w:val="both"/>
        <w:rPr>
          <w:lang w:val="bg-BG"/>
        </w:rPr>
      </w:pPr>
      <w:r w:rsidRPr="00351FEC">
        <w:rPr>
          <w:lang w:val="bg-BG"/>
        </w:rPr>
        <w:t>2.9 Контрол на опазването на околната среда и управлението на отпадъците в съответствие със Закона за опазване на околната среда, Закона за управление на отпадъците и наредбите към тях;</w:t>
      </w:r>
    </w:p>
    <w:p w14:paraId="1224B177" w14:textId="77777777" w:rsidR="00C04ECF" w:rsidRPr="00351FEC" w:rsidRDefault="00C04ECF" w:rsidP="00C04ECF">
      <w:pPr>
        <w:pStyle w:val="NoSpacing"/>
        <w:tabs>
          <w:tab w:val="left" w:pos="1276"/>
        </w:tabs>
        <w:ind w:firstLine="709"/>
        <w:jc w:val="both"/>
        <w:rPr>
          <w:lang w:val="bg-BG"/>
        </w:rPr>
      </w:pPr>
      <w:r w:rsidRPr="00351FEC">
        <w:rPr>
          <w:lang w:val="bg-BG"/>
        </w:rPr>
        <w:t>2.10.Обсъждане със Строителя и Проектанта възникналите проблеми във връзка със строителните дейности и информиране на възложителя за всяко нарушение на строителните нормативни разпоредби; Участие в седмични оперативки и срещи с проектанта и строителя; Подпомагане на страните с указания относно прилагането на нормативните документи в България и законосъобразното изпълнение на проекта.</w:t>
      </w:r>
    </w:p>
    <w:p w14:paraId="24B8E06C" w14:textId="77777777" w:rsidR="00C04ECF" w:rsidRPr="00351FEC" w:rsidRDefault="00C04ECF" w:rsidP="00C04ECF">
      <w:pPr>
        <w:pStyle w:val="NoSpacing"/>
        <w:tabs>
          <w:tab w:val="left" w:pos="1276"/>
        </w:tabs>
        <w:ind w:firstLine="709"/>
        <w:jc w:val="both"/>
        <w:rPr>
          <w:lang w:val="bg-BG"/>
        </w:rPr>
      </w:pPr>
      <w:r w:rsidRPr="00351FEC">
        <w:rPr>
          <w:lang w:val="bg-BG"/>
        </w:rPr>
        <w:t>2.11.Проверка и подписване съвместно с Проектанта и Строителя на изготвената екзекутивна документация и нейното представяне на съответните органи съгласно чл. 175 от ЗУТ;</w:t>
      </w:r>
    </w:p>
    <w:p w14:paraId="63865FEE" w14:textId="77777777" w:rsidR="00C04ECF" w:rsidRPr="00351FEC" w:rsidRDefault="00C04ECF" w:rsidP="00C04ECF">
      <w:pPr>
        <w:pStyle w:val="NoSpacing"/>
        <w:tabs>
          <w:tab w:val="left" w:pos="1276"/>
        </w:tabs>
        <w:ind w:firstLine="709"/>
        <w:jc w:val="both"/>
        <w:rPr>
          <w:lang w:val="bg-BG"/>
        </w:rPr>
      </w:pPr>
      <w:r w:rsidRPr="00351FEC">
        <w:rPr>
          <w:lang w:val="bg-BG"/>
        </w:rPr>
        <w:t>2.12.Съставяне на констативен акт, след завършване на строително-монтажните работи, удостоверяващ, че строежът е изпълнен съобразно одобрените проекти, заверената екзекутивна документация, изискванията към строежа и условията на сключения договор и предоставянето му на Възложителя и Строителя;</w:t>
      </w:r>
    </w:p>
    <w:p w14:paraId="351B1F5A" w14:textId="77777777" w:rsidR="00C04ECF" w:rsidRPr="00351FEC" w:rsidRDefault="00C04ECF" w:rsidP="00C04ECF">
      <w:pPr>
        <w:pStyle w:val="NoSpacing"/>
        <w:tabs>
          <w:tab w:val="left" w:pos="1276"/>
        </w:tabs>
        <w:ind w:firstLine="709"/>
        <w:jc w:val="both"/>
        <w:rPr>
          <w:lang w:val="bg-BG"/>
        </w:rPr>
      </w:pPr>
      <w:r w:rsidRPr="00351FEC">
        <w:rPr>
          <w:lang w:val="bg-BG"/>
        </w:rPr>
        <w:t>2.13. Участие в приемни изпитвания и всички дейности за издаването на Разрешение за ползване;</w:t>
      </w:r>
    </w:p>
    <w:p w14:paraId="362EE83C" w14:textId="6FE3751E" w:rsidR="00C04ECF" w:rsidRPr="00351FEC" w:rsidRDefault="00DA4586" w:rsidP="00C04ECF">
      <w:pPr>
        <w:pStyle w:val="NoSpacing"/>
        <w:tabs>
          <w:tab w:val="left" w:pos="851"/>
        </w:tabs>
        <w:ind w:firstLine="709"/>
        <w:jc w:val="both"/>
        <w:rPr>
          <w:lang w:val="bg-BG"/>
        </w:rPr>
      </w:pPr>
      <w:r>
        <w:rPr>
          <w:lang w:val="bg-BG"/>
        </w:rPr>
        <w:t>2.14</w:t>
      </w:r>
      <w:r w:rsidR="00C04ECF" w:rsidRPr="00351FEC">
        <w:rPr>
          <w:lang w:val="bg-BG"/>
        </w:rPr>
        <w:t>.Инспекция на обекта след приключване на строително-монтажните работи, поне два пъти – след 6 месеца и след 1 година. При проявяване на дефекти по време на този период</w:t>
      </w:r>
      <w:r w:rsidR="00420BF3">
        <w:rPr>
          <w:lang w:val="bg-BG"/>
        </w:rPr>
        <w:t>, както и по време на гаранционния срок, Консултанта</w:t>
      </w:r>
      <w:r w:rsidR="00C04ECF" w:rsidRPr="00351FEC">
        <w:rPr>
          <w:lang w:val="bg-BG"/>
        </w:rPr>
        <w:t xml:space="preserve"> трябва да осигури съответните експерти за извършване на оглед съвместно със Строителя и Възложителя и да препоръча съответните </w:t>
      </w:r>
      <w:proofErr w:type="spellStart"/>
      <w:r w:rsidR="00C04ECF" w:rsidRPr="00351FEC">
        <w:rPr>
          <w:lang w:val="bg-BG"/>
        </w:rPr>
        <w:t>корективни</w:t>
      </w:r>
      <w:proofErr w:type="spellEnd"/>
      <w:r w:rsidR="00C04ECF" w:rsidRPr="00351FEC">
        <w:rPr>
          <w:lang w:val="bg-BG"/>
        </w:rPr>
        <w:t xml:space="preserve"> действия и срокове за отстраняване на дефектите</w:t>
      </w:r>
    </w:p>
    <w:p w14:paraId="40901958" w14:textId="142738F7" w:rsidR="00C04ECF" w:rsidRPr="00351FEC" w:rsidRDefault="00DA4586" w:rsidP="00C04ECF">
      <w:pPr>
        <w:pStyle w:val="NoSpacing"/>
        <w:tabs>
          <w:tab w:val="left" w:pos="1276"/>
        </w:tabs>
        <w:ind w:firstLine="709"/>
        <w:jc w:val="both"/>
        <w:rPr>
          <w:lang w:val="bg-BG"/>
        </w:rPr>
      </w:pPr>
      <w:r>
        <w:rPr>
          <w:lang w:val="bg-BG"/>
        </w:rPr>
        <w:t>2.15</w:t>
      </w:r>
      <w:r w:rsidR="00766819" w:rsidRPr="00351FEC">
        <w:rPr>
          <w:lang w:val="bg-BG"/>
        </w:rPr>
        <w:t>.</w:t>
      </w:r>
      <w:r w:rsidR="00C04ECF" w:rsidRPr="00351FEC">
        <w:rPr>
          <w:lang w:val="bg-BG"/>
        </w:rPr>
        <w:t>Изпълнение на  функциите на координатор по безопасност и здраве за етапа на строителството съгласно чл. 5, ал. 3 от Наредба № 2/2004 г. за минимални изисквания за здравословни и безопасни условия на труд при извършване на строителните работи, включително изпълнение на всички задължения на възложителя, предвидени в посочената Наредба.</w:t>
      </w:r>
    </w:p>
    <w:p w14:paraId="73290CBF" w14:textId="20FE44FE" w:rsidR="00C04ECF" w:rsidRPr="00351FEC" w:rsidRDefault="00DA4586" w:rsidP="00C04ECF">
      <w:pPr>
        <w:pStyle w:val="NoSpacing"/>
        <w:tabs>
          <w:tab w:val="left" w:pos="1276"/>
        </w:tabs>
        <w:ind w:firstLine="709"/>
        <w:jc w:val="both"/>
        <w:rPr>
          <w:lang w:val="bg-BG"/>
        </w:rPr>
      </w:pPr>
      <w:r>
        <w:rPr>
          <w:lang w:val="bg-BG"/>
        </w:rPr>
        <w:t>2.16</w:t>
      </w:r>
      <w:r w:rsidR="00C04ECF" w:rsidRPr="00351FEC">
        <w:rPr>
          <w:lang w:val="bg-BG"/>
        </w:rPr>
        <w:t>.Изготвяне на Окончателен доклад съгласно чл. 168, ал. 6 от ЗУТ, за издаване на Разрешение за ползване, включително актуализиране на техническия паспорт, съгласно Наредба № 5 от 2006 г. за техническите паспорти на строежите. Докладът следва да е окомплектован с всички необходими документи, удостоверяващи годността на строежа за държавно приемане след което се предоставя на Възложителя за да направи (регистрира) ИСКАНЕ за въвеждането на обекта в експлоатация.</w:t>
      </w:r>
    </w:p>
    <w:p w14:paraId="08DAFC0B" w14:textId="57114DFF" w:rsidR="00C04ECF" w:rsidRPr="00351FEC" w:rsidRDefault="00DA4586" w:rsidP="00C04ECF">
      <w:pPr>
        <w:pStyle w:val="NoSpacing"/>
        <w:tabs>
          <w:tab w:val="left" w:pos="1276"/>
        </w:tabs>
        <w:ind w:firstLine="709"/>
        <w:jc w:val="both"/>
        <w:rPr>
          <w:lang w:val="bg-BG"/>
        </w:rPr>
      </w:pPr>
      <w:r>
        <w:rPr>
          <w:lang w:val="bg-BG"/>
        </w:rPr>
        <w:t>2.17</w:t>
      </w:r>
      <w:r w:rsidR="00C04ECF" w:rsidRPr="00351FEC">
        <w:rPr>
          <w:lang w:val="bg-BG"/>
        </w:rPr>
        <w:t>.Изготвянето на отчет съгласно приложение №6 от Наредбата за строителните отпадъци за изпълнение на ПУСО.</w:t>
      </w:r>
    </w:p>
    <w:p w14:paraId="5403E0D3" w14:textId="329C4A85" w:rsidR="00C04ECF" w:rsidRPr="00351FEC" w:rsidRDefault="00DA4586" w:rsidP="00C04ECF">
      <w:pPr>
        <w:pStyle w:val="NoSpacing"/>
        <w:tabs>
          <w:tab w:val="left" w:pos="1276"/>
        </w:tabs>
        <w:ind w:firstLine="709"/>
        <w:jc w:val="both"/>
        <w:rPr>
          <w:lang w:val="bg-BG"/>
        </w:rPr>
      </w:pPr>
      <w:r>
        <w:rPr>
          <w:lang w:val="bg-BG"/>
        </w:rPr>
        <w:t>2.18</w:t>
      </w:r>
      <w:r w:rsidR="00C04ECF" w:rsidRPr="00351FEC">
        <w:rPr>
          <w:lang w:val="bg-BG"/>
        </w:rPr>
        <w:t>. Обследвания за установяване на техническите характеристики, свързани с изискванията по чл. 169, ал. 1, т. 1- 5 ЗУТ / при необходимост/</w:t>
      </w:r>
    </w:p>
    <w:p w14:paraId="33D4ECA6" w14:textId="42BE73FA" w:rsidR="00C04ECF" w:rsidRPr="00351FEC" w:rsidRDefault="00DA4586" w:rsidP="00C04ECF">
      <w:pPr>
        <w:shd w:val="clear" w:color="auto" w:fill="FFFFFF"/>
        <w:tabs>
          <w:tab w:val="left" w:pos="567"/>
        </w:tabs>
        <w:ind w:firstLine="709"/>
        <w:jc w:val="both"/>
        <w:rPr>
          <w:lang w:eastAsia="en-US"/>
        </w:rPr>
      </w:pPr>
      <w:r>
        <w:t>2.19</w:t>
      </w:r>
      <w:r w:rsidR="00C04ECF" w:rsidRPr="00351FEC">
        <w:t>.</w:t>
      </w:r>
      <w:r w:rsidR="00C04ECF" w:rsidRPr="00351FEC">
        <w:rPr>
          <w:lang w:eastAsia="en-US"/>
        </w:rPr>
        <w:t xml:space="preserve"> Консултантът е длъжен да упражнява строителен надзор и да извършва координация при изпълнение на строителството на обекта чрез технически правоспособни лица, съгласно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w:t>
      </w:r>
    </w:p>
    <w:p w14:paraId="0A8768A9" w14:textId="2149A34A" w:rsidR="00C04ECF" w:rsidRPr="00301AA3" w:rsidRDefault="00DA4586" w:rsidP="00C04ECF">
      <w:pPr>
        <w:pStyle w:val="NoSpacing"/>
        <w:ind w:firstLine="720"/>
        <w:jc w:val="both"/>
      </w:pPr>
      <w:r>
        <w:t>2.20</w:t>
      </w:r>
      <w:r w:rsidR="00766819" w:rsidRPr="00351FEC">
        <w:t>.</w:t>
      </w:r>
      <w:r w:rsidR="00C04ECF" w:rsidRPr="00351FEC">
        <w:t xml:space="preserve"> </w:t>
      </w:r>
      <w:proofErr w:type="spellStart"/>
      <w:r w:rsidR="00C04ECF" w:rsidRPr="00351FEC">
        <w:t>Служителите</w:t>
      </w:r>
      <w:proofErr w:type="spellEnd"/>
      <w:r w:rsidR="00C04ECF" w:rsidRPr="00351FEC">
        <w:t>/</w:t>
      </w:r>
      <w:proofErr w:type="spellStart"/>
      <w:r w:rsidR="00C04ECF" w:rsidRPr="00351FEC">
        <w:t>експертите</w:t>
      </w:r>
      <w:proofErr w:type="spellEnd"/>
      <w:r w:rsidR="00C04ECF" w:rsidRPr="00351FEC">
        <w:t xml:space="preserve"> </w:t>
      </w:r>
      <w:proofErr w:type="spellStart"/>
      <w:r w:rsidR="00C04ECF" w:rsidRPr="00351FEC">
        <w:t>от</w:t>
      </w:r>
      <w:proofErr w:type="spellEnd"/>
      <w:r w:rsidR="00C04ECF" w:rsidRPr="00351FEC">
        <w:t xml:space="preserve"> </w:t>
      </w:r>
      <w:proofErr w:type="spellStart"/>
      <w:r w:rsidR="00C04ECF" w:rsidRPr="00351FEC">
        <w:t>екипа</w:t>
      </w:r>
      <w:proofErr w:type="spellEnd"/>
      <w:r w:rsidR="00C04ECF" w:rsidRPr="00351FEC">
        <w:t xml:space="preserve"> </w:t>
      </w:r>
      <w:proofErr w:type="spellStart"/>
      <w:r w:rsidR="00C04ECF" w:rsidRPr="00351FEC">
        <w:t>трябва</w:t>
      </w:r>
      <w:proofErr w:type="spellEnd"/>
      <w:r w:rsidR="00C04ECF" w:rsidRPr="00351FEC">
        <w:t xml:space="preserve"> </w:t>
      </w:r>
      <w:proofErr w:type="spellStart"/>
      <w:r w:rsidR="00C04ECF" w:rsidRPr="00351FEC">
        <w:t>да</w:t>
      </w:r>
      <w:proofErr w:type="spellEnd"/>
      <w:r w:rsidR="00C04ECF" w:rsidRPr="00351FEC">
        <w:t xml:space="preserve"> </w:t>
      </w:r>
      <w:proofErr w:type="spellStart"/>
      <w:r w:rsidR="00C04ECF" w:rsidRPr="00351FEC">
        <w:t>бъдат</w:t>
      </w:r>
      <w:proofErr w:type="spellEnd"/>
      <w:r w:rsidR="00C04ECF" w:rsidRPr="00351FEC">
        <w:t xml:space="preserve"> на </w:t>
      </w:r>
      <w:proofErr w:type="spellStart"/>
      <w:r w:rsidR="00C04ECF" w:rsidRPr="00351FEC">
        <w:t>обекта</w:t>
      </w:r>
      <w:proofErr w:type="spellEnd"/>
      <w:r w:rsidR="00C04ECF" w:rsidRPr="00351FEC">
        <w:t xml:space="preserve"> </w:t>
      </w:r>
      <w:proofErr w:type="spellStart"/>
      <w:r w:rsidR="00C04ECF" w:rsidRPr="00351FEC">
        <w:t>по</w:t>
      </w:r>
      <w:proofErr w:type="spellEnd"/>
      <w:r w:rsidR="00C04ECF" w:rsidRPr="00351FEC">
        <w:t xml:space="preserve"> </w:t>
      </w:r>
      <w:proofErr w:type="spellStart"/>
      <w:r w:rsidR="00C04ECF" w:rsidRPr="00351FEC">
        <w:t>време</w:t>
      </w:r>
      <w:proofErr w:type="spellEnd"/>
      <w:r w:rsidR="00C04ECF" w:rsidRPr="00351FEC">
        <w:t xml:space="preserve"> на </w:t>
      </w:r>
      <w:proofErr w:type="spellStart"/>
      <w:r w:rsidR="00C04ECF" w:rsidRPr="00351FEC">
        <w:t>целия</w:t>
      </w:r>
      <w:proofErr w:type="spellEnd"/>
      <w:r w:rsidR="00C04ECF" w:rsidRPr="00351FEC">
        <w:t xml:space="preserve"> </w:t>
      </w:r>
      <w:proofErr w:type="spellStart"/>
      <w:r w:rsidR="00C04ECF" w:rsidRPr="00351FEC">
        <w:t>строителен</w:t>
      </w:r>
      <w:proofErr w:type="spellEnd"/>
      <w:r w:rsidR="00C04ECF" w:rsidRPr="00351FEC">
        <w:t xml:space="preserve"> </w:t>
      </w:r>
      <w:proofErr w:type="spellStart"/>
      <w:r w:rsidR="00C04ECF" w:rsidRPr="00351FEC">
        <w:t>период</w:t>
      </w:r>
      <w:proofErr w:type="spellEnd"/>
      <w:r w:rsidR="00C04ECF" w:rsidRPr="00351FEC">
        <w:t xml:space="preserve">, </w:t>
      </w:r>
      <w:proofErr w:type="spellStart"/>
      <w:r w:rsidR="00C04ECF" w:rsidRPr="00351FEC">
        <w:t>като</w:t>
      </w:r>
      <w:proofErr w:type="spellEnd"/>
      <w:r w:rsidR="00C04ECF" w:rsidRPr="00351FEC">
        <w:t xml:space="preserve"> </w:t>
      </w:r>
      <w:proofErr w:type="spellStart"/>
      <w:r w:rsidR="00C04ECF" w:rsidRPr="00351FEC">
        <w:t>присъствието</w:t>
      </w:r>
      <w:proofErr w:type="spellEnd"/>
      <w:r w:rsidR="00C04ECF" w:rsidRPr="00351FEC">
        <w:t xml:space="preserve"> </w:t>
      </w:r>
      <w:proofErr w:type="spellStart"/>
      <w:r w:rsidR="00C04ECF" w:rsidRPr="00351FEC">
        <w:t>им</w:t>
      </w:r>
      <w:proofErr w:type="spellEnd"/>
      <w:r w:rsidR="00C04ECF" w:rsidRPr="00351FEC">
        <w:t xml:space="preserve"> </w:t>
      </w:r>
      <w:proofErr w:type="spellStart"/>
      <w:r w:rsidR="00C04ECF" w:rsidRPr="00351FEC">
        <w:t>по</w:t>
      </w:r>
      <w:proofErr w:type="spellEnd"/>
      <w:r w:rsidR="00C04ECF" w:rsidRPr="00351FEC">
        <w:t xml:space="preserve"> </w:t>
      </w:r>
      <w:proofErr w:type="spellStart"/>
      <w:r w:rsidR="00C04ECF" w:rsidRPr="00351FEC">
        <w:t>дни</w:t>
      </w:r>
      <w:proofErr w:type="spellEnd"/>
      <w:r w:rsidR="00C04ECF" w:rsidRPr="00351FEC">
        <w:t xml:space="preserve"> </w:t>
      </w:r>
      <w:proofErr w:type="spellStart"/>
      <w:r w:rsidR="00C04ECF" w:rsidRPr="00351FEC">
        <w:t>трябва</w:t>
      </w:r>
      <w:proofErr w:type="spellEnd"/>
      <w:r w:rsidR="00C04ECF" w:rsidRPr="00351FEC">
        <w:t xml:space="preserve"> </w:t>
      </w:r>
      <w:proofErr w:type="spellStart"/>
      <w:r w:rsidR="00C04ECF" w:rsidRPr="00351FEC">
        <w:t>да</w:t>
      </w:r>
      <w:proofErr w:type="spellEnd"/>
      <w:r w:rsidR="00C04ECF" w:rsidRPr="00351FEC">
        <w:t xml:space="preserve"> е </w:t>
      </w:r>
      <w:proofErr w:type="spellStart"/>
      <w:r w:rsidR="00C04ECF" w:rsidRPr="00351FEC">
        <w:t>изцяло</w:t>
      </w:r>
      <w:proofErr w:type="spellEnd"/>
      <w:r w:rsidR="00C04ECF" w:rsidRPr="00351FEC">
        <w:t xml:space="preserve"> </w:t>
      </w:r>
      <w:proofErr w:type="spellStart"/>
      <w:r w:rsidR="00C04ECF" w:rsidRPr="00351FEC">
        <w:t>съобразено</w:t>
      </w:r>
      <w:proofErr w:type="spellEnd"/>
      <w:r w:rsidR="00C04ECF" w:rsidRPr="00351FEC">
        <w:t xml:space="preserve"> с </w:t>
      </w:r>
      <w:proofErr w:type="spellStart"/>
      <w:r w:rsidR="00C04ECF" w:rsidRPr="00351FEC">
        <w:t>видовете</w:t>
      </w:r>
      <w:proofErr w:type="spellEnd"/>
      <w:r w:rsidR="00C04ECF" w:rsidRPr="00351FEC">
        <w:t xml:space="preserve"> </w:t>
      </w:r>
      <w:proofErr w:type="spellStart"/>
      <w:r w:rsidR="00C04ECF" w:rsidRPr="00351FEC">
        <w:t>работи</w:t>
      </w:r>
      <w:proofErr w:type="spellEnd"/>
      <w:r w:rsidR="00C04ECF" w:rsidRPr="00351FEC">
        <w:t xml:space="preserve">, </w:t>
      </w:r>
      <w:proofErr w:type="spellStart"/>
      <w:r w:rsidR="00C04ECF" w:rsidRPr="00351FEC">
        <w:t>които</w:t>
      </w:r>
      <w:proofErr w:type="spellEnd"/>
      <w:r w:rsidR="00C04ECF" w:rsidRPr="00351FEC">
        <w:t xml:space="preserve"> </w:t>
      </w:r>
      <w:proofErr w:type="spellStart"/>
      <w:r w:rsidR="00C04ECF" w:rsidRPr="00351FEC">
        <w:t>ще</w:t>
      </w:r>
      <w:proofErr w:type="spellEnd"/>
      <w:r w:rsidR="00C04ECF" w:rsidRPr="00351FEC">
        <w:t xml:space="preserve"> </w:t>
      </w:r>
      <w:proofErr w:type="spellStart"/>
      <w:r w:rsidR="00C04ECF" w:rsidRPr="00351FEC">
        <w:t>се</w:t>
      </w:r>
      <w:proofErr w:type="spellEnd"/>
      <w:r w:rsidR="00C04ECF" w:rsidRPr="00351FEC">
        <w:t xml:space="preserve"> </w:t>
      </w:r>
      <w:proofErr w:type="spellStart"/>
      <w:r w:rsidR="00C04ECF" w:rsidRPr="00351FEC">
        <w:t>извършват</w:t>
      </w:r>
      <w:proofErr w:type="spellEnd"/>
      <w:r w:rsidR="00C04ECF" w:rsidRPr="00351FEC">
        <w:t xml:space="preserve"> на </w:t>
      </w:r>
      <w:proofErr w:type="spellStart"/>
      <w:r w:rsidR="00C04ECF" w:rsidRPr="00351FEC">
        <w:t>строежа</w:t>
      </w:r>
      <w:proofErr w:type="spellEnd"/>
      <w:r w:rsidR="00C04ECF" w:rsidRPr="00351FEC">
        <w:t xml:space="preserve"> </w:t>
      </w:r>
      <w:proofErr w:type="spellStart"/>
      <w:r w:rsidR="00C04ECF" w:rsidRPr="00351FEC">
        <w:t>съгласно</w:t>
      </w:r>
      <w:proofErr w:type="spellEnd"/>
      <w:r w:rsidR="00C04ECF" w:rsidRPr="00351FEC">
        <w:t xml:space="preserve"> </w:t>
      </w:r>
      <w:proofErr w:type="spellStart"/>
      <w:r w:rsidR="00C04ECF" w:rsidRPr="00351FEC">
        <w:t>графика</w:t>
      </w:r>
      <w:proofErr w:type="spellEnd"/>
      <w:r w:rsidR="00C04ECF" w:rsidRPr="00351FEC">
        <w:t xml:space="preserve"> </w:t>
      </w:r>
      <w:proofErr w:type="spellStart"/>
      <w:r w:rsidR="00C04ECF" w:rsidRPr="00351FEC">
        <w:t>за</w:t>
      </w:r>
      <w:proofErr w:type="spellEnd"/>
      <w:r w:rsidR="00C04ECF" w:rsidRPr="00351FEC">
        <w:t xml:space="preserve"> </w:t>
      </w:r>
      <w:proofErr w:type="spellStart"/>
      <w:r w:rsidR="00C04ECF" w:rsidRPr="00351FEC">
        <w:t>изпълнение</w:t>
      </w:r>
      <w:proofErr w:type="spellEnd"/>
      <w:r w:rsidR="00C04ECF" w:rsidRPr="00351FEC">
        <w:t xml:space="preserve"> на СМР </w:t>
      </w:r>
      <w:proofErr w:type="spellStart"/>
      <w:r w:rsidR="00C04ECF" w:rsidRPr="00351FEC">
        <w:t>по</w:t>
      </w:r>
      <w:proofErr w:type="spellEnd"/>
      <w:r w:rsidR="00C04ECF" w:rsidRPr="00351FEC">
        <w:t xml:space="preserve"> </w:t>
      </w:r>
      <w:proofErr w:type="spellStart"/>
      <w:r w:rsidR="00C04ECF" w:rsidRPr="00351FEC">
        <w:t>договора</w:t>
      </w:r>
      <w:proofErr w:type="spellEnd"/>
      <w:r w:rsidR="00C04ECF" w:rsidRPr="00351FEC">
        <w:t xml:space="preserve"> </w:t>
      </w:r>
      <w:proofErr w:type="spellStart"/>
      <w:r w:rsidR="00C04ECF" w:rsidRPr="00351FEC">
        <w:t>за</w:t>
      </w:r>
      <w:proofErr w:type="spellEnd"/>
      <w:r w:rsidR="00C04ECF" w:rsidRPr="00351FEC">
        <w:t xml:space="preserve"> </w:t>
      </w:r>
      <w:proofErr w:type="spellStart"/>
      <w:r w:rsidR="00C04ECF" w:rsidRPr="00351FEC">
        <w:t>строителство</w:t>
      </w:r>
      <w:proofErr w:type="spellEnd"/>
      <w:r w:rsidR="00C04ECF" w:rsidRPr="00351FEC">
        <w:t xml:space="preserve">. </w:t>
      </w:r>
      <w:proofErr w:type="spellStart"/>
      <w:r w:rsidR="00C04ECF" w:rsidRPr="00351FEC">
        <w:t>Ръководителят</w:t>
      </w:r>
      <w:proofErr w:type="spellEnd"/>
      <w:r w:rsidR="00C04ECF" w:rsidRPr="00351FEC">
        <w:t xml:space="preserve"> на </w:t>
      </w:r>
      <w:proofErr w:type="spellStart"/>
      <w:r w:rsidR="00C04ECF" w:rsidRPr="00351FEC">
        <w:t>екипа</w:t>
      </w:r>
      <w:proofErr w:type="spellEnd"/>
      <w:r w:rsidR="00C04ECF" w:rsidRPr="00351FEC">
        <w:t xml:space="preserve"> и </w:t>
      </w:r>
      <w:proofErr w:type="spellStart"/>
      <w:r w:rsidR="00C04ECF" w:rsidRPr="00351FEC">
        <w:t>Координаторът</w:t>
      </w:r>
      <w:proofErr w:type="spellEnd"/>
      <w:r w:rsidR="00C04ECF" w:rsidRPr="00351FEC">
        <w:t xml:space="preserve"> </w:t>
      </w:r>
      <w:proofErr w:type="spellStart"/>
      <w:r w:rsidR="00C04ECF" w:rsidRPr="00351FEC">
        <w:t>по</w:t>
      </w:r>
      <w:proofErr w:type="spellEnd"/>
      <w:r w:rsidR="00C04ECF" w:rsidRPr="00351FEC">
        <w:t xml:space="preserve"> </w:t>
      </w:r>
      <w:proofErr w:type="spellStart"/>
      <w:r w:rsidR="00C04ECF" w:rsidRPr="00351FEC">
        <w:t>безопасност</w:t>
      </w:r>
      <w:proofErr w:type="spellEnd"/>
      <w:r w:rsidR="00C04ECF" w:rsidRPr="00351FEC">
        <w:t xml:space="preserve"> и </w:t>
      </w:r>
      <w:proofErr w:type="spellStart"/>
      <w:r w:rsidR="00C04ECF" w:rsidRPr="00351FEC">
        <w:t>здраве</w:t>
      </w:r>
      <w:proofErr w:type="spellEnd"/>
      <w:r w:rsidR="00C04ECF" w:rsidRPr="00351FEC">
        <w:t xml:space="preserve"> </w:t>
      </w:r>
      <w:proofErr w:type="spellStart"/>
      <w:r w:rsidR="00C04ECF" w:rsidRPr="00351FEC">
        <w:t>трябва</w:t>
      </w:r>
      <w:proofErr w:type="spellEnd"/>
      <w:r w:rsidR="00C04ECF" w:rsidRPr="00351FEC">
        <w:t xml:space="preserve"> </w:t>
      </w:r>
      <w:proofErr w:type="spellStart"/>
      <w:r w:rsidR="00C04ECF" w:rsidRPr="00351FEC">
        <w:t>да</w:t>
      </w:r>
      <w:proofErr w:type="spellEnd"/>
      <w:r w:rsidR="00C04ECF" w:rsidRPr="00351FEC">
        <w:t xml:space="preserve"> </w:t>
      </w:r>
      <w:proofErr w:type="spellStart"/>
      <w:r w:rsidR="00C04ECF" w:rsidRPr="00351FEC">
        <w:t>бъдат</w:t>
      </w:r>
      <w:proofErr w:type="spellEnd"/>
      <w:r w:rsidR="00C04ECF" w:rsidRPr="00351FEC">
        <w:t xml:space="preserve"> </w:t>
      </w:r>
      <w:proofErr w:type="spellStart"/>
      <w:r w:rsidR="00C04ECF" w:rsidRPr="00351FEC">
        <w:t>непрекъснато</w:t>
      </w:r>
      <w:proofErr w:type="spellEnd"/>
      <w:r w:rsidR="00C04ECF" w:rsidRPr="00351FEC">
        <w:t xml:space="preserve"> на </w:t>
      </w:r>
      <w:proofErr w:type="spellStart"/>
      <w:r w:rsidR="00C04ECF" w:rsidRPr="00351FEC">
        <w:t>обекта</w:t>
      </w:r>
      <w:proofErr w:type="spellEnd"/>
      <w:r w:rsidR="00C04ECF" w:rsidRPr="00351FEC">
        <w:t xml:space="preserve"> </w:t>
      </w:r>
      <w:proofErr w:type="spellStart"/>
      <w:r w:rsidR="00C04ECF" w:rsidRPr="00351FEC">
        <w:t>по</w:t>
      </w:r>
      <w:proofErr w:type="spellEnd"/>
      <w:r w:rsidR="00C04ECF" w:rsidRPr="00351FEC">
        <w:t xml:space="preserve"> </w:t>
      </w:r>
      <w:proofErr w:type="spellStart"/>
      <w:r w:rsidR="00C04ECF" w:rsidRPr="00351FEC">
        <w:t>време</w:t>
      </w:r>
      <w:proofErr w:type="spellEnd"/>
      <w:r w:rsidR="00C04ECF" w:rsidRPr="00351FEC">
        <w:t xml:space="preserve"> на </w:t>
      </w:r>
      <w:proofErr w:type="spellStart"/>
      <w:r w:rsidR="00C04ECF" w:rsidRPr="00351FEC">
        <w:t>целия</w:t>
      </w:r>
      <w:proofErr w:type="spellEnd"/>
      <w:r w:rsidR="00C04ECF" w:rsidRPr="00351FEC">
        <w:t xml:space="preserve"> </w:t>
      </w:r>
      <w:proofErr w:type="spellStart"/>
      <w:r w:rsidR="00C04ECF" w:rsidRPr="00351FEC">
        <w:t>строителен</w:t>
      </w:r>
      <w:proofErr w:type="spellEnd"/>
      <w:r w:rsidR="00C04ECF" w:rsidRPr="00351FEC">
        <w:t xml:space="preserve"> </w:t>
      </w:r>
      <w:proofErr w:type="spellStart"/>
      <w:r w:rsidR="00C04ECF" w:rsidRPr="00351FEC">
        <w:t>период</w:t>
      </w:r>
      <w:proofErr w:type="spellEnd"/>
      <w:r w:rsidR="00C04ECF" w:rsidRPr="00351FEC">
        <w:t>.</w:t>
      </w:r>
      <w:r w:rsidR="00C04ECF" w:rsidRPr="00301AA3">
        <w:t xml:space="preserve"> </w:t>
      </w:r>
    </w:p>
    <w:p w14:paraId="71822C9A" w14:textId="77777777" w:rsidR="005E7C4B" w:rsidRPr="00301AA3" w:rsidRDefault="005E7C4B" w:rsidP="007261BE">
      <w:pPr>
        <w:pStyle w:val="010"/>
        <w:spacing w:before="0" w:after="0"/>
        <w:rPr>
          <w:rFonts w:ascii="Times New Roman" w:hAnsi="Times New Roman"/>
        </w:rPr>
      </w:pPr>
      <w:bookmarkStart w:id="6" w:name="_Toc402798457"/>
      <w:bookmarkStart w:id="7" w:name="_Toc503046875"/>
      <w:bookmarkStart w:id="8" w:name="_Toc327861830"/>
    </w:p>
    <w:p w14:paraId="29F60DD4" w14:textId="77777777" w:rsidR="00C31864" w:rsidRPr="00301AA3" w:rsidRDefault="00C31864" w:rsidP="007261BE">
      <w:pPr>
        <w:pStyle w:val="010"/>
        <w:spacing w:before="0" w:after="0"/>
        <w:rPr>
          <w:rFonts w:ascii="Times New Roman" w:hAnsi="Times New Roman"/>
        </w:rPr>
      </w:pPr>
    </w:p>
    <w:p w14:paraId="5F7D377C" w14:textId="77777777" w:rsidR="00D72FBA" w:rsidRPr="00301AA3" w:rsidRDefault="00D72FBA" w:rsidP="00B57E04">
      <w:pPr>
        <w:pStyle w:val="010"/>
        <w:spacing w:before="0" w:after="0"/>
        <w:ind w:firstLine="708"/>
        <w:rPr>
          <w:rFonts w:ascii="Times New Roman" w:hAnsi="Times New Roman"/>
          <w:lang w:val="bg-BG"/>
        </w:rPr>
      </w:pPr>
      <w:r w:rsidRPr="00D95B74">
        <w:rPr>
          <w:rFonts w:ascii="Times New Roman" w:hAnsi="Times New Roman"/>
          <w:lang w:val="bg-BG"/>
        </w:rPr>
        <w:t xml:space="preserve">III. </w:t>
      </w:r>
      <w:bookmarkStart w:id="9" w:name="_Toc327861831"/>
      <w:bookmarkStart w:id="10" w:name="_Toc391634724"/>
      <w:bookmarkEnd w:id="6"/>
      <w:r w:rsidRPr="00D95B74">
        <w:rPr>
          <w:rFonts w:ascii="Times New Roman" w:hAnsi="Times New Roman"/>
          <w:lang w:val="bg-BG"/>
        </w:rPr>
        <w:t>документация ЗА обществената поръчка</w:t>
      </w:r>
      <w:bookmarkEnd w:id="7"/>
    </w:p>
    <w:p w14:paraId="61C67619" w14:textId="77777777" w:rsidR="00D72FBA" w:rsidRPr="00301AA3" w:rsidRDefault="00D72FBA" w:rsidP="007261BE">
      <w:pPr>
        <w:pStyle w:val="010"/>
        <w:spacing w:before="0" w:after="0"/>
        <w:rPr>
          <w:rFonts w:ascii="Times New Roman" w:hAnsi="Times New Roman"/>
          <w:lang w:val="bg-BG"/>
        </w:rPr>
      </w:pPr>
    </w:p>
    <w:p w14:paraId="15AD860F" w14:textId="77777777" w:rsidR="00D72FBA" w:rsidRPr="00301AA3" w:rsidRDefault="005E7C4B" w:rsidP="005E7C4B">
      <w:pPr>
        <w:pStyle w:val="ListParagraph"/>
        <w:tabs>
          <w:tab w:val="left" w:pos="993"/>
        </w:tabs>
        <w:rPr>
          <w:sz w:val="24"/>
          <w:szCs w:val="24"/>
          <w:lang w:val="bg-BG"/>
        </w:rPr>
      </w:pPr>
      <w:bookmarkStart w:id="11" w:name="_Toc503046876"/>
      <w:bookmarkStart w:id="12" w:name="_Toc402779138"/>
      <w:r w:rsidRPr="00301AA3">
        <w:rPr>
          <w:rStyle w:val="02CharChar"/>
          <w:lang w:val="bg-BG"/>
        </w:rPr>
        <w:t xml:space="preserve">1. </w:t>
      </w:r>
      <w:r w:rsidR="00D72FBA" w:rsidRPr="00301AA3">
        <w:rPr>
          <w:rStyle w:val="02CharChar"/>
          <w:lang w:val="bg-BG"/>
        </w:rPr>
        <w:t>Достъп до документацията</w:t>
      </w:r>
      <w:bookmarkEnd w:id="11"/>
      <w:bookmarkEnd w:id="12"/>
    </w:p>
    <w:p w14:paraId="3CFCB348" w14:textId="77777777" w:rsidR="001B039C" w:rsidRPr="00301AA3" w:rsidRDefault="001B039C" w:rsidP="00A10715">
      <w:pPr>
        <w:ind w:firstLine="709"/>
        <w:jc w:val="both"/>
        <w:rPr>
          <w:bCs/>
        </w:rPr>
      </w:pPr>
      <w:r w:rsidRPr="00301AA3">
        <w:rPr>
          <w:bCs/>
        </w:rPr>
        <w:t>От датата на публикуване на обявлението в Регистъра на обществените поръчки (РОП) Възложителят е предоставил неограничен, пълен, безплатен и пряк достъп до настоящата документация за участие на адрес</w:t>
      </w:r>
      <w:r w:rsidR="00A10715" w:rsidRPr="00301AA3">
        <w:rPr>
          <w:bCs/>
        </w:rPr>
        <w:t xml:space="preserve">: </w:t>
      </w:r>
      <w:hyperlink r:id="rId8" w:history="1">
        <w:r w:rsidR="00832B95" w:rsidRPr="00301AA3">
          <w:rPr>
            <w:rStyle w:val="Hyperlink"/>
            <w:bCs/>
          </w:rPr>
          <w:t>https://mfa.bg/bg/zop/2016/7205</w:t>
        </w:r>
      </w:hyperlink>
      <w:r w:rsidR="00A10715" w:rsidRPr="00301AA3">
        <w:rPr>
          <w:bCs/>
        </w:rPr>
        <w:t>,</w:t>
      </w:r>
      <w:r w:rsidR="00832B95" w:rsidRPr="00301AA3">
        <w:rPr>
          <w:bCs/>
          <w:lang w:val="en-US"/>
        </w:rPr>
        <w:t xml:space="preserve"> </w:t>
      </w:r>
      <w:r w:rsidR="00A10715" w:rsidRPr="00301AA3">
        <w:rPr>
          <w:bCs/>
        </w:rPr>
        <w:t xml:space="preserve"> </w:t>
      </w:r>
      <w:r w:rsidRPr="00301AA3">
        <w:rPr>
          <w:bCs/>
        </w:rPr>
        <w:t>Раздел „Профил на купувача”</w:t>
      </w:r>
      <w:r w:rsidRPr="00301AA3">
        <w:rPr>
          <w:bCs/>
          <w:lang w:val="ru-RU"/>
        </w:rPr>
        <w:t>,</w:t>
      </w:r>
      <w:r w:rsidRPr="00301AA3">
        <w:rPr>
          <w:bCs/>
        </w:rPr>
        <w:t xml:space="preserve"> а според чл. 24, ал. 1, т. 1 от Правилника за прилагане на Закона за обществените поръчки (ППЗОП) решението за откриване и обявлението за поръчката е публикувано на профила на купувача в деня на публикуването им в РОП.</w:t>
      </w:r>
    </w:p>
    <w:p w14:paraId="4576B616" w14:textId="77777777" w:rsidR="001B039C" w:rsidRPr="00301AA3" w:rsidRDefault="001B039C" w:rsidP="007261BE">
      <w:pPr>
        <w:ind w:firstLine="709"/>
        <w:jc w:val="both"/>
        <w:rPr>
          <w:rStyle w:val="02CharChar"/>
        </w:rPr>
      </w:pPr>
    </w:p>
    <w:p w14:paraId="7634372A" w14:textId="77777777" w:rsidR="007261BE" w:rsidRPr="00301AA3" w:rsidRDefault="007261BE" w:rsidP="007261BE">
      <w:pPr>
        <w:ind w:firstLine="709"/>
        <w:jc w:val="both"/>
        <w:rPr>
          <w:rStyle w:val="02CharChar"/>
          <w:b w:val="0"/>
        </w:rPr>
      </w:pPr>
      <w:r w:rsidRPr="00301AA3">
        <w:rPr>
          <w:rStyle w:val="02CharChar"/>
        </w:rPr>
        <w:t xml:space="preserve">2. </w:t>
      </w:r>
      <w:bookmarkStart w:id="13" w:name="_Toc503046877"/>
      <w:r w:rsidR="00D72FBA" w:rsidRPr="00301AA3">
        <w:rPr>
          <w:rStyle w:val="02CharChar"/>
        </w:rPr>
        <w:t>Разяснения по документацията</w:t>
      </w:r>
      <w:bookmarkEnd w:id="13"/>
    </w:p>
    <w:p w14:paraId="4C3549E8" w14:textId="77777777" w:rsidR="007261BE" w:rsidRPr="00301AA3" w:rsidRDefault="007261BE" w:rsidP="007261BE">
      <w:pPr>
        <w:ind w:firstLine="709"/>
        <w:jc w:val="both"/>
      </w:pPr>
      <w:r w:rsidRPr="00301AA3">
        <w:rPr>
          <w:color w:val="000000"/>
        </w:rPr>
        <w:t xml:space="preserve">2.1. </w:t>
      </w:r>
      <w:r w:rsidR="00D72FBA" w:rsidRPr="00301AA3">
        <w:rPr>
          <w:color w:val="000000"/>
        </w:rPr>
        <w:t xml:space="preserve">Всяко заинтересовано лице може да поиска писмено от Възложителя разяснения по условията на обществената поръчка </w:t>
      </w:r>
      <w:r w:rsidR="00D72FBA" w:rsidRPr="00301AA3">
        <w:t xml:space="preserve">до </w:t>
      </w:r>
      <w:r w:rsidR="00E9778E" w:rsidRPr="00301AA3">
        <w:rPr>
          <w:lang w:val="en-US"/>
        </w:rPr>
        <w:t>5</w:t>
      </w:r>
      <w:r w:rsidR="00D72FBA" w:rsidRPr="00301AA3">
        <w:t xml:space="preserve"> дни </w:t>
      </w:r>
      <w:r w:rsidR="00D72FBA" w:rsidRPr="00301AA3">
        <w:rPr>
          <w:color w:val="000000"/>
        </w:rPr>
        <w:t>преди изтичането на срока за получаване на офертите.</w:t>
      </w:r>
    </w:p>
    <w:p w14:paraId="336128AB" w14:textId="77777777" w:rsidR="007261BE" w:rsidRPr="00301AA3" w:rsidRDefault="007261BE" w:rsidP="007261BE">
      <w:pPr>
        <w:ind w:firstLine="709"/>
        <w:jc w:val="both"/>
      </w:pPr>
      <w:r w:rsidRPr="00301AA3">
        <w:rPr>
          <w:color w:val="000000"/>
        </w:rPr>
        <w:t>2.2.</w:t>
      </w:r>
      <w:r w:rsidR="00D72FBA" w:rsidRPr="00301AA3">
        <w:rPr>
          <w:color w:val="000000"/>
        </w:rPr>
        <w:t xml:space="preserve"> Възложителят предоставя, чрез публикуване в профила на купувача, разясненията в срок до три дни от получаване на искането. </w:t>
      </w:r>
      <w:r w:rsidR="00D72FBA" w:rsidRPr="00301AA3">
        <w:t>В дадените разяснения не се посочва лицето направило запитването.</w:t>
      </w:r>
    </w:p>
    <w:p w14:paraId="3161E45D" w14:textId="77777777" w:rsidR="00D72FBA" w:rsidRPr="00301AA3" w:rsidRDefault="007261BE" w:rsidP="007261BE">
      <w:pPr>
        <w:ind w:firstLine="709"/>
        <w:jc w:val="both"/>
      </w:pPr>
      <w:r w:rsidRPr="00301AA3">
        <w:t>2.3.</w:t>
      </w:r>
      <w:r w:rsidR="00D72FBA" w:rsidRPr="00301AA3">
        <w:t xml:space="preserve"> Възложителят не предоставя разяснения, ако искането е постъпило след срока по т. 2.1.</w:t>
      </w:r>
      <w:bookmarkEnd w:id="9"/>
      <w:bookmarkEnd w:id="10"/>
    </w:p>
    <w:p w14:paraId="13829F20" w14:textId="77777777" w:rsidR="00D72FBA" w:rsidRPr="00301AA3" w:rsidRDefault="00D72FBA" w:rsidP="00D72FBA">
      <w:pPr>
        <w:rPr>
          <w:shd w:val="clear" w:color="auto" w:fill="FEFEFE"/>
        </w:rPr>
      </w:pPr>
    </w:p>
    <w:p w14:paraId="151F5237" w14:textId="77777777" w:rsidR="00D72FBA" w:rsidRPr="00301AA3" w:rsidRDefault="00D72FBA" w:rsidP="00B57E04">
      <w:pPr>
        <w:pStyle w:val="010"/>
        <w:spacing w:before="0" w:after="0"/>
        <w:ind w:firstLine="708"/>
        <w:rPr>
          <w:rFonts w:ascii="Times New Roman" w:hAnsi="Times New Roman"/>
          <w:lang w:val="bg-BG"/>
        </w:rPr>
      </w:pPr>
      <w:bookmarkStart w:id="14" w:name="_Toc402779137"/>
      <w:bookmarkStart w:id="15" w:name="_Toc402798456"/>
      <w:bookmarkStart w:id="16" w:name="_Toc503046878"/>
      <w:bookmarkStart w:id="17" w:name="_Toc391634723"/>
      <w:r w:rsidRPr="00301AA3">
        <w:rPr>
          <w:rFonts w:ascii="Times New Roman" w:hAnsi="Times New Roman"/>
          <w:lang w:val="bg-BG"/>
        </w:rPr>
        <w:t xml:space="preserve">IV. </w:t>
      </w:r>
      <w:bookmarkEnd w:id="14"/>
      <w:bookmarkEnd w:id="15"/>
      <w:r w:rsidRPr="00301AA3">
        <w:rPr>
          <w:rFonts w:ascii="Times New Roman" w:hAnsi="Times New Roman"/>
          <w:lang w:val="bg-BG"/>
        </w:rPr>
        <w:t>Условия за участие</w:t>
      </w:r>
      <w:bookmarkEnd w:id="16"/>
      <w:r w:rsidRPr="00301AA3">
        <w:rPr>
          <w:rFonts w:ascii="Times New Roman" w:hAnsi="Times New Roman"/>
          <w:lang w:val="bg-BG"/>
        </w:rPr>
        <w:t>. ИЗИСКВАНИЯ КЪМ УЧАСТНИЦИТЕ</w:t>
      </w:r>
    </w:p>
    <w:p w14:paraId="6DA1B54F" w14:textId="77777777" w:rsidR="00D72FBA" w:rsidRPr="00301AA3" w:rsidRDefault="00D72FBA" w:rsidP="007261BE">
      <w:pPr>
        <w:pStyle w:val="010"/>
        <w:spacing w:before="0" w:after="0"/>
        <w:rPr>
          <w:rFonts w:ascii="Times New Roman" w:hAnsi="Times New Roman"/>
          <w:lang w:val="bg-BG"/>
        </w:rPr>
      </w:pPr>
    </w:p>
    <w:p w14:paraId="6FB593C7" w14:textId="77777777" w:rsidR="00D72FBA" w:rsidRPr="00A666DC" w:rsidRDefault="007261BE" w:rsidP="00D72FBA">
      <w:pPr>
        <w:tabs>
          <w:tab w:val="left" w:pos="426"/>
        </w:tabs>
        <w:suppressAutoHyphens/>
        <w:ind w:firstLine="709"/>
        <w:jc w:val="both"/>
      </w:pPr>
      <w:r w:rsidRPr="00301AA3">
        <w:rPr>
          <w:lang w:eastAsia="zh-CN"/>
        </w:rPr>
        <w:t xml:space="preserve">1. </w:t>
      </w:r>
      <w:r w:rsidR="00D72FBA" w:rsidRPr="00301AA3">
        <w:t xml:space="preserve">Участник в настоящата процедура може да бъде всяко българско или чуждестранно физическо или юридическо лице или техни обединения, както и всяко друго образувание, които отговарят на условията, посочени в Закона за обществените поръчки (ЗОП), Правилника за прилагане на ЗОП (ППЗОП) и предварително </w:t>
      </w:r>
      <w:r w:rsidR="00D72FBA" w:rsidRPr="00A666DC">
        <w:t>обявените от възложителя условия.</w:t>
      </w:r>
    </w:p>
    <w:p w14:paraId="23F331B4" w14:textId="68365403" w:rsidR="00CD7B72" w:rsidRPr="00301AA3" w:rsidRDefault="00CD7B72" w:rsidP="00CD7B72">
      <w:pPr>
        <w:tabs>
          <w:tab w:val="left" w:pos="426"/>
        </w:tabs>
        <w:suppressAutoHyphens/>
        <w:ind w:firstLine="709"/>
        <w:jc w:val="both"/>
      </w:pPr>
      <w:r w:rsidRPr="00A666DC">
        <w:t>2. Всеки участник в процедурата има право да представи само една оферта</w:t>
      </w:r>
      <w:r w:rsidRPr="00A666DC">
        <w:rPr>
          <w:lang w:val="en-US"/>
        </w:rPr>
        <w:t xml:space="preserve"> </w:t>
      </w:r>
      <w:r w:rsidRPr="00A666DC">
        <w:t>за уча</w:t>
      </w:r>
      <w:r w:rsidR="00D95B74" w:rsidRPr="00A666DC">
        <w:t xml:space="preserve">стие за </w:t>
      </w:r>
      <w:r w:rsidR="009978A7" w:rsidRPr="00A666DC">
        <w:t>една, няколко или всички обособени</w:t>
      </w:r>
      <w:r w:rsidR="00D95B74" w:rsidRPr="00A666DC">
        <w:t xml:space="preserve"> позиция</w:t>
      </w:r>
      <w:r w:rsidRPr="00A666DC">
        <w:t>. Не се допуска представяне на варианти на офертите.</w:t>
      </w:r>
    </w:p>
    <w:p w14:paraId="43C69C55" w14:textId="77777777" w:rsidR="00D72FBA" w:rsidRPr="00301AA3" w:rsidRDefault="00D72FBA" w:rsidP="00D72FBA">
      <w:pPr>
        <w:tabs>
          <w:tab w:val="left" w:pos="426"/>
        </w:tabs>
        <w:suppressAutoHyphens/>
        <w:ind w:firstLine="709"/>
        <w:jc w:val="both"/>
      </w:pPr>
      <w:r w:rsidRPr="00301AA3">
        <w:t>3.</w:t>
      </w:r>
      <w:r w:rsidR="007261BE" w:rsidRPr="00301AA3">
        <w:t xml:space="preserve"> </w:t>
      </w:r>
      <w:r w:rsidRPr="00301AA3">
        <w:t xml:space="preserve">Клон на чуждестранно лице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В тези случаи, ако за доказване на съответствие с изискванията за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5684FD5" w14:textId="77777777" w:rsidR="0018435F" w:rsidRPr="00301AA3" w:rsidRDefault="007261BE" w:rsidP="00D72FBA">
      <w:pPr>
        <w:tabs>
          <w:tab w:val="left" w:pos="426"/>
        </w:tabs>
        <w:suppressAutoHyphens/>
        <w:ind w:firstLine="709"/>
        <w:jc w:val="both"/>
      </w:pPr>
      <w:r w:rsidRPr="00301AA3">
        <w:t xml:space="preserve">4. </w:t>
      </w:r>
      <w:r w:rsidR="0018435F" w:rsidRPr="00301AA3">
        <w:t>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w:t>
      </w:r>
    </w:p>
    <w:p w14:paraId="7DCB67E1" w14:textId="77777777" w:rsidR="0018435F" w:rsidRPr="00301AA3" w:rsidRDefault="0018435F" w:rsidP="00D72FBA">
      <w:pPr>
        <w:tabs>
          <w:tab w:val="left" w:pos="426"/>
        </w:tabs>
        <w:suppressAutoHyphens/>
        <w:ind w:firstLine="709"/>
        <w:jc w:val="both"/>
      </w:pPr>
      <w:r w:rsidRPr="00301AA3">
        <w:t xml:space="preserve">5. 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14:paraId="7F5D2A35" w14:textId="77777777" w:rsidR="0018435F" w:rsidRPr="00301AA3" w:rsidRDefault="00B57E04" w:rsidP="00F93C15">
      <w:pPr>
        <w:tabs>
          <w:tab w:val="left" w:pos="426"/>
        </w:tabs>
        <w:suppressAutoHyphens/>
        <w:ind w:firstLine="709"/>
        <w:jc w:val="both"/>
      </w:pPr>
      <w:r w:rsidRPr="00301AA3">
        <w:t>6.</w:t>
      </w:r>
      <w:r w:rsidR="0018435F" w:rsidRPr="00301AA3">
        <w:t>. Свързани лица, по смисъла на § 2, т. 45 от Допълнителните разпоредби на ЗОП, не могат да бъдат самостоятелни участници в процедурата.</w:t>
      </w:r>
    </w:p>
    <w:p w14:paraId="34291CAE" w14:textId="77777777" w:rsidR="00B57E04" w:rsidRPr="00301AA3" w:rsidRDefault="00B57E04" w:rsidP="00B57E04">
      <w:pPr>
        <w:tabs>
          <w:tab w:val="left" w:pos="0"/>
          <w:tab w:val="left" w:pos="567"/>
          <w:tab w:val="left" w:pos="1276"/>
        </w:tabs>
        <w:spacing w:after="60"/>
        <w:ind w:firstLine="851"/>
        <w:jc w:val="both"/>
        <w:rPr>
          <w:b/>
        </w:rPr>
      </w:pPr>
    </w:p>
    <w:p w14:paraId="283E0891" w14:textId="77777777" w:rsidR="00B57E04" w:rsidRPr="00301AA3" w:rsidRDefault="00B57E04" w:rsidP="00B57E04">
      <w:pPr>
        <w:tabs>
          <w:tab w:val="left" w:pos="0"/>
          <w:tab w:val="left" w:pos="567"/>
          <w:tab w:val="left" w:pos="1276"/>
        </w:tabs>
        <w:spacing w:after="60"/>
        <w:ind w:firstLine="851"/>
        <w:jc w:val="both"/>
        <w:rPr>
          <w:b/>
          <w:bCs/>
          <w:iCs/>
          <w:u w:val="single"/>
        </w:rPr>
      </w:pPr>
      <w:r w:rsidRPr="00301AA3">
        <w:rPr>
          <w:b/>
          <w:u w:val="single"/>
        </w:rPr>
        <w:t xml:space="preserve">РАЗДЕЛ IV.1. УЧАСТИЕ НА </w:t>
      </w:r>
      <w:r w:rsidRPr="00301AA3">
        <w:rPr>
          <w:b/>
          <w:bCs/>
          <w:iCs/>
          <w:u w:val="single"/>
        </w:rPr>
        <w:t>ОБЕДИНЕНИЕ</w:t>
      </w:r>
    </w:p>
    <w:p w14:paraId="6EDB75D8" w14:textId="77777777" w:rsidR="00B57E04" w:rsidRPr="00301AA3" w:rsidRDefault="00B57E04" w:rsidP="00B57E04">
      <w:pPr>
        <w:tabs>
          <w:tab w:val="left" w:pos="0"/>
          <w:tab w:val="left" w:pos="567"/>
          <w:tab w:val="left" w:pos="1276"/>
        </w:tabs>
        <w:spacing w:after="60"/>
        <w:ind w:firstLine="851"/>
        <w:jc w:val="both"/>
        <w:rPr>
          <w:b/>
          <w:bCs/>
          <w:iCs/>
        </w:rPr>
      </w:pPr>
      <w:r w:rsidRPr="00301AA3">
        <w:rPr>
          <w:b/>
          <w:bCs/>
          <w:iCs/>
        </w:rPr>
        <w:t xml:space="preserve">1. </w:t>
      </w:r>
      <w:r w:rsidRPr="00301AA3">
        <w:t>Едно физическо или юридическо лице може да участва само в едно обединение. Лице, което участва в обединение или е дало съгласие да бъде подизпълнител на друг участник, не може да подава самостоятелно оферта.</w:t>
      </w:r>
    </w:p>
    <w:p w14:paraId="7444D122" w14:textId="77777777" w:rsidR="00B57E04" w:rsidRPr="00301AA3" w:rsidRDefault="00B57E04" w:rsidP="00B57E04">
      <w:pPr>
        <w:tabs>
          <w:tab w:val="left" w:pos="0"/>
          <w:tab w:val="left" w:pos="426"/>
          <w:tab w:val="left" w:pos="1276"/>
        </w:tabs>
        <w:spacing w:after="60"/>
        <w:ind w:firstLine="851"/>
        <w:jc w:val="both"/>
      </w:pPr>
      <w:r w:rsidRPr="00301AA3">
        <w:rPr>
          <w:b/>
        </w:rPr>
        <w:t xml:space="preserve">2. </w:t>
      </w:r>
      <w:r w:rsidRPr="00301AA3">
        <w:t>В случай</w:t>
      </w:r>
      <w:r w:rsidR="00CD7B72" w:rsidRPr="00301AA3">
        <w:t>,</w:t>
      </w:r>
      <w:r w:rsidRPr="00301AA3">
        <w:t xml:space="preserve">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0F17F453" w14:textId="77777777" w:rsidR="00B57E04" w:rsidRPr="00301AA3" w:rsidRDefault="00B57E04" w:rsidP="00B57E04">
      <w:pPr>
        <w:tabs>
          <w:tab w:val="left" w:pos="360"/>
          <w:tab w:val="left" w:pos="851"/>
        </w:tabs>
        <w:spacing w:after="60"/>
        <w:ind w:firstLine="851"/>
        <w:jc w:val="both"/>
      </w:pPr>
      <w:r w:rsidRPr="00301AA3">
        <w:rPr>
          <w:b/>
        </w:rPr>
        <w:t>3</w:t>
      </w:r>
      <w:r w:rsidRPr="00301AA3">
        <w:t>. 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14:paraId="2504C814" w14:textId="77777777" w:rsidR="00A2462E" w:rsidRPr="00301AA3" w:rsidRDefault="00B57E04" w:rsidP="00A2462E">
      <w:pPr>
        <w:tabs>
          <w:tab w:val="left" w:pos="360"/>
          <w:tab w:val="left" w:pos="851"/>
        </w:tabs>
        <w:spacing w:after="60"/>
        <w:ind w:firstLine="851"/>
        <w:jc w:val="both"/>
      </w:pPr>
      <w:r w:rsidRPr="00301AA3">
        <w:rPr>
          <w:b/>
        </w:rPr>
        <w:t>4</w:t>
      </w:r>
      <w:r w:rsidRPr="00301AA3">
        <w:t>.</w:t>
      </w:r>
      <w:r w:rsidRPr="00301AA3">
        <w:rPr>
          <w:lang w:val="en-US"/>
        </w:rPr>
        <w:t xml:space="preserve"> </w:t>
      </w:r>
      <w:r w:rsidRPr="00301AA3">
        <w:t>Когато Участникът е обединение, което не е регистрирано като самостоятелно юридическо лице, се представя</w:t>
      </w:r>
      <w:r w:rsidR="00A2462E" w:rsidRPr="00301AA3">
        <w:t xml:space="preserve"> копие от  документ  за създаване на обединението, както и следната информация във връзка с конкретната обществена поръчка: </w:t>
      </w:r>
    </w:p>
    <w:p w14:paraId="437C7C62" w14:textId="77777777" w:rsidR="00B57E04" w:rsidRPr="00301AA3" w:rsidRDefault="00B57E04" w:rsidP="00A2462E">
      <w:pPr>
        <w:pStyle w:val="ListParagraph"/>
        <w:numPr>
          <w:ilvl w:val="0"/>
          <w:numId w:val="21"/>
        </w:numPr>
        <w:tabs>
          <w:tab w:val="left" w:pos="360"/>
          <w:tab w:val="left" w:pos="851"/>
          <w:tab w:val="left" w:pos="1134"/>
        </w:tabs>
        <w:spacing w:after="60"/>
        <w:ind w:hanging="720"/>
        <w:jc w:val="both"/>
        <w:rPr>
          <w:sz w:val="24"/>
          <w:szCs w:val="24"/>
        </w:rPr>
      </w:pPr>
      <w:proofErr w:type="spellStart"/>
      <w:r w:rsidRPr="00301AA3">
        <w:rPr>
          <w:sz w:val="24"/>
          <w:szCs w:val="24"/>
        </w:rPr>
        <w:t>правата</w:t>
      </w:r>
      <w:proofErr w:type="spellEnd"/>
      <w:r w:rsidRPr="00301AA3">
        <w:rPr>
          <w:sz w:val="24"/>
          <w:szCs w:val="24"/>
        </w:rPr>
        <w:t xml:space="preserve"> и </w:t>
      </w:r>
      <w:proofErr w:type="spellStart"/>
      <w:r w:rsidRPr="00301AA3">
        <w:rPr>
          <w:sz w:val="24"/>
          <w:szCs w:val="24"/>
        </w:rPr>
        <w:t>задълженията</w:t>
      </w:r>
      <w:proofErr w:type="spellEnd"/>
      <w:r w:rsidRPr="00301AA3">
        <w:rPr>
          <w:sz w:val="24"/>
          <w:szCs w:val="24"/>
        </w:rPr>
        <w:t xml:space="preserve"> на </w:t>
      </w:r>
      <w:proofErr w:type="spellStart"/>
      <w:r w:rsidRPr="00301AA3">
        <w:rPr>
          <w:sz w:val="24"/>
          <w:szCs w:val="24"/>
        </w:rPr>
        <w:t>участниците</w:t>
      </w:r>
      <w:proofErr w:type="spellEnd"/>
      <w:r w:rsidRPr="00301AA3">
        <w:rPr>
          <w:sz w:val="24"/>
          <w:szCs w:val="24"/>
        </w:rPr>
        <w:t xml:space="preserve"> в </w:t>
      </w:r>
      <w:proofErr w:type="spellStart"/>
      <w:r w:rsidRPr="00301AA3">
        <w:rPr>
          <w:sz w:val="24"/>
          <w:szCs w:val="24"/>
        </w:rPr>
        <w:t>обединението</w:t>
      </w:r>
      <w:proofErr w:type="spellEnd"/>
      <w:r w:rsidRPr="00301AA3">
        <w:rPr>
          <w:sz w:val="24"/>
          <w:szCs w:val="24"/>
        </w:rPr>
        <w:t>;</w:t>
      </w:r>
    </w:p>
    <w:p w14:paraId="19BCA2A1" w14:textId="77777777" w:rsidR="00B57E04" w:rsidRPr="00301AA3" w:rsidRDefault="00B57E04" w:rsidP="007A2F04">
      <w:pPr>
        <w:numPr>
          <w:ilvl w:val="0"/>
          <w:numId w:val="16"/>
        </w:numPr>
        <w:tabs>
          <w:tab w:val="left" w:pos="0"/>
          <w:tab w:val="left" w:pos="426"/>
          <w:tab w:val="left" w:pos="851"/>
          <w:tab w:val="left" w:pos="1134"/>
        </w:tabs>
        <w:autoSpaceDE w:val="0"/>
        <w:autoSpaceDN w:val="0"/>
        <w:adjustRightInd w:val="0"/>
        <w:spacing w:after="60"/>
        <w:ind w:firstLine="131"/>
        <w:jc w:val="both"/>
      </w:pPr>
      <w:r w:rsidRPr="00301AA3">
        <w:t>разпределението на отговорността между членовете на обединението;</w:t>
      </w:r>
    </w:p>
    <w:p w14:paraId="74B7CAF5" w14:textId="77777777" w:rsidR="00B57E04" w:rsidRPr="00301AA3" w:rsidRDefault="00B57E04" w:rsidP="007A2F04">
      <w:pPr>
        <w:numPr>
          <w:ilvl w:val="0"/>
          <w:numId w:val="16"/>
        </w:numPr>
        <w:tabs>
          <w:tab w:val="left" w:pos="0"/>
          <w:tab w:val="left" w:pos="426"/>
          <w:tab w:val="left" w:pos="851"/>
          <w:tab w:val="left" w:pos="1134"/>
        </w:tabs>
        <w:autoSpaceDE w:val="0"/>
        <w:autoSpaceDN w:val="0"/>
        <w:adjustRightInd w:val="0"/>
        <w:spacing w:after="60"/>
        <w:ind w:firstLine="131"/>
        <w:jc w:val="both"/>
      </w:pPr>
      <w:r w:rsidRPr="00301AA3">
        <w:t>дейностите, които ще изпълнява всеки член на обединението</w:t>
      </w:r>
    </w:p>
    <w:p w14:paraId="49F21C5A" w14:textId="77777777" w:rsidR="00B57E04" w:rsidRPr="00301AA3" w:rsidRDefault="00B57E04" w:rsidP="00B57E04">
      <w:pPr>
        <w:tabs>
          <w:tab w:val="left" w:pos="0"/>
          <w:tab w:val="left" w:pos="426"/>
          <w:tab w:val="left" w:pos="851"/>
          <w:tab w:val="left" w:pos="1134"/>
        </w:tabs>
        <w:autoSpaceDE w:val="0"/>
        <w:autoSpaceDN w:val="0"/>
        <w:adjustRightInd w:val="0"/>
        <w:spacing w:after="60"/>
        <w:ind w:firstLine="851"/>
        <w:jc w:val="both"/>
      </w:pPr>
      <w:r w:rsidRPr="00301AA3">
        <w:rPr>
          <w:b/>
        </w:rPr>
        <w:t>5</w:t>
      </w:r>
      <w:r w:rsidRPr="00301AA3">
        <w:t xml:space="preserve">. 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301AA3">
        <w:t>относими</w:t>
      </w:r>
      <w:proofErr w:type="spellEnd"/>
      <w:r w:rsidRPr="00301AA3">
        <w:t xml:space="preserve"> към обединението, ЕЕДОП се подава и за обединението.</w:t>
      </w:r>
    </w:p>
    <w:p w14:paraId="68369291" w14:textId="77777777" w:rsidR="00B57E04" w:rsidRPr="00301AA3" w:rsidRDefault="00B57E04" w:rsidP="00B57E04">
      <w:pPr>
        <w:tabs>
          <w:tab w:val="left" w:pos="360"/>
          <w:tab w:val="left" w:pos="851"/>
        </w:tabs>
        <w:spacing w:after="60"/>
        <w:ind w:firstLine="851"/>
        <w:jc w:val="both"/>
      </w:pPr>
      <w:r w:rsidRPr="00301AA3">
        <w:rPr>
          <w:b/>
        </w:rPr>
        <w:t>6</w:t>
      </w:r>
      <w:r w:rsidRPr="00301AA3">
        <w:t>.</w:t>
      </w:r>
      <w:r w:rsidRPr="00301AA3">
        <w:rPr>
          <w:lang w:val="en-US"/>
        </w:rPr>
        <w:t xml:space="preserve"> </w:t>
      </w:r>
      <w:r w:rsidRPr="00301AA3">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10A1B7C5" w14:textId="77777777" w:rsidR="00B57E04" w:rsidRPr="00301AA3" w:rsidRDefault="00B57E04" w:rsidP="00B57E04">
      <w:pPr>
        <w:tabs>
          <w:tab w:val="left" w:pos="360"/>
          <w:tab w:val="left" w:pos="851"/>
        </w:tabs>
        <w:spacing w:after="60"/>
        <w:ind w:firstLine="851"/>
        <w:jc w:val="both"/>
      </w:pPr>
      <w:r w:rsidRPr="00301AA3">
        <w:rPr>
          <w:b/>
        </w:rPr>
        <w:t>7</w:t>
      </w:r>
      <w:r w:rsidRPr="00301AA3">
        <w:t>.</w:t>
      </w:r>
      <w:r w:rsidRPr="00301AA3">
        <w:rPr>
          <w:lang w:val="en-US"/>
        </w:rPr>
        <w:t xml:space="preserve"> </w:t>
      </w:r>
      <w:r w:rsidRPr="00301AA3">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14:paraId="2713B40B" w14:textId="77777777" w:rsidR="00B57E04" w:rsidRPr="00301AA3" w:rsidRDefault="00B57E04" w:rsidP="00B57E04">
      <w:pPr>
        <w:tabs>
          <w:tab w:val="left" w:pos="142"/>
          <w:tab w:val="left" w:pos="1276"/>
        </w:tabs>
        <w:spacing w:after="60"/>
        <w:ind w:firstLine="851"/>
        <w:jc w:val="both"/>
      </w:pPr>
      <w:r w:rsidRPr="00301AA3">
        <w:rPr>
          <w:b/>
        </w:rPr>
        <w:t>8</w:t>
      </w:r>
      <w:r w:rsidRPr="00301AA3">
        <w:t>. Когато определеният изпълнител е не 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39EEDBAB" w14:textId="77777777" w:rsidR="00B57E04" w:rsidRPr="00301AA3" w:rsidRDefault="00B57E04" w:rsidP="00B57E04">
      <w:pPr>
        <w:tabs>
          <w:tab w:val="left" w:pos="360"/>
          <w:tab w:val="left" w:pos="1276"/>
        </w:tabs>
        <w:spacing w:after="60"/>
        <w:ind w:firstLine="851"/>
        <w:jc w:val="both"/>
      </w:pPr>
    </w:p>
    <w:p w14:paraId="1B6E0883" w14:textId="77777777" w:rsidR="00B57E04" w:rsidRPr="00301AA3" w:rsidRDefault="00B57E04" w:rsidP="00B57E04">
      <w:pPr>
        <w:tabs>
          <w:tab w:val="left" w:pos="0"/>
          <w:tab w:val="left" w:pos="142"/>
          <w:tab w:val="left" w:pos="426"/>
          <w:tab w:val="left" w:pos="1276"/>
        </w:tabs>
        <w:autoSpaceDE w:val="0"/>
        <w:autoSpaceDN w:val="0"/>
        <w:adjustRightInd w:val="0"/>
        <w:spacing w:after="120"/>
        <w:ind w:firstLine="851"/>
        <w:jc w:val="both"/>
        <w:rPr>
          <w:b/>
          <w:i/>
          <w:u w:val="single"/>
        </w:rPr>
      </w:pPr>
      <w:r w:rsidRPr="00301AA3">
        <w:rPr>
          <w:b/>
          <w:u w:val="single"/>
        </w:rPr>
        <w:t>РАЗДЕЛ IV.2. ПОДИЗПЪЛНИТЕЛИ</w:t>
      </w:r>
    </w:p>
    <w:p w14:paraId="674957D0" w14:textId="77777777" w:rsidR="00B57E04" w:rsidRPr="00301AA3" w:rsidRDefault="00B57E04" w:rsidP="007A2F04">
      <w:pPr>
        <w:numPr>
          <w:ilvl w:val="0"/>
          <w:numId w:val="17"/>
        </w:numPr>
        <w:tabs>
          <w:tab w:val="left" w:pos="360"/>
          <w:tab w:val="left" w:pos="1276"/>
        </w:tabs>
        <w:autoSpaceDE w:val="0"/>
        <w:autoSpaceDN w:val="0"/>
        <w:adjustRightInd w:val="0"/>
        <w:spacing w:after="120"/>
        <w:ind w:left="0" w:firstLine="851"/>
        <w:jc w:val="both"/>
      </w:pPr>
      <w:r w:rsidRPr="00301AA3">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03BAB8AF" w14:textId="77777777" w:rsidR="00B57E04" w:rsidRPr="00301AA3" w:rsidRDefault="00B57E04" w:rsidP="007A2F04">
      <w:pPr>
        <w:numPr>
          <w:ilvl w:val="0"/>
          <w:numId w:val="17"/>
        </w:numPr>
        <w:tabs>
          <w:tab w:val="left" w:pos="360"/>
          <w:tab w:val="left" w:pos="1276"/>
        </w:tabs>
        <w:autoSpaceDE w:val="0"/>
        <w:autoSpaceDN w:val="0"/>
        <w:adjustRightInd w:val="0"/>
        <w:spacing w:after="120"/>
        <w:ind w:left="0" w:firstLine="851"/>
        <w:jc w:val="both"/>
      </w:pPr>
      <w:r w:rsidRPr="00301AA3">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D4BB731" w14:textId="77777777" w:rsidR="006C43DE" w:rsidRPr="00301AA3" w:rsidRDefault="006C43DE" w:rsidP="006C43DE">
      <w:pPr>
        <w:numPr>
          <w:ilvl w:val="0"/>
          <w:numId w:val="17"/>
        </w:numPr>
        <w:tabs>
          <w:tab w:val="left" w:pos="360"/>
          <w:tab w:val="left" w:pos="1276"/>
        </w:tabs>
        <w:autoSpaceDE w:val="0"/>
        <w:autoSpaceDN w:val="0"/>
        <w:adjustRightInd w:val="0"/>
        <w:spacing w:after="120"/>
        <w:ind w:left="0" w:firstLine="851"/>
        <w:jc w:val="both"/>
      </w:pPr>
      <w:r w:rsidRPr="00301AA3">
        <w:t xml:space="preserve">Изпълнителят сключва договор за </w:t>
      </w:r>
      <w:proofErr w:type="spellStart"/>
      <w:r w:rsidRPr="00301AA3">
        <w:t>подизпълнение</w:t>
      </w:r>
      <w:proofErr w:type="spellEnd"/>
      <w:r w:rsidRPr="00301AA3">
        <w:t xml:space="preserve"> с подизпълнителите, посочени в офертата.</w:t>
      </w:r>
    </w:p>
    <w:p w14:paraId="4CBF8D52" w14:textId="77777777" w:rsidR="00B57E04" w:rsidRPr="00301AA3" w:rsidRDefault="00B57E04" w:rsidP="007A2F04">
      <w:pPr>
        <w:numPr>
          <w:ilvl w:val="0"/>
          <w:numId w:val="17"/>
        </w:numPr>
        <w:tabs>
          <w:tab w:val="left" w:pos="360"/>
          <w:tab w:val="left" w:pos="1276"/>
        </w:tabs>
        <w:autoSpaceDE w:val="0"/>
        <w:autoSpaceDN w:val="0"/>
        <w:adjustRightInd w:val="0"/>
        <w:spacing w:after="120"/>
        <w:ind w:left="0" w:firstLine="851"/>
        <w:jc w:val="both"/>
      </w:pPr>
      <w:r w:rsidRPr="00301AA3">
        <w:t>Възложителят изисква замяна на подизпълнител, който не отговаря на условията по т. 2.</w:t>
      </w:r>
      <w:r w:rsidRPr="00301AA3">
        <w:rPr>
          <w:b/>
          <w:bCs/>
          <w:kern w:val="32"/>
        </w:rPr>
        <w:t xml:space="preserve"> </w:t>
      </w:r>
      <w:r w:rsidRPr="00301AA3">
        <w:t>поради промяна в обстоятелствата преди сключване на договора за обществена поръчка.</w:t>
      </w:r>
    </w:p>
    <w:p w14:paraId="6B9D574E" w14:textId="77777777" w:rsidR="00B57E04" w:rsidRPr="00301AA3" w:rsidRDefault="00B57E04" w:rsidP="006C43DE">
      <w:pPr>
        <w:numPr>
          <w:ilvl w:val="0"/>
          <w:numId w:val="17"/>
        </w:numPr>
        <w:tabs>
          <w:tab w:val="left" w:pos="360"/>
          <w:tab w:val="left" w:pos="1276"/>
        </w:tabs>
        <w:autoSpaceDE w:val="0"/>
        <w:autoSpaceDN w:val="0"/>
        <w:adjustRightInd w:val="0"/>
        <w:spacing w:after="120"/>
        <w:ind w:left="0" w:firstLine="851"/>
        <w:jc w:val="both"/>
        <w:rPr>
          <w:lang w:val="en-US"/>
        </w:rPr>
      </w:pPr>
      <w:r w:rsidRPr="00301AA3">
        <w:t xml:space="preserve">Подизпълнителите нямат право да </w:t>
      </w:r>
      <w:proofErr w:type="spellStart"/>
      <w:r w:rsidRPr="00301AA3">
        <w:t>превъзлагат</w:t>
      </w:r>
      <w:proofErr w:type="spellEnd"/>
      <w:r w:rsidRPr="00301AA3">
        <w:t xml:space="preserve"> една или повече от дейностите, които са включени в предмета на договора за </w:t>
      </w:r>
      <w:proofErr w:type="spellStart"/>
      <w:r w:rsidRPr="00301AA3">
        <w:t>подизпълнение</w:t>
      </w:r>
      <w:proofErr w:type="spellEnd"/>
      <w:r w:rsidRPr="00301AA3">
        <w:t>.</w:t>
      </w:r>
      <w:r w:rsidR="006C43DE" w:rsidRPr="00301AA3">
        <w:rPr>
          <w:rFonts w:eastAsiaTheme="minorEastAsia"/>
          <w:color w:val="1057D8"/>
          <w:highlight w:val="white"/>
          <w:shd w:val="clear" w:color="auto" w:fill="FEFEFE"/>
          <w:lang w:val="en-US" w:eastAsia="en-US"/>
        </w:rPr>
        <w:t xml:space="preserve"> </w:t>
      </w:r>
      <w:proofErr w:type="spellStart"/>
      <w:r w:rsidR="006C43DE" w:rsidRPr="00301AA3">
        <w:rPr>
          <w:lang w:val="en-US"/>
        </w:rPr>
        <w:t>Не</w:t>
      </w:r>
      <w:proofErr w:type="spellEnd"/>
      <w:r w:rsidR="006C43DE" w:rsidRPr="00301AA3">
        <w:rPr>
          <w:lang w:val="en-US"/>
        </w:rPr>
        <w:t xml:space="preserve"> е </w:t>
      </w:r>
      <w:proofErr w:type="spellStart"/>
      <w:r w:rsidR="006C43DE" w:rsidRPr="00301AA3">
        <w:rPr>
          <w:lang w:val="en-US"/>
        </w:rPr>
        <w:t>нарушение</w:t>
      </w:r>
      <w:proofErr w:type="spellEnd"/>
      <w:r w:rsidR="006C43DE" w:rsidRPr="00301AA3">
        <w:rPr>
          <w:lang w:val="en-US"/>
        </w:rPr>
        <w:t xml:space="preserve"> </w:t>
      </w:r>
      <w:proofErr w:type="spellStart"/>
      <w:r w:rsidR="006C43DE" w:rsidRPr="00301AA3">
        <w:rPr>
          <w:lang w:val="en-US"/>
        </w:rPr>
        <w:t>доставката</w:t>
      </w:r>
      <w:proofErr w:type="spellEnd"/>
      <w:r w:rsidR="006C43DE" w:rsidRPr="00301AA3">
        <w:rPr>
          <w:lang w:val="en-US"/>
        </w:rPr>
        <w:t xml:space="preserve"> на </w:t>
      </w:r>
      <w:proofErr w:type="spellStart"/>
      <w:r w:rsidR="006C43DE" w:rsidRPr="00301AA3">
        <w:rPr>
          <w:lang w:val="en-US"/>
        </w:rPr>
        <w:t>стоки</w:t>
      </w:r>
      <w:proofErr w:type="spellEnd"/>
      <w:r w:rsidR="006C43DE" w:rsidRPr="00301AA3">
        <w:rPr>
          <w:lang w:val="en-US"/>
        </w:rPr>
        <w:t xml:space="preserve">, </w:t>
      </w:r>
      <w:proofErr w:type="spellStart"/>
      <w:r w:rsidR="006C43DE" w:rsidRPr="00301AA3">
        <w:rPr>
          <w:lang w:val="en-US"/>
        </w:rPr>
        <w:t>материали</w:t>
      </w:r>
      <w:proofErr w:type="spellEnd"/>
      <w:r w:rsidR="006C43DE" w:rsidRPr="00301AA3">
        <w:rPr>
          <w:lang w:val="en-US"/>
        </w:rPr>
        <w:t xml:space="preserve"> </w:t>
      </w:r>
      <w:proofErr w:type="spellStart"/>
      <w:r w:rsidR="006C43DE" w:rsidRPr="00301AA3">
        <w:rPr>
          <w:lang w:val="en-US"/>
        </w:rPr>
        <w:t>или</w:t>
      </w:r>
      <w:proofErr w:type="spellEnd"/>
      <w:r w:rsidR="006C43DE" w:rsidRPr="00301AA3">
        <w:rPr>
          <w:lang w:val="en-US"/>
        </w:rPr>
        <w:t xml:space="preserve"> </w:t>
      </w:r>
      <w:proofErr w:type="spellStart"/>
      <w:r w:rsidR="006C43DE" w:rsidRPr="00301AA3">
        <w:rPr>
          <w:lang w:val="en-US"/>
        </w:rPr>
        <w:t>оборудване</w:t>
      </w:r>
      <w:proofErr w:type="spellEnd"/>
      <w:r w:rsidR="006C43DE" w:rsidRPr="00301AA3">
        <w:rPr>
          <w:lang w:val="en-US"/>
        </w:rPr>
        <w:t xml:space="preserve">, </w:t>
      </w:r>
      <w:proofErr w:type="spellStart"/>
      <w:r w:rsidR="006C43DE" w:rsidRPr="00301AA3">
        <w:rPr>
          <w:lang w:val="en-US"/>
        </w:rPr>
        <w:t>необходими</w:t>
      </w:r>
      <w:proofErr w:type="spellEnd"/>
      <w:r w:rsidR="006C43DE" w:rsidRPr="00301AA3">
        <w:rPr>
          <w:lang w:val="en-US"/>
        </w:rPr>
        <w:t xml:space="preserve"> </w:t>
      </w:r>
      <w:proofErr w:type="spellStart"/>
      <w:r w:rsidR="006C43DE" w:rsidRPr="00301AA3">
        <w:rPr>
          <w:lang w:val="en-US"/>
        </w:rPr>
        <w:t>за</w:t>
      </w:r>
      <w:proofErr w:type="spellEnd"/>
      <w:r w:rsidR="006C43DE" w:rsidRPr="00301AA3">
        <w:rPr>
          <w:lang w:val="en-US"/>
        </w:rPr>
        <w:t xml:space="preserve"> </w:t>
      </w:r>
      <w:proofErr w:type="spellStart"/>
      <w:r w:rsidR="006C43DE" w:rsidRPr="00301AA3">
        <w:rPr>
          <w:lang w:val="en-US"/>
        </w:rPr>
        <w:t>изпълнението</w:t>
      </w:r>
      <w:proofErr w:type="spellEnd"/>
      <w:r w:rsidR="006C43DE" w:rsidRPr="00301AA3">
        <w:rPr>
          <w:lang w:val="en-US"/>
        </w:rPr>
        <w:t xml:space="preserve"> на </w:t>
      </w:r>
      <w:proofErr w:type="spellStart"/>
      <w:r w:rsidR="006C43DE" w:rsidRPr="00301AA3">
        <w:rPr>
          <w:lang w:val="en-US"/>
        </w:rPr>
        <w:t>обществената</w:t>
      </w:r>
      <w:proofErr w:type="spellEnd"/>
      <w:r w:rsidR="006C43DE" w:rsidRPr="00301AA3">
        <w:rPr>
          <w:lang w:val="en-US"/>
        </w:rPr>
        <w:t xml:space="preserve"> </w:t>
      </w:r>
      <w:proofErr w:type="spellStart"/>
      <w:r w:rsidR="006C43DE" w:rsidRPr="00301AA3">
        <w:rPr>
          <w:lang w:val="en-US"/>
        </w:rPr>
        <w:t>поръчка</w:t>
      </w:r>
      <w:proofErr w:type="spellEnd"/>
      <w:r w:rsidR="006C43DE" w:rsidRPr="00301AA3">
        <w:rPr>
          <w:lang w:val="en-US"/>
        </w:rPr>
        <w:t xml:space="preserve">, </w:t>
      </w:r>
      <w:proofErr w:type="spellStart"/>
      <w:r w:rsidR="006C43DE" w:rsidRPr="00301AA3">
        <w:rPr>
          <w:lang w:val="en-US"/>
        </w:rPr>
        <w:t>когато</w:t>
      </w:r>
      <w:proofErr w:type="spellEnd"/>
      <w:r w:rsidR="006C43DE" w:rsidRPr="00301AA3">
        <w:rPr>
          <w:lang w:val="en-US"/>
        </w:rPr>
        <w:t xml:space="preserve"> </w:t>
      </w:r>
      <w:proofErr w:type="spellStart"/>
      <w:r w:rsidR="006C43DE" w:rsidRPr="00301AA3">
        <w:rPr>
          <w:lang w:val="en-US"/>
        </w:rPr>
        <w:t>такава</w:t>
      </w:r>
      <w:proofErr w:type="spellEnd"/>
      <w:r w:rsidR="006C43DE" w:rsidRPr="00301AA3">
        <w:rPr>
          <w:lang w:val="en-US"/>
        </w:rPr>
        <w:t xml:space="preserve"> </w:t>
      </w:r>
      <w:proofErr w:type="spellStart"/>
      <w:r w:rsidR="006C43DE" w:rsidRPr="00301AA3">
        <w:rPr>
          <w:lang w:val="en-US"/>
        </w:rPr>
        <w:t>доставка</w:t>
      </w:r>
      <w:proofErr w:type="spellEnd"/>
      <w:r w:rsidR="006C43DE" w:rsidRPr="00301AA3">
        <w:rPr>
          <w:lang w:val="en-US"/>
        </w:rPr>
        <w:t xml:space="preserve"> </w:t>
      </w:r>
      <w:proofErr w:type="spellStart"/>
      <w:r w:rsidR="006C43DE" w:rsidRPr="00301AA3">
        <w:rPr>
          <w:lang w:val="en-US"/>
        </w:rPr>
        <w:t>не</w:t>
      </w:r>
      <w:proofErr w:type="spellEnd"/>
      <w:r w:rsidR="006C43DE" w:rsidRPr="00301AA3">
        <w:rPr>
          <w:lang w:val="en-US"/>
        </w:rPr>
        <w:t xml:space="preserve"> </w:t>
      </w:r>
      <w:proofErr w:type="spellStart"/>
      <w:r w:rsidR="006C43DE" w:rsidRPr="00301AA3">
        <w:rPr>
          <w:lang w:val="en-US"/>
        </w:rPr>
        <w:t>включва</w:t>
      </w:r>
      <w:proofErr w:type="spellEnd"/>
      <w:r w:rsidR="006C43DE" w:rsidRPr="00301AA3">
        <w:rPr>
          <w:lang w:val="en-US"/>
        </w:rPr>
        <w:t xml:space="preserve"> </w:t>
      </w:r>
      <w:proofErr w:type="spellStart"/>
      <w:r w:rsidR="006C43DE" w:rsidRPr="00301AA3">
        <w:rPr>
          <w:lang w:val="en-US"/>
        </w:rPr>
        <w:t>монтаж</w:t>
      </w:r>
      <w:proofErr w:type="spellEnd"/>
      <w:r w:rsidR="006C43DE" w:rsidRPr="00301AA3">
        <w:rPr>
          <w:lang w:val="en-US"/>
        </w:rPr>
        <w:t xml:space="preserve">, </w:t>
      </w:r>
      <w:proofErr w:type="spellStart"/>
      <w:r w:rsidR="006C43DE" w:rsidRPr="00301AA3">
        <w:rPr>
          <w:lang w:val="en-US"/>
        </w:rPr>
        <w:t>както</w:t>
      </w:r>
      <w:proofErr w:type="spellEnd"/>
      <w:r w:rsidR="006C43DE" w:rsidRPr="00301AA3">
        <w:rPr>
          <w:lang w:val="en-US"/>
        </w:rPr>
        <w:t xml:space="preserve"> и </w:t>
      </w:r>
      <w:proofErr w:type="spellStart"/>
      <w:r w:rsidR="006C43DE" w:rsidRPr="00301AA3">
        <w:rPr>
          <w:lang w:val="en-US"/>
        </w:rPr>
        <w:t>сключването</w:t>
      </w:r>
      <w:proofErr w:type="spellEnd"/>
      <w:r w:rsidR="006C43DE" w:rsidRPr="00301AA3">
        <w:rPr>
          <w:lang w:val="en-US"/>
        </w:rPr>
        <w:t xml:space="preserve"> на </w:t>
      </w:r>
      <w:proofErr w:type="spellStart"/>
      <w:r w:rsidR="006C43DE" w:rsidRPr="00301AA3">
        <w:rPr>
          <w:lang w:val="en-US"/>
        </w:rPr>
        <w:t>договори</w:t>
      </w:r>
      <w:proofErr w:type="spellEnd"/>
      <w:r w:rsidR="006C43DE" w:rsidRPr="00301AA3">
        <w:rPr>
          <w:lang w:val="en-US"/>
        </w:rPr>
        <w:t xml:space="preserve"> </w:t>
      </w:r>
      <w:proofErr w:type="spellStart"/>
      <w:r w:rsidR="006C43DE" w:rsidRPr="00301AA3">
        <w:rPr>
          <w:lang w:val="en-US"/>
        </w:rPr>
        <w:t>за</w:t>
      </w:r>
      <w:proofErr w:type="spellEnd"/>
      <w:r w:rsidR="006C43DE" w:rsidRPr="00301AA3">
        <w:rPr>
          <w:lang w:val="en-US"/>
        </w:rPr>
        <w:t xml:space="preserve"> </w:t>
      </w:r>
      <w:proofErr w:type="spellStart"/>
      <w:r w:rsidR="006C43DE" w:rsidRPr="00301AA3">
        <w:rPr>
          <w:lang w:val="en-US"/>
        </w:rPr>
        <w:t>услуги</w:t>
      </w:r>
      <w:proofErr w:type="spellEnd"/>
      <w:r w:rsidR="006C43DE" w:rsidRPr="00301AA3">
        <w:rPr>
          <w:lang w:val="en-US"/>
        </w:rPr>
        <w:t xml:space="preserve">, </w:t>
      </w:r>
      <w:proofErr w:type="spellStart"/>
      <w:r w:rsidR="006C43DE" w:rsidRPr="00301AA3">
        <w:rPr>
          <w:lang w:val="en-US"/>
        </w:rPr>
        <w:t>които</w:t>
      </w:r>
      <w:proofErr w:type="spellEnd"/>
      <w:r w:rsidR="006C43DE" w:rsidRPr="00301AA3">
        <w:rPr>
          <w:lang w:val="en-US"/>
        </w:rPr>
        <w:t xml:space="preserve"> </w:t>
      </w:r>
      <w:proofErr w:type="spellStart"/>
      <w:r w:rsidR="006C43DE" w:rsidRPr="00301AA3">
        <w:rPr>
          <w:lang w:val="en-US"/>
        </w:rPr>
        <w:t>не</w:t>
      </w:r>
      <w:proofErr w:type="spellEnd"/>
      <w:r w:rsidR="006C43DE" w:rsidRPr="00301AA3">
        <w:rPr>
          <w:lang w:val="en-US"/>
        </w:rPr>
        <w:t xml:space="preserve"> </w:t>
      </w:r>
      <w:proofErr w:type="spellStart"/>
      <w:r w:rsidR="006C43DE" w:rsidRPr="00301AA3">
        <w:rPr>
          <w:lang w:val="en-US"/>
        </w:rPr>
        <w:t>са</w:t>
      </w:r>
      <w:proofErr w:type="spellEnd"/>
      <w:r w:rsidR="006C43DE" w:rsidRPr="00301AA3">
        <w:rPr>
          <w:lang w:val="en-US"/>
        </w:rPr>
        <w:t xml:space="preserve"> </w:t>
      </w:r>
      <w:proofErr w:type="spellStart"/>
      <w:r w:rsidR="006C43DE" w:rsidRPr="00301AA3">
        <w:rPr>
          <w:lang w:val="en-US"/>
        </w:rPr>
        <w:t>част</w:t>
      </w:r>
      <w:proofErr w:type="spellEnd"/>
      <w:r w:rsidR="006C43DE" w:rsidRPr="00301AA3">
        <w:rPr>
          <w:lang w:val="en-US"/>
        </w:rPr>
        <w:t xml:space="preserve"> </w:t>
      </w:r>
      <w:proofErr w:type="spellStart"/>
      <w:r w:rsidR="006C43DE" w:rsidRPr="00301AA3">
        <w:rPr>
          <w:lang w:val="en-US"/>
        </w:rPr>
        <w:t>от</w:t>
      </w:r>
      <w:proofErr w:type="spellEnd"/>
      <w:r w:rsidR="006C43DE" w:rsidRPr="00301AA3">
        <w:rPr>
          <w:lang w:val="en-US"/>
        </w:rPr>
        <w:t xml:space="preserve"> </w:t>
      </w:r>
      <w:proofErr w:type="spellStart"/>
      <w:r w:rsidR="006C43DE" w:rsidRPr="00301AA3">
        <w:rPr>
          <w:lang w:val="en-US"/>
        </w:rPr>
        <w:t>договора</w:t>
      </w:r>
      <w:proofErr w:type="spellEnd"/>
      <w:r w:rsidR="006C43DE" w:rsidRPr="00301AA3">
        <w:rPr>
          <w:lang w:val="en-US"/>
        </w:rPr>
        <w:t xml:space="preserve"> </w:t>
      </w:r>
      <w:proofErr w:type="spellStart"/>
      <w:r w:rsidR="006C43DE" w:rsidRPr="00301AA3">
        <w:rPr>
          <w:lang w:val="en-US"/>
        </w:rPr>
        <w:t>за</w:t>
      </w:r>
      <w:proofErr w:type="spellEnd"/>
      <w:r w:rsidR="006C43DE" w:rsidRPr="00301AA3">
        <w:rPr>
          <w:lang w:val="en-US"/>
        </w:rPr>
        <w:t xml:space="preserve"> </w:t>
      </w:r>
      <w:proofErr w:type="spellStart"/>
      <w:r w:rsidR="006C43DE" w:rsidRPr="00301AA3">
        <w:rPr>
          <w:lang w:val="en-US"/>
        </w:rPr>
        <w:t>обществената</w:t>
      </w:r>
      <w:proofErr w:type="spellEnd"/>
      <w:r w:rsidR="006C43DE" w:rsidRPr="00301AA3">
        <w:rPr>
          <w:lang w:val="en-US"/>
        </w:rPr>
        <w:t xml:space="preserve"> </w:t>
      </w:r>
      <w:proofErr w:type="spellStart"/>
      <w:r w:rsidR="006C43DE" w:rsidRPr="00301AA3">
        <w:rPr>
          <w:lang w:val="en-US"/>
        </w:rPr>
        <w:t>поръчка</w:t>
      </w:r>
      <w:proofErr w:type="spellEnd"/>
      <w:r w:rsidR="006C43DE" w:rsidRPr="00301AA3">
        <w:rPr>
          <w:lang w:val="en-US"/>
        </w:rPr>
        <w:t xml:space="preserve">, </w:t>
      </w:r>
      <w:proofErr w:type="spellStart"/>
      <w:r w:rsidR="006C43DE" w:rsidRPr="00301AA3">
        <w:rPr>
          <w:lang w:val="en-US"/>
        </w:rPr>
        <w:t>съответно</w:t>
      </w:r>
      <w:proofErr w:type="spellEnd"/>
      <w:r w:rsidR="006C43DE" w:rsidRPr="00301AA3">
        <w:rPr>
          <w:lang w:val="en-US"/>
        </w:rPr>
        <w:t xml:space="preserve"> </w:t>
      </w:r>
      <w:proofErr w:type="spellStart"/>
      <w:r w:rsidR="006C43DE" w:rsidRPr="00301AA3">
        <w:rPr>
          <w:lang w:val="en-US"/>
        </w:rPr>
        <w:t>от</w:t>
      </w:r>
      <w:proofErr w:type="spellEnd"/>
      <w:r w:rsidR="006C43DE" w:rsidRPr="00301AA3">
        <w:rPr>
          <w:lang w:val="en-US"/>
        </w:rPr>
        <w:t xml:space="preserve"> </w:t>
      </w:r>
      <w:proofErr w:type="spellStart"/>
      <w:r w:rsidR="006C43DE" w:rsidRPr="00301AA3">
        <w:rPr>
          <w:lang w:val="en-US"/>
        </w:rPr>
        <w:t>договора</w:t>
      </w:r>
      <w:proofErr w:type="spellEnd"/>
      <w:r w:rsidR="006C43DE" w:rsidRPr="00301AA3">
        <w:rPr>
          <w:lang w:val="en-US"/>
        </w:rPr>
        <w:t xml:space="preserve"> </w:t>
      </w:r>
      <w:proofErr w:type="spellStart"/>
      <w:r w:rsidR="006C43DE" w:rsidRPr="00301AA3">
        <w:rPr>
          <w:lang w:val="en-US"/>
        </w:rPr>
        <w:t>за</w:t>
      </w:r>
      <w:proofErr w:type="spellEnd"/>
      <w:r w:rsidR="006C43DE" w:rsidRPr="00301AA3">
        <w:rPr>
          <w:lang w:val="en-US"/>
        </w:rPr>
        <w:t xml:space="preserve"> </w:t>
      </w:r>
      <w:proofErr w:type="spellStart"/>
      <w:r w:rsidR="006C43DE" w:rsidRPr="00301AA3">
        <w:rPr>
          <w:lang w:val="en-US"/>
        </w:rPr>
        <w:t>подизпълнение</w:t>
      </w:r>
      <w:proofErr w:type="spellEnd"/>
      <w:r w:rsidR="006C43DE" w:rsidRPr="00301AA3">
        <w:rPr>
          <w:lang w:val="en-US"/>
        </w:rPr>
        <w:t xml:space="preserve">.  </w:t>
      </w:r>
    </w:p>
    <w:p w14:paraId="0E2B4758" w14:textId="77777777" w:rsidR="00B57E04" w:rsidRPr="00301AA3" w:rsidRDefault="00B57E04" w:rsidP="007A2F04">
      <w:pPr>
        <w:numPr>
          <w:ilvl w:val="0"/>
          <w:numId w:val="17"/>
        </w:numPr>
        <w:tabs>
          <w:tab w:val="left" w:pos="360"/>
          <w:tab w:val="left" w:pos="1276"/>
        </w:tabs>
        <w:autoSpaceDE w:val="0"/>
        <w:autoSpaceDN w:val="0"/>
        <w:adjustRightInd w:val="0"/>
        <w:spacing w:after="120"/>
        <w:ind w:left="0" w:firstLine="851"/>
        <w:jc w:val="both"/>
      </w:pPr>
      <w:r w:rsidRPr="00301AA3">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14:paraId="2D5CC620" w14:textId="77777777" w:rsidR="00B57E04" w:rsidRPr="00301AA3" w:rsidRDefault="00B57E04" w:rsidP="007A2F04">
      <w:pPr>
        <w:numPr>
          <w:ilvl w:val="0"/>
          <w:numId w:val="17"/>
        </w:numPr>
        <w:tabs>
          <w:tab w:val="left" w:pos="360"/>
          <w:tab w:val="left" w:pos="1276"/>
        </w:tabs>
        <w:autoSpaceDE w:val="0"/>
        <w:autoSpaceDN w:val="0"/>
        <w:adjustRightInd w:val="0"/>
        <w:spacing w:after="120"/>
        <w:ind w:left="0" w:firstLine="851"/>
        <w:jc w:val="both"/>
      </w:pPr>
      <w:r w:rsidRPr="00301AA3">
        <w:t>Разплащаният</w:t>
      </w:r>
      <w:r w:rsidR="006C43DE" w:rsidRPr="00301AA3">
        <w:t>а по т.6</w:t>
      </w:r>
      <w:r w:rsidRPr="00301AA3">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за плащане, изпълнителят предоставя становище, от което да е видно дали оспорва плащанията или част от тях като недължими. </w:t>
      </w:r>
    </w:p>
    <w:p w14:paraId="5B297438" w14:textId="77777777" w:rsidR="00B57E04" w:rsidRPr="00301AA3" w:rsidRDefault="00B57E04" w:rsidP="007A2F04">
      <w:pPr>
        <w:numPr>
          <w:ilvl w:val="0"/>
          <w:numId w:val="17"/>
        </w:numPr>
        <w:tabs>
          <w:tab w:val="left" w:pos="360"/>
          <w:tab w:val="left" w:pos="1276"/>
        </w:tabs>
        <w:autoSpaceDE w:val="0"/>
        <w:autoSpaceDN w:val="0"/>
        <w:adjustRightInd w:val="0"/>
        <w:spacing w:after="120"/>
        <w:ind w:left="0" w:firstLine="851"/>
        <w:jc w:val="both"/>
      </w:pPr>
      <w:r w:rsidRPr="00301AA3">
        <w:t>Възложителят има</w:t>
      </w:r>
      <w:r w:rsidR="006C43DE" w:rsidRPr="00301AA3">
        <w:t xml:space="preserve"> право да откаже плащане по т. 6</w:t>
      </w:r>
      <w:r w:rsidRPr="00301AA3">
        <w:t xml:space="preserve">, когато искането за плащане е оспорено, до момента на отстраняване на причината за отказа. </w:t>
      </w:r>
    </w:p>
    <w:p w14:paraId="605C63D4" w14:textId="77777777" w:rsidR="00B57E04" w:rsidRPr="00301AA3" w:rsidRDefault="00B57E04" w:rsidP="007A2F04">
      <w:pPr>
        <w:numPr>
          <w:ilvl w:val="0"/>
          <w:numId w:val="17"/>
        </w:numPr>
        <w:tabs>
          <w:tab w:val="left" w:pos="360"/>
          <w:tab w:val="left" w:pos="1276"/>
        </w:tabs>
        <w:autoSpaceDE w:val="0"/>
        <w:autoSpaceDN w:val="0"/>
        <w:adjustRightInd w:val="0"/>
        <w:spacing w:after="120"/>
        <w:ind w:left="0" w:firstLine="851"/>
        <w:jc w:val="both"/>
      </w:pPr>
      <w:r w:rsidRPr="00301AA3">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14:paraId="536EB3E6" w14:textId="77777777" w:rsidR="00B57E04" w:rsidRPr="00301AA3" w:rsidRDefault="00B57E04" w:rsidP="007A2F04">
      <w:pPr>
        <w:numPr>
          <w:ilvl w:val="0"/>
          <w:numId w:val="17"/>
        </w:numPr>
        <w:tabs>
          <w:tab w:val="left" w:pos="360"/>
          <w:tab w:val="left" w:pos="1276"/>
        </w:tabs>
        <w:autoSpaceDE w:val="0"/>
        <w:autoSpaceDN w:val="0"/>
        <w:adjustRightInd w:val="0"/>
        <w:spacing w:after="120"/>
        <w:ind w:left="0" w:firstLine="851"/>
        <w:jc w:val="both"/>
      </w:pPr>
      <w:r w:rsidRPr="00301AA3">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58F8705F" w14:textId="77777777" w:rsidR="00B57E04" w:rsidRPr="00301AA3" w:rsidRDefault="00B57E04" w:rsidP="007A2F04">
      <w:pPr>
        <w:numPr>
          <w:ilvl w:val="0"/>
          <w:numId w:val="17"/>
        </w:numPr>
        <w:tabs>
          <w:tab w:val="left" w:pos="360"/>
          <w:tab w:val="left" w:pos="1276"/>
        </w:tabs>
        <w:autoSpaceDE w:val="0"/>
        <w:autoSpaceDN w:val="0"/>
        <w:adjustRightInd w:val="0"/>
        <w:spacing w:after="120"/>
        <w:ind w:left="0" w:firstLine="851"/>
        <w:jc w:val="both"/>
      </w:pPr>
      <w:r w:rsidRPr="00301AA3">
        <w:t xml:space="preserve">Изпълнителите сключват договор за </w:t>
      </w:r>
      <w:proofErr w:type="spellStart"/>
      <w:r w:rsidRPr="00301AA3">
        <w:t>подизпълнение</w:t>
      </w:r>
      <w:proofErr w:type="spellEnd"/>
      <w:r w:rsidRPr="00301AA3">
        <w:t xml:space="preserve"> с подизпълнителите, посочени в офертата.</w:t>
      </w:r>
    </w:p>
    <w:p w14:paraId="4DFBC2FA" w14:textId="77777777" w:rsidR="00B57E04" w:rsidRPr="00301AA3" w:rsidRDefault="00B57E04" w:rsidP="007A2F04">
      <w:pPr>
        <w:numPr>
          <w:ilvl w:val="0"/>
          <w:numId w:val="17"/>
        </w:numPr>
        <w:tabs>
          <w:tab w:val="left" w:pos="360"/>
          <w:tab w:val="left" w:pos="1276"/>
        </w:tabs>
        <w:autoSpaceDE w:val="0"/>
        <w:autoSpaceDN w:val="0"/>
        <w:adjustRightInd w:val="0"/>
        <w:spacing w:after="120"/>
        <w:ind w:left="0" w:firstLine="851"/>
        <w:jc w:val="both"/>
      </w:pPr>
      <w:r w:rsidRPr="00301AA3">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E73E230" w14:textId="77777777" w:rsidR="00B57E04" w:rsidRPr="00301AA3" w:rsidRDefault="00B57E04" w:rsidP="007A2F04">
      <w:pPr>
        <w:numPr>
          <w:ilvl w:val="0"/>
          <w:numId w:val="17"/>
        </w:numPr>
        <w:tabs>
          <w:tab w:val="left" w:pos="360"/>
          <w:tab w:val="left" w:pos="1276"/>
        </w:tabs>
        <w:autoSpaceDE w:val="0"/>
        <w:autoSpaceDN w:val="0"/>
        <w:adjustRightInd w:val="0"/>
        <w:spacing w:after="120"/>
        <w:ind w:left="0" w:firstLine="851"/>
        <w:jc w:val="both"/>
      </w:pPr>
      <w:r w:rsidRPr="00301AA3">
        <w:t xml:space="preserve"> 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  </w:t>
      </w:r>
    </w:p>
    <w:p w14:paraId="4EB91E75" w14:textId="77777777" w:rsidR="00B57E04" w:rsidRPr="00301AA3" w:rsidRDefault="00B57E04" w:rsidP="007A2F04">
      <w:pPr>
        <w:numPr>
          <w:ilvl w:val="0"/>
          <w:numId w:val="20"/>
        </w:numPr>
        <w:tabs>
          <w:tab w:val="left" w:pos="360"/>
          <w:tab w:val="left" w:pos="1276"/>
        </w:tabs>
        <w:autoSpaceDE w:val="0"/>
        <w:autoSpaceDN w:val="0"/>
        <w:adjustRightInd w:val="0"/>
        <w:spacing w:after="120"/>
        <w:ind w:left="0" w:firstLine="851"/>
        <w:contextualSpacing/>
        <w:jc w:val="both"/>
        <w:rPr>
          <w:lang w:val="en-AU"/>
        </w:rPr>
      </w:pPr>
      <w:proofErr w:type="spellStart"/>
      <w:r w:rsidRPr="00301AA3">
        <w:rPr>
          <w:lang w:val="en-AU"/>
        </w:rPr>
        <w:t>за</w:t>
      </w:r>
      <w:proofErr w:type="spellEnd"/>
      <w:r w:rsidRPr="00301AA3">
        <w:rPr>
          <w:lang w:val="en-AU"/>
        </w:rPr>
        <w:t xml:space="preserve"> </w:t>
      </w:r>
      <w:proofErr w:type="spellStart"/>
      <w:r w:rsidRPr="00301AA3">
        <w:rPr>
          <w:lang w:val="en-AU"/>
        </w:rPr>
        <w:t>новия</w:t>
      </w:r>
      <w:proofErr w:type="spellEnd"/>
      <w:r w:rsidRPr="00301AA3">
        <w:rPr>
          <w:lang w:val="en-AU"/>
        </w:rPr>
        <w:t xml:space="preserve"> </w:t>
      </w:r>
      <w:proofErr w:type="spellStart"/>
      <w:r w:rsidRPr="00301AA3">
        <w:rPr>
          <w:lang w:val="en-AU"/>
        </w:rPr>
        <w:t>подизпълнител</w:t>
      </w:r>
      <w:proofErr w:type="spellEnd"/>
      <w:r w:rsidRPr="00301AA3">
        <w:rPr>
          <w:lang w:val="en-AU"/>
        </w:rPr>
        <w:t xml:space="preserve"> </w:t>
      </w:r>
      <w:proofErr w:type="spellStart"/>
      <w:r w:rsidRPr="00301AA3">
        <w:rPr>
          <w:lang w:val="en-AU"/>
        </w:rPr>
        <w:t>не</w:t>
      </w:r>
      <w:proofErr w:type="spellEnd"/>
      <w:r w:rsidRPr="00301AA3">
        <w:rPr>
          <w:lang w:val="en-AU"/>
        </w:rPr>
        <w:t xml:space="preserve"> </w:t>
      </w:r>
      <w:proofErr w:type="spellStart"/>
      <w:r w:rsidRPr="00301AA3">
        <w:rPr>
          <w:lang w:val="en-AU"/>
        </w:rPr>
        <w:t>са</w:t>
      </w:r>
      <w:proofErr w:type="spellEnd"/>
      <w:r w:rsidRPr="00301AA3">
        <w:rPr>
          <w:lang w:val="en-AU"/>
        </w:rPr>
        <w:t xml:space="preserve"> </w:t>
      </w:r>
      <w:proofErr w:type="spellStart"/>
      <w:r w:rsidRPr="00301AA3">
        <w:rPr>
          <w:lang w:val="en-AU"/>
        </w:rPr>
        <w:t>налице</w:t>
      </w:r>
      <w:proofErr w:type="spellEnd"/>
      <w:r w:rsidRPr="00301AA3">
        <w:rPr>
          <w:lang w:val="en-AU"/>
        </w:rPr>
        <w:t xml:space="preserve"> </w:t>
      </w:r>
      <w:proofErr w:type="spellStart"/>
      <w:r w:rsidRPr="00301AA3">
        <w:rPr>
          <w:lang w:val="en-AU"/>
        </w:rPr>
        <w:t>основанията</w:t>
      </w:r>
      <w:proofErr w:type="spellEnd"/>
      <w:r w:rsidRPr="00301AA3">
        <w:rPr>
          <w:lang w:val="en-AU"/>
        </w:rPr>
        <w:t xml:space="preserve"> </w:t>
      </w:r>
      <w:proofErr w:type="spellStart"/>
      <w:r w:rsidRPr="00301AA3">
        <w:rPr>
          <w:lang w:val="en-AU"/>
        </w:rPr>
        <w:t>за</w:t>
      </w:r>
      <w:proofErr w:type="spellEnd"/>
      <w:r w:rsidRPr="00301AA3">
        <w:rPr>
          <w:lang w:val="en-AU"/>
        </w:rPr>
        <w:t xml:space="preserve"> </w:t>
      </w:r>
      <w:proofErr w:type="spellStart"/>
      <w:r w:rsidRPr="00301AA3">
        <w:rPr>
          <w:lang w:val="en-AU"/>
        </w:rPr>
        <w:t>отстраняване</w:t>
      </w:r>
      <w:proofErr w:type="spellEnd"/>
      <w:r w:rsidRPr="00301AA3">
        <w:rPr>
          <w:lang w:val="en-AU"/>
        </w:rPr>
        <w:t xml:space="preserve"> в </w:t>
      </w:r>
      <w:proofErr w:type="spellStart"/>
      <w:r w:rsidRPr="00301AA3">
        <w:rPr>
          <w:lang w:val="en-AU"/>
        </w:rPr>
        <w:t>процедурата</w:t>
      </w:r>
      <w:proofErr w:type="spellEnd"/>
      <w:r w:rsidRPr="00301AA3">
        <w:rPr>
          <w:lang w:val="en-AU"/>
        </w:rPr>
        <w:t xml:space="preserve">;   </w:t>
      </w:r>
    </w:p>
    <w:p w14:paraId="2ED2523C" w14:textId="77777777" w:rsidR="00B57E04" w:rsidRPr="00301AA3" w:rsidRDefault="00B57E04" w:rsidP="007A2F04">
      <w:pPr>
        <w:numPr>
          <w:ilvl w:val="0"/>
          <w:numId w:val="20"/>
        </w:numPr>
        <w:tabs>
          <w:tab w:val="left" w:pos="360"/>
          <w:tab w:val="left" w:pos="1276"/>
        </w:tabs>
        <w:autoSpaceDE w:val="0"/>
        <w:autoSpaceDN w:val="0"/>
        <w:adjustRightInd w:val="0"/>
        <w:spacing w:after="120"/>
        <w:ind w:left="0" w:firstLine="851"/>
        <w:contextualSpacing/>
        <w:jc w:val="both"/>
        <w:rPr>
          <w:lang w:val="en-AU"/>
        </w:rPr>
      </w:pPr>
      <w:proofErr w:type="spellStart"/>
      <w:proofErr w:type="gramStart"/>
      <w:r w:rsidRPr="00301AA3">
        <w:rPr>
          <w:lang w:val="en-AU"/>
        </w:rPr>
        <w:t>новият</w:t>
      </w:r>
      <w:proofErr w:type="spellEnd"/>
      <w:proofErr w:type="gramEnd"/>
      <w:r w:rsidRPr="00301AA3">
        <w:rPr>
          <w:lang w:val="en-AU"/>
        </w:rPr>
        <w:t xml:space="preserve"> </w:t>
      </w:r>
      <w:proofErr w:type="spellStart"/>
      <w:r w:rsidRPr="00301AA3">
        <w:rPr>
          <w:lang w:val="en-AU"/>
        </w:rPr>
        <w:t>подизпълнител</w:t>
      </w:r>
      <w:proofErr w:type="spellEnd"/>
      <w:r w:rsidRPr="00301AA3">
        <w:rPr>
          <w:lang w:val="en-AU"/>
        </w:rPr>
        <w:t xml:space="preserve"> </w:t>
      </w:r>
      <w:proofErr w:type="spellStart"/>
      <w:r w:rsidRPr="00301AA3">
        <w:rPr>
          <w:lang w:val="en-AU"/>
        </w:rPr>
        <w:t>отговаря</w:t>
      </w:r>
      <w:proofErr w:type="spellEnd"/>
      <w:r w:rsidRPr="00301AA3">
        <w:rPr>
          <w:lang w:val="en-AU"/>
        </w:rPr>
        <w:t xml:space="preserve"> на </w:t>
      </w:r>
      <w:proofErr w:type="spellStart"/>
      <w:r w:rsidRPr="00301AA3">
        <w:rPr>
          <w:lang w:val="en-AU"/>
        </w:rPr>
        <w:t>критериите</w:t>
      </w:r>
      <w:proofErr w:type="spellEnd"/>
      <w:r w:rsidRPr="00301AA3">
        <w:rPr>
          <w:lang w:val="en-AU"/>
        </w:rPr>
        <w:t xml:space="preserve"> </w:t>
      </w:r>
      <w:proofErr w:type="spellStart"/>
      <w:r w:rsidRPr="00301AA3">
        <w:rPr>
          <w:lang w:val="en-AU"/>
        </w:rPr>
        <w:t>за</w:t>
      </w:r>
      <w:proofErr w:type="spellEnd"/>
      <w:r w:rsidRPr="00301AA3">
        <w:rPr>
          <w:lang w:val="en-AU"/>
        </w:rPr>
        <w:t xml:space="preserve"> </w:t>
      </w:r>
      <w:proofErr w:type="spellStart"/>
      <w:r w:rsidRPr="00301AA3">
        <w:rPr>
          <w:lang w:val="en-AU"/>
        </w:rPr>
        <w:t>подбор</w:t>
      </w:r>
      <w:proofErr w:type="spellEnd"/>
      <w:r w:rsidRPr="00301AA3">
        <w:rPr>
          <w:lang w:val="en-AU"/>
        </w:rPr>
        <w:t xml:space="preserve"> </w:t>
      </w:r>
      <w:proofErr w:type="spellStart"/>
      <w:r w:rsidRPr="00301AA3">
        <w:rPr>
          <w:lang w:val="en-AU"/>
        </w:rPr>
        <w:t>по</w:t>
      </w:r>
      <w:proofErr w:type="spellEnd"/>
      <w:r w:rsidRPr="00301AA3">
        <w:rPr>
          <w:lang w:val="en-AU"/>
        </w:rPr>
        <w:t xml:space="preserve"> </w:t>
      </w:r>
      <w:proofErr w:type="spellStart"/>
      <w:r w:rsidRPr="00301AA3">
        <w:rPr>
          <w:lang w:val="en-AU"/>
        </w:rPr>
        <w:t>отношение</w:t>
      </w:r>
      <w:proofErr w:type="spellEnd"/>
      <w:r w:rsidRPr="00301AA3">
        <w:rPr>
          <w:lang w:val="en-AU"/>
        </w:rPr>
        <w:t xml:space="preserve"> на </w:t>
      </w:r>
      <w:proofErr w:type="spellStart"/>
      <w:r w:rsidRPr="00301AA3">
        <w:rPr>
          <w:lang w:val="en-AU"/>
        </w:rPr>
        <w:t>дела</w:t>
      </w:r>
      <w:proofErr w:type="spellEnd"/>
      <w:r w:rsidRPr="00301AA3">
        <w:rPr>
          <w:lang w:val="en-AU"/>
        </w:rPr>
        <w:t xml:space="preserve"> и </w:t>
      </w:r>
      <w:proofErr w:type="spellStart"/>
      <w:r w:rsidRPr="00301AA3">
        <w:rPr>
          <w:lang w:val="en-AU"/>
        </w:rPr>
        <w:t>вида</w:t>
      </w:r>
      <w:proofErr w:type="spellEnd"/>
      <w:r w:rsidRPr="00301AA3">
        <w:rPr>
          <w:lang w:val="en-AU"/>
        </w:rPr>
        <w:t xml:space="preserve"> на </w:t>
      </w:r>
      <w:proofErr w:type="spellStart"/>
      <w:r w:rsidRPr="00301AA3">
        <w:rPr>
          <w:lang w:val="en-AU"/>
        </w:rPr>
        <w:t>дейностите</w:t>
      </w:r>
      <w:proofErr w:type="spellEnd"/>
      <w:r w:rsidRPr="00301AA3">
        <w:rPr>
          <w:lang w:val="en-AU"/>
        </w:rPr>
        <w:t xml:space="preserve">, </w:t>
      </w:r>
      <w:proofErr w:type="spellStart"/>
      <w:r w:rsidRPr="00301AA3">
        <w:rPr>
          <w:lang w:val="en-AU"/>
        </w:rPr>
        <w:t>които</w:t>
      </w:r>
      <w:proofErr w:type="spellEnd"/>
      <w:r w:rsidRPr="00301AA3">
        <w:rPr>
          <w:lang w:val="en-AU"/>
        </w:rPr>
        <w:t xml:space="preserve"> </w:t>
      </w:r>
      <w:proofErr w:type="spellStart"/>
      <w:r w:rsidRPr="00301AA3">
        <w:rPr>
          <w:lang w:val="en-AU"/>
        </w:rPr>
        <w:t>ще</w:t>
      </w:r>
      <w:proofErr w:type="spellEnd"/>
      <w:r w:rsidRPr="00301AA3">
        <w:rPr>
          <w:lang w:val="en-AU"/>
        </w:rPr>
        <w:t xml:space="preserve"> </w:t>
      </w:r>
      <w:proofErr w:type="spellStart"/>
      <w:r w:rsidRPr="00301AA3">
        <w:rPr>
          <w:lang w:val="en-AU"/>
        </w:rPr>
        <w:t>изпълнява</w:t>
      </w:r>
      <w:proofErr w:type="spellEnd"/>
      <w:r w:rsidRPr="00301AA3">
        <w:rPr>
          <w:lang w:val="en-AU"/>
        </w:rPr>
        <w:t xml:space="preserve">.  </w:t>
      </w:r>
    </w:p>
    <w:p w14:paraId="55A99892" w14:textId="77777777" w:rsidR="00B57E04" w:rsidRPr="00301AA3" w:rsidRDefault="00B57E04" w:rsidP="00B57E04">
      <w:pPr>
        <w:tabs>
          <w:tab w:val="left" w:pos="360"/>
          <w:tab w:val="left" w:pos="851"/>
        </w:tabs>
        <w:autoSpaceDE w:val="0"/>
        <w:autoSpaceDN w:val="0"/>
        <w:adjustRightInd w:val="0"/>
        <w:spacing w:after="120"/>
        <w:jc w:val="both"/>
      </w:pPr>
      <w:r w:rsidRPr="00301AA3">
        <w:tab/>
      </w:r>
      <w:r w:rsidRPr="00301AA3">
        <w:tab/>
      </w:r>
      <w:r w:rsidRPr="00301AA3">
        <w:rPr>
          <w:b/>
        </w:rPr>
        <w:t>13.</w:t>
      </w:r>
      <w:r w:rsidRPr="00301AA3">
        <w:t xml:space="preserve"> 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w:t>
      </w:r>
      <w:r w:rsidR="006C43DE" w:rsidRPr="00301AA3">
        <w:t>ълнението на условията по т.13</w:t>
      </w:r>
      <w:r w:rsidRPr="00301AA3">
        <w:t xml:space="preserve">, в срок до три дни от неговото сключване.  </w:t>
      </w:r>
    </w:p>
    <w:p w14:paraId="664EEB88" w14:textId="77777777" w:rsidR="00B57E04" w:rsidRPr="00301AA3" w:rsidRDefault="00B57E04" w:rsidP="00B57E04">
      <w:pPr>
        <w:tabs>
          <w:tab w:val="left" w:pos="1276"/>
        </w:tabs>
        <w:spacing w:after="60"/>
        <w:ind w:firstLine="851"/>
        <w:jc w:val="both"/>
      </w:pPr>
    </w:p>
    <w:p w14:paraId="7CAEC015" w14:textId="77777777" w:rsidR="00B57E04" w:rsidRPr="00301AA3" w:rsidRDefault="00B57E04" w:rsidP="00B57E04">
      <w:pPr>
        <w:tabs>
          <w:tab w:val="left" w:pos="1276"/>
        </w:tabs>
        <w:spacing w:after="60"/>
        <w:ind w:firstLine="851"/>
        <w:jc w:val="both"/>
        <w:rPr>
          <w:b/>
          <w:u w:val="single"/>
        </w:rPr>
      </w:pPr>
      <w:r w:rsidRPr="00301AA3">
        <w:rPr>
          <w:b/>
          <w:u w:val="single"/>
        </w:rPr>
        <w:t>РАЗДЕЛ IV.3. ИЗПОЛЗВАНЕ НА КАПАЦИТЕТА НА ТРЕТИ ЛИЦА</w:t>
      </w:r>
    </w:p>
    <w:p w14:paraId="570BD33F" w14:textId="75CF0E4B" w:rsidR="00B57E04" w:rsidRPr="00301AA3" w:rsidRDefault="00B57E04" w:rsidP="007A2F04">
      <w:pPr>
        <w:numPr>
          <w:ilvl w:val="0"/>
          <w:numId w:val="18"/>
        </w:numPr>
        <w:tabs>
          <w:tab w:val="left" w:pos="0"/>
          <w:tab w:val="left" w:pos="1276"/>
        </w:tabs>
        <w:spacing w:after="60"/>
        <w:ind w:left="0" w:firstLine="851"/>
        <w:jc w:val="both"/>
      </w:pPr>
      <w:r w:rsidRPr="00301AA3">
        <w:t xml:space="preserve">Участниците </w:t>
      </w:r>
      <w:r w:rsidR="000235A3">
        <w:t>могат</w:t>
      </w:r>
      <w:r w:rsidRPr="00301AA3">
        <w:t xml:space="preserve">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7BB40E32" w14:textId="77777777" w:rsidR="00B57E04" w:rsidRPr="00301AA3" w:rsidRDefault="00B57E04" w:rsidP="007A2F04">
      <w:pPr>
        <w:numPr>
          <w:ilvl w:val="0"/>
          <w:numId w:val="18"/>
        </w:numPr>
        <w:tabs>
          <w:tab w:val="left" w:pos="360"/>
          <w:tab w:val="left" w:pos="1276"/>
        </w:tabs>
        <w:spacing w:after="60"/>
        <w:ind w:left="0" w:firstLine="851"/>
        <w:jc w:val="both"/>
      </w:pPr>
      <w:r w:rsidRPr="00301AA3">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45918D19" w14:textId="77777777" w:rsidR="00B57E04" w:rsidRPr="00301AA3" w:rsidRDefault="00B57E04" w:rsidP="007A2F04">
      <w:pPr>
        <w:numPr>
          <w:ilvl w:val="0"/>
          <w:numId w:val="18"/>
        </w:numPr>
        <w:tabs>
          <w:tab w:val="left" w:pos="360"/>
          <w:tab w:val="left" w:pos="1276"/>
        </w:tabs>
        <w:spacing w:after="60"/>
        <w:ind w:left="0" w:firstLine="851"/>
        <w:jc w:val="both"/>
      </w:pPr>
      <w:r w:rsidRPr="00301AA3">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BDED883" w14:textId="77777777" w:rsidR="00B57E04" w:rsidRPr="00301AA3" w:rsidRDefault="00B57E04" w:rsidP="007A2F04">
      <w:pPr>
        <w:numPr>
          <w:ilvl w:val="0"/>
          <w:numId w:val="18"/>
        </w:numPr>
        <w:tabs>
          <w:tab w:val="left" w:pos="360"/>
          <w:tab w:val="left" w:pos="1276"/>
        </w:tabs>
        <w:spacing w:after="60"/>
        <w:ind w:left="0" w:firstLine="851"/>
        <w:jc w:val="both"/>
      </w:pPr>
      <w:r w:rsidRPr="00301AA3">
        <w:t>Възложителят изисква участника да замени посоченото от него трето лице, ако то не отговаря на някое от условията по т. 4, поради промяна в обстоятелства преди сключване на договора за обществена поръчка.</w:t>
      </w:r>
    </w:p>
    <w:p w14:paraId="2F251107" w14:textId="77777777" w:rsidR="00B57E04" w:rsidRPr="00301AA3" w:rsidRDefault="00B57E04" w:rsidP="007A2F04">
      <w:pPr>
        <w:numPr>
          <w:ilvl w:val="0"/>
          <w:numId w:val="18"/>
        </w:numPr>
        <w:tabs>
          <w:tab w:val="left" w:pos="360"/>
          <w:tab w:val="left" w:pos="1276"/>
        </w:tabs>
        <w:spacing w:after="60"/>
        <w:ind w:left="0" w:firstLine="851"/>
        <w:jc w:val="both"/>
      </w:pPr>
      <w:r w:rsidRPr="00301AA3">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r w:rsidRPr="00301AA3">
        <w:rPr>
          <w:color w:val="FF0000"/>
        </w:rPr>
        <w:t xml:space="preserve"> </w:t>
      </w:r>
    </w:p>
    <w:p w14:paraId="3C0B01B3" w14:textId="77777777" w:rsidR="00B57E04" w:rsidRPr="00301AA3" w:rsidRDefault="00B57E04" w:rsidP="007A2F04">
      <w:pPr>
        <w:numPr>
          <w:ilvl w:val="0"/>
          <w:numId w:val="18"/>
        </w:numPr>
        <w:tabs>
          <w:tab w:val="left" w:pos="360"/>
          <w:tab w:val="left" w:pos="1276"/>
        </w:tabs>
        <w:spacing w:after="60"/>
        <w:ind w:left="0" w:firstLine="851"/>
        <w:jc w:val="both"/>
      </w:pPr>
      <w:r w:rsidRPr="00301AA3">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2 – 4.</w:t>
      </w:r>
    </w:p>
    <w:p w14:paraId="0D4D06CC" w14:textId="77777777" w:rsidR="00B57E04" w:rsidRPr="00301AA3" w:rsidRDefault="00B57E04" w:rsidP="00FF6C2E">
      <w:pPr>
        <w:tabs>
          <w:tab w:val="left" w:pos="360"/>
          <w:tab w:val="left" w:pos="851"/>
          <w:tab w:val="left" w:pos="1276"/>
        </w:tabs>
        <w:jc w:val="both"/>
      </w:pPr>
    </w:p>
    <w:p w14:paraId="5F0A809F" w14:textId="77777777" w:rsidR="0018435F" w:rsidRPr="00301AA3" w:rsidRDefault="0018435F" w:rsidP="0018435F">
      <w:pPr>
        <w:tabs>
          <w:tab w:val="left" w:pos="1276"/>
        </w:tabs>
        <w:ind w:firstLine="851"/>
        <w:jc w:val="both"/>
      </w:pPr>
      <w:r w:rsidRPr="00301AA3">
        <w:tab/>
      </w:r>
    </w:p>
    <w:p w14:paraId="30F53CAA" w14:textId="77777777" w:rsidR="0018435F" w:rsidRPr="00301AA3" w:rsidRDefault="0018435F" w:rsidP="0018435F">
      <w:pPr>
        <w:tabs>
          <w:tab w:val="left" w:pos="1276"/>
        </w:tabs>
        <w:ind w:firstLine="851"/>
        <w:jc w:val="both"/>
        <w:rPr>
          <w:b/>
          <w:u w:val="single"/>
        </w:rPr>
      </w:pPr>
      <w:r w:rsidRPr="00301AA3">
        <w:rPr>
          <w:b/>
          <w:u w:val="single"/>
        </w:rPr>
        <w:t xml:space="preserve">РАЗДЕЛ </w:t>
      </w:r>
      <w:r w:rsidR="00B57E04" w:rsidRPr="00301AA3">
        <w:rPr>
          <w:b/>
          <w:u w:val="single"/>
          <w:lang w:val="en-US"/>
        </w:rPr>
        <w:t>I</w:t>
      </w:r>
      <w:r w:rsidRPr="00301AA3">
        <w:rPr>
          <w:b/>
          <w:u w:val="single"/>
        </w:rPr>
        <w:t>V.</w:t>
      </w:r>
      <w:r w:rsidR="00B57E04" w:rsidRPr="00301AA3">
        <w:rPr>
          <w:b/>
          <w:u w:val="single"/>
          <w:lang w:val="en-US"/>
        </w:rPr>
        <w:t>4.</w:t>
      </w:r>
      <w:r w:rsidRPr="00301AA3">
        <w:rPr>
          <w:b/>
          <w:u w:val="single"/>
        </w:rPr>
        <w:t xml:space="preserve"> ОСНОВАНИЯ ЗА ОТСТРАНЯВАНЕ. МЕРКИ ЗА НАДЕЖДНОСТ</w:t>
      </w:r>
    </w:p>
    <w:p w14:paraId="4B25049F" w14:textId="77777777" w:rsidR="00FF6C2E" w:rsidRPr="00301AA3" w:rsidRDefault="00FF6C2E" w:rsidP="0018435F">
      <w:pPr>
        <w:tabs>
          <w:tab w:val="left" w:pos="360"/>
          <w:tab w:val="left" w:pos="851"/>
          <w:tab w:val="left" w:pos="1276"/>
        </w:tabs>
        <w:jc w:val="both"/>
        <w:rPr>
          <w:u w:val="single"/>
        </w:rPr>
      </w:pPr>
    </w:p>
    <w:p w14:paraId="662F30CF" w14:textId="77777777" w:rsidR="00B570B5" w:rsidRPr="00301AA3" w:rsidRDefault="00B570B5" w:rsidP="007A2F04">
      <w:pPr>
        <w:numPr>
          <w:ilvl w:val="0"/>
          <w:numId w:val="15"/>
        </w:numPr>
        <w:tabs>
          <w:tab w:val="left" w:pos="360"/>
          <w:tab w:val="left" w:pos="1276"/>
        </w:tabs>
        <w:ind w:hanging="219"/>
        <w:jc w:val="both"/>
      </w:pPr>
      <w:bookmarkStart w:id="18" w:name="_Toc503046886"/>
      <w:bookmarkStart w:id="19" w:name="_Toc397186230"/>
      <w:bookmarkStart w:id="20" w:name="_Toc397214609"/>
      <w:bookmarkStart w:id="21" w:name="_Toc397797979"/>
      <w:r w:rsidRPr="00301AA3">
        <w:t xml:space="preserve">Възложителят ще отстрани от участие всеки участник, който: </w:t>
      </w:r>
    </w:p>
    <w:p w14:paraId="3B70685D" w14:textId="77777777" w:rsidR="00B570B5" w:rsidRPr="00301AA3" w:rsidRDefault="00B570B5" w:rsidP="00B570B5">
      <w:pPr>
        <w:tabs>
          <w:tab w:val="left" w:pos="1276"/>
        </w:tabs>
        <w:ind w:firstLine="851"/>
        <w:jc w:val="both"/>
      </w:pPr>
      <w:r w:rsidRPr="00301AA3">
        <w:t xml:space="preserve">1.1.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62609897" w14:textId="77777777" w:rsidR="00B570B5" w:rsidRPr="00301AA3" w:rsidRDefault="00B570B5" w:rsidP="00B570B5">
      <w:pPr>
        <w:tabs>
          <w:tab w:val="left" w:pos="1276"/>
        </w:tabs>
        <w:ind w:firstLine="851"/>
        <w:jc w:val="both"/>
      </w:pPr>
      <w:r w:rsidRPr="00301AA3">
        <w:t xml:space="preserve">1.2. е осъден с влязла в сила присъда, за престъпление, аналогично на тези по т. 1.1 в друга държава членка или трета страна; </w:t>
      </w:r>
    </w:p>
    <w:p w14:paraId="2ECACCC5" w14:textId="77777777" w:rsidR="00B570B5" w:rsidRPr="00301AA3" w:rsidRDefault="00B570B5" w:rsidP="00B570B5">
      <w:pPr>
        <w:tabs>
          <w:tab w:val="left" w:pos="1276"/>
        </w:tabs>
        <w:ind w:firstLine="851"/>
        <w:jc w:val="both"/>
      </w:pPr>
      <w:r w:rsidRPr="00301AA3">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w:t>
      </w:r>
    </w:p>
    <w:p w14:paraId="351E7B55" w14:textId="77777777" w:rsidR="00B570B5" w:rsidRPr="00301AA3" w:rsidRDefault="00B570B5" w:rsidP="00B570B5">
      <w:pPr>
        <w:tabs>
          <w:tab w:val="left" w:pos="1276"/>
        </w:tabs>
        <w:ind w:firstLine="851"/>
        <w:jc w:val="both"/>
      </w:pPr>
      <w:r w:rsidRPr="00301AA3">
        <w:t xml:space="preserve">1.4. е налице неравнопоставеност в случаите по чл. 44, ал. 5 ЗОП; </w:t>
      </w:r>
    </w:p>
    <w:p w14:paraId="6D6E3694" w14:textId="77777777" w:rsidR="00B570B5" w:rsidRPr="00301AA3" w:rsidRDefault="00B570B5" w:rsidP="00B570B5">
      <w:pPr>
        <w:tabs>
          <w:tab w:val="left" w:pos="1276"/>
        </w:tabs>
        <w:ind w:firstLine="851"/>
        <w:jc w:val="both"/>
      </w:pPr>
      <w:r w:rsidRPr="00301AA3">
        <w:t>1.5. е установено, че:</w:t>
      </w:r>
    </w:p>
    <w:p w14:paraId="3830CFA4" w14:textId="77777777" w:rsidR="00B570B5" w:rsidRPr="00301AA3" w:rsidRDefault="00B570B5" w:rsidP="00B570B5">
      <w:pPr>
        <w:tabs>
          <w:tab w:val="left" w:pos="1276"/>
        </w:tabs>
        <w:ind w:firstLine="851"/>
        <w:jc w:val="both"/>
      </w:pPr>
      <w:r w:rsidRPr="00301AA3">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39A946E" w14:textId="77777777" w:rsidR="00B570B5" w:rsidRPr="00301AA3" w:rsidRDefault="00B570B5" w:rsidP="00B570B5">
      <w:pPr>
        <w:tabs>
          <w:tab w:val="left" w:pos="1276"/>
        </w:tabs>
        <w:ind w:firstLine="851"/>
        <w:jc w:val="both"/>
      </w:pPr>
      <w:r w:rsidRPr="00301AA3">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C3D0F3D" w14:textId="77777777" w:rsidR="00B570B5" w:rsidRPr="00301AA3" w:rsidRDefault="00B570B5" w:rsidP="00B570B5">
      <w:pPr>
        <w:tabs>
          <w:tab w:val="left" w:pos="1276"/>
        </w:tabs>
        <w:ind w:firstLine="851"/>
        <w:jc w:val="both"/>
      </w:pPr>
      <w:r w:rsidRPr="00301AA3">
        <w:t>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6D7E5161" w14:textId="77777777" w:rsidR="00B570B5" w:rsidRPr="00301AA3" w:rsidRDefault="00B570B5" w:rsidP="00B570B5">
      <w:pPr>
        <w:tabs>
          <w:tab w:val="left" w:pos="1276"/>
        </w:tabs>
        <w:ind w:firstLine="851"/>
        <w:jc w:val="both"/>
      </w:pPr>
      <w:r w:rsidRPr="00301AA3">
        <w:t xml:space="preserve">1.7. е налице конфликт на интереси, който не може да бъде отстранен. </w:t>
      </w:r>
    </w:p>
    <w:p w14:paraId="2204D540" w14:textId="77777777" w:rsidR="00B570B5" w:rsidRPr="00301AA3" w:rsidRDefault="00B570B5" w:rsidP="00B570B5">
      <w:pPr>
        <w:tabs>
          <w:tab w:val="left" w:pos="1276"/>
        </w:tabs>
        <w:ind w:firstLine="851"/>
        <w:jc w:val="both"/>
      </w:pPr>
      <w:r w:rsidRPr="00301AA3">
        <w:t>1.8.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2E75B804" w14:textId="77777777" w:rsidR="00B570B5" w:rsidRPr="00301AA3" w:rsidRDefault="00B570B5" w:rsidP="00B570B5">
      <w:pPr>
        <w:tabs>
          <w:tab w:val="left" w:pos="851"/>
        </w:tabs>
        <w:jc w:val="both"/>
      </w:pPr>
      <w:r w:rsidRPr="00301AA3">
        <w:tab/>
        <w:t xml:space="preserve">1.9.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14:paraId="75213B08" w14:textId="77777777" w:rsidR="00B570B5" w:rsidRPr="00301AA3" w:rsidRDefault="00B570B5" w:rsidP="00B570B5">
      <w:pPr>
        <w:tabs>
          <w:tab w:val="left" w:pos="1276"/>
        </w:tabs>
        <w:ind w:firstLine="851"/>
        <w:jc w:val="both"/>
      </w:pPr>
      <w:r w:rsidRPr="00301AA3">
        <w:t xml:space="preserve">1.10. който е представил оферта, която не отговаря на: </w:t>
      </w:r>
    </w:p>
    <w:p w14:paraId="16E289FC" w14:textId="77777777" w:rsidR="00B570B5" w:rsidRPr="00301AA3" w:rsidRDefault="00B570B5" w:rsidP="00B570B5">
      <w:pPr>
        <w:tabs>
          <w:tab w:val="left" w:pos="1276"/>
        </w:tabs>
        <w:ind w:firstLine="851"/>
        <w:jc w:val="both"/>
      </w:pPr>
      <w:r w:rsidRPr="00301AA3">
        <w:t xml:space="preserve">а) предварително обявените условия на поръчката; </w:t>
      </w:r>
    </w:p>
    <w:p w14:paraId="0BD44791" w14:textId="77777777" w:rsidR="00B570B5" w:rsidRPr="00301AA3" w:rsidRDefault="00B570B5" w:rsidP="00B570B5">
      <w:pPr>
        <w:tabs>
          <w:tab w:val="left" w:pos="1276"/>
        </w:tabs>
        <w:ind w:firstLine="851"/>
        <w:jc w:val="both"/>
      </w:pPr>
      <w:r w:rsidRPr="00301AA3">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14:paraId="69CA2FEF" w14:textId="77777777" w:rsidR="00B570B5" w:rsidRPr="00301AA3" w:rsidRDefault="00B570B5" w:rsidP="00B570B5">
      <w:pPr>
        <w:tabs>
          <w:tab w:val="left" w:pos="1276"/>
        </w:tabs>
        <w:ind w:firstLine="851"/>
        <w:jc w:val="both"/>
      </w:pPr>
      <w:r w:rsidRPr="00301AA3">
        <w:t>1.11. който не е представил в срок обосновката по чл. 72, ал. 1 от ЗОП, или чиято оферта не е приета съгласно чл. 72, ал. 3 – 5 от ЗОП;</w:t>
      </w:r>
    </w:p>
    <w:p w14:paraId="0C9DCEC0" w14:textId="77777777" w:rsidR="00B570B5" w:rsidRPr="00301AA3" w:rsidRDefault="00B570B5" w:rsidP="00B570B5">
      <w:pPr>
        <w:tabs>
          <w:tab w:val="left" w:pos="1276"/>
        </w:tabs>
        <w:ind w:firstLine="851"/>
        <w:jc w:val="both"/>
      </w:pPr>
      <w:r w:rsidRPr="00301AA3">
        <w:t>1.12. който след покана от Възложителя и в определения в нея срок не удължи срока на валидност на офертата си;</w:t>
      </w:r>
    </w:p>
    <w:p w14:paraId="1D1156F2" w14:textId="77777777" w:rsidR="00B570B5" w:rsidRPr="00301AA3" w:rsidRDefault="00B570B5" w:rsidP="00B570B5">
      <w:pPr>
        <w:tabs>
          <w:tab w:val="left" w:pos="1276"/>
        </w:tabs>
        <w:ind w:firstLine="851"/>
        <w:jc w:val="both"/>
      </w:pPr>
      <w:r w:rsidRPr="00301AA3">
        <w:t>1.13. който е свързано лице с друг участник в процедурата;</w:t>
      </w:r>
    </w:p>
    <w:p w14:paraId="3D41486C" w14:textId="77777777" w:rsidR="00B570B5" w:rsidRPr="00301AA3" w:rsidRDefault="00B570B5" w:rsidP="00B570B5">
      <w:pPr>
        <w:tabs>
          <w:tab w:val="left" w:pos="1276"/>
        </w:tabs>
        <w:ind w:firstLine="851"/>
        <w:jc w:val="both"/>
      </w:pPr>
      <w:r w:rsidRPr="00301AA3">
        <w:t>1.14.</w:t>
      </w:r>
      <w:r w:rsidRPr="00301AA3">
        <w:rPr>
          <w:b/>
          <w:bCs/>
          <w:kern w:val="32"/>
        </w:rPr>
        <w:t xml:space="preserve"> </w:t>
      </w:r>
      <w:r w:rsidRPr="00301AA3">
        <w:t xml:space="preserve">който е подал </w:t>
      </w:r>
      <w:r w:rsidR="00A2462E" w:rsidRPr="00301AA3">
        <w:t>оферта, която не отговаря</w:t>
      </w:r>
      <w:r w:rsidRPr="00301AA3">
        <w:t xml:space="preserve"> на условията за представяне, включително за форма, начин и срок.</w:t>
      </w:r>
    </w:p>
    <w:p w14:paraId="0C842E28" w14:textId="77777777" w:rsidR="00B570B5" w:rsidRPr="00301AA3" w:rsidRDefault="00B570B5" w:rsidP="00B570B5">
      <w:pPr>
        <w:tabs>
          <w:tab w:val="left" w:pos="1276"/>
        </w:tabs>
        <w:ind w:firstLine="851"/>
        <w:jc w:val="both"/>
      </w:pPr>
      <w:r w:rsidRPr="00301AA3">
        <w:t>1.15. който няма право да участва в обществени поръчки на основание чл. 3, т. 8 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p>
    <w:p w14:paraId="45EB5C9E" w14:textId="77777777" w:rsidR="00B570B5" w:rsidRPr="00301AA3" w:rsidRDefault="00B570B5" w:rsidP="00B570B5">
      <w:pPr>
        <w:tabs>
          <w:tab w:val="left" w:pos="1276"/>
        </w:tabs>
        <w:ind w:firstLine="851"/>
        <w:jc w:val="both"/>
      </w:pPr>
      <w:r w:rsidRPr="00301AA3">
        <w:t>1.16. за когото са налице обстоятелствата по чл. 69 от  Закона за противодействие на корупцията и за отнемане на незаконно придобитото имущество.</w:t>
      </w:r>
    </w:p>
    <w:p w14:paraId="714CFA0E" w14:textId="77777777" w:rsidR="00B570B5" w:rsidRPr="00301AA3" w:rsidRDefault="00B570B5" w:rsidP="00B570B5">
      <w:pPr>
        <w:jc w:val="both"/>
      </w:pPr>
      <w:r w:rsidRPr="00301AA3">
        <w:t>1.16. 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т. 1 от ЗОП възникнали преди или по време на процедурата, условията по чл. 107 от ЗОП,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обстоятелствата по чл. 69 от Закона за противодействие на корупцията и за отнемане на незаконно придобитото имущество и е свързано лице с друг участник в процедурата, както и в случай на допуснати аритметични грешки  в ценовото предложение, които имат отражение върху  предложената обща цена за изпълнение на поръчката. Възложителят отстранява от участие участник, който ако след покана от страна на възложителя и в определения в нея срок откаже да удължи срока на валидност на офертата си или ако представи оферта с по – кратък срок на валидност или когато не е представил в срок обосновката по чл. 72, ал. 1 от ЗОП, или чиято оферта не е приета съгласно чл. 72, ал. 3 – 5 от ЗОП.</w:t>
      </w:r>
    </w:p>
    <w:p w14:paraId="3121D111" w14:textId="77777777" w:rsidR="00B570B5" w:rsidRPr="00301AA3" w:rsidRDefault="00B570B5" w:rsidP="00B570B5">
      <w:pPr>
        <w:tabs>
          <w:tab w:val="left" w:pos="1276"/>
        </w:tabs>
        <w:ind w:firstLine="851"/>
        <w:jc w:val="both"/>
      </w:pPr>
      <w:r w:rsidRPr="00301AA3">
        <w:t>Възложителят ще приложи разпоредбата на чл. 57, ал. 1 от ЗОП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14:paraId="795E34E4" w14:textId="77777777" w:rsidR="00B570B5" w:rsidRPr="00301AA3" w:rsidRDefault="00B570B5" w:rsidP="00B570B5">
      <w:pPr>
        <w:tabs>
          <w:tab w:val="left" w:pos="1276"/>
        </w:tabs>
        <w:ind w:firstLine="851"/>
        <w:jc w:val="both"/>
      </w:pPr>
      <w:r w:rsidRPr="00301AA3">
        <w:t>1.17. Основанията за отстраняване по т. 1.1 и 1.2. се прилагат до изтичане на:</w:t>
      </w:r>
    </w:p>
    <w:p w14:paraId="2E20061E" w14:textId="77777777" w:rsidR="00B570B5" w:rsidRPr="00301AA3" w:rsidRDefault="00B570B5" w:rsidP="00B570B5">
      <w:pPr>
        <w:tabs>
          <w:tab w:val="left" w:pos="1276"/>
        </w:tabs>
        <w:ind w:firstLine="851"/>
        <w:jc w:val="both"/>
      </w:pPr>
      <w:r w:rsidRPr="00301AA3">
        <w:t>-  пет години от влизането в сила на присъдата, освен ако в присъдата е посочен друг срок на наказанието;</w:t>
      </w:r>
    </w:p>
    <w:p w14:paraId="1D9766F8" w14:textId="77777777" w:rsidR="00B570B5" w:rsidRPr="00301AA3" w:rsidRDefault="00B570B5" w:rsidP="00B570B5">
      <w:pPr>
        <w:tabs>
          <w:tab w:val="left" w:pos="1276"/>
        </w:tabs>
        <w:ind w:firstLine="851"/>
        <w:jc w:val="both"/>
      </w:pPr>
      <w:r w:rsidRPr="00301AA3">
        <w:t>- три години от датата на влизането в сила на решението на възложителя, с което участникът е отстранен за наличие на обстоятелствата  по т. 1.5, б. „а” ;</w:t>
      </w:r>
    </w:p>
    <w:p w14:paraId="5456092A" w14:textId="77777777" w:rsidR="00B570B5" w:rsidRPr="00301AA3" w:rsidRDefault="00B570B5" w:rsidP="00B570B5">
      <w:pPr>
        <w:tabs>
          <w:tab w:val="left" w:pos="1276"/>
        </w:tabs>
        <w:ind w:firstLine="851"/>
        <w:jc w:val="both"/>
      </w:pPr>
      <w:r w:rsidRPr="00301AA3">
        <w:t>– три години от влизане в сила на акт на компетентен орган, с който е установено наличието на обстоятелствата по т. 1.6, освен ако в акта е посочен друг срок;</w:t>
      </w:r>
    </w:p>
    <w:p w14:paraId="03AA7EA2" w14:textId="77777777" w:rsidR="00B570B5" w:rsidRPr="00301AA3" w:rsidRDefault="00B570B5" w:rsidP="00B570B5">
      <w:pPr>
        <w:tabs>
          <w:tab w:val="left" w:pos="1276"/>
        </w:tabs>
        <w:ind w:firstLine="851"/>
        <w:jc w:val="both"/>
      </w:pPr>
      <w:r w:rsidRPr="00301AA3">
        <w:t>1.18. Основан</w:t>
      </w:r>
      <w:r w:rsidR="00CD7B72" w:rsidRPr="00301AA3">
        <w:t>ията за отстраняване по т. 1.3.</w:t>
      </w:r>
      <w:r w:rsidRPr="00301AA3">
        <w:t xml:space="preserve"> </w:t>
      </w:r>
      <w:proofErr w:type="spellStart"/>
      <w:proofErr w:type="gramStart"/>
      <w:r w:rsidRPr="00301AA3">
        <w:rPr>
          <w:highlight w:val="white"/>
          <w:shd w:val="clear" w:color="auto" w:fill="FEFEFE"/>
          <w:lang w:val="en-US" w:eastAsia="en-US"/>
        </w:rPr>
        <w:t>не</w:t>
      </w:r>
      <w:proofErr w:type="spellEnd"/>
      <w:proofErr w:type="gram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се</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прилага</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когато</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размерът</w:t>
      </w:r>
      <w:proofErr w:type="spellEnd"/>
      <w:r w:rsidRPr="00301AA3">
        <w:rPr>
          <w:highlight w:val="white"/>
          <w:shd w:val="clear" w:color="auto" w:fill="FEFEFE"/>
          <w:lang w:val="en-US" w:eastAsia="en-US"/>
        </w:rPr>
        <w:t xml:space="preserve"> на </w:t>
      </w:r>
      <w:proofErr w:type="spellStart"/>
      <w:r w:rsidRPr="00301AA3">
        <w:rPr>
          <w:highlight w:val="white"/>
          <w:shd w:val="clear" w:color="auto" w:fill="FEFEFE"/>
          <w:lang w:val="en-US" w:eastAsia="en-US"/>
        </w:rPr>
        <w:t>неплатените</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дължими</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данъци</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или</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соц</w:t>
      </w:r>
      <w:r w:rsidR="00CD7B72" w:rsidRPr="00301AA3">
        <w:rPr>
          <w:highlight w:val="white"/>
          <w:shd w:val="clear" w:color="auto" w:fill="FEFEFE"/>
          <w:lang w:val="en-US" w:eastAsia="en-US"/>
        </w:rPr>
        <w:t>иалноосигурителни</w:t>
      </w:r>
      <w:proofErr w:type="spellEnd"/>
      <w:r w:rsidR="00CD7B72" w:rsidRPr="00301AA3">
        <w:rPr>
          <w:highlight w:val="white"/>
          <w:shd w:val="clear" w:color="auto" w:fill="FEFEFE"/>
          <w:lang w:val="en-US" w:eastAsia="en-US"/>
        </w:rPr>
        <w:t xml:space="preserve"> </w:t>
      </w:r>
      <w:proofErr w:type="spellStart"/>
      <w:r w:rsidR="00CD7B72" w:rsidRPr="00301AA3">
        <w:rPr>
          <w:highlight w:val="white"/>
          <w:shd w:val="clear" w:color="auto" w:fill="FEFEFE"/>
          <w:lang w:val="en-US" w:eastAsia="en-US"/>
        </w:rPr>
        <w:t>вноски</w:t>
      </w:r>
      <w:proofErr w:type="spellEnd"/>
      <w:r w:rsidR="00CD7B72" w:rsidRPr="00301AA3">
        <w:rPr>
          <w:highlight w:val="white"/>
          <w:shd w:val="clear" w:color="auto" w:fill="FEFEFE"/>
          <w:lang w:val="en-US" w:eastAsia="en-US"/>
        </w:rPr>
        <w:t xml:space="preserve"> е  </w:t>
      </w:r>
      <w:proofErr w:type="spellStart"/>
      <w:r w:rsidR="00CD7B72" w:rsidRPr="00301AA3">
        <w:rPr>
          <w:highlight w:val="white"/>
          <w:shd w:val="clear" w:color="auto" w:fill="FEFEFE"/>
          <w:lang w:val="en-US" w:eastAsia="en-US"/>
        </w:rPr>
        <w:t>до</w:t>
      </w:r>
      <w:proofErr w:type="spellEnd"/>
      <w:r w:rsidR="00CD7B72" w:rsidRPr="00301AA3">
        <w:rPr>
          <w:highlight w:val="white"/>
          <w:shd w:val="clear" w:color="auto" w:fill="FEFEFE"/>
          <w:lang w:val="en-US" w:eastAsia="en-US"/>
        </w:rPr>
        <w:t xml:space="preserve"> </w:t>
      </w:r>
      <w:r w:rsidRPr="00301AA3">
        <w:rPr>
          <w:highlight w:val="white"/>
          <w:shd w:val="clear" w:color="auto" w:fill="FEFEFE"/>
          <w:lang w:val="en-US" w:eastAsia="en-US"/>
        </w:rPr>
        <w:t xml:space="preserve">1 на </w:t>
      </w:r>
      <w:proofErr w:type="spellStart"/>
      <w:r w:rsidRPr="00301AA3">
        <w:rPr>
          <w:highlight w:val="white"/>
          <w:shd w:val="clear" w:color="auto" w:fill="FEFEFE"/>
          <w:lang w:val="en-US" w:eastAsia="en-US"/>
        </w:rPr>
        <w:t>сто</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от</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сумата</w:t>
      </w:r>
      <w:proofErr w:type="spellEnd"/>
      <w:r w:rsidRPr="00301AA3">
        <w:rPr>
          <w:highlight w:val="white"/>
          <w:shd w:val="clear" w:color="auto" w:fill="FEFEFE"/>
          <w:lang w:val="en-US" w:eastAsia="en-US"/>
        </w:rPr>
        <w:t xml:space="preserve"> на </w:t>
      </w:r>
      <w:proofErr w:type="spellStart"/>
      <w:r w:rsidRPr="00301AA3">
        <w:rPr>
          <w:highlight w:val="white"/>
          <w:shd w:val="clear" w:color="auto" w:fill="FEFEFE"/>
          <w:lang w:val="en-US" w:eastAsia="en-US"/>
        </w:rPr>
        <w:t>годишния</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общ</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оборот</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за</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последната</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приключена</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финансова</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година</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но</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не</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повече</w:t>
      </w:r>
      <w:proofErr w:type="spellEnd"/>
      <w:r w:rsidRPr="00301AA3">
        <w:rPr>
          <w:highlight w:val="white"/>
          <w:shd w:val="clear" w:color="auto" w:fill="FEFEFE"/>
          <w:lang w:val="en-US" w:eastAsia="en-US"/>
        </w:rPr>
        <w:t xml:space="preserve"> </w:t>
      </w:r>
      <w:proofErr w:type="spellStart"/>
      <w:r w:rsidRPr="00301AA3">
        <w:rPr>
          <w:highlight w:val="white"/>
          <w:shd w:val="clear" w:color="auto" w:fill="FEFEFE"/>
          <w:lang w:val="en-US" w:eastAsia="en-US"/>
        </w:rPr>
        <w:t>от</w:t>
      </w:r>
      <w:proofErr w:type="spellEnd"/>
      <w:r w:rsidRPr="00301AA3">
        <w:rPr>
          <w:highlight w:val="white"/>
          <w:shd w:val="clear" w:color="auto" w:fill="FEFEFE"/>
          <w:lang w:val="en-US" w:eastAsia="en-US"/>
        </w:rPr>
        <w:t xml:space="preserve"> 50 000 </w:t>
      </w:r>
      <w:proofErr w:type="spellStart"/>
      <w:r w:rsidRPr="00301AA3">
        <w:rPr>
          <w:highlight w:val="white"/>
          <w:shd w:val="clear" w:color="auto" w:fill="FEFEFE"/>
          <w:lang w:val="en-US" w:eastAsia="en-US"/>
        </w:rPr>
        <w:t>лв</w:t>
      </w:r>
      <w:proofErr w:type="spellEnd"/>
      <w:r w:rsidRPr="00301AA3">
        <w:rPr>
          <w:shd w:val="clear" w:color="auto" w:fill="FEFEFE"/>
          <w:lang w:eastAsia="en-US"/>
        </w:rPr>
        <w:t>.</w:t>
      </w:r>
    </w:p>
    <w:p w14:paraId="3EC8AF52" w14:textId="77777777" w:rsidR="00B570B5" w:rsidRPr="00301AA3" w:rsidRDefault="00B570B5" w:rsidP="00B570B5">
      <w:pPr>
        <w:jc w:val="both"/>
        <w:rPr>
          <w:highlight w:val="white"/>
          <w:shd w:val="clear" w:color="auto" w:fill="FEFEFE"/>
        </w:rPr>
      </w:pPr>
      <w:r w:rsidRPr="00301AA3">
        <w:tab/>
      </w:r>
      <w:r w:rsidRPr="00301AA3">
        <w:rPr>
          <w:b/>
        </w:rPr>
        <w:t>2.</w:t>
      </w:r>
      <w:r w:rsidRPr="00301AA3">
        <w:t xml:space="preserve"> Основанията по т. 1.1, 1.2 и 1.7 се 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съгласно чл. 54, ал. 2 от ЗОП, във връзка с чл. 40 от ППЗОП..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r w:rsidRPr="00301AA3">
        <w:rPr>
          <w:highlight w:val="white"/>
          <w:shd w:val="clear" w:color="auto" w:fill="FEFEFE"/>
        </w:rPr>
        <w:t xml:space="preserve">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1.1, 1.2 и 1.7  се отнасят и за това физическо лице. </w:t>
      </w:r>
    </w:p>
    <w:p w14:paraId="33FAA58C" w14:textId="77777777" w:rsidR="00B570B5" w:rsidRPr="00301AA3" w:rsidRDefault="00B570B5" w:rsidP="00B570B5">
      <w:pPr>
        <w:tabs>
          <w:tab w:val="left" w:pos="0"/>
          <w:tab w:val="left" w:pos="710"/>
          <w:tab w:val="left" w:pos="1276"/>
        </w:tabs>
        <w:ind w:firstLine="710"/>
        <w:jc w:val="both"/>
      </w:pPr>
      <w:r w:rsidRPr="00301AA3">
        <w:t>3. 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Информацията се попълва в ЕЕДОП, както следва:</w:t>
      </w:r>
    </w:p>
    <w:p w14:paraId="31ADADA6" w14:textId="77777777" w:rsidR="00B570B5" w:rsidRPr="00301AA3" w:rsidRDefault="00B570B5" w:rsidP="00B570B5">
      <w:pPr>
        <w:tabs>
          <w:tab w:val="left" w:pos="0"/>
          <w:tab w:val="left" w:pos="710"/>
          <w:tab w:val="left" w:pos="1276"/>
        </w:tabs>
        <w:ind w:firstLine="710"/>
        <w:jc w:val="both"/>
      </w:pPr>
      <w:r w:rsidRPr="00301AA3">
        <w:rPr>
          <w:b/>
        </w:rPr>
        <w:t>3.1.</w:t>
      </w:r>
      <w:r w:rsidRPr="00301AA3">
        <w:t xml:space="preserve"> Относно обстоятелствата по т. 1.1 и т. 1.2:</w:t>
      </w:r>
    </w:p>
    <w:p w14:paraId="6EEB7F36" w14:textId="77777777" w:rsidR="00B570B5" w:rsidRPr="00301AA3" w:rsidRDefault="00B570B5" w:rsidP="00B570B5">
      <w:pPr>
        <w:tabs>
          <w:tab w:val="left" w:pos="0"/>
          <w:tab w:val="left" w:pos="710"/>
          <w:tab w:val="left" w:pos="1276"/>
        </w:tabs>
        <w:ind w:firstLine="710"/>
        <w:jc w:val="both"/>
        <w:rPr>
          <w:bCs/>
        </w:rPr>
      </w:pPr>
      <w:r w:rsidRPr="00301AA3">
        <w:t xml:space="preserve">а) </w:t>
      </w:r>
      <w:r w:rsidRPr="00301AA3">
        <w:rPr>
          <w:bCs/>
        </w:rPr>
        <w:t>В Част ІІІ, Раздел А се предоставя информация относно присъди за следните престъпления:</w:t>
      </w:r>
    </w:p>
    <w:p w14:paraId="5B7C2683" w14:textId="77777777" w:rsidR="00B570B5" w:rsidRPr="00301AA3" w:rsidRDefault="00B570B5" w:rsidP="00B570B5">
      <w:pPr>
        <w:tabs>
          <w:tab w:val="left" w:pos="0"/>
          <w:tab w:val="left" w:pos="710"/>
          <w:tab w:val="left" w:pos="1276"/>
        </w:tabs>
        <w:ind w:firstLine="710"/>
        <w:jc w:val="both"/>
      </w:pPr>
      <w:r w:rsidRPr="00301AA3">
        <w:t>- Участие в престъпна организация – по чл. 321 и 321а от НК;</w:t>
      </w:r>
    </w:p>
    <w:p w14:paraId="44DE5F02" w14:textId="77777777" w:rsidR="00B570B5" w:rsidRPr="00301AA3" w:rsidRDefault="00B570B5" w:rsidP="00B570B5">
      <w:pPr>
        <w:tabs>
          <w:tab w:val="left" w:pos="0"/>
          <w:tab w:val="left" w:pos="710"/>
          <w:tab w:val="left" w:pos="1276"/>
        </w:tabs>
        <w:ind w:firstLine="710"/>
        <w:jc w:val="both"/>
      </w:pPr>
      <w:r w:rsidRPr="00301AA3">
        <w:t>- Корупция – по чл. 301 – 307 от НК;</w:t>
      </w:r>
    </w:p>
    <w:p w14:paraId="21EFAD64" w14:textId="77777777" w:rsidR="00B570B5" w:rsidRPr="00301AA3" w:rsidRDefault="00B570B5" w:rsidP="00B570B5">
      <w:pPr>
        <w:tabs>
          <w:tab w:val="left" w:pos="0"/>
          <w:tab w:val="left" w:pos="710"/>
          <w:tab w:val="left" w:pos="1276"/>
        </w:tabs>
        <w:ind w:firstLine="710"/>
        <w:jc w:val="both"/>
      </w:pPr>
      <w:r w:rsidRPr="00301AA3">
        <w:t>- Измама – по чл. 209 – 213 от НК;</w:t>
      </w:r>
    </w:p>
    <w:p w14:paraId="02DB8AC2" w14:textId="77777777" w:rsidR="00B570B5" w:rsidRPr="00301AA3" w:rsidRDefault="00B570B5" w:rsidP="00B570B5">
      <w:pPr>
        <w:tabs>
          <w:tab w:val="left" w:pos="0"/>
          <w:tab w:val="left" w:pos="710"/>
          <w:tab w:val="left" w:pos="1276"/>
        </w:tabs>
        <w:ind w:firstLine="710"/>
        <w:jc w:val="both"/>
      </w:pPr>
      <w:r w:rsidRPr="00301AA3">
        <w:t>-Терористични престъпления или престъпления, които са свързани с терористични дейности и финансиране на тероризъм - по чл. 108а от НК;</w:t>
      </w:r>
    </w:p>
    <w:p w14:paraId="3B66D525" w14:textId="77777777" w:rsidR="00B570B5" w:rsidRPr="00301AA3" w:rsidRDefault="00B570B5" w:rsidP="00B570B5">
      <w:pPr>
        <w:tabs>
          <w:tab w:val="left" w:pos="0"/>
          <w:tab w:val="left" w:pos="710"/>
          <w:tab w:val="left" w:pos="1276"/>
        </w:tabs>
        <w:ind w:firstLine="710"/>
        <w:jc w:val="both"/>
      </w:pPr>
      <w:r w:rsidRPr="00301AA3">
        <w:t>- Изпиране на пари– по чл. 253, 253а, или 253б от НК от НК;</w:t>
      </w:r>
    </w:p>
    <w:p w14:paraId="730BCDC6" w14:textId="77777777" w:rsidR="00B570B5" w:rsidRPr="00301AA3" w:rsidRDefault="00B570B5" w:rsidP="00B570B5">
      <w:pPr>
        <w:tabs>
          <w:tab w:val="left" w:pos="0"/>
          <w:tab w:val="left" w:pos="710"/>
          <w:tab w:val="left" w:pos="1276"/>
        </w:tabs>
        <w:ind w:firstLine="710"/>
        <w:jc w:val="both"/>
      </w:pPr>
      <w:r w:rsidRPr="00301AA3">
        <w:t>- Детски труд и други форми на трафик на хора – по чл. 192а или 159а - 159г от НК.</w:t>
      </w:r>
    </w:p>
    <w:p w14:paraId="3BEDE49A" w14:textId="77777777" w:rsidR="00B43C61" w:rsidRDefault="00B570B5" w:rsidP="00B43C61">
      <w:pPr>
        <w:ind w:right="68" w:firstLine="567"/>
        <w:jc w:val="both"/>
        <w:rPr>
          <w:b/>
        </w:rPr>
      </w:pPr>
      <w:r w:rsidRPr="00301AA3">
        <w:t xml:space="preserve">б) </w:t>
      </w:r>
      <w:r w:rsidRPr="00301AA3">
        <w:rPr>
          <w:bCs/>
        </w:rPr>
        <w:t>В Част ІІІ, Раздел Г се предоставя информация относно присъди за престъпления по чл. 194 – 208, чл. 213 а – 217, чл. 219 – 252 и чл. 254а-255a или чл. 256-260 от  Наказателния кодекс; нарушения по чл. 13, ал. 1 от Закона за трудовата миграция и трудовата мобилност;</w:t>
      </w:r>
      <w:r w:rsidRPr="00301AA3">
        <w:t xml:space="preserve"> </w:t>
      </w:r>
      <w:r w:rsidRPr="00301AA3">
        <w:rPr>
          <w:bCs/>
        </w:rPr>
        <w:t>нарушение на задълженията в областта на трудовото право - чл. 61, ал. 1, чл. 62, ал. 1 или 3, чл. 63, ал. 1 или 2 и чл. 228, ал. 3 от Кодекса на труда</w:t>
      </w:r>
      <w:r w:rsidR="00B43C61" w:rsidRPr="00B43C61">
        <w:rPr>
          <w:b/>
        </w:rPr>
        <w:t xml:space="preserve"> </w:t>
      </w:r>
    </w:p>
    <w:p w14:paraId="303DDA63" w14:textId="3067B832" w:rsidR="00B43C61" w:rsidRPr="00B43C61" w:rsidRDefault="00B43C61" w:rsidP="00B43C61">
      <w:pPr>
        <w:ind w:right="68" w:firstLine="567"/>
        <w:jc w:val="both"/>
        <w:rPr>
          <w:b/>
        </w:rPr>
      </w:pPr>
      <w:r w:rsidRPr="00B43C61">
        <w:rPr>
          <w:b/>
        </w:rPr>
        <w:t>Важно: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26E213E6" w14:textId="77777777" w:rsidR="00B570B5" w:rsidRPr="00301AA3" w:rsidRDefault="00B570B5" w:rsidP="00B570B5">
      <w:pPr>
        <w:tabs>
          <w:tab w:val="left" w:pos="0"/>
          <w:tab w:val="left" w:pos="710"/>
          <w:tab w:val="left" w:pos="1276"/>
        </w:tabs>
        <w:ind w:firstLine="710"/>
        <w:jc w:val="both"/>
        <w:rPr>
          <w:bCs/>
        </w:rPr>
      </w:pPr>
    </w:p>
    <w:p w14:paraId="4A2238D8" w14:textId="77777777" w:rsidR="00B570B5" w:rsidRPr="00301AA3" w:rsidRDefault="00B570B5" w:rsidP="00B570B5">
      <w:pPr>
        <w:tabs>
          <w:tab w:val="left" w:pos="0"/>
          <w:tab w:val="left" w:pos="710"/>
          <w:tab w:val="left" w:pos="1276"/>
        </w:tabs>
        <w:ind w:firstLine="710"/>
        <w:jc w:val="both"/>
        <w:rPr>
          <w:bCs/>
        </w:rPr>
      </w:pPr>
      <w:r w:rsidRPr="00301AA3">
        <w:t>в) В</w:t>
      </w:r>
      <w:r w:rsidRPr="00301AA3">
        <w:rPr>
          <w:bCs/>
        </w:rPr>
        <w:t xml:space="preserve"> Част ІІІ, Раздел В, поле „Нарушение на задължения в областта на трудовото право“ от ЕЕДОП се предоставя информация относно присъди за престъпления по чл.172 от НК .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1DEB8B97" w14:textId="77777777" w:rsidR="00B570B5" w:rsidRPr="00301AA3" w:rsidRDefault="00B570B5" w:rsidP="00B570B5">
      <w:pPr>
        <w:tabs>
          <w:tab w:val="left" w:pos="0"/>
          <w:tab w:val="left" w:pos="710"/>
          <w:tab w:val="left" w:pos="1276"/>
        </w:tabs>
        <w:ind w:firstLine="710"/>
        <w:jc w:val="both"/>
      </w:pPr>
      <w:r w:rsidRPr="00301AA3">
        <w:t>В полето се представя информация и за нарушение на задълженията в областта на трудовото право - чл. 118, чл. 128, чл. 245 и чл. 301 - 305 от Кодекса на труда.</w:t>
      </w:r>
    </w:p>
    <w:p w14:paraId="7056E084" w14:textId="77777777" w:rsidR="00B570B5" w:rsidRPr="00301AA3" w:rsidRDefault="00B570B5" w:rsidP="00B570B5">
      <w:pPr>
        <w:tabs>
          <w:tab w:val="left" w:pos="0"/>
          <w:tab w:val="left" w:pos="710"/>
          <w:tab w:val="left" w:pos="1276"/>
        </w:tabs>
        <w:ind w:firstLine="710"/>
        <w:jc w:val="both"/>
        <w:rPr>
          <w:bCs/>
        </w:rPr>
      </w:pPr>
      <w:r w:rsidRPr="00301AA3">
        <w:rPr>
          <w:bCs/>
        </w:rPr>
        <w:t>г)</w:t>
      </w:r>
      <w:r w:rsidRPr="00301AA3">
        <w:t xml:space="preserve"> </w:t>
      </w:r>
      <w:r w:rsidRPr="00301AA3">
        <w:rPr>
          <w:bCs/>
        </w:rPr>
        <w:t>В Част ІІІ, Раздел В, в поле „Нарушение на задължения в областта на екологичното право“ от ЕЕДОП се предоставя информация относно присъди за престъпления по чл. 352 – 353е от НК.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4FF01ECA" w14:textId="77777777" w:rsidR="00B570B5" w:rsidRPr="00301AA3" w:rsidRDefault="00B570B5" w:rsidP="00B570B5">
      <w:pPr>
        <w:tabs>
          <w:tab w:val="left" w:pos="0"/>
          <w:tab w:val="left" w:pos="710"/>
          <w:tab w:val="left" w:pos="1276"/>
        </w:tabs>
        <w:ind w:firstLine="710"/>
        <w:jc w:val="both"/>
        <w:rPr>
          <w:bCs/>
        </w:rPr>
      </w:pPr>
      <w:r w:rsidRPr="00301AA3">
        <w:rPr>
          <w:bCs/>
        </w:rPr>
        <w:t>д)</w:t>
      </w:r>
      <w:r w:rsidRPr="00301AA3">
        <w:t xml:space="preserve"> </w:t>
      </w:r>
      <w:r w:rsidRPr="00301AA3">
        <w:rPr>
          <w:bCs/>
        </w:rPr>
        <w:t>В Част ІІІ, Раздел В, в поле</w:t>
      </w:r>
      <w:r w:rsidRPr="00301AA3">
        <w:t xml:space="preserve"> „</w:t>
      </w:r>
      <w:r w:rsidRPr="00301AA3">
        <w:rPr>
          <w:bCs/>
        </w:rPr>
        <w:t>Нарушение на задължения в областта на социалното право“</w:t>
      </w:r>
      <w:r w:rsidRPr="00301AA3">
        <w:t xml:space="preserve"> </w:t>
      </w:r>
      <w:r w:rsidRPr="00301AA3">
        <w:rPr>
          <w:bCs/>
        </w:rPr>
        <w:t>от ЕЕДОП се предоставя информация относно присъди за престъпления по чл. 255б от Наказателния кодекс.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14:paraId="49DA0885" w14:textId="77777777" w:rsidR="00B570B5" w:rsidRPr="00301AA3" w:rsidRDefault="00B570B5" w:rsidP="00B570B5">
      <w:pPr>
        <w:tabs>
          <w:tab w:val="left" w:pos="1276"/>
        </w:tabs>
        <w:ind w:firstLine="851"/>
        <w:jc w:val="both"/>
        <w:rPr>
          <w:bCs/>
        </w:rPr>
      </w:pPr>
      <w:r w:rsidRPr="00301AA3">
        <w:rPr>
          <w:b/>
          <w:bCs/>
        </w:rPr>
        <w:t>3.2.</w:t>
      </w:r>
      <w:r w:rsidRPr="00301AA3">
        <w:rPr>
          <w:bCs/>
        </w:rPr>
        <w:t xml:space="preserve"> Относно обстоятелствата по т. 1.3 се предоставя информация в Част ІІІ, Раздел Б от ЕЕДОП.</w:t>
      </w:r>
    </w:p>
    <w:p w14:paraId="4C85A7B0" w14:textId="77777777" w:rsidR="00B570B5" w:rsidRPr="00301AA3" w:rsidRDefault="00B570B5" w:rsidP="00B570B5">
      <w:pPr>
        <w:tabs>
          <w:tab w:val="left" w:pos="1276"/>
        </w:tabs>
        <w:ind w:firstLine="851"/>
        <w:jc w:val="both"/>
        <w:rPr>
          <w:bCs/>
        </w:rPr>
      </w:pPr>
      <w:r w:rsidRPr="00301AA3">
        <w:rPr>
          <w:b/>
        </w:rPr>
        <w:t>3.3.</w:t>
      </w:r>
      <w:r w:rsidRPr="00301AA3">
        <w:t xml:space="preserve"> Относно обстоятелствата по т. 1.4 -1.5, 1.7- 1.8 се предоставя информация в </w:t>
      </w:r>
      <w:r w:rsidRPr="00301AA3">
        <w:rPr>
          <w:bCs/>
        </w:rPr>
        <w:t>Част ІІІ, Раздел В от ЕЕДОП.</w:t>
      </w:r>
    </w:p>
    <w:p w14:paraId="1EFC5CF9" w14:textId="77777777" w:rsidR="00B43C61" w:rsidRDefault="00B570B5" w:rsidP="00B43C61">
      <w:pPr>
        <w:ind w:right="68" w:firstLine="567"/>
        <w:jc w:val="both"/>
        <w:rPr>
          <w:b/>
        </w:rPr>
      </w:pPr>
      <w:r w:rsidRPr="00301AA3">
        <w:rPr>
          <w:b/>
          <w:bCs/>
        </w:rPr>
        <w:t>3.4.</w:t>
      </w:r>
      <w:r w:rsidRPr="00301AA3">
        <w:rPr>
          <w:bCs/>
        </w:rPr>
        <w:t xml:space="preserve"> Относно обстоятелствата по т. 1.13, т. 1.14 и 1.15 се предоставя информация в Част ІІІ, Раздел Г от ЕЕДОП.</w:t>
      </w:r>
      <w:r w:rsidR="00B43C61" w:rsidRPr="00B43C61">
        <w:rPr>
          <w:b/>
        </w:rPr>
        <w:t xml:space="preserve"> </w:t>
      </w:r>
    </w:p>
    <w:p w14:paraId="32B32096" w14:textId="52877879" w:rsidR="00B43C61" w:rsidRPr="00C218DF" w:rsidRDefault="00B43C61" w:rsidP="00B43C61">
      <w:pPr>
        <w:ind w:right="68" w:firstLine="567"/>
        <w:jc w:val="both"/>
        <w:rPr>
          <w:b/>
        </w:rPr>
      </w:pPr>
      <w:r>
        <w:rPr>
          <w:b/>
        </w:rPr>
        <w:t>Важно</w:t>
      </w:r>
      <w:r w:rsidRPr="00C218DF">
        <w:rPr>
          <w:b/>
        </w:rPr>
        <w:t>: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3E7EEED1" w14:textId="77777777" w:rsidR="00B570B5" w:rsidRPr="00301AA3" w:rsidRDefault="00B570B5" w:rsidP="00B570B5">
      <w:pPr>
        <w:tabs>
          <w:tab w:val="left" w:pos="1276"/>
        </w:tabs>
        <w:ind w:firstLine="851"/>
        <w:jc w:val="both"/>
      </w:pPr>
    </w:p>
    <w:p w14:paraId="269CA6A3" w14:textId="77777777" w:rsidR="00B570B5" w:rsidRPr="00301AA3" w:rsidRDefault="00B570B5" w:rsidP="00B570B5">
      <w:pPr>
        <w:tabs>
          <w:tab w:val="left" w:pos="1276"/>
        </w:tabs>
        <w:ind w:firstLine="851"/>
        <w:jc w:val="both"/>
      </w:pPr>
    </w:p>
    <w:p w14:paraId="62B18578" w14:textId="77777777" w:rsidR="00B570B5" w:rsidRPr="00301AA3" w:rsidRDefault="00B570B5" w:rsidP="00B570B5">
      <w:pPr>
        <w:tabs>
          <w:tab w:val="left" w:pos="360"/>
          <w:tab w:val="left" w:pos="1276"/>
        </w:tabs>
        <w:ind w:left="710"/>
        <w:jc w:val="both"/>
      </w:pPr>
      <w:r w:rsidRPr="00301AA3">
        <w:rPr>
          <w:b/>
        </w:rPr>
        <w:t xml:space="preserve">   4.</w:t>
      </w:r>
      <w:r w:rsidRPr="00301AA3">
        <w:t xml:space="preserve"> Мерки за надеждност </w:t>
      </w:r>
    </w:p>
    <w:p w14:paraId="4F5A26A8" w14:textId="77777777" w:rsidR="00E819B0" w:rsidRPr="00301AA3" w:rsidRDefault="00B570B5" w:rsidP="00E819B0">
      <w:pPr>
        <w:tabs>
          <w:tab w:val="left" w:pos="1276"/>
        </w:tabs>
        <w:ind w:firstLine="851"/>
        <w:jc w:val="both"/>
      </w:pPr>
      <w:r w:rsidRPr="00301AA3">
        <w:rPr>
          <w:b/>
        </w:rPr>
        <w:t>4.1.</w:t>
      </w:r>
      <w:r w:rsidRPr="00301AA3">
        <w:t xml:space="preserve"> Участник, за когото са налице основания по чл. 54, ал. 1 и посочените от възложителя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w:t>
      </w:r>
      <w:r w:rsidR="00E819B0" w:rsidRPr="00301AA3">
        <w:t>участникът може да докаже, че:</w:t>
      </w:r>
    </w:p>
    <w:p w14:paraId="5089E19B" w14:textId="77777777" w:rsidR="00E819B0" w:rsidRPr="00301AA3" w:rsidRDefault="00B570B5" w:rsidP="00E819B0">
      <w:pPr>
        <w:tabs>
          <w:tab w:val="left" w:pos="1276"/>
        </w:tabs>
        <w:ind w:firstLine="851"/>
        <w:jc w:val="both"/>
      </w:pPr>
      <w:r w:rsidRPr="00301AA3">
        <w:t>1. е погасил задълженията си по чл. 54, ал. 1, т. 3, включително начислените лихви и/или глоби или че те са разсроч</w:t>
      </w:r>
      <w:r w:rsidR="00E819B0" w:rsidRPr="00301AA3">
        <w:t>ени, отсрочени или обезпечени;</w:t>
      </w:r>
    </w:p>
    <w:p w14:paraId="54A0EAB2" w14:textId="77777777" w:rsidR="00E819B0" w:rsidRPr="00301AA3" w:rsidRDefault="00B570B5" w:rsidP="00E819B0">
      <w:pPr>
        <w:tabs>
          <w:tab w:val="left" w:pos="1276"/>
        </w:tabs>
        <w:ind w:firstLine="851"/>
        <w:jc w:val="both"/>
      </w:pPr>
      <w:r w:rsidRPr="00301AA3">
        <w:t>2. е платил или е в процес на изплащане на дължимо обезщетение за всички вреди, настъпили в резултат от извършеното от не</w:t>
      </w:r>
      <w:r w:rsidR="00E819B0" w:rsidRPr="00301AA3">
        <w:t>го престъпление или нарушение;</w:t>
      </w:r>
    </w:p>
    <w:p w14:paraId="3C58A461" w14:textId="77777777" w:rsidR="00E819B0" w:rsidRPr="00301AA3" w:rsidRDefault="00B570B5" w:rsidP="00E819B0">
      <w:pPr>
        <w:tabs>
          <w:tab w:val="left" w:pos="1276"/>
        </w:tabs>
        <w:ind w:firstLine="851"/>
        <w:jc w:val="both"/>
      </w:pPr>
      <w:r w:rsidRPr="00301AA3">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w:t>
      </w:r>
      <w:r w:rsidR="00E819B0" w:rsidRPr="00301AA3">
        <w:t>и престъпления или нарушения.;</w:t>
      </w:r>
    </w:p>
    <w:p w14:paraId="2FA6DE6D" w14:textId="77777777" w:rsidR="00B570B5" w:rsidRPr="00301AA3" w:rsidRDefault="00B570B5" w:rsidP="00E819B0">
      <w:pPr>
        <w:tabs>
          <w:tab w:val="left" w:pos="1276"/>
        </w:tabs>
        <w:ind w:firstLine="851"/>
        <w:jc w:val="both"/>
      </w:pPr>
      <w:r w:rsidRPr="00301AA3">
        <w:t xml:space="preserve">4. е платил изцяло дължимото вземане по чл. 128, чл. 228, ал. 3 или чл. 245 от Кодекса на труда. </w:t>
      </w:r>
    </w:p>
    <w:p w14:paraId="2FAFD67D" w14:textId="77777777" w:rsidR="00B570B5" w:rsidRPr="00301AA3" w:rsidRDefault="00B570B5" w:rsidP="00B570B5">
      <w:pPr>
        <w:tabs>
          <w:tab w:val="left" w:pos="1276"/>
        </w:tabs>
        <w:ind w:firstLine="851"/>
        <w:jc w:val="both"/>
      </w:pPr>
      <w:r w:rsidRPr="00301AA3">
        <w:rPr>
          <w:b/>
        </w:rPr>
        <w:t>4.2.</w:t>
      </w:r>
      <w:r w:rsidRPr="00301AA3">
        <w:t xml:space="preserve"> Като доказателства за надеждността на участника се представят следните документи:</w:t>
      </w:r>
    </w:p>
    <w:p w14:paraId="07C4398D" w14:textId="77777777" w:rsidR="00B570B5" w:rsidRPr="00301AA3" w:rsidRDefault="00B570B5" w:rsidP="00B570B5">
      <w:pPr>
        <w:tabs>
          <w:tab w:val="left" w:pos="1276"/>
        </w:tabs>
        <w:ind w:firstLine="851"/>
        <w:jc w:val="both"/>
        <w:rPr>
          <w:bCs/>
          <w:color w:val="000000"/>
        </w:rPr>
      </w:pPr>
      <w:r w:rsidRPr="00301AA3">
        <w:t xml:space="preserve">а) </w:t>
      </w:r>
      <w:r w:rsidRPr="00301AA3">
        <w:rPr>
          <w:bCs/>
          <w:color w:val="000000"/>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DE09C49" w14:textId="77777777" w:rsidR="00B570B5" w:rsidRPr="00301AA3" w:rsidRDefault="00B570B5" w:rsidP="00B570B5">
      <w:pPr>
        <w:tabs>
          <w:tab w:val="left" w:pos="1276"/>
        </w:tabs>
        <w:ind w:firstLine="851"/>
        <w:jc w:val="both"/>
        <w:rPr>
          <w:bCs/>
          <w:color w:val="000000"/>
        </w:rPr>
      </w:pPr>
      <w:r w:rsidRPr="00301AA3">
        <w:rPr>
          <w:bCs/>
          <w:color w:val="000000"/>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14:paraId="7CD8499F" w14:textId="77777777" w:rsidR="00B570B5" w:rsidRPr="00301AA3" w:rsidRDefault="00B570B5" w:rsidP="00B570B5">
      <w:pPr>
        <w:tabs>
          <w:tab w:val="left" w:pos="1276"/>
        </w:tabs>
        <w:ind w:firstLine="851"/>
        <w:jc w:val="both"/>
        <w:rPr>
          <w:bCs/>
          <w:color w:val="000000"/>
        </w:rPr>
      </w:pPr>
      <w:r w:rsidRPr="00301AA3">
        <w:rPr>
          <w:b/>
          <w:bCs/>
          <w:color w:val="000000"/>
        </w:rPr>
        <w:t>4.3.</w:t>
      </w:r>
      <w:r w:rsidRPr="00301AA3">
        <w:rPr>
          <w:bCs/>
          <w:color w:val="000000"/>
        </w:rPr>
        <w:t xml:space="preserve">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времето, определено с присъдата или акта.</w:t>
      </w:r>
    </w:p>
    <w:p w14:paraId="108D664E" w14:textId="77777777" w:rsidR="00B570B5" w:rsidRPr="00301AA3" w:rsidRDefault="00B570B5" w:rsidP="00B570B5">
      <w:pPr>
        <w:tabs>
          <w:tab w:val="left" w:pos="1276"/>
        </w:tabs>
        <w:ind w:firstLine="851"/>
        <w:jc w:val="both"/>
        <w:rPr>
          <w:bCs/>
          <w:color w:val="000000"/>
        </w:rPr>
      </w:pPr>
      <w:r w:rsidRPr="00301AA3">
        <w:rPr>
          <w:b/>
          <w:bCs/>
          <w:color w:val="000000"/>
        </w:rPr>
        <w:t>4.4.</w:t>
      </w:r>
      <w:r w:rsidRPr="00301AA3">
        <w:rPr>
          <w:bCs/>
          <w:color w:val="000000"/>
        </w:rPr>
        <w:t xml:space="preserve">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14:paraId="1B9A7676" w14:textId="77777777" w:rsidR="00B570B5" w:rsidRPr="00301AA3" w:rsidRDefault="00B570B5" w:rsidP="00B570B5">
      <w:pPr>
        <w:tabs>
          <w:tab w:val="left" w:pos="1276"/>
        </w:tabs>
        <w:ind w:firstLine="851"/>
        <w:jc w:val="both"/>
        <w:rPr>
          <w:bCs/>
          <w:color w:val="000000"/>
        </w:rPr>
      </w:pPr>
      <w:r w:rsidRPr="00301AA3">
        <w:rPr>
          <w:b/>
          <w:bCs/>
          <w:color w:val="000000"/>
        </w:rPr>
        <w:t>4.5.</w:t>
      </w:r>
      <w:r w:rsidRPr="00301AA3">
        <w:rPr>
          <w:bCs/>
          <w:color w:val="000000"/>
        </w:rPr>
        <w:t xml:space="preserve">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14:paraId="0FBF4238" w14:textId="77777777" w:rsidR="00B570B5" w:rsidRPr="00301AA3" w:rsidRDefault="00B570B5" w:rsidP="00B570B5">
      <w:pPr>
        <w:tabs>
          <w:tab w:val="left" w:pos="1276"/>
        </w:tabs>
        <w:ind w:firstLine="851"/>
        <w:jc w:val="both"/>
      </w:pPr>
      <w:r w:rsidRPr="00301AA3">
        <w:rPr>
          <w:b/>
        </w:rPr>
        <w:t>5.</w:t>
      </w:r>
      <w:r w:rsidRPr="00301AA3">
        <w:t xml:space="preserve"> Участниците са длъжни да уведомят писмено Възложителя в 3-дневен срок от настъпване на някое от обстоятелствата, посочени по-горе в т. 1.1 – 1.8 и т. 1.13.</w:t>
      </w:r>
    </w:p>
    <w:p w14:paraId="375C1E69" w14:textId="77777777" w:rsidR="00B570B5" w:rsidRPr="00301AA3" w:rsidRDefault="00B570B5" w:rsidP="00B570B5">
      <w:pPr>
        <w:tabs>
          <w:tab w:val="left" w:pos="1276"/>
        </w:tabs>
        <w:ind w:firstLine="851"/>
        <w:jc w:val="both"/>
      </w:pPr>
      <w:r w:rsidRPr="00301AA3">
        <w:rPr>
          <w:b/>
        </w:rPr>
        <w:t>6.</w:t>
      </w:r>
      <w:r w:rsidRPr="00301AA3">
        <w:t xml:space="preserve"> </w:t>
      </w:r>
      <w:proofErr w:type="spellStart"/>
      <w:r w:rsidRPr="00301AA3">
        <w:t>Новонастъпилите</w:t>
      </w:r>
      <w:proofErr w:type="spellEnd"/>
      <w:r w:rsidRPr="00301AA3">
        <w:t xml:space="preserve"> обстоятелства се вземат предвид от комисията при изготвяне на документите по чл. 106, ал. 1 от ЗОП.</w:t>
      </w:r>
    </w:p>
    <w:p w14:paraId="6407613B" w14:textId="77777777" w:rsidR="00244D5C" w:rsidRPr="00301AA3" w:rsidRDefault="00244D5C" w:rsidP="00B570B5">
      <w:pPr>
        <w:tabs>
          <w:tab w:val="left" w:pos="1276"/>
        </w:tabs>
        <w:spacing w:after="60"/>
        <w:ind w:firstLine="851"/>
        <w:jc w:val="both"/>
      </w:pPr>
    </w:p>
    <w:p w14:paraId="0A2A1264" w14:textId="77777777" w:rsidR="00B570B5" w:rsidRPr="00301AA3" w:rsidRDefault="00B57E04" w:rsidP="00B570B5">
      <w:pPr>
        <w:tabs>
          <w:tab w:val="left" w:pos="1276"/>
        </w:tabs>
        <w:spacing w:after="60"/>
        <w:ind w:firstLine="851"/>
        <w:jc w:val="both"/>
        <w:rPr>
          <w:b/>
          <w:u w:val="single"/>
        </w:rPr>
      </w:pPr>
      <w:r w:rsidRPr="00301AA3">
        <w:rPr>
          <w:b/>
          <w:u w:val="single"/>
        </w:rPr>
        <w:t>РАЗДЕЛ IV</w:t>
      </w:r>
      <w:r w:rsidRPr="00301AA3">
        <w:rPr>
          <w:b/>
          <w:u w:val="single"/>
          <w:lang w:val="en-US"/>
        </w:rPr>
        <w:t xml:space="preserve">.5. </w:t>
      </w:r>
      <w:r w:rsidR="00B570B5" w:rsidRPr="00301AA3">
        <w:rPr>
          <w:b/>
          <w:u w:val="single"/>
        </w:rPr>
        <w:t>УКАЗАНИЯ ЗА ПРЕДСТАВЯНЕ НА ИНФОРМАЦИЯТА В ЕЕДОП</w:t>
      </w:r>
    </w:p>
    <w:p w14:paraId="0B1046C5" w14:textId="77777777" w:rsidR="00B570B5" w:rsidRPr="00301AA3" w:rsidRDefault="00B570B5" w:rsidP="00B570B5">
      <w:pPr>
        <w:tabs>
          <w:tab w:val="left" w:pos="1276"/>
        </w:tabs>
        <w:spacing w:after="60"/>
        <w:ind w:firstLine="851"/>
        <w:jc w:val="both"/>
        <w:rPr>
          <w:b/>
          <w:bCs/>
          <w:iCs/>
        </w:rPr>
      </w:pPr>
    </w:p>
    <w:p w14:paraId="0A77AF23" w14:textId="77777777" w:rsidR="00B570B5" w:rsidRPr="00301AA3" w:rsidRDefault="00B570B5" w:rsidP="00B570B5">
      <w:pPr>
        <w:tabs>
          <w:tab w:val="left" w:pos="1276"/>
        </w:tabs>
        <w:ind w:firstLine="851"/>
        <w:jc w:val="both"/>
      </w:pPr>
      <w:r w:rsidRPr="00301AA3">
        <w:t xml:space="preserve">ЕЕДОП се попълва в съответствие с чл. 67 от ЗОП и указанията в настоящата документация за обществената поръчка, като: </w:t>
      </w:r>
    </w:p>
    <w:p w14:paraId="2C8694B4" w14:textId="77777777" w:rsidR="00B570B5" w:rsidRPr="00301AA3" w:rsidRDefault="00B570B5" w:rsidP="007A2F04">
      <w:pPr>
        <w:numPr>
          <w:ilvl w:val="0"/>
          <w:numId w:val="19"/>
        </w:numPr>
        <w:tabs>
          <w:tab w:val="left" w:pos="360"/>
          <w:tab w:val="left" w:pos="1276"/>
        </w:tabs>
        <w:spacing w:after="60"/>
        <w:ind w:left="0" w:firstLine="851"/>
        <w:jc w:val="both"/>
      </w:pPr>
      <w:r w:rsidRPr="00301AA3">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42037FB4" w14:textId="77777777" w:rsidR="00B570B5" w:rsidRPr="00301AA3" w:rsidRDefault="00B570B5" w:rsidP="007A2F04">
      <w:pPr>
        <w:numPr>
          <w:ilvl w:val="0"/>
          <w:numId w:val="19"/>
        </w:numPr>
        <w:tabs>
          <w:tab w:val="left" w:pos="0"/>
          <w:tab w:val="left" w:pos="1276"/>
        </w:tabs>
        <w:spacing w:after="60"/>
        <w:ind w:left="0" w:firstLine="851"/>
        <w:jc w:val="both"/>
      </w:pPr>
      <w:r w:rsidRPr="00301AA3">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Когато изискванията по чл. 54, ал. 1, т. 1, 2 и 7 от ЗОП се отнасят за повече от едно лице, всички лица подписват един и същ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14:paraId="1B46ECB7" w14:textId="77777777" w:rsidR="00B570B5" w:rsidRPr="00301AA3" w:rsidRDefault="00B570B5" w:rsidP="007A2F04">
      <w:pPr>
        <w:numPr>
          <w:ilvl w:val="0"/>
          <w:numId w:val="19"/>
        </w:numPr>
        <w:tabs>
          <w:tab w:val="left" w:pos="0"/>
          <w:tab w:val="left" w:pos="1276"/>
        </w:tabs>
        <w:spacing w:after="60"/>
        <w:ind w:left="0" w:firstLine="851"/>
        <w:jc w:val="both"/>
      </w:pPr>
      <w:r w:rsidRPr="00301AA3">
        <w:t>Участник, който ще ползва капацитета на едно или повече трети лица за доказване съответствие с критериите за подбор, представя отделен ЕЕДОП за всяко едно от третите лица.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от третите лица, надлежно попълнен и подписан от лицата по чл. 40, ал. 1 от ППЗОП. В ЕЕДОП на третото лице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14:paraId="0AF3F789" w14:textId="77777777" w:rsidR="00B570B5" w:rsidRPr="00301AA3" w:rsidRDefault="00B570B5" w:rsidP="007A2F04">
      <w:pPr>
        <w:numPr>
          <w:ilvl w:val="0"/>
          <w:numId w:val="19"/>
        </w:numPr>
        <w:tabs>
          <w:tab w:val="left" w:pos="360"/>
          <w:tab w:val="left" w:pos="1276"/>
        </w:tabs>
        <w:spacing w:after="60"/>
        <w:ind w:left="0" w:firstLine="851"/>
        <w:jc w:val="both"/>
      </w:pPr>
      <w:r w:rsidRPr="00301AA3">
        <w:t xml:space="preserve">Участник, който ще ползва един или повече подизпълнители, представя попълнен отделен ЕЕДОП от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от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 </w:t>
      </w:r>
    </w:p>
    <w:p w14:paraId="4C6BE815" w14:textId="77777777" w:rsidR="00B570B5" w:rsidRPr="00301AA3" w:rsidRDefault="00B570B5" w:rsidP="007A2F04">
      <w:pPr>
        <w:numPr>
          <w:ilvl w:val="0"/>
          <w:numId w:val="19"/>
        </w:numPr>
        <w:tabs>
          <w:tab w:val="left" w:pos="360"/>
          <w:tab w:val="left" w:pos="1276"/>
        </w:tabs>
        <w:spacing w:after="60"/>
        <w:ind w:left="0" w:firstLine="851"/>
        <w:jc w:val="both"/>
      </w:pPr>
      <w:r w:rsidRPr="00301AA3">
        <w:t xml:space="preserve">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301AA3">
        <w:t>относими</w:t>
      </w:r>
      <w:proofErr w:type="spellEnd"/>
      <w:r w:rsidRPr="00301AA3">
        <w:t xml:space="preserve"> към обединението, ЕЕДОП се подава и за обединението.</w:t>
      </w:r>
    </w:p>
    <w:p w14:paraId="62B35900" w14:textId="77777777" w:rsidR="00B570B5" w:rsidRPr="00301AA3" w:rsidRDefault="00B570B5" w:rsidP="007A2F04">
      <w:pPr>
        <w:numPr>
          <w:ilvl w:val="0"/>
          <w:numId w:val="19"/>
        </w:numPr>
        <w:tabs>
          <w:tab w:val="left" w:pos="360"/>
          <w:tab w:val="left" w:pos="1276"/>
        </w:tabs>
        <w:spacing w:after="60"/>
        <w:ind w:left="0" w:firstLine="851"/>
        <w:jc w:val="both"/>
      </w:pPr>
      <w:r w:rsidRPr="00301AA3">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156A3A02" w14:textId="77777777" w:rsidR="005E7C4B" w:rsidRPr="00301AA3" w:rsidRDefault="005E7C4B" w:rsidP="007261BE">
      <w:pPr>
        <w:pStyle w:val="NormalWeb"/>
        <w:spacing w:before="0" w:beforeAutospacing="0" w:after="0" w:afterAutospacing="0"/>
        <w:jc w:val="both"/>
      </w:pPr>
    </w:p>
    <w:p w14:paraId="27400C82" w14:textId="77777777" w:rsidR="007261BE" w:rsidRPr="00301AA3" w:rsidRDefault="007261BE" w:rsidP="007261BE">
      <w:pPr>
        <w:pStyle w:val="NormalWeb"/>
        <w:spacing w:before="0" w:beforeAutospacing="0" w:after="0" w:afterAutospacing="0"/>
        <w:jc w:val="center"/>
        <w:rPr>
          <w:rStyle w:val="02CharChar"/>
          <w:bCs/>
          <w:u w:val="single"/>
        </w:rPr>
      </w:pPr>
      <w:r w:rsidRPr="00301AA3">
        <w:rPr>
          <w:b/>
          <w:u w:val="single"/>
        </w:rPr>
        <w:t>V.</w:t>
      </w:r>
      <w:r w:rsidRPr="00301AA3">
        <w:rPr>
          <w:u w:val="single"/>
        </w:rPr>
        <w:t xml:space="preserve"> </w:t>
      </w:r>
      <w:r w:rsidR="00D72FBA" w:rsidRPr="00301AA3">
        <w:rPr>
          <w:rStyle w:val="02CharChar"/>
          <w:bCs/>
          <w:u w:val="single"/>
        </w:rPr>
        <w:t>КРИТЕРИИ ЗА ПОДБОР</w:t>
      </w:r>
    </w:p>
    <w:p w14:paraId="5F2CB064" w14:textId="77777777" w:rsidR="007261BE" w:rsidRPr="00301AA3" w:rsidRDefault="007261BE" w:rsidP="007261BE">
      <w:pPr>
        <w:pStyle w:val="NormalWeb"/>
        <w:spacing w:before="0" w:beforeAutospacing="0" w:after="0" w:afterAutospacing="0"/>
        <w:jc w:val="both"/>
        <w:rPr>
          <w:rStyle w:val="02CharChar"/>
          <w:bCs/>
          <w:u w:val="single"/>
        </w:rPr>
      </w:pPr>
    </w:p>
    <w:p w14:paraId="5077CC03" w14:textId="77777777" w:rsidR="007261BE" w:rsidRPr="00301AA3" w:rsidRDefault="00D72FBA" w:rsidP="007261BE">
      <w:pPr>
        <w:pStyle w:val="NormalWeb"/>
        <w:spacing w:before="0" w:beforeAutospacing="0" w:after="0" w:afterAutospacing="0"/>
        <w:ind w:firstLine="709"/>
        <w:jc w:val="both"/>
      </w:pPr>
      <w:r w:rsidRPr="00301AA3">
        <w:t>Възложителят определя критерии за подбор, които не съставляват показатели за оценка на офертите, а определят минималните изисквания за допустимост на участниците в процедурата.</w:t>
      </w:r>
    </w:p>
    <w:p w14:paraId="1EDA6735" w14:textId="77777777" w:rsidR="007261BE" w:rsidRPr="00725857" w:rsidRDefault="00D72FBA" w:rsidP="007261BE">
      <w:pPr>
        <w:pStyle w:val="NormalWeb"/>
        <w:spacing w:before="0" w:beforeAutospacing="0" w:after="0" w:afterAutospacing="0"/>
        <w:ind w:firstLine="709"/>
        <w:jc w:val="both"/>
        <w:rPr>
          <w:b/>
          <w:bCs/>
        </w:rPr>
      </w:pPr>
      <w:r w:rsidRPr="00725857">
        <w:rPr>
          <w:rStyle w:val="02CharChar"/>
          <w:bCs/>
        </w:rPr>
        <w:t>1. Изисквания към</w:t>
      </w:r>
      <w:r w:rsidRPr="00725857">
        <w:rPr>
          <w:rStyle w:val="02CharChar"/>
          <w:b w:val="0"/>
          <w:bCs/>
        </w:rPr>
        <w:t xml:space="preserve"> </w:t>
      </w:r>
      <w:r w:rsidRPr="00725857">
        <w:rPr>
          <w:b/>
          <w:bCs/>
        </w:rPr>
        <w:t>годността (правоспособността) за упражняване на професионална дейност:</w:t>
      </w:r>
      <w:bookmarkEnd w:id="18"/>
    </w:p>
    <w:p w14:paraId="3BB6271C" w14:textId="77777777" w:rsidR="003934C8" w:rsidRPr="00301AA3" w:rsidRDefault="003934C8" w:rsidP="003934C8">
      <w:pPr>
        <w:widowControl w:val="0"/>
        <w:shd w:val="clear" w:color="auto" w:fill="FFFFFF"/>
        <w:tabs>
          <w:tab w:val="left" w:pos="567"/>
          <w:tab w:val="left" w:pos="851"/>
        </w:tabs>
        <w:autoSpaceDE w:val="0"/>
        <w:autoSpaceDN w:val="0"/>
        <w:adjustRightInd w:val="0"/>
        <w:ind w:firstLine="567"/>
        <w:jc w:val="both"/>
        <w:rPr>
          <w:rFonts w:eastAsia="SimSun"/>
        </w:rPr>
      </w:pPr>
      <w:r w:rsidRPr="00301AA3">
        <w:rPr>
          <w:rFonts w:eastAsia="SimSun"/>
          <w:color w:val="000000"/>
          <w:spacing w:val="-3"/>
          <w:lang w:eastAsia="en-US"/>
        </w:rPr>
        <w:t xml:space="preserve">Изисква се участникът в процедурата, </w:t>
      </w:r>
      <w:r w:rsidRPr="00301AA3">
        <w:rPr>
          <w:rFonts w:eastAsia="SimSun"/>
          <w:i/>
          <w:color w:val="000000"/>
          <w:spacing w:val="-3"/>
          <w:lang w:eastAsia="en-US"/>
        </w:rPr>
        <w:t>за всяка обособена позиция</w:t>
      </w:r>
      <w:r w:rsidRPr="00301AA3">
        <w:rPr>
          <w:rFonts w:eastAsia="SimSun"/>
          <w:color w:val="000000"/>
          <w:spacing w:val="-3"/>
          <w:lang w:eastAsia="en-US"/>
        </w:rPr>
        <w:t xml:space="preserve">, </w:t>
      </w:r>
      <w:r w:rsidRPr="00301AA3">
        <w:rPr>
          <w:rFonts w:eastAsia="SimSun"/>
        </w:rPr>
        <w:t xml:space="preserve">да притежава </w:t>
      </w:r>
      <w:r w:rsidRPr="00301AA3">
        <w:rPr>
          <w:lang w:eastAsia="en-US"/>
        </w:rPr>
        <w:t xml:space="preserve">валиден Лиценз за упражняване на дейността, съгласно §128 от ПЗР към ЗИДЗУТ или валидно Удостоверение, съгласно чл. 166, ал. 1, т. 1 и ал. 2 от ЗУТ – оценяване на съответствието на инвестиционните проекти и/или упражняване на строителен надзор, </w:t>
      </w:r>
      <w:r w:rsidRPr="00301AA3">
        <w:rPr>
          <w:rFonts w:eastAsia="SimSun"/>
        </w:rPr>
        <w:t xml:space="preserve">или да притежава еквивалентен документ за такава регистрация в търговски или професионален регистър в държавата членка, в която е установен, </w:t>
      </w:r>
      <w:r w:rsidRPr="00301AA3">
        <w:rPr>
          <w:rFonts w:eastAsia="SimSun"/>
          <w:lang w:eastAsia="en-US"/>
        </w:rPr>
        <w:t>удостоверяващ правото да извършва такава дейност,</w:t>
      </w:r>
      <w:r w:rsidRPr="00301AA3">
        <w:rPr>
          <w:rFonts w:eastAsia="SimSun"/>
        </w:rPr>
        <w:t xml:space="preserve"> за участниците – чуждестранни лица.</w:t>
      </w:r>
    </w:p>
    <w:p w14:paraId="56072241" w14:textId="77777777" w:rsidR="003934C8" w:rsidRPr="00301AA3" w:rsidRDefault="003934C8" w:rsidP="003934C8">
      <w:pPr>
        <w:widowControl w:val="0"/>
        <w:shd w:val="clear" w:color="auto" w:fill="FFFFFF"/>
        <w:tabs>
          <w:tab w:val="left" w:pos="0"/>
          <w:tab w:val="left" w:pos="851"/>
        </w:tabs>
        <w:autoSpaceDE w:val="0"/>
        <w:autoSpaceDN w:val="0"/>
        <w:adjustRightInd w:val="0"/>
        <w:ind w:firstLine="567"/>
        <w:jc w:val="both"/>
        <w:rPr>
          <w:rFonts w:eastAsia="SimSun"/>
          <w:i/>
          <w:color w:val="000000"/>
          <w:spacing w:val="-3"/>
          <w:lang w:eastAsia="en-US"/>
        </w:rPr>
      </w:pPr>
      <w:r w:rsidRPr="00301AA3">
        <w:rPr>
          <w:rFonts w:eastAsia="SimSun"/>
          <w:i/>
          <w:color w:val="000000"/>
          <w:spacing w:val="-3"/>
          <w:lang w:eastAsia="en-US"/>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14:paraId="6ABA0395" w14:textId="77777777" w:rsidR="003A0B0E" w:rsidRPr="00725857" w:rsidRDefault="003934C8" w:rsidP="003A0B0E">
      <w:pPr>
        <w:ind w:firstLine="709"/>
        <w:jc w:val="both"/>
      </w:pPr>
      <w:r w:rsidRPr="00725857">
        <w:rPr>
          <w:lang w:eastAsia="en-GB"/>
        </w:rPr>
        <w:t>При подаване на оферта, информацията относно изиск</w:t>
      </w:r>
      <w:r w:rsidR="003A0B0E" w:rsidRPr="00725857">
        <w:rPr>
          <w:lang w:eastAsia="en-GB"/>
        </w:rPr>
        <w:t>ването се посочва от участника</w:t>
      </w:r>
      <w:r w:rsidR="003A0B0E" w:rsidRPr="00725857">
        <w:t xml:space="preserve"> в </w:t>
      </w:r>
      <w:r w:rsidR="003A0B0E" w:rsidRPr="00725857">
        <w:rPr>
          <w:b/>
          <w:bCs/>
          <w:u w:val="single"/>
        </w:rPr>
        <w:t>Част IV, раздел А</w:t>
      </w:r>
      <w:r w:rsidR="003A0B0E" w:rsidRPr="00725857">
        <w:rPr>
          <w:bCs/>
        </w:rPr>
        <w:t xml:space="preserve"> от </w:t>
      </w:r>
      <w:proofErr w:type="spellStart"/>
      <w:r w:rsidR="003A0B0E" w:rsidRPr="00725857">
        <w:rPr>
          <w:bCs/>
        </w:rPr>
        <w:t>еЕЕДОП</w:t>
      </w:r>
      <w:proofErr w:type="spellEnd"/>
      <w:r w:rsidR="003A0B0E" w:rsidRPr="00725857">
        <w:rPr>
          <w:lang w:eastAsia="en-GB"/>
        </w:rPr>
        <w:t xml:space="preserve">, като участникът посочва </w:t>
      </w:r>
      <w:r w:rsidR="003A0B0E" w:rsidRPr="00725857">
        <w:t xml:space="preserve">номера на Удостоверението за вписване и дата на валидност, </w:t>
      </w:r>
      <w:r w:rsidR="003A0B0E" w:rsidRPr="00725857">
        <w:rPr>
          <w:rFonts w:eastAsia="Calibri"/>
          <w:lang w:eastAsia="ar-SA"/>
        </w:rPr>
        <w:t>а</w:t>
      </w:r>
      <w:r w:rsidR="003A0B0E" w:rsidRPr="00725857">
        <w:rPr>
          <w:lang w:eastAsia="ar-SA"/>
        </w:rPr>
        <w:t xml:space="preserve"> за чуждестранни лица аналогична информация за съответен еквивалентен документ </w:t>
      </w:r>
      <w:r w:rsidR="003A0B0E" w:rsidRPr="00725857">
        <w:t>удостоверяващ правото на съответното лице (съгласно националното му законодателство) да изпълни предмета на поръчката.</w:t>
      </w:r>
    </w:p>
    <w:p w14:paraId="7D286183" w14:textId="77777777" w:rsidR="003934C8" w:rsidRPr="00301AA3" w:rsidRDefault="003A0B0E" w:rsidP="003934C8">
      <w:pPr>
        <w:widowControl w:val="0"/>
        <w:shd w:val="clear" w:color="auto" w:fill="FFFFFF"/>
        <w:tabs>
          <w:tab w:val="left" w:pos="0"/>
          <w:tab w:val="left" w:pos="851"/>
        </w:tabs>
        <w:autoSpaceDE w:val="0"/>
        <w:autoSpaceDN w:val="0"/>
        <w:adjustRightInd w:val="0"/>
        <w:ind w:firstLine="567"/>
        <w:jc w:val="both"/>
        <w:rPr>
          <w:lang w:eastAsia="en-US"/>
        </w:rPr>
      </w:pPr>
      <w:r w:rsidRPr="00725857">
        <w:t xml:space="preserve">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w:t>
      </w:r>
      <w:r w:rsidRPr="00725857">
        <w:rPr>
          <w:lang w:eastAsia="en-US"/>
        </w:rPr>
        <w:t xml:space="preserve">декларираното обстоятелство по т. 1 се доказва с </w:t>
      </w:r>
      <w:r w:rsidRPr="00725857">
        <w:t xml:space="preserve">копие на </w:t>
      </w:r>
      <w:r w:rsidR="003934C8" w:rsidRPr="00725857">
        <w:rPr>
          <w:rFonts w:eastAsia="SimSun"/>
          <w:lang w:eastAsia="en-US"/>
        </w:rPr>
        <w:t xml:space="preserve">Заверено копие на </w:t>
      </w:r>
      <w:r w:rsidR="003934C8" w:rsidRPr="00301AA3">
        <w:rPr>
          <w:rFonts w:eastAsia="SimSun"/>
          <w:lang w:eastAsia="en-US"/>
        </w:rPr>
        <w:t xml:space="preserve">валиден </w:t>
      </w:r>
      <w:r w:rsidR="003934C8" w:rsidRPr="00301AA3">
        <w:rPr>
          <w:lang w:eastAsia="en-US"/>
        </w:rPr>
        <w:t xml:space="preserve">Лиценз за упражняване на дейността, съгласно §128 от ПЗР към ЗИДЗУТ или на валидно Удостоверение, съгласно чл. 166, ал. 1, т. 1 и ал. 2 от ЗУТ – оценяване на съответствието на инвестиционните проекти и/или упражняване на строителен надзор, или на еквивалентен документ, </w:t>
      </w:r>
      <w:r w:rsidR="003934C8" w:rsidRPr="00301AA3">
        <w:rPr>
          <w:rFonts w:eastAsia="SimSun"/>
        </w:rPr>
        <w:t>издаден от компетентен орган на държава членка на Европейския съюз, или на друга държава – страна по Споразумението за Европейското икономическо пространство, съгласно чл. 166 от ЗУТ,</w:t>
      </w:r>
      <w:r w:rsidR="003934C8" w:rsidRPr="00301AA3">
        <w:rPr>
          <w:rFonts w:eastAsia="SimSun"/>
          <w:lang w:eastAsia="en-US"/>
        </w:rPr>
        <w:t xml:space="preserve"> удостоверяващ правото да извършва такава дейност</w:t>
      </w:r>
      <w:r w:rsidR="003934C8" w:rsidRPr="00301AA3">
        <w:rPr>
          <w:lang w:eastAsia="en-US"/>
        </w:rPr>
        <w:t>, за участниците – чуждестранни лица.</w:t>
      </w:r>
    </w:p>
    <w:p w14:paraId="1131DE7F" w14:textId="77777777" w:rsidR="003934C8" w:rsidRPr="00301AA3" w:rsidRDefault="003934C8" w:rsidP="003934C8">
      <w:pPr>
        <w:widowControl w:val="0"/>
        <w:shd w:val="clear" w:color="auto" w:fill="FFFFFF"/>
        <w:tabs>
          <w:tab w:val="left" w:pos="0"/>
          <w:tab w:val="left" w:pos="851"/>
        </w:tabs>
        <w:autoSpaceDE w:val="0"/>
        <w:autoSpaceDN w:val="0"/>
        <w:adjustRightInd w:val="0"/>
        <w:ind w:firstLine="567"/>
        <w:jc w:val="both"/>
        <w:rPr>
          <w:lang w:val="en-US"/>
        </w:rPr>
      </w:pPr>
    </w:p>
    <w:p w14:paraId="41316403" w14:textId="77777777" w:rsidR="00FD7259" w:rsidRPr="00301AA3" w:rsidRDefault="007250A4" w:rsidP="00CE415B">
      <w:pPr>
        <w:pStyle w:val="ListParagraph"/>
        <w:widowControl w:val="0"/>
        <w:numPr>
          <w:ilvl w:val="0"/>
          <w:numId w:val="15"/>
        </w:numPr>
        <w:shd w:val="clear" w:color="auto" w:fill="FFFFFF"/>
        <w:tabs>
          <w:tab w:val="left" w:pos="426"/>
          <w:tab w:val="left" w:pos="851"/>
          <w:tab w:val="left" w:pos="993"/>
          <w:tab w:val="left" w:pos="1418"/>
        </w:tabs>
        <w:autoSpaceDE w:val="0"/>
        <w:autoSpaceDN w:val="0"/>
        <w:adjustRightInd w:val="0"/>
        <w:jc w:val="both"/>
        <w:rPr>
          <w:color w:val="000000" w:themeColor="text1"/>
          <w:sz w:val="24"/>
          <w:szCs w:val="24"/>
          <w:lang w:val="bg-BG"/>
        </w:rPr>
      </w:pPr>
      <w:proofErr w:type="spellStart"/>
      <w:r w:rsidRPr="00301AA3">
        <w:rPr>
          <w:b/>
          <w:sz w:val="24"/>
          <w:szCs w:val="24"/>
        </w:rPr>
        <w:t>Изисквания</w:t>
      </w:r>
      <w:proofErr w:type="spellEnd"/>
      <w:r w:rsidRPr="00301AA3">
        <w:rPr>
          <w:b/>
          <w:sz w:val="24"/>
          <w:szCs w:val="24"/>
        </w:rPr>
        <w:t xml:space="preserve"> </w:t>
      </w:r>
      <w:proofErr w:type="spellStart"/>
      <w:r w:rsidRPr="00301AA3">
        <w:rPr>
          <w:b/>
          <w:sz w:val="24"/>
          <w:szCs w:val="24"/>
        </w:rPr>
        <w:t>относно</w:t>
      </w:r>
      <w:proofErr w:type="spellEnd"/>
      <w:r w:rsidRPr="00301AA3">
        <w:rPr>
          <w:b/>
          <w:sz w:val="24"/>
          <w:szCs w:val="24"/>
        </w:rPr>
        <w:t xml:space="preserve"> </w:t>
      </w:r>
      <w:proofErr w:type="spellStart"/>
      <w:r w:rsidR="003934C8" w:rsidRPr="00301AA3">
        <w:rPr>
          <w:b/>
          <w:sz w:val="24"/>
          <w:szCs w:val="24"/>
        </w:rPr>
        <w:t>Икономическо</w:t>
      </w:r>
      <w:proofErr w:type="spellEnd"/>
      <w:r w:rsidR="00CE415B" w:rsidRPr="00301AA3">
        <w:rPr>
          <w:b/>
          <w:sz w:val="24"/>
          <w:szCs w:val="24"/>
          <w:lang w:val="bg-BG"/>
        </w:rPr>
        <w:t>то</w:t>
      </w:r>
      <w:r w:rsidR="003934C8" w:rsidRPr="00301AA3">
        <w:rPr>
          <w:b/>
          <w:sz w:val="24"/>
          <w:szCs w:val="24"/>
        </w:rPr>
        <w:t xml:space="preserve"> и </w:t>
      </w:r>
      <w:proofErr w:type="spellStart"/>
      <w:r w:rsidR="003934C8" w:rsidRPr="00301AA3">
        <w:rPr>
          <w:b/>
          <w:sz w:val="24"/>
          <w:szCs w:val="24"/>
        </w:rPr>
        <w:t>финансово</w:t>
      </w:r>
      <w:proofErr w:type="spellEnd"/>
      <w:r w:rsidR="003934C8" w:rsidRPr="00301AA3">
        <w:rPr>
          <w:b/>
          <w:sz w:val="24"/>
          <w:szCs w:val="24"/>
        </w:rPr>
        <w:t xml:space="preserve"> </w:t>
      </w:r>
      <w:proofErr w:type="spellStart"/>
      <w:r w:rsidR="003934C8" w:rsidRPr="00301AA3">
        <w:rPr>
          <w:b/>
          <w:sz w:val="24"/>
          <w:szCs w:val="24"/>
        </w:rPr>
        <w:t>състояние</w:t>
      </w:r>
      <w:proofErr w:type="spellEnd"/>
      <w:r w:rsidRPr="00301AA3">
        <w:rPr>
          <w:b/>
          <w:sz w:val="24"/>
          <w:szCs w:val="24"/>
        </w:rPr>
        <w:t>.</w:t>
      </w:r>
      <w:r w:rsidR="003934C8" w:rsidRPr="00301AA3">
        <w:rPr>
          <w:b/>
          <w:sz w:val="24"/>
          <w:szCs w:val="24"/>
        </w:rPr>
        <w:t xml:space="preserve"> </w:t>
      </w:r>
    </w:p>
    <w:p w14:paraId="1ED69192" w14:textId="29AC13BF" w:rsidR="00FD7259" w:rsidRPr="00301AA3" w:rsidRDefault="00FD7259" w:rsidP="00D50831">
      <w:pPr>
        <w:ind w:firstLine="709"/>
        <w:jc w:val="both"/>
      </w:pPr>
      <w:r w:rsidRPr="00301AA3">
        <w:t>Участникът следва да има сключена валидна</w:t>
      </w:r>
      <w:r w:rsidR="002C16EE" w:rsidRPr="00301AA3">
        <w:t>/и</w:t>
      </w:r>
      <w:r w:rsidRPr="00301AA3">
        <w:t xml:space="preserve"> застраховка</w:t>
      </w:r>
      <w:r w:rsidR="002C16EE" w:rsidRPr="00301AA3">
        <w:t>/и</w:t>
      </w:r>
      <w:r w:rsidRPr="00301AA3">
        <w:t xml:space="preserve"> „Професионална отговорност“ на участниците в проектирането и строителството по чл. 171 от ЗУТ за лица, регистрирани на територията на Република България или еквивалентна/и за чуждестранни лица, в съответствие със законодателството на държавата в която са установени, покриваща минималната застрахователна сума за консултант, извършващ оценка за съответствието на инвестиционните проекти и </w:t>
      </w:r>
      <w:r w:rsidR="002C16EE" w:rsidRPr="00301AA3">
        <w:t xml:space="preserve">за консултант </w:t>
      </w:r>
      <w:r w:rsidRPr="00301AA3">
        <w:t>извършващ строителен надзор за вида и категорията на строежа по настоящата обществена поръчка (първа категория), съгласно чл. 5, ал. 3 и 4 от Наредба за условията и реда за задължително застраховане в проектирането и строителството (</w:t>
      </w:r>
      <w:r w:rsidR="004D7318" w:rsidRPr="00301AA3">
        <w:t>за консултант, извършващ оценка за съответствието на инвестиционните проекти</w:t>
      </w:r>
      <w:r w:rsidRPr="00301AA3">
        <w:t xml:space="preserve">, </w:t>
      </w:r>
      <w:r w:rsidR="002C16EE" w:rsidRPr="00301AA3">
        <w:t xml:space="preserve"> </w:t>
      </w:r>
      <w:r w:rsidRPr="00301AA3">
        <w:t>за строежи първа категория съгласно чл. 137, ал. 1, т. 1 ЗУТ - 300 000 лв.</w:t>
      </w:r>
      <w:r w:rsidR="004D7318" w:rsidRPr="00301AA3">
        <w:rPr>
          <w:lang w:val="en-US"/>
        </w:rPr>
        <w:t xml:space="preserve"> </w:t>
      </w:r>
      <w:r w:rsidRPr="00301AA3">
        <w:t xml:space="preserve">;съгласно чл. 5, ал. 3, т. 1 от Наредбата </w:t>
      </w:r>
      <w:r w:rsidR="004D7318" w:rsidRPr="00301AA3">
        <w:t xml:space="preserve">за консултант, </w:t>
      </w:r>
      <w:r w:rsidR="002C16EE" w:rsidRPr="00301AA3">
        <w:t xml:space="preserve">за консултант </w:t>
      </w:r>
      <w:r w:rsidR="004D7318" w:rsidRPr="00301AA3">
        <w:t xml:space="preserve">извършващ строителен надзор </w:t>
      </w:r>
      <w:r w:rsidR="002C16EE" w:rsidRPr="00301AA3">
        <w:t xml:space="preserve">, за строежи първа категория съгласно чл. 137, ал. 1, т. 1 ЗУТ - </w:t>
      </w:r>
      <w:r w:rsidR="004D7318" w:rsidRPr="00301AA3">
        <w:t>3</w:t>
      </w:r>
      <w:r w:rsidRPr="00301AA3">
        <w:t xml:space="preserve">00 000,00 </w:t>
      </w:r>
      <w:r w:rsidR="004D7318" w:rsidRPr="00301AA3">
        <w:t>лв., съгласно чл. 5, ал. 4, т. 1</w:t>
      </w:r>
      <w:r w:rsidRPr="00301AA3">
        <w:t xml:space="preserve"> от Наредбата), за лица регистрирани на територията на Република България или съответен валиден еквивалентен/и документ/и, издаден /и от компетентен орган на държава – членка на Европейския съюз, ил</w:t>
      </w:r>
      <w:r w:rsidR="004D7318" w:rsidRPr="00301AA3">
        <w:t>и на друга държава – страна по С</w:t>
      </w:r>
      <w:r w:rsidRPr="00301AA3">
        <w:t>поразумението за Европейското икономическо пространство.</w:t>
      </w:r>
    </w:p>
    <w:p w14:paraId="289B56A5" w14:textId="77777777" w:rsidR="00FD7259" w:rsidRPr="00301AA3" w:rsidRDefault="00FD7259" w:rsidP="00FD7259">
      <w:pPr>
        <w:tabs>
          <w:tab w:val="left" w:pos="1560"/>
        </w:tabs>
        <w:ind w:firstLine="709"/>
        <w:jc w:val="both"/>
        <w:rPr>
          <w:color w:val="000000"/>
        </w:rPr>
      </w:pPr>
      <w:r w:rsidRPr="00301AA3">
        <w:rPr>
          <w:color w:val="000000"/>
        </w:rPr>
        <w:t>При подаване на офертата</w:t>
      </w:r>
      <w:r w:rsidRPr="00301AA3">
        <w:rPr>
          <w:b/>
          <w:color w:val="000000"/>
        </w:rPr>
        <w:t xml:space="preserve"> </w:t>
      </w:r>
      <w:r w:rsidRPr="00301AA3">
        <w:rPr>
          <w:color w:val="000000"/>
        </w:rPr>
        <w:t xml:space="preserve">участникът декларира съответствие с поставеното изискване, като попълва в </w:t>
      </w:r>
      <w:r w:rsidRPr="00301AA3">
        <w:rPr>
          <w:b/>
          <w:bCs/>
          <w:iCs/>
          <w:color w:val="000000"/>
          <w:u w:val="single"/>
          <w:lang w:eastAsia="en-US"/>
        </w:rPr>
        <w:t xml:space="preserve">част IV, раздел </w:t>
      </w:r>
      <w:r w:rsidRPr="00301AA3">
        <w:rPr>
          <w:b/>
          <w:bCs/>
          <w:color w:val="000000"/>
          <w:u w:val="single"/>
          <w:lang w:eastAsia="en-US"/>
        </w:rPr>
        <w:t xml:space="preserve">Б </w:t>
      </w:r>
      <w:r w:rsidRPr="00301AA3">
        <w:rPr>
          <w:bCs/>
          <w:color w:val="000000"/>
          <w:lang w:eastAsia="en-US"/>
        </w:rPr>
        <w:t xml:space="preserve">от </w:t>
      </w:r>
      <w:proofErr w:type="spellStart"/>
      <w:r w:rsidRPr="00301AA3">
        <w:rPr>
          <w:bCs/>
          <w:color w:val="000000"/>
          <w:lang w:eastAsia="en-US"/>
        </w:rPr>
        <w:t>еЕЕДОП</w:t>
      </w:r>
      <w:proofErr w:type="spellEnd"/>
      <w:r w:rsidRPr="00301AA3">
        <w:rPr>
          <w:bCs/>
          <w:color w:val="000000"/>
          <w:lang w:eastAsia="en-US"/>
        </w:rPr>
        <w:t xml:space="preserve"> </w:t>
      </w:r>
      <w:r w:rsidRPr="00301AA3">
        <w:rPr>
          <w:color w:val="000000"/>
        </w:rPr>
        <w:t>застрахователната сума на съответната сключена застраховка „Професионална отговорност“, номер и валидност на същата, и нейния издател.</w:t>
      </w:r>
    </w:p>
    <w:p w14:paraId="6A57D227" w14:textId="047AB114" w:rsidR="00FD7259" w:rsidRPr="00301AA3" w:rsidRDefault="00FD7259" w:rsidP="00FD7259">
      <w:pPr>
        <w:ind w:firstLine="709"/>
        <w:jc w:val="both"/>
        <w:rPr>
          <w:color w:val="000000"/>
        </w:rPr>
      </w:pPr>
      <w:r w:rsidRPr="00301AA3">
        <w:t xml:space="preserve">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w:t>
      </w:r>
      <w:r w:rsidRPr="00301AA3">
        <w:rPr>
          <w:color w:val="000000"/>
          <w:lang w:eastAsia="en-US"/>
        </w:rPr>
        <w:t>декл</w:t>
      </w:r>
      <w:r w:rsidR="002C16EE" w:rsidRPr="00301AA3">
        <w:rPr>
          <w:color w:val="000000"/>
          <w:lang w:eastAsia="en-US"/>
        </w:rPr>
        <w:t xml:space="preserve">арираното обстоятелство по т.2 </w:t>
      </w:r>
      <w:r w:rsidRPr="00301AA3">
        <w:rPr>
          <w:color w:val="000000"/>
          <w:lang w:eastAsia="en-US"/>
        </w:rPr>
        <w:t xml:space="preserve">се доказва с </w:t>
      </w:r>
      <w:r w:rsidRPr="00301AA3">
        <w:rPr>
          <w:color w:val="000000"/>
        </w:rPr>
        <w:t xml:space="preserve">копие на документи, </w:t>
      </w:r>
      <w:r w:rsidRPr="00301AA3">
        <w:rPr>
          <w:color w:val="000000"/>
          <w:lang w:eastAsia="en-US"/>
        </w:rPr>
        <w:t>доказващи наличие на застраховк</w:t>
      </w:r>
      <w:r w:rsidR="000E264E">
        <w:rPr>
          <w:color w:val="000000"/>
          <w:lang w:eastAsia="en-US"/>
        </w:rPr>
        <w:t>а/</w:t>
      </w:r>
      <w:r w:rsidRPr="00301AA3">
        <w:rPr>
          <w:color w:val="000000"/>
          <w:lang w:eastAsia="en-US"/>
        </w:rPr>
        <w:t xml:space="preserve">и </w:t>
      </w:r>
      <w:r w:rsidRPr="00301AA3">
        <w:rPr>
          <w:color w:val="000000"/>
        </w:rPr>
        <w:t xml:space="preserve">„Професионална отговорност“ на участниците в  проектирането и  строителството </w:t>
      </w:r>
      <w:r w:rsidRPr="00301AA3">
        <w:t xml:space="preserve">по чл. 171 от ЗУТ </w:t>
      </w:r>
      <w:r w:rsidRPr="00301AA3">
        <w:rPr>
          <w:color w:val="000000"/>
        </w:rPr>
        <w:t xml:space="preserve">или съответен еквивалентен документ за чуждестранните участници, в случай че същите не са достъпни чрез пряк и безплатен достъп до съответните национални бази данни. </w:t>
      </w:r>
    </w:p>
    <w:p w14:paraId="462616AE" w14:textId="4AB00FCE" w:rsidR="00FD7259" w:rsidRPr="00301AA3" w:rsidRDefault="00FD7259" w:rsidP="00FD7259">
      <w:pPr>
        <w:ind w:firstLine="709"/>
        <w:jc w:val="both"/>
        <w:rPr>
          <w:color w:val="000000"/>
          <w:lang w:eastAsia="en-US"/>
        </w:rPr>
      </w:pPr>
      <w:r w:rsidRPr="00301AA3">
        <w:rPr>
          <w:b/>
          <w:i/>
          <w:color w:val="000000"/>
          <w:u w:val="single"/>
        </w:rPr>
        <w:t>Забележка</w:t>
      </w:r>
      <w:r w:rsidR="005E5A09">
        <w:rPr>
          <w:b/>
          <w:i/>
          <w:color w:val="000000"/>
          <w:u w:val="single"/>
        </w:rPr>
        <w:t xml:space="preserve"> 1</w:t>
      </w:r>
      <w:r w:rsidRPr="00301AA3">
        <w:rPr>
          <w:b/>
          <w:i/>
          <w:color w:val="000000"/>
          <w:u w:val="single"/>
        </w:rPr>
        <w:t>:</w:t>
      </w:r>
      <w:r w:rsidRPr="00301AA3">
        <w:rPr>
          <w:i/>
          <w:color w:val="000000"/>
        </w:rPr>
        <w:t xml:space="preserve"> </w:t>
      </w:r>
      <w:r w:rsidRPr="00301AA3">
        <w:rPr>
          <w:color w:val="000000"/>
          <w:lang w:eastAsia="en-US"/>
        </w:rPr>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3E40FC5C" w14:textId="77777777" w:rsidR="00FD7259" w:rsidRPr="00301AA3" w:rsidRDefault="00FD7259" w:rsidP="00FD7259">
      <w:pPr>
        <w:ind w:firstLine="708"/>
      </w:pPr>
    </w:p>
    <w:p w14:paraId="5E1E2585" w14:textId="77777777" w:rsidR="002C16EE" w:rsidRPr="00301AA3" w:rsidRDefault="00FD7259" w:rsidP="00D50831">
      <w:pPr>
        <w:ind w:firstLine="708"/>
        <w:jc w:val="both"/>
      </w:pPr>
      <w:r w:rsidRPr="00301AA3">
        <w:t xml:space="preserve">При посочване на участие с използване на подизпълнител, изискването се отнася и за всеки един от подизпълнителите, съобразно </w:t>
      </w:r>
      <w:r w:rsidR="002C16EE" w:rsidRPr="00301AA3">
        <w:t xml:space="preserve">вида и дела от </w:t>
      </w:r>
      <w:r w:rsidR="007250A4" w:rsidRPr="00301AA3">
        <w:t>поръчката, който ще изпълняват.</w:t>
      </w:r>
    </w:p>
    <w:p w14:paraId="45923FD3" w14:textId="06D60780" w:rsidR="00D50831" w:rsidRDefault="005E5A09" w:rsidP="00D50831">
      <w:pPr>
        <w:ind w:firstLine="708"/>
        <w:jc w:val="both"/>
      </w:pPr>
      <w:r w:rsidRPr="005E5A09">
        <w:rPr>
          <w:b/>
          <w:i/>
          <w:u w:val="single"/>
        </w:rPr>
        <w:t>Забележка</w:t>
      </w:r>
      <w:r>
        <w:rPr>
          <w:b/>
          <w:i/>
          <w:u w:val="single"/>
        </w:rPr>
        <w:t xml:space="preserve"> 2</w:t>
      </w:r>
      <w:r w:rsidRPr="005E5A09">
        <w:rPr>
          <w:b/>
          <w:i/>
          <w:u w:val="single"/>
        </w:rPr>
        <w:t>:</w:t>
      </w:r>
      <w:r>
        <w:rPr>
          <w:b/>
          <w:i/>
          <w:u w:val="single"/>
        </w:rPr>
        <w:t xml:space="preserve"> </w:t>
      </w:r>
      <w:r w:rsidRPr="005E5A09">
        <w:t>Изискването по т. 2 се прилага по отношение на всяка отделна позиция.</w:t>
      </w:r>
    </w:p>
    <w:p w14:paraId="5BEA6183" w14:textId="77777777" w:rsidR="005E5A09" w:rsidRPr="00301AA3" w:rsidRDefault="005E5A09" w:rsidP="00D50831">
      <w:pPr>
        <w:ind w:firstLine="708"/>
        <w:jc w:val="both"/>
      </w:pPr>
    </w:p>
    <w:p w14:paraId="16A759B2" w14:textId="77777777" w:rsidR="00D50831" w:rsidRPr="00301AA3" w:rsidRDefault="00D50831" w:rsidP="00CE415B">
      <w:pPr>
        <w:pStyle w:val="ListParagraph"/>
        <w:numPr>
          <w:ilvl w:val="0"/>
          <w:numId w:val="15"/>
        </w:numPr>
        <w:tabs>
          <w:tab w:val="left" w:pos="993"/>
        </w:tabs>
        <w:ind w:left="0" w:firstLine="709"/>
        <w:jc w:val="both"/>
        <w:rPr>
          <w:b/>
          <w:bCs/>
          <w:sz w:val="24"/>
          <w:szCs w:val="24"/>
        </w:rPr>
      </w:pPr>
      <w:proofErr w:type="spellStart"/>
      <w:r w:rsidRPr="00301AA3">
        <w:rPr>
          <w:b/>
          <w:bCs/>
          <w:sz w:val="24"/>
          <w:szCs w:val="24"/>
        </w:rPr>
        <w:t>Изисквания</w:t>
      </w:r>
      <w:proofErr w:type="spellEnd"/>
      <w:r w:rsidRPr="00301AA3">
        <w:rPr>
          <w:b/>
          <w:bCs/>
          <w:sz w:val="24"/>
          <w:szCs w:val="24"/>
        </w:rPr>
        <w:t xml:space="preserve"> </w:t>
      </w:r>
      <w:proofErr w:type="spellStart"/>
      <w:r w:rsidRPr="00301AA3">
        <w:rPr>
          <w:b/>
          <w:bCs/>
          <w:sz w:val="24"/>
          <w:szCs w:val="24"/>
        </w:rPr>
        <w:t>относно</w:t>
      </w:r>
      <w:proofErr w:type="spellEnd"/>
      <w:r w:rsidRPr="00301AA3">
        <w:rPr>
          <w:b/>
          <w:bCs/>
          <w:sz w:val="24"/>
          <w:szCs w:val="24"/>
        </w:rPr>
        <w:t xml:space="preserve"> </w:t>
      </w:r>
      <w:proofErr w:type="spellStart"/>
      <w:r w:rsidRPr="00301AA3">
        <w:rPr>
          <w:b/>
          <w:bCs/>
          <w:sz w:val="24"/>
          <w:szCs w:val="24"/>
        </w:rPr>
        <w:t>техническите</w:t>
      </w:r>
      <w:proofErr w:type="spellEnd"/>
      <w:r w:rsidRPr="00301AA3">
        <w:rPr>
          <w:b/>
          <w:bCs/>
          <w:sz w:val="24"/>
          <w:szCs w:val="24"/>
        </w:rPr>
        <w:t xml:space="preserve"> и </w:t>
      </w:r>
      <w:proofErr w:type="spellStart"/>
      <w:r w:rsidRPr="00301AA3">
        <w:rPr>
          <w:b/>
          <w:bCs/>
          <w:sz w:val="24"/>
          <w:szCs w:val="24"/>
        </w:rPr>
        <w:t>професионални</w:t>
      </w:r>
      <w:proofErr w:type="spellEnd"/>
      <w:r w:rsidRPr="00301AA3">
        <w:rPr>
          <w:b/>
          <w:bCs/>
          <w:sz w:val="24"/>
          <w:szCs w:val="24"/>
        </w:rPr>
        <w:t xml:space="preserve"> </w:t>
      </w:r>
      <w:proofErr w:type="spellStart"/>
      <w:r w:rsidRPr="00301AA3">
        <w:rPr>
          <w:b/>
          <w:bCs/>
          <w:sz w:val="24"/>
          <w:szCs w:val="24"/>
        </w:rPr>
        <w:t>способности</w:t>
      </w:r>
      <w:proofErr w:type="spellEnd"/>
      <w:r w:rsidRPr="00301AA3">
        <w:rPr>
          <w:b/>
          <w:bCs/>
          <w:sz w:val="24"/>
          <w:szCs w:val="24"/>
        </w:rPr>
        <w:t xml:space="preserve"> на </w:t>
      </w:r>
      <w:proofErr w:type="spellStart"/>
      <w:r w:rsidRPr="00301AA3">
        <w:rPr>
          <w:b/>
          <w:bCs/>
          <w:sz w:val="24"/>
          <w:szCs w:val="24"/>
        </w:rPr>
        <w:t>участниците</w:t>
      </w:r>
      <w:proofErr w:type="spellEnd"/>
      <w:r w:rsidRPr="00301AA3">
        <w:rPr>
          <w:b/>
          <w:bCs/>
          <w:sz w:val="24"/>
          <w:szCs w:val="24"/>
        </w:rPr>
        <w:t>:</w:t>
      </w:r>
    </w:p>
    <w:p w14:paraId="2D28C58D" w14:textId="77777777" w:rsidR="009B6038" w:rsidRPr="00301AA3" w:rsidRDefault="009B6038" w:rsidP="009B6038">
      <w:pPr>
        <w:jc w:val="both"/>
        <w:rPr>
          <w:b/>
          <w:i/>
          <w:color w:val="000000" w:themeColor="text1"/>
        </w:rPr>
      </w:pPr>
    </w:p>
    <w:p w14:paraId="102F7B6E" w14:textId="77777777" w:rsidR="00CE415B" w:rsidRPr="00301AA3" w:rsidRDefault="00562038" w:rsidP="009B6038">
      <w:pPr>
        <w:tabs>
          <w:tab w:val="left" w:pos="0"/>
          <w:tab w:val="left" w:pos="142"/>
          <w:tab w:val="left" w:pos="426"/>
        </w:tabs>
        <w:ind w:firstLine="709"/>
        <w:jc w:val="both"/>
        <w:rPr>
          <w:rFonts w:eastAsia="SimSun"/>
          <w:i/>
          <w:lang w:eastAsia="en-US"/>
        </w:rPr>
      </w:pPr>
      <w:r w:rsidRPr="00301AA3">
        <w:rPr>
          <w:rFonts w:eastAsia="SimSun"/>
          <w:b/>
          <w:i/>
          <w:lang w:eastAsia="en-US"/>
        </w:rPr>
        <w:t>3.</w:t>
      </w:r>
      <w:r w:rsidR="003934C8" w:rsidRPr="00301AA3">
        <w:rPr>
          <w:rFonts w:eastAsia="SimSun"/>
          <w:b/>
          <w:i/>
          <w:lang w:eastAsia="en-US"/>
        </w:rPr>
        <w:t>1.</w:t>
      </w:r>
      <w:r w:rsidR="003934C8" w:rsidRPr="00301AA3">
        <w:rPr>
          <w:rFonts w:eastAsia="SimSun"/>
          <w:i/>
          <w:lang w:eastAsia="en-US"/>
        </w:rPr>
        <w:t xml:space="preserve"> </w:t>
      </w:r>
      <w:r w:rsidR="00CE415B" w:rsidRPr="00301AA3">
        <w:rPr>
          <w:rFonts w:eastAsia="SimSun"/>
          <w:b/>
          <w:i/>
          <w:lang w:eastAsia="en-US"/>
        </w:rPr>
        <w:t>По обособена позиция № 1</w:t>
      </w:r>
      <w:r w:rsidR="00CE415B" w:rsidRPr="00301AA3">
        <w:rPr>
          <w:rFonts w:eastAsia="SimSun"/>
          <w:i/>
          <w:lang w:eastAsia="en-US"/>
        </w:rPr>
        <w:t xml:space="preserve"> </w:t>
      </w:r>
    </w:p>
    <w:p w14:paraId="089EF033" w14:textId="77777777" w:rsidR="0001678E" w:rsidRPr="00301AA3" w:rsidRDefault="000556A9" w:rsidP="009B6038">
      <w:pPr>
        <w:tabs>
          <w:tab w:val="left" w:pos="0"/>
          <w:tab w:val="left" w:pos="142"/>
          <w:tab w:val="left" w:pos="426"/>
        </w:tabs>
        <w:ind w:firstLine="709"/>
        <w:jc w:val="both"/>
        <w:rPr>
          <w:rFonts w:eastAsia="SimSun"/>
          <w:lang w:eastAsia="en-US"/>
        </w:rPr>
      </w:pPr>
      <w:r w:rsidRPr="00301AA3">
        <w:rPr>
          <w:rFonts w:eastAsia="SimSun"/>
          <w:b/>
          <w:lang w:eastAsia="en-US"/>
        </w:rPr>
        <w:t>3.1.1.</w:t>
      </w:r>
      <w:r w:rsidRPr="00301AA3">
        <w:rPr>
          <w:rFonts w:eastAsia="SimSun"/>
          <w:lang w:eastAsia="en-US"/>
        </w:rPr>
        <w:t xml:space="preserve"> </w:t>
      </w:r>
      <w:r w:rsidR="003934C8" w:rsidRPr="00301AA3">
        <w:rPr>
          <w:rFonts w:eastAsia="SimSun"/>
          <w:lang w:eastAsia="en-US"/>
        </w:rPr>
        <w:t xml:space="preserve">Изисква се участник в процедурата, през последните 3 (три) години от датата на подаване на офертата, да е изпълнил минимум 1 (една) консултантска услуга, идентична или сходна с предмета </w:t>
      </w:r>
      <w:r w:rsidR="0001678E" w:rsidRPr="00301AA3">
        <w:rPr>
          <w:rFonts w:eastAsia="SimSun"/>
          <w:lang w:eastAsia="en-US"/>
        </w:rPr>
        <w:t>на поръчката.</w:t>
      </w:r>
    </w:p>
    <w:p w14:paraId="547181B5" w14:textId="77777777" w:rsidR="0001678E" w:rsidRPr="00301AA3" w:rsidRDefault="0001678E" w:rsidP="0001678E">
      <w:pPr>
        <w:tabs>
          <w:tab w:val="left" w:pos="0"/>
          <w:tab w:val="left" w:pos="142"/>
          <w:tab w:val="left" w:pos="426"/>
        </w:tabs>
        <w:ind w:firstLine="709"/>
        <w:jc w:val="both"/>
        <w:rPr>
          <w:rFonts w:eastAsia="SimSun"/>
          <w:lang w:eastAsia="en-US"/>
        </w:rPr>
      </w:pPr>
      <w:r w:rsidRPr="00301AA3">
        <w:rPr>
          <w:rFonts w:eastAsia="SimSun"/>
          <w:lang w:eastAsia="en-US"/>
        </w:rPr>
        <w:t>Възложителят не поставя изискване за обема на изпълнените дейности.</w:t>
      </w:r>
    </w:p>
    <w:p w14:paraId="2189EAE7" w14:textId="77777777" w:rsidR="0001678E" w:rsidRPr="00301AA3" w:rsidRDefault="0001678E" w:rsidP="0001678E">
      <w:pPr>
        <w:tabs>
          <w:tab w:val="left" w:pos="0"/>
          <w:tab w:val="left" w:pos="142"/>
          <w:tab w:val="left" w:pos="426"/>
        </w:tabs>
        <w:ind w:firstLine="709"/>
        <w:jc w:val="both"/>
        <w:rPr>
          <w:rFonts w:eastAsia="SimSun"/>
          <w:b/>
          <w:i/>
          <w:lang w:eastAsia="en-US"/>
        </w:rPr>
      </w:pPr>
      <w:r w:rsidRPr="00301AA3">
        <w:rPr>
          <w:rFonts w:eastAsia="SimSun"/>
          <w:i/>
          <w:lang w:eastAsia="en-US"/>
        </w:rPr>
        <w:t xml:space="preserve">Под „дейности с предмет идентичен или сходен с предмета на поръчката“ се разбира изпълнение на консултантска услуга, свързана с упражняване на строителен надзор, в съответствие с посочените в ЗУТ функции или аналогични такива (за консултантски услуги, предоставяни в други държави), във връзка с изграждане </w:t>
      </w:r>
      <w:r w:rsidRPr="00301AA3">
        <w:rPr>
          <w:rFonts w:eastAsia="SimSun"/>
          <w:bCs/>
          <w:i/>
          <w:lang w:eastAsia="en-US"/>
        </w:rPr>
        <w:t xml:space="preserve">и/или реконструкция, и/или рехабилитация, и/или основен ремонт </w:t>
      </w:r>
      <w:r w:rsidRPr="00301AA3">
        <w:rPr>
          <w:rFonts w:eastAsia="SimSun"/>
          <w:i/>
          <w:lang w:eastAsia="en-US"/>
        </w:rPr>
        <w:t xml:space="preserve">на </w:t>
      </w:r>
      <w:proofErr w:type="spellStart"/>
      <w:r w:rsidRPr="00301AA3">
        <w:rPr>
          <w:rFonts w:eastAsia="SimSun"/>
          <w:i/>
          <w:lang w:eastAsia="en-US"/>
        </w:rPr>
        <w:t>хидроизолационни</w:t>
      </w:r>
      <w:proofErr w:type="spellEnd"/>
      <w:r w:rsidRPr="00301AA3">
        <w:rPr>
          <w:rFonts w:eastAsia="SimSun"/>
          <w:i/>
          <w:lang w:eastAsia="en-US"/>
        </w:rPr>
        <w:t xml:space="preserve"> системи и/или дренажни системи и/или вертикална планировка.</w:t>
      </w:r>
    </w:p>
    <w:p w14:paraId="430553D8" w14:textId="77777777" w:rsidR="005D2FF9" w:rsidRPr="00301AA3" w:rsidRDefault="005D2FF9" w:rsidP="005D2FF9">
      <w:pPr>
        <w:widowControl w:val="0"/>
        <w:shd w:val="clear" w:color="auto" w:fill="FFFFFF"/>
        <w:tabs>
          <w:tab w:val="left" w:pos="567"/>
          <w:tab w:val="left" w:pos="851"/>
        </w:tabs>
        <w:autoSpaceDE w:val="0"/>
        <w:autoSpaceDN w:val="0"/>
        <w:adjustRightInd w:val="0"/>
        <w:ind w:firstLine="567"/>
        <w:jc w:val="both"/>
        <w:rPr>
          <w:b/>
          <w:bCs/>
        </w:rPr>
      </w:pPr>
    </w:p>
    <w:p w14:paraId="3E6E5A96" w14:textId="77777777" w:rsidR="005D2FF9" w:rsidRPr="00301AA3" w:rsidRDefault="005D2FF9" w:rsidP="005D2FF9">
      <w:pPr>
        <w:widowControl w:val="0"/>
        <w:shd w:val="clear" w:color="auto" w:fill="FFFFFF"/>
        <w:tabs>
          <w:tab w:val="left" w:pos="567"/>
          <w:tab w:val="left" w:pos="851"/>
        </w:tabs>
        <w:autoSpaceDE w:val="0"/>
        <w:autoSpaceDN w:val="0"/>
        <w:adjustRightInd w:val="0"/>
        <w:ind w:firstLine="567"/>
        <w:jc w:val="both"/>
        <w:rPr>
          <w:b/>
          <w:i/>
          <w:lang w:val="ru-RU"/>
        </w:rPr>
      </w:pPr>
      <w:r w:rsidRPr="00301AA3">
        <w:rPr>
          <w:b/>
          <w:bCs/>
        </w:rPr>
        <w:t>УТОЧНЕНИЕ</w:t>
      </w:r>
      <w:r w:rsidRPr="00301AA3">
        <w:rPr>
          <w:b/>
        </w:rPr>
        <w:t xml:space="preserve"> ПО ОТНОШЕНИЕ НА ИЗИСКВАНЕТО ПО Т. 3.1</w:t>
      </w:r>
      <w:r w:rsidRPr="00301AA3">
        <w:rPr>
          <w:b/>
          <w:lang w:val="en-US"/>
        </w:rPr>
        <w:t>.1</w:t>
      </w:r>
      <w:r w:rsidRPr="00301AA3">
        <w:rPr>
          <w:b/>
        </w:rPr>
        <w:t xml:space="preserve">: </w:t>
      </w:r>
      <w:r w:rsidRPr="00301AA3">
        <w:rPr>
          <w:b/>
          <w:bCs/>
        </w:rPr>
        <w:t>При попълване на ЕЕДОП, участникът в процедурата трябва да има предвид, че:</w:t>
      </w:r>
    </w:p>
    <w:p w14:paraId="2A961385" w14:textId="77777777" w:rsidR="005D2FF9" w:rsidRPr="00301AA3" w:rsidRDefault="005D2FF9" w:rsidP="005D2FF9">
      <w:pPr>
        <w:widowControl w:val="0"/>
        <w:shd w:val="clear" w:color="auto" w:fill="FFFFFF"/>
        <w:tabs>
          <w:tab w:val="left" w:pos="567"/>
          <w:tab w:val="left" w:pos="851"/>
        </w:tabs>
        <w:autoSpaceDE w:val="0"/>
        <w:autoSpaceDN w:val="0"/>
        <w:adjustRightInd w:val="0"/>
        <w:ind w:firstLine="567"/>
        <w:jc w:val="both"/>
        <w:rPr>
          <w:i/>
        </w:rPr>
      </w:pPr>
      <w:r w:rsidRPr="00301AA3">
        <w:rPr>
          <w:b/>
          <w:i/>
          <w:lang w:val="ru-RU"/>
        </w:rPr>
        <w:t>*</w:t>
      </w:r>
      <w:proofErr w:type="spellStart"/>
      <w:r w:rsidRPr="00301AA3">
        <w:rPr>
          <w:b/>
          <w:i/>
          <w:lang w:val="ru-RU"/>
        </w:rPr>
        <w:t>Забележка</w:t>
      </w:r>
      <w:proofErr w:type="spellEnd"/>
      <w:r w:rsidRPr="00301AA3">
        <w:rPr>
          <w:b/>
          <w:i/>
          <w:lang w:val="ru-RU"/>
        </w:rPr>
        <w:t xml:space="preserve"> 1: </w:t>
      </w:r>
      <w:r w:rsidRPr="00301AA3">
        <w:rPr>
          <w:i/>
        </w:rPr>
        <w:t>Минималното изискване може да бъде доказано с изпълнението на едно или няколко възлагания!</w:t>
      </w:r>
    </w:p>
    <w:p w14:paraId="5A77A5CA" w14:textId="77777777" w:rsidR="005D2FF9" w:rsidRPr="00301AA3" w:rsidRDefault="005D2FF9" w:rsidP="005D2FF9">
      <w:pPr>
        <w:widowControl w:val="0"/>
        <w:shd w:val="clear" w:color="auto" w:fill="FFFFFF"/>
        <w:tabs>
          <w:tab w:val="left" w:pos="567"/>
          <w:tab w:val="left" w:pos="851"/>
        </w:tabs>
        <w:autoSpaceDE w:val="0"/>
        <w:autoSpaceDN w:val="0"/>
        <w:adjustRightInd w:val="0"/>
        <w:ind w:firstLine="567"/>
        <w:jc w:val="both"/>
        <w:rPr>
          <w:i/>
        </w:rPr>
      </w:pPr>
      <w:r w:rsidRPr="00301AA3">
        <w:rPr>
          <w:b/>
          <w:i/>
          <w:lang w:val="ru-RU"/>
        </w:rPr>
        <w:t>*</w:t>
      </w:r>
      <w:proofErr w:type="spellStart"/>
      <w:r w:rsidRPr="00301AA3">
        <w:rPr>
          <w:b/>
          <w:i/>
          <w:lang w:val="ru-RU"/>
        </w:rPr>
        <w:t>Забележка</w:t>
      </w:r>
      <w:proofErr w:type="spellEnd"/>
      <w:r w:rsidRPr="00301AA3">
        <w:rPr>
          <w:b/>
          <w:i/>
          <w:lang w:val="ru-RU"/>
        </w:rPr>
        <w:t xml:space="preserve"> 2: </w:t>
      </w:r>
      <w:proofErr w:type="spellStart"/>
      <w:r w:rsidRPr="00301AA3">
        <w:rPr>
          <w:i/>
          <w:lang w:val="ru-RU"/>
        </w:rPr>
        <w:t>Консултантската</w:t>
      </w:r>
      <w:proofErr w:type="spellEnd"/>
      <w:r w:rsidRPr="00301AA3">
        <w:rPr>
          <w:i/>
          <w:lang w:val="ru-RU"/>
        </w:rPr>
        <w:t xml:space="preserve"> услуга</w:t>
      </w:r>
      <w:r w:rsidRPr="00301AA3">
        <w:rPr>
          <w:i/>
        </w:rPr>
        <w:t xml:space="preserve"> се счита за изпълнена, когато за обекта има съставен и подписан Констативен акт обр. 15/ Протокол обр. 16 или друг документ за предаване и приемане на строежа от Възложителя,</w:t>
      </w:r>
      <w:r w:rsidRPr="00301AA3">
        <w:rPr>
          <w:b/>
          <w:bCs/>
          <w:i/>
          <w:iCs/>
        </w:rPr>
        <w:t xml:space="preserve"> за което обстоятелство участникът следва да посочи в ЕЕДОП вида и датата на съответния документ</w:t>
      </w:r>
      <w:r w:rsidRPr="00301AA3">
        <w:rPr>
          <w:i/>
        </w:rPr>
        <w:t>!</w:t>
      </w:r>
    </w:p>
    <w:p w14:paraId="3B20135F" w14:textId="77777777" w:rsidR="005D2FF9" w:rsidRPr="00301AA3" w:rsidRDefault="005D2FF9" w:rsidP="005D2FF9">
      <w:pPr>
        <w:widowControl w:val="0"/>
        <w:shd w:val="clear" w:color="auto" w:fill="FFFFFF"/>
        <w:tabs>
          <w:tab w:val="left" w:pos="567"/>
          <w:tab w:val="left" w:pos="851"/>
        </w:tabs>
        <w:autoSpaceDE w:val="0"/>
        <w:autoSpaceDN w:val="0"/>
        <w:adjustRightInd w:val="0"/>
        <w:ind w:firstLine="567"/>
        <w:jc w:val="both"/>
      </w:pPr>
    </w:p>
    <w:p w14:paraId="5893E6F2" w14:textId="77777777" w:rsidR="005D2FF9" w:rsidRPr="00301AA3" w:rsidRDefault="005D2FF9" w:rsidP="005D2FF9">
      <w:pPr>
        <w:shd w:val="clear" w:color="auto" w:fill="FFFFFF"/>
        <w:tabs>
          <w:tab w:val="left" w:pos="0"/>
        </w:tabs>
        <w:autoSpaceDE w:val="0"/>
        <w:autoSpaceDN w:val="0"/>
        <w:ind w:firstLine="567"/>
        <w:jc w:val="both"/>
        <w:rPr>
          <w:lang w:eastAsia="en-GB"/>
        </w:rPr>
      </w:pPr>
      <w:r w:rsidRPr="00301AA3">
        <w:rPr>
          <w:lang w:eastAsia="en-GB"/>
        </w:rPr>
        <w:t>При подаване на офертата</w:t>
      </w:r>
      <w:r w:rsidRPr="00301AA3">
        <w:rPr>
          <w:b/>
          <w:lang w:eastAsia="en-GB"/>
        </w:rPr>
        <w:t xml:space="preserve"> </w:t>
      </w:r>
      <w:r w:rsidRPr="00301AA3">
        <w:rPr>
          <w:lang w:eastAsia="en-GB"/>
        </w:rPr>
        <w:t xml:space="preserve">участникът декларира съответствие с поставеното изискване, чрез попълване на </w:t>
      </w:r>
      <w:r w:rsidRPr="00301AA3">
        <w:rPr>
          <w:b/>
          <w:bCs/>
          <w:u w:val="single"/>
          <w:lang w:eastAsia="en-GB"/>
        </w:rPr>
        <w:t>Част IV, раздел В</w:t>
      </w:r>
      <w:r w:rsidRPr="00301AA3">
        <w:rPr>
          <w:bCs/>
          <w:lang w:eastAsia="en-GB"/>
        </w:rPr>
        <w:t xml:space="preserve"> от </w:t>
      </w:r>
      <w:proofErr w:type="spellStart"/>
      <w:r w:rsidRPr="00301AA3">
        <w:rPr>
          <w:bCs/>
          <w:lang w:eastAsia="en-GB"/>
        </w:rPr>
        <w:t>еЕЕДОП</w:t>
      </w:r>
      <w:proofErr w:type="spellEnd"/>
      <w:r w:rsidRPr="00301AA3">
        <w:rPr>
          <w:bCs/>
          <w:lang w:eastAsia="en-GB"/>
        </w:rPr>
        <w:t xml:space="preserve"> на информация за изпълнените </w:t>
      </w:r>
      <w:r w:rsidRPr="00301AA3">
        <w:rPr>
          <w:lang w:eastAsia="en-GB"/>
        </w:rPr>
        <w:t>услуги, идентични или сходни с предмета на поръчката</w:t>
      </w:r>
      <w:r w:rsidRPr="00301AA3">
        <w:rPr>
          <w:bCs/>
          <w:lang w:eastAsia="en-GB"/>
        </w:rPr>
        <w:t xml:space="preserve">, с посочване на </w:t>
      </w:r>
      <w:r w:rsidRPr="00301AA3">
        <w:rPr>
          <w:lang w:eastAsia="en-GB"/>
        </w:rPr>
        <w:t xml:space="preserve">стойността, датите и получателите, вкл. номер и дата на документ за предаване и приемане на услугата. Участниците посочват доказателство за всяка извършена услуга, описана от тях в списъка в част IV, раздел В, т. 1б от </w:t>
      </w:r>
      <w:proofErr w:type="spellStart"/>
      <w:r w:rsidRPr="00301AA3">
        <w:rPr>
          <w:lang w:eastAsia="en-GB"/>
        </w:rPr>
        <w:t>еЕЕДОП</w:t>
      </w:r>
      <w:proofErr w:type="spellEnd"/>
      <w:r w:rsidRPr="00301AA3">
        <w:rPr>
          <w:lang w:eastAsia="en-GB"/>
        </w:rPr>
        <w:t>. В случай, че доказателствата са включени в публичен регистър и са публично достъпни, участниците посочват уеб адрес, на който са достъпни.</w:t>
      </w:r>
    </w:p>
    <w:p w14:paraId="3D0FBE09" w14:textId="77777777" w:rsidR="005D2FF9" w:rsidRPr="00301AA3" w:rsidRDefault="005D2FF9" w:rsidP="005D2FF9">
      <w:pPr>
        <w:shd w:val="clear" w:color="auto" w:fill="FFFFFF"/>
        <w:tabs>
          <w:tab w:val="left" w:pos="0"/>
        </w:tabs>
        <w:autoSpaceDE w:val="0"/>
        <w:autoSpaceDN w:val="0"/>
        <w:ind w:firstLine="567"/>
        <w:jc w:val="both"/>
        <w:rPr>
          <w:lang w:eastAsia="en-GB"/>
        </w:rPr>
      </w:pPr>
      <w:r w:rsidRPr="00301AA3">
        <w:rPr>
          <w:lang w:eastAsia="en-GB"/>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декларираното обстоятелство по т.3.2.  се доказва със списък на проектирането, което е идентично или сходно с предмета на поръчката, изпълнено през последните 3 години, считано от датата на подаване на офертата, с посочване на стойностите, датите и получателите, заедно с доказателства за извършената услуга.</w:t>
      </w:r>
    </w:p>
    <w:p w14:paraId="1FFA3D3B" w14:textId="77777777" w:rsidR="0001678E" w:rsidRPr="00301AA3" w:rsidRDefault="0001678E" w:rsidP="009B6038">
      <w:pPr>
        <w:tabs>
          <w:tab w:val="left" w:pos="0"/>
          <w:tab w:val="left" w:pos="142"/>
          <w:tab w:val="left" w:pos="426"/>
        </w:tabs>
        <w:ind w:firstLine="709"/>
        <w:jc w:val="both"/>
        <w:rPr>
          <w:rFonts w:eastAsia="SimSun"/>
          <w:lang w:eastAsia="en-US"/>
        </w:rPr>
      </w:pPr>
    </w:p>
    <w:p w14:paraId="5E0BD1BB" w14:textId="77777777" w:rsidR="009A2D43" w:rsidRPr="00301AA3" w:rsidRDefault="009A2D43" w:rsidP="009A2D43">
      <w:pPr>
        <w:widowControl w:val="0"/>
        <w:shd w:val="clear" w:color="auto" w:fill="FFFFFF"/>
        <w:autoSpaceDE w:val="0"/>
        <w:autoSpaceDN w:val="0"/>
        <w:adjustRightInd w:val="0"/>
        <w:ind w:firstLine="567"/>
        <w:jc w:val="both"/>
        <w:rPr>
          <w:rFonts w:eastAsia="SimSun"/>
          <w:b/>
          <w:color w:val="000000"/>
          <w:spacing w:val="-3"/>
          <w:lang w:eastAsia="en-US"/>
        </w:rPr>
      </w:pPr>
      <w:r w:rsidRPr="00301AA3">
        <w:rPr>
          <w:rFonts w:eastAsia="SimSun"/>
          <w:b/>
          <w:lang w:val="en-US" w:eastAsia="en-US"/>
        </w:rPr>
        <w:t>3.1.2.</w:t>
      </w:r>
      <w:r w:rsidRPr="00301AA3">
        <w:rPr>
          <w:rFonts w:eastAsia="SimSun"/>
          <w:lang w:eastAsia="en-US"/>
        </w:rPr>
        <w:t xml:space="preserve"> Изисква се участникът в процедурата</w:t>
      </w:r>
      <w:r w:rsidRPr="00301AA3">
        <w:rPr>
          <w:rFonts w:eastAsia="SimSun"/>
          <w:i/>
          <w:lang w:eastAsia="en-US"/>
        </w:rPr>
        <w:t xml:space="preserve">, </w:t>
      </w:r>
      <w:r w:rsidRPr="00301AA3">
        <w:rPr>
          <w:rFonts w:eastAsia="SimSun"/>
          <w:lang w:eastAsia="en-US"/>
        </w:rPr>
        <w:t xml:space="preserve">да разполага с </w:t>
      </w:r>
      <w:r w:rsidRPr="00301AA3">
        <w:rPr>
          <w:rFonts w:eastAsia="Calibri"/>
          <w:lang w:eastAsia="en-US"/>
        </w:rPr>
        <w:t>персонал и/или с ръководен състав с определена професионална компетентност за изпълнението на поръчката</w:t>
      </w:r>
      <w:r w:rsidRPr="00301AA3">
        <w:rPr>
          <w:rFonts w:eastAsia="SimSun"/>
          <w:lang w:eastAsia="en-US"/>
        </w:rPr>
        <w:t>, включващ най-малко:</w:t>
      </w:r>
      <w:r w:rsidRPr="00301AA3">
        <w:rPr>
          <w:rFonts w:eastAsia="SimSun"/>
          <w:b/>
          <w:color w:val="000000"/>
          <w:spacing w:val="-3"/>
          <w:lang w:eastAsia="en-US"/>
        </w:rPr>
        <w:t xml:space="preserve"> </w:t>
      </w:r>
    </w:p>
    <w:p w14:paraId="0679CFD9" w14:textId="77777777" w:rsidR="009A2D43" w:rsidRPr="00301AA3" w:rsidRDefault="009A2D43" w:rsidP="009A2D43">
      <w:pPr>
        <w:shd w:val="clear" w:color="auto" w:fill="FFFFFF"/>
        <w:tabs>
          <w:tab w:val="left" w:pos="0"/>
        </w:tabs>
        <w:autoSpaceDE w:val="0"/>
        <w:autoSpaceDN w:val="0"/>
        <w:ind w:firstLine="567"/>
        <w:jc w:val="both"/>
        <w:rPr>
          <w:rFonts w:eastAsia="SimSun"/>
          <w:b/>
          <w:lang w:eastAsia="en-US"/>
        </w:rPr>
      </w:pPr>
      <w:r w:rsidRPr="00301AA3">
        <w:rPr>
          <w:rFonts w:eastAsia="SimSun"/>
          <w:b/>
          <w:lang w:eastAsia="en-US"/>
        </w:rPr>
        <w:t>А</w:t>
      </w:r>
      <w:r w:rsidR="003724F6" w:rsidRPr="00301AA3">
        <w:rPr>
          <w:rFonts w:eastAsia="SimSun"/>
          <w:b/>
          <w:lang w:eastAsia="en-US"/>
        </w:rPr>
        <w:t>1)</w:t>
      </w:r>
      <w:r w:rsidRPr="00301AA3">
        <w:rPr>
          <w:rFonts w:eastAsia="SimSun"/>
          <w:b/>
          <w:lang w:eastAsia="en-US"/>
        </w:rPr>
        <w:t>. Ръководител на екипа - 1 бр.:</w:t>
      </w:r>
    </w:p>
    <w:p w14:paraId="0A27744E" w14:textId="77777777" w:rsidR="009A2D43" w:rsidRPr="00301AA3" w:rsidRDefault="009A2D43" w:rsidP="009A2D43">
      <w:pPr>
        <w:shd w:val="clear" w:color="auto" w:fill="FFFFFF"/>
        <w:tabs>
          <w:tab w:val="left" w:pos="0"/>
        </w:tabs>
        <w:autoSpaceDE w:val="0"/>
        <w:autoSpaceDN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има висше образование по специалност </w:t>
      </w:r>
      <w:r w:rsidRPr="00301AA3">
        <w:rPr>
          <w:rStyle w:val="ala"/>
        </w:rPr>
        <w:t>с квалификация "строителен инженер", "инженер" или "архитект".</w:t>
      </w:r>
    </w:p>
    <w:p w14:paraId="26A577DB" w14:textId="77777777" w:rsidR="00AB78C8" w:rsidRDefault="009A2D43" w:rsidP="00AB78C8">
      <w:pPr>
        <w:widowControl w:val="0"/>
        <w:shd w:val="clear" w:color="auto" w:fill="FFFFFF"/>
        <w:tabs>
          <w:tab w:val="left" w:pos="567"/>
          <w:tab w:val="left" w:pos="851"/>
        </w:tabs>
        <w:autoSpaceDE w:val="0"/>
        <w:autoSpaceDN w:val="0"/>
        <w:adjustRightInd w:val="0"/>
        <w:ind w:firstLine="567"/>
        <w:jc w:val="both"/>
        <w:rPr>
          <w:rFonts w:eastAsia="SimSun"/>
          <w:color w:val="000000"/>
          <w:spacing w:val="-3"/>
          <w:lang w:eastAsia="en-US"/>
        </w:rPr>
      </w:pPr>
      <w:r w:rsidRPr="00301AA3">
        <w:rPr>
          <w:rFonts w:eastAsia="SimSun"/>
          <w:i/>
          <w:lang w:eastAsia="en-US"/>
        </w:rPr>
        <w:t>Специфичен опит:</w:t>
      </w:r>
      <w:r w:rsidRPr="00301AA3">
        <w:rPr>
          <w:rFonts w:eastAsia="SimSun"/>
          <w:lang w:eastAsia="en-US"/>
        </w:rPr>
        <w:t xml:space="preserve"> </w:t>
      </w:r>
      <w:r w:rsidRPr="00301AA3">
        <w:rPr>
          <w:rFonts w:eastAsia="SimSun"/>
          <w:color w:val="000000"/>
          <w:spacing w:val="-3"/>
          <w:lang w:eastAsia="en-US"/>
        </w:rPr>
        <w:t xml:space="preserve">участие в консултантски екип, свързано с извършване на цялостно ръководство на </w:t>
      </w:r>
      <w:proofErr w:type="spellStart"/>
      <w:r w:rsidRPr="00301AA3">
        <w:rPr>
          <w:rFonts w:eastAsia="SimSun"/>
          <w:color w:val="000000"/>
          <w:spacing w:val="-3"/>
          <w:lang w:val="en-US" w:eastAsia="en-US"/>
        </w:rPr>
        <w:t>екип</w:t>
      </w:r>
      <w:proofErr w:type="spellEnd"/>
      <w:r w:rsidRPr="00301AA3">
        <w:rPr>
          <w:rFonts w:eastAsia="SimSun"/>
          <w:color w:val="000000"/>
          <w:spacing w:val="-3"/>
          <w:lang w:val="en-US" w:eastAsia="en-US"/>
        </w:rPr>
        <w:t>,</w:t>
      </w:r>
      <w:r w:rsidRPr="00301AA3">
        <w:rPr>
          <w:rFonts w:eastAsia="SimSun"/>
          <w:color w:val="000000"/>
          <w:spacing w:val="-3"/>
          <w:lang w:eastAsia="en-US"/>
        </w:rPr>
        <w:t xml:space="preserve"> при упражняване на строителен надзор, съгласно ЗУТ (или еквивалент за други държави) в минимум 1 (един) изпълнен обект за изграждане и/или реконструкция, и/или рехабилитация, и/или основен ремонт на </w:t>
      </w:r>
      <w:proofErr w:type="spellStart"/>
      <w:r w:rsidRPr="00301AA3">
        <w:rPr>
          <w:rFonts w:eastAsia="SimSun"/>
          <w:color w:val="000000"/>
          <w:spacing w:val="-3"/>
          <w:lang w:eastAsia="en-US"/>
        </w:rPr>
        <w:t>хидроизолационни</w:t>
      </w:r>
      <w:proofErr w:type="spellEnd"/>
      <w:r w:rsidRPr="00301AA3">
        <w:rPr>
          <w:rFonts w:eastAsia="SimSun"/>
          <w:color w:val="000000"/>
          <w:spacing w:val="-3"/>
          <w:lang w:eastAsia="en-US"/>
        </w:rPr>
        <w:t xml:space="preserve"> системи и/или дренажни системи и/или вертикална планировка.</w:t>
      </w:r>
    </w:p>
    <w:p w14:paraId="746F1036" w14:textId="77777777" w:rsidR="00B43C61" w:rsidRPr="00301AA3" w:rsidRDefault="00B43C61" w:rsidP="00AB78C8">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34F3C3C8" w14:textId="77777777" w:rsidR="00AB78C8" w:rsidRPr="00301AA3" w:rsidRDefault="00AB78C8" w:rsidP="00AB78C8">
      <w:pPr>
        <w:widowControl w:val="0"/>
        <w:shd w:val="clear" w:color="auto" w:fill="FFFFFF"/>
        <w:tabs>
          <w:tab w:val="left" w:pos="567"/>
          <w:tab w:val="left" w:pos="851"/>
        </w:tabs>
        <w:autoSpaceDE w:val="0"/>
        <w:autoSpaceDN w:val="0"/>
        <w:adjustRightInd w:val="0"/>
        <w:ind w:firstLine="567"/>
        <w:jc w:val="both"/>
      </w:pPr>
      <w:r w:rsidRPr="00301AA3">
        <w:rPr>
          <w:rFonts w:eastAsia="SimSun"/>
          <w:b/>
          <w:lang w:eastAsia="en-US"/>
        </w:rPr>
        <w:t>Б</w:t>
      </w:r>
      <w:r w:rsidR="003724F6" w:rsidRPr="00301AA3">
        <w:rPr>
          <w:rFonts w:eastAsia="SimSun"/>
          <w:b/>
          <w:lang w:eastAsia="en-US"/>
        </w:rPr>
        <w:t>1)</w:t>
      </w:r>
      <w:r w:rsidRPr="00301AA3">
        <w:rPr>
          <w:rFonts w:eastAsia="SimSun"/>
          <w:b/>
          <w:lang w:eastAsia="en-US"/>
        </w:rPr>
        <w:t>.</w:t>
      </w:r>
      <w:r w:rsidRPr="00301AA3">
        <w:rPr>
          <w:rFonts w:eastAsia="SimSun"/>
          <w:lang w:eastAsia="en-US"/>
        </w:rPr>
        <w:t xml:space="preserve"> </w:t>
      </w:r>
      <w:r w:rsidR="003724F6" w:rsidRPr="00301AA3">
        <w:rPr>
          <w:rFonts w:eastAsia="SimSun"/>
          <w:b/>
          <w:lang w:eastAsia="en-US"/>
        </w:rPr>
        <w:t>Експерт</w:t>
      </w:r>
      <w:r w:rsidRPr="00301AA3">
        <w:rPr>
          <w:rFonts w:eastAsia="SimSun"/>
          <w:b/>
          <w:lang w:eastAsia="en-US"/>
        </w:rPr>
        <w:t xml:space="preserve"> по част </w:t>
      </w:r>
      <w:r w:rsidRPr="00301AA3">
        <w:rPr>
          <w:b/>
        </w:rPr>
        <w:t>„Конструктивна</w:t>
      </w:r>
      <w:r w:rsidRPr="00301AA3">
        <w:t>“</w:t>
      </w:r>
    </w:p>
    <w:p w14:paraId="06AAA47B" w14:textId="77777777" w:rsidR="00AB78C8" w:rsidRPr="00301AA3" w:rsidRDefault="00AB78C8" w:rsidP="000E1E8F">
      <w:pPr>
        <w:shd w:val="clear" w:color="auto" w:fill="FFFFFF"/>
        <w:tabs>
          <w:tab w:val="left" w:pos="0"/>
        </w:tabs>
        <w:autoSpaceDE w:val="0"/>
        <w:autoSpaceDN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има висше образование по специалност „Промишлено и гражданско строителство” или „Строителств</w:t>
      </w:r>
      <w:r w:rsidR="00913531" w:rsidRPr="00301AA3">
        <w:rPr>
          <w:rFonts w:eastAsia="SimSun"/>
          <w:lang w:eastAsia="en-US"/>
        </w:rPr>
        <w:t>о</w:t>
      </w:r>
      <w:r w:rsidRPr="00301AA3">
        <w:rPr>
          <w:rFonts w:eastAsia="SimSun"/>
          <w:lang w:eastAsia="en-US"/>
        </w:rPr>
        <w:t xml:space="preserve"> </w:t>
      </w:r>
      <w:r w:rsidR="00913531" w:rsidRPr="00301AA3">
        <w:rPr>
          <w:rFonts w:eastAsia="SimSun"/>
          <w:lang w:eastAsia="en-US"/>
        </w:rPr>
        <w:t>н</w:t>
      </w:r>
      <w:r w:rsidRPr="00301AA3">
        <w:rPr>
          <w:rFonts w:eastAsia="SimSun"/>
          <w:lang w:eastAsia="en-US"/>
        </w:rPr>
        <w:t xml:space="preserve">а сгради </w:t>
      </w:r>
      <w:r w:rsidR="00913531" w:rsidRPr="00301AA3">
        <w:rPr>
          <w:rFonts w:eastAsia="SimSun"/>
          <w:lang w:eastAsia="en-US"/>
        </w:rPr>
        <w:t xml:space="preserve">и </w:t>
      </w:r>
      <w:r w:rsidRPr="00301AA3">
        <w:rPr>
          <w:rFonts w:eastAsia="SimSun"/>
          <w:lang w:eastAsia="en-US"/>
        </w:rPr>
        <w:t>съоръжения“</w:t>
      </w:r>
      <w:r w:rsidR="000E1E8F" w:rsidRPr="00301AA3">
        <w:rPr>
          <w:rFonts w:eastAsia="SimSun"/>
          <w:lang w:eastAsia="en-US"/>
        </w:rPr>
        <w:t xml:space="preserve"> </w:t>
      </w:r>
      <w:r w:rsidRPr="00301AA3">
        <w:rPr>
          <w:rFonts w:eastAsia="SimSun"/>
          <w:lang w:eastAsia="en-US"/>
        </w:rPr>
        <w:t>или еквивалентна;</w:t>
      </w:r>
    </w:p>
    <w:p w14:paraId="5B74A779" w14:textId="77777777" w:rsidR="00AB78C8" w:rsidRPr="00301AA3" w:rsidRDefault="00AB78C8" w:rsidP="00AB78C8">
      <w:pPr>
        <w:widowControl w:val="0"/>
        <w:shd w:val="clear" w:color="auto" w:fill="FFFFFF"/>
        <w:tabs>
          <w:tab w:val="left" w:pos="567"/>
          <w:tab w:val="left" w:pos="851"/>
        </w:tabs>
        <w:autoSpaceDE w:val="0"/>
        <w:autoSpaceDN w:val="0"/>
        <w:adjustRightInd w:val="0"/>
        <w:ind w:firstLine="567"/>
        <w:jc w:val="both"/>
        <w:rPr>
          <w:rFonts w:eastAsia="SimSun"/>
          <w:color w:val="000000"/>
          <w:spacing w:val="-3"/>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дейности по част „</w:t>
      </w:r>
      <w:r w:rsidR="00913531" w:rsidRPr="00301AA3">
        <w:rPr>
          <w:rFonts w:eastAsia="SimSun"/>
          <w:lang w:eastAsia="en-US"/>
        </w:rPr>
        <w:t>Конструктивна</w:t>
      </w:r>
      <w:r w:rsidRPr="00301AA3">
        <w:rPr>
          <w:rFonts w:eastAsia="SimSun"/>
          <w:lang w:eastAsia="en-US"/>
        </w:rPr>
        <w:t xml:space="preserve">“, при упражняване на строителен надзор, съгласно ЗУТ (или еквивалент за други държави) в минимум 1 (един) изпълнен обект </w:t>
      </w:r>
      <w:r w:rsidRPr="00301AA3">
        <w:rPr>
          <w:rFonts w:eastAsia="SimSun"/>
          <w:color w:val="000000"/>
          <w:spacing w:val="-3"/>
          <w:lang w:eastAsia="en-US"/>
        </w:rPr>
        <w:t xml:space="preserve">за изграждане и/или реконструкция, и/или рехабилитация, и/или основен ремонт на </w:t>
      </w:r>
      <w:proofErr w:type="spellStart"/>
      <w:r w:rsidRPr="00301AA3">
        <w:rPr>
          <w:rFonts w:eastAsia="SimSun"/>
          <w:color w:val="000000"/>
          <w:spacing w:val="-3"/>
          <w:lang w:eastAsia="en-US"/>
        </w:rPr>
        <w:t>хидроизолационни</w:t>
      </w:r>
      <w:proofErr w:type="spellEnd"/>
      <w:r w:rsidRPr="00301AA3">
        <w:rPr>
          <w:rFonts w:eastAsia="SimSun"/>
          <w:color w:val="000000"/>
          <w:spacing w:val="-3"/>
          <w:lang w:eastAsia="en-US"/>
        </w:rPr>
        <w:t xml:space="preserve"> системи и/или дренажни сист</w:t>
      </w:r>
      <w:r w:rsidR="00913531" w:rsidRPr="00301AA3">
        <w:rPr>
          <w:rFonts w:eastAsia="SimSun"/>
          <w:color w:val="000000"/>
          <w:spacing w:val="-3"/>
          <w:lang w:eastAsia="en-US"/>
        </w:rPr>
        <w:t>еми и/или вертикална планировка;</w:t>
      </w:r>
    </w:p>
    <w:p w14:paraId="2549ADEB" w14:textId="77777777" w:rsidR="00AB78C8" w:rsidRPr="00301AA3" w:rsidRDefault="00AB78C8" w:rsidP="00913531">
      <w:pPr>
        <w:widowControl w:val="0"/>
        <w:shd w:val="clear" w:color="auto" w:fill="FFFFFF"/>
        <w:tabs>
          <w:tab w:val="left" w:pos="567"/>
          <w:tab w:val="left" w:pos="851"/>
        </w:tabs>
        <w:autoSpaceDE w:val="0"/>
        <w:autoSpaceDN w:val="0"/>
        <w:adjustRightInd w:val="0"/>
        <w:jc w:val="both"/>
        <w:rPr>
          <w:rFonts w:eastAsia="SimSun"/>
          <w:lang w:eastAsia="en-US"/>
        </w:rPr>
      </w:pPr>
    </w:p>
    <w:p w14:paraId="16A1C580" w14:textId="77777777" w:rsidR="009A2D43" w:rsidRPr="00301AA3" w:rsidRDefault="00913531" w:rsidP="00AB78C8">
      <w:pPr>
        <w:widowControl w:val="0"/>
        <w:shd w:val="clear" w:color="auto" w:fill="FFFFFF"/>
        <w:tabs>
          <w:tab w:val="left" w:pos="567"/>
          <w:tab w:val="left" w:pos="851"/>
        </w:tabs>
        <w:autoSpaceDE w:val="0"/>
        <w:autoSpaceDN w:val="0"/>
        <w:adjustRightInd w:val="0"/>
        <w:ind w:firstLine="567"/>
        <w:jc w:val="both"/>
        <w:rPr>
          <w:rFonts w:eastAsia="SimSun"/>
          <w:b/>
          <w:lang w:eastAsia="en-US"/>
        </w:rPr>
      </w:pPr>
      <w:r w:rsidRPr="00301AA3">
        <w:rPr>
          <w:rFonts w:eastAsia="SimSun"/>
          <w:b/>
          <w:lang w:eastAsia="en-US"/>
        </w:rPr>
        <w:t>В</w:t>
      </w:r>
      <w:r w:rsidR="003724F6" w:rsidRPr="00301AA3">
        <w:rPr>
          <w:rFonts w:eastAsia="SimSun"/>
          <w:b/>
          <w:lang w:eastAsia="en-US"/>
        </w:rPr>
        <w:t>1)</w:t>
      </w:r>
      <w:r w:rsidR="0070239A" w:rsidRPr="00301AA3">
        <w:rPr>
          <w:rFonts w:eastAsia="SimSun"/>
          <w:b/>
          <w:lang w:eastAsia="en-US"/>
        </w:rPr>
        <w:t>. Експерт</w:t>
      </w:r>
      <w:r w:rsidR="009A2D43" w:rsidRPr="00301AA3">
        <w:rPr>
          <w:rFonts w:eastAsia="SimSun"/>
          <w:b/>
          <w:lang w:eastAsia="en-US"/>
        </w:rPr>
        <w:t xml:space="preserve"> по част „ВиК“ – 1 бр. </w:t>
      </w:r>
    </w:p>
    <w:p w14:paraId="57226AA8" w14:textId="77777777" w:rsidR="009A2D43" w:rsidRPr="00301AA3" w:rsidRDefault="009A2D43" w:rsidP="009A2D43">
      <w:pPr>
        <w:shd w:val="clear" w:color="auto" w:fill="FFFFFF"/>
        <w:tabs>
          <w:tab w:val="left" w:pos="0"/>
        </w:tabs>
        <w:autoSpaceDE w:val="0"/>
        <w:autoSpaceDN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има висше образование по специалност „Водоснабдяване и канализация“ или еквивалентна;</w:t>
      </w:r>
    </w:p>
    <w:p w14:paraId="5E62A0D9" w14:textId="77777777" w:rsidR="00AB78C8" w:rsidRPr="00301AA3" w:rsidRDefault="009A2D43" w:rsidP="00AB78C8">
      <w:pPr>
        <w:widowControl w:val="0"/>
        <w:shd w:val="clear" w:color="auto" w:fill="FFFFFF"/>
        <w:tabs>
          <w:tab w:val="left" w:pos="567"/>
          <w:tab w:val="left" w:pos="851"/>
        </w:tabs>
        <w:autoSpaceDE w:val="0"/>
        <w:autoSpaceDN w:val="0"/>
        <w:adjustRightInd w:val="0"/>
        <w:ind w:firstLine="567"/>
        <w:jc w:val="both"/>
        <w:rPr>
          <w:rFonts w:eastAsia="SimSun"/>
          <w:color w:val="000000"/>
          <w:spacing w:val="-3"/>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дейности по част „</w:t>
      </w:r>
      <w:r w:rsidR="00AB78C8" w:rsidRPr="00301AA3">
        <w:rPr>
          <w:rFonts w:eastAsia="SimSun"/>
          <w:lang w:eastAsia="en-US"/>
        </w:rPr>
        <w:t>ВиК</w:t>
      </w:r>
      <w:r w:rsidRPr="00301AA3">
        <w:rPr>
          <w:rFonts w:eastAsia="SimSun"/>
          <w:lang w:eastAsia="en-US"/>
        </w:rPr>
        <w:t xml:space="preserve">“, при упражняване на строителен надзор, съгласно ЗУТ (или еквивалент за други държави) в минимум 1 (един) изпълнен обект </w:t>
      </w:r>
      <w:r w:rsidR="00AB78C8" w:rsidRPr="00301AA3">
        <w:rPr>
          <w:rFonts w:eastAsia="SimSun"/>
          <w:color w:val="000000"/>
          <w:spacing w:val="-3"/>
          <w:lang w:eastAsia="en-US"/>
        </w:rPr>
        <w:t xml:space="preserve">за изграждане и/или реконструкция, и/или рехабилитация, и/или основен ремонт на </w:t>
      </w:r>
      <w:proofErr w:type="spellStart"/>
      <w:r w:rsidR="00AB78C8" w:rsidRPr="00301AA3">
        <w:rPr>
          <w:rFonts w:eastAsia="SimSun"/>
          <w:color w:val="000000"/>
          <w:spacing w:val="-3"/>
          <w:lang w:eastAsia="en-US"/>
        </w:rPr>
        <w:t>хидроизолационни</w:t>
      </w:r>
      <w:proofErr w:type="spellEnd"/>
      <w:r w:rsidR="00AB78C8" w:rsidRPr="00301AA3">
        <w:rPr>
          <w:rFonts w:eastAsia="SimSun"/>
          <w:color w:val="000000"/>
          <w:spacing w:val="-3"/>
          <w:lang w:eastAsia="en-US"/>
        </w:rPr>
        <w:t xml:space="preserve"> системи и/или дренажни системи и/или вертикална планировка.</w:t>
      </w:r>
    </w:p>
    <w:p w14:paraId="08C17B4E" w14:textId="77777777" w:rsidR="00AB78C8" w:rsidRPr="00301AA3" w:rsidRDefault="00AB78C8" w:rsidP="00AB78C8">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01A403FB" w14:textId="77777777" w:rsidR="00AB78C8" w:rsidRPr="00301AA3" w:rsidRDefault="00913531" w:rsidP="00AB78C8">
      <w:pPr>
        <w:shd w:val="clear" w:color="auto" w:fill="FFFFFF"/>
        <w:tabs>
          <w:tab w:val="left" w:pos="0"/>
        </w:tabs>
        <w:autoSpaceDE w:val="0"/>
        <w:autoSpaceDN w:val="0"/>
        <w:ind w:firstLine="567"/>
        <w:jc w:val="both"/>
        <w:rPr>
          <w:rFonts w:eastAsia="SimSun"/>
          <w:b/>
          <w:lang w:eastAsia="en-US"/>
        </w:rPr>
      </w:pPr>
      <w:r w:rsidRPr="00301AA3">
        <w:rPr>
          <w:rFonts w:eastAsia="SimSun"/>
          <w:b/>
          <w:lang w:eastAsia="en-US"/>
        </w:rPr>
        <w:t>Г</w:t>
      </w:r>
      <w:r w:rsidR="003724F6" w:rsidRPr="00301AA3">
        <w:rPr>
          <w:rFonts w:eastAsia="SimSun"/>
          <w:b/>
          <w:lang w:eastAsia="en-US"/>
        </w:rPr>
        <w:t>1)</w:t>
      </w:r>
      <w:r w:rsidR="0070239A" w:rsidRPr="00301AA3">
        <w:rPr>
          <w:rFonts w:eastAsia="SimSun"/>
          <w:b/>
          <w:lang w:eastAsia="en-US"/>
        </w:rPr>
        <w:t>.Експерт</w:t>
      </w:r>
      <w:r w:rsidR="00AB78C8" w:rsidRPr="00301AA3">
        <w:rPr>
          <w:rFonts w:eastAsia="SimSun"/>
          <w:b/>
          <w:lang w:eastAsia="en-US"/>
        </w:rPr>
        <w:t xml:space="preserve"> по част „Геодезия“ – 1 бр. </w:t>
      </w:r>
    </w:p>
    <w:p w14:paraId="0C3960D8" w14:textId="77777777" w:rsidR="00AB78C8" w:rsidRPr="00301AA3" w:rsidRDefault="00AB78C8" w:rsidP="00AB78C8">
      <w:pPr>
        <w:shd w:val="clear" w:color="auto" w:fill="FFFFFF"/>
        <w:tabs>
          <w:tab w:val="left" w:pos="0"/>
        </w:tabs>
        <w:autoSpaceDE w:val="0"/>
        <w:autoSpaceDN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има висше образование по специалност </w:t>
      </w:r>
      <w:r w:rsidR="000E1E8F" w:rsidRPr="00301AA3">
        <w:rPr>
          <w:rFonts w:eastAsia="SimSun"/>
          <w:lang w:eastAsia="en-US"/>
        </w:rPr>
        <w:t>„Геодезия, фотограметрия и картография” или „Земеустройство”, или „Геодезия”, или „</w:t>
      </w:r>
      <w:proofErr w:type="spellStart"/>
      <w:r w:rsidR="000E1E8F" w:rsidRPr="00301AA3">
        <w:rPr>
          <w:rFonts w:eastAsia="SimSun"/>
          <w:lang w:eastAsia="en-US"/>
        </w:rPr>
        <w:t>Маркшайдерство</w:t>
      </w:r>
      <w:proofErr w:type="spellEnd"/>
      <w:r w:rsidR="000E1E8F" w:rsidRPr="00301AA3">
        <w:rPr>
          <w:rFonts w:eastAsia="SimSun"/>
          <w:lang w:eastAsia="en-US"/>
        </w:rPr>
        <w:t xml:space="preserve"> и геодезия”, или еквивалентна</w:t>
      </w:r>
      <w:r w:rsidRPr="00301AA3">
        <w:rPr>
          <w:rFonts w:eastAsia="SimSun"/>
          <w:lang w:eastAsia="en-US"/>
        </w:rPr>
        <w:t>;</w:t>
      </w:r>
    </w:p>
    <w:p w14:paraId="1044FBD7" w14:textId="77777777" w:rsidR="00AB78C8" w:rsidRPr="00301AA3" w:rsidRDefault="00AB78C8" w:rsidP="00AB78C8">
      <w:pPr>
        <w:shd w:val="clear" w:color="auto" w:fill="FFFFFF"/>
        <w:tabs>
          <w:tab w:val="left" w:pos="0"/>
        </w:tabs>
        <w:autoSpaceDE w:val="0"/>
        <w:autoSpaceDN w:val="0"/>
        <w:ind w:firstLine="567"/>
        <w:jc w:val="both"/>
        <w:rPr>
          <w:rFonts w:eastAsia="SimSun"/>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дейности по част „Геодезия“, при упражняване на строителен надзор, съгласно ЗУТ (или еквивалент за други държави) в минимум 1 (един) изпълнен обект за изграждане и/или реконструкция, и/или рехабилитация, и/или основен ремонт на </w:t>
      </w:r>
      <w:proofErr w:type="spellStart"/>
      <w:r w:rsidRPr="00301AA3">
        <w:rPr>
          <w:rFonts w:eastAsia="SimSun"/>
          <w:lang w:eastAsia="en-US"/>
        </w:rPr>
        <w:t>хидроизолационни</w:t>
      </w:r>
      <w:proofErr w:type="spellEnd"/>
      <w:r w:rsidRPr="00301AA3">
        <w:rPr>
          <w:rFonts w:eastAsia="SimSun"/>
          <w:lang w:eastAsia="en-US"/>
        </w:rPr>
        <w:t xml:space="preserve"> системи и/или дренажни системи и/или вертикална планировка.</w:t>
      </w:r>
    </w:p>
    <w:p w14:paraId="417E1D04" w14:textId="77777777" w:rsidR="009A2D43" w:rsidRPr="00301AA3" w:rsidRDefault="009A2D43" w:rsidP="009A2D43">
      <w:pPr>
        <w:shd w:val="clear" w:color="auto" w:fill="FFFFFF"/>
        <w:tabs>
          <w:tab w:val="left" w:pos="0"/>
        </w:tabs>
        <w:autoSpaceDE w:val="0"/>
        <w:autoSpaceDN w:val="0"/>
        <w:ind w:firstLine="567"/>
        <w:jc w:val="both"/>
        <w:rPr>
          <w:rFonts w:eastAsia="SimSun"/>
          <w:lang w:eastAsia="en-US"/>
        </w:rPr>
      </w:pPr>
    </w:p>
    <w:p w14:paraId="1E2C039A" w14:textId="77777777" w:rsidR="009A2D43" w:rsidRPr="00301AA3" w:rsidRDefault="000E1E8F" w:rsidP="009A2D43">
      <w:pPr>
        <w:shd w:val="clear" w:color="auto" w:fill="FFFFFF"/>
        <w:tabs>
          <w:tab w:val="left" w:pos="0"/>
        </w:tabs>
        <w:autoSpaceDE w:val="0"/>
        <w:autoSpaceDN w:val="0"/>
        <w:ind w:firstLine="567"/>
        <w:jc w:val="both"/>
        <w:rPr>
          <w:rFonts w:eastAsia="SimSun"/>
          <w:b/>
          <w:lang w:eastAsia="en-US"/>
        </w:rPr>
      </w:pPr>
      <w:r w:rsidRPr="00301AA3">
        <w:rPr>
          <w:rFonts w:eastAsia="SimSun"/>
          <w:b/>
          <w:lang w:eastAsia="en-US"/>
        </w:rPr>
        <w:t>Д</w:t>
      </w:r>
      <w:r w:rsidR="003724F6" w:rsidRPr="00301AA3">
        <w:rPr>
          <w:rFonts w:eastAsia="SimSun"/>
          <w:b/>
          <w:lang w:eastAsia="en-US"/>
        </w:rPr>
        <w:t>1)</w:t>
      </w:r>
      <w:r w:rsidRPr="00301AA3">
        <w:rPr>
          <w:rFonts w:eastAsia="SimSun"/>
          <w:b/>
          <w:lang w:eastAsia="en-US"/>
        </w:rPr>
        <w:t xml:space="preserve">. </w:t>
      </w:r>
      <w:r w:rsidR="009A2D43" w:rsidRPr="00301AA3">
        <w:rPr>
          <w:rFonts w:eastAsia="SimSun"/>
          <w:b/>
          <w:lang w:eastAsia="en-US"/>
        </w:rPr>
        <w:t xml:space="preserve">Координатор по безопасност и здраве - </w:t>
      </w:r>
      <w:r w:rsidRPr="00301AA3">
        <w:rPr>
          <w:rFonts w:eastAsia="SimSun"/>
          <w:b/>
          <w:lang w:val="en-US" w:eastAsia="en-US"/>
        </w:rPr>
        <w:t>1</w:t>
      </w:r>
      <w:r w:rsidR="009A2D43" w:rsidRPr="00301AA3">
        <w:rPr>
          <w:rFonts w:eastAsia="SimSun"/>
          <w:b/>
          <w:lang w:eastAsia="en-US"/>
        </w:rPr>
        <w:t xml:space="preserve"> бр.:</w:t>
      </w:r>
    </w:p>
    <w:p w14:paraId="1992DE59" w14:textId="77777777" w:rsidR="000E1E8F" w:rsidRPr="00301AA3" w:rsidRDefault="009A2D43" w:rsidP="000E1E8F">
      <w:pPr>
        <w:ind w:firstLine="709"/>
        <w:jc w:val="both"/>
      </w:pPr>
      <w:r w:rsidRPr="00301AA3">
        <w:rPr>
          <w:rFonts w:eastAsia="SimSun"/>
          <w:i/>
          <w:lang w:eastAsia="en-US"/>
        </w:rPr>
        <w:t>Професионална област (квалификация):</w:t>
      </w:r>
      <w:r w:rsidRPr="00301AA3">
        <w:rPr>
          <w:rFonts w:eastAsia="SimSun"/>
          <w:lang w:eastAsia="en-US"/>
        </w:rPr>
        <w:t xml:space="preserve"> </w:t>
      </w:r>
      <w:r w:rsidR="000E1E8F" w:rsidRPr="00301AA3">
        <w:t>да притежава валидно удостоверение за преминат курс на обучение по безопасност и здраве за Длъжностно лице по ЗБУТ, съгласно Закона за здравословни и безопасни условия на труд и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000E1E8F" w:rsidRPr="00301AA3">
        <w:rPr>
          <w:lang w:bidi="bg-BG"/>
        </w:rPr>
        <w:t xml:space="preserve"> или еквивалентен документ</w:t>
      </w:r>
      <w:r w:rsidR="000E1E8F" w:rsidRPr="00301AA3">
        <w:t xml:space="preserve">.  </w:t>
      </w:r>
    </w:p>
    <w:p w14:paraId="3268C709" w14:textId="77777777" w:rsidR="000E1E8F" w:rsidRPr="00301AA3" w:rsidRDefault="000E1E8F" w:rsidP="000E1E8F">
      <w:pPr>
        <w:shd w:val="clear" w:color="auto" w:fill="FFFFFF"/>
        <w:tabs>
          <w:tab w:val="left" w:pos="0"/>
        </w:tabs>
        <w:autoSpaceDE w:val="0"/>
        <w:autoSpaceDN w:val="0"/>
        <w:ind w:firstLine="567"/>
        <w:jc w:val="both"/>
        <w:rPr>
          <w:rFonts w:eastAsia="SimSun"/>
          <w:lang w:eastAsia="en-US"/>
        </w:rPr>
      </w:pPr>
      <w:r w:rsidRPr="00301AA3">
        <w:rPr>
          <w:i/>
        </w:rPr>
        <w:t>Специфичен опит:</w:t>
      </w:r>
      <w:r w:rsidRPr="00301AA3">
        <w:rPr>
          <w:rFonts w:eastAsia="SimSun"/>
          <w:lang w:eastAsia="en-US"/>
        </w:rPr>
        <w:t xml:space="preserve"> участие в консултантски екип, свързано с извършване на дейности по  позиция КБЗ при упражняване на строителен надзор, съгласно ЗУТ (или еквивалент за други държави) в минимум 1 (един) изпълнен строителен обект..</w:t>
      </w:r>
    </w:p>
    <w:p w14:paraId="78A881C7" w14:textId="77777777" w:rsidR="009A2D43" w:rsidRPr="00301AA3" w:rsidRDefault="009A2D43" w:rsidP="009A2D43">
      <w:pPr>
        <w:tabs>
          <w:tab w:val="left" w:pos="709"/>
        </w:tabs>
        <w:jc w:val="both"/>
        <w:rPr>
          <w:lang w:eastAsia="en-US"/>
        </w:rPr>
      </w:pPr>
    </w:p>
    <w:p w14:paraId="7387A381" w14:textId="77777777" w:rsidR="009A2D43" w:rsidRPr="00301AA3" w:rsidRDefault="009A2D43" w:rsidP="009A2D43">
      <w:pPr>
        <w:shd w:val="clear" w:color="auto" w:fill="FFFFFF"/>
        <w:tabs>
          <w:tab w:val="left" w:pos="851"/>
        </w:tabs>
        <w:autoSpaceDE w:val="0"/>
        <w:autoSpaceDN w:val="0"/>
        <w:ind w:firstLine="567"/>
        <w:jc w:val="both"/>
        <w:rPr>
          <w:rFonts w:eastAsia="SimSun"/>
          <w:lang w:eastAsia="en-US"/>
        </w:rPr>
      </w:pPr>
      <w:r w:rsidRPr="00301AA3">
        <w:rPr>
          <w:b/>
        </w:rPr>
        <w:t>УТОЧНЕНИЕ ПО ОТНОШЕНИЕ</w:t>
      </w:r>
      <w:r w:rsidR="000E1E8F" w:rsidRPr="00301AA3">
        <w:rPr>
          <w:b/>
        </w:rPr>
        <w:t xml:space="preserve"> НА ИЗИСКВАНИЯТА ПО Т. 3.1.2., букви „А“ до „Д</w:t>
      </w:r>
      <w:r w:rsidRPr="00301AA3">
        <w:rPr>
          <w:b/>
        </w:rPr>
        <w:t>“</w:t>
      </w:r>
      <w:r w:rsidRPr="00301AA3">
        <w:rPr>
          <w:b/>
          <w:bCs/>
        </w:rPr>
        <w:t>: При попълване на ЕЕДОП, участникът в процедурата трябва да има предвид, че:</w:t>
      </w:r>
    </w:p>
    <w:p w14:paraId="35988194" w14:textId="77777777" w:rsidR="009A2D43" w:rsidRPr="00301AA3" w:rsidRDefault="009A2D43" w:rsidP="009A2D43">
      <w:pPr>
        <w:ind w:firstLine="567"/>
        <w:jc w:val="both"/>
        <w:rPr>
          <w:i/>
          <w:iCs/>
        </w:rPr>
      </w:pPr>
      <w:r w:rsidRPr="00301AA3">
        <w:rPr>
          <w:b/>
          <w:bCs/>
          <w:i/>
        </w:rPr>
        <w:t>*Забележка 1:</w:t>
      </w:r>
      <w:r w:rsidRPr="00301AA3">
        <w:t xml:space="preserve"> </w:t>
      </w:r>
      <w:r w:rsidRPr="00301AA3">
        <w:rPr>
          <w:i/>
          <w:iCs/>
        </w:rPr>
        <w:t>Едно физическо лице може да изпълнява функциите само на един експерт в офертата на един участник!</w:t>
      </w:r>
    </w:p>
    <w:p w14:paraId="36AFCC07" w14:textId="77777777" w:rsidR="009A2D43" w:rsidRPr="00301AA3" w:rsidRDefault="009A2D43" w:rsidP="009A2D43">
      <w:pPr>
        <w:ind w:firstLine="567"/>
        <w:jc w:val="both"/>
        <w:rPr>
          <w:i/>
          <w:lang w:val="ru-RU"/>
        </w:rPr>
      </w:pPr>
      <w:r w:rsidRPr="00301AA3">
        <w:rPr>
          <w:b/>
          <w:i/>
          <w:lang w:val="ru-RU"/>
        </w:rPr>
        <w:t>*</w:t>
      </w:r>
      <w:proofErr w:type="spellStart"/>
      <w:r w:rsidRPr="00301AA3">
        <w:rPr>
          <w:b/>
          <w:i/>
          <w:lang w:val="ru-RU"/>
        </w:rPr>
        <w:t>Забележка</w:t>
      </w:r>
      <w:proofErr w:type="spellEnd"/>
      <w:r w:rsidRPr="00301AA3">
        <w:rPr>
          <w:b/>
          <w:i/>
          <w:lang w:val="ru-RU"/>
        </w:rPr>
        <w:t xml:space="preserve"> 2:</w:t>
      </w:r>
      <w:r w:rsidRPr="00301AA3">
        <w:rPr>
          <w:lang w:val="ru-RU"/>
        </w:rPr>
        <w:t xml:space="preserve"> </w:t>
      </w:r>
      <w:proofErr w:type="spellStart"/>
      <w:r w:rsidRPr="00301AA3">
        <w:rPr>
          <w:i/>
          <w:lang w:val="ru-RU"/>
        </w:rPr>
        <w:t>Предложените</w:t>
      </w:r>
      <w:proofErr w:type="spellEnd"/>
      <w:r w:rsidRPr="00301AA3">
        <w:rPr>
          <w:i/>
          <w:lang w:val="ru-RU"/>
        </w:rPr>
        <w:t xml:space="preserve"> за </w:t>
      </w:r>
      <w:proofErr w:type="spellStart"/>
      <w:r w:rsidRPr="00301AA3">
        <w:rPr>
          <w:i/>
          <w:lang w:val="ru-RU"/>
        </w:rPr>
        <w:t>изпълнение</w:t>
      </w:r>
      <w:proofErr w:type="spellEnd"/>
      <w:r w:rsidRPr="00301AA3">
        <w:rPr>
          <w:i/>
          <w:lang w:val="ru-RU"/>
        </w:rPr>
        <w:t xml:space="preserve"> на </w:t>
      </w:r>
      <w:proofErr w:type="spellStart"/>
      <w:r w:rsidRPr="00301AA3">
        <w:rPr>
          <w:i/>
          <w:lang w:val="ru-RU"/>
        </w:rPr>
        <w:t>обществената</w:t>
      </w:r>
      <w:proofErr w:type="spellEnd"/>
      <w:r w:rsidRPr="00301AA3">
        <w:rPr>
          <w:i/>
          <w:lang w:val="ru-RU"/>
        </w:rPr>
        <w:t xml:space="preserve"> </w:t>
      </w:r>
      <w:proofErr w:type="spellStart"/>
      <w:r w:rsidRPr="00301AA3">
        <w:rPr>
          <w:i/>
          <w:lang w:val="ru-RU"/>
        </w:rPr>
        <w:t>поръчка</w:t>
      </w:r>
      <w:proofErr w:type="spellEnd"/>
      <w:r w:rsidRPr="00301AA3">
        <w:rPr>
          <w:i/>
          <w:lang w:val="ru-RU"/>
        </w:rPr>
        <w:t xml:space="preserve"> </w:t>
      </w:r>
      <w:proofErr w:type="spellStart"/>
      <w:r w:rsidRPr="00301AA3">
        <w:rPr>
          <w:i/>
          <w:lang w:val="ru-RU"/>
        </w:rPr>
        <w:t>експерти</w:t>
      </w:r>
      <w:proofErr w:type="spellEnd"/>
      <w:r w:rsidRPr="00301AA3">
        <w:rPr>
          <w:i/>
          <w:lang w:val="ru-RU"/>
        </w:rPr>
        <w:t xml:space="preserve"> от персонала и/или от </w:t>
      </w:r>
      <w:proofErr w:type="spellStart"/>
      <w:r w:rsidRPr="00301AA3">
        <w:rPr>
          <w:i/>
          <w:lang w:val="ru-RU"/>
        </w:rPr>
        <w:t>ръководния</w:t>
      </w:r>
      <w:proofErr w:type="spellEnd"/>
      <w:r w:rsidRPr="00301AA3">
        <w:rPr>
          <w:i/>
          <w:lang w:val="ru-RU"/>
        </w:rPr>
        <w:t xml:space="preserve"> </w:t>
      </w:r>
      <w:proofErr w:type="spellStart"/>
      <w:r w:rsidRPr="00301AA3">
        <w:rPr>
          <w:i/>
          <w:lang w:val="ru-RU"/>
        </w:rPr>
        <w:t>състав</w:t>
      </w:r>
      <w:proofErr w:type="spellEnd"/>
      <w:r w:rsidRPr="00301AA3">
        <w:rPr>
          <w:i/>
          <w:lang w:val="ru-RU"/>
        </w:rPr>
        <w:t xml:space="preserve"> за </w:t>
      </w:r>
      <w:proofErr w:type="spellStart"/>
      <w:r w:rsidRPr="00301AA3">
        <w:rPr>
          <w:i/>
          <w:lang w:val="ru-RU"/>
        </w:rPr>
        <w:t>едната</w:t>
      </w:r>
      <w:proofErr w:type="spellEnd"/>
      <w:r w:rsidRPr="00301AA3">
        <w:rPr>
          <w:i/>
          <w:lang w:val="ru-RU"/>
        </w:rPr>
        <w:t xml:space="preserve"> </w:t>
      </w:r>
      <w:proofErr w:type="spellStart"/>
      <w:r w:rsidRPr="00301AA3">
        <w:rPr>
          <w:i/>
          <w:lang w:val="ru-RU"/>
        </w:rPr>
        <w:t>обособена</w:t>
      </w:r>
      <w:proofErr w:type="spellEnd"/>
      <w:r w:rsidRPr="00301AA3">
        <w:rPr>
          <w:i/>
          <w:lang w:val="ru-RU"/>
        </w:rPr>
        <w:t xml:space="preserve"> позиция </w:t>
      </w:r>
      <w:r w:rsidRPr="00301AA3">
        <w:rPr>
          <w:b/>
          <w:i/>
          <w:lang w:val="ru-RU"/>
        </w:rPr>
        <w:t>не</w:t>
      </w:r>
      <w:r w:rsidRPr="00301AA3">
        <w:rPr>
          <w:i/>
          <w:lang w:val="ru-RU"/>
        </w:rPr>
        <w:t xml:space="preserve"> </w:t>
      </w:r>
      <w:proofErr w:type="spellStart"/>
      <w:r w:rsidRPr="00301AA3">
        <w:rPr>
          <w:i/>
          <w:lang w:val="ru-RU"/>
        </w:rPr>
        <w:t>мо</w:t>
      </w:r>
      <w:r w:rsidR="000E1E8F" w:rsidRPr="00301AA3">
        <w:rPr>
          <w:i/>
          <w:lang w:val="ru-RU"/>
        </w:rPr>
        <w:t>гат</w:t>
      </w:r>
      <w:proofErr w:type="spellEnd"/>
      <w:r w:rsidR="000E1E8F" w:rsidRPr="00301AA3">
        <w:rPr>
          <w:i/>
          <w:lang w:val="ru-RU"/>
        </w:rPr>
        <w:t xml:space="preserve"> да </w:t>
      </w:r>
      <w:proofErr w:type="spellStart"/>
      <w:r w:rsidR="000E1E8F" w:rsidRPr="00301AA3">
        <w:rPr>
          <w:i/>
          <w:lang w:val="ru-RU"/>
        </w:rPr>
        <w:t>бъдат</w:t>
      </w:r>
      <w:proofErr w:type="spellEnd"/>
      <w:r w:rsidR="000E1E8F" w:rsidRPr="00301AA3">
        <w:rPr>
          <w:i/>
          <w:lang w:val="ru-RU"/>
        </w:rPr>
        <w:t xml:space="preserve"> </w:t>
      </w:r>
      <w:proofErr w:type="spellStart"/>
      <w:r w:rsidR="000E1E8F" w:rsidRPr="00301AA3">
        <w:rPr>
          <w:i/>
          <w:lang w:val="ru-RU"/>
        </w:rPr>
        <w:t>включени</w:t>
      </w:r>
      <w:proofErr w:type="spellEnd"/>
      <w:r w:rsidR="000E1E8F" w:rsidRPr="00301AA3">
        <w:rPr>
          <w:i/>
          <w:lang w:val="ru-RU"/>
        </w:rPr>
        <w:t xml:space="preserve"> за друга</w:t>
      </w:r>
      <w:r w:rsidRPr="00301AA3">
        <w:rPr>
          <w:i/>
          <w:lang w:val="ru-RU"/>
        </w:rPr>
        <w:t xml:space="preserve"> </w:t>
      </w:r>
      <w:proofErr w:type="spellStart"/>
      <w:r w:rsidRPr="00301AA3">
        <w:rPr>
          <w:i/>
          <w:lang w:val="ru-RU"/>
        </w:rPr>
        <w:t>обособена</w:t>
      </w:r>
      <w:proofErr w:type="spellEnd"/>
      <w:r w:rsidRPr="00301AA3">
        <w:rPr>
          <w:i/>
          <w:lang w:val="ru-RU"/>
        </w:rPr>
        <w:t xml:space="preserve"> позиция!</w:t>
      </w:r>
    </w:p>
    <w:p w14:paraId="11330A67" w14:textId="77777777" w:rsidR="009A2D43" w:rsidRPr="00301AA3" w:rsidRDefault="009A2D43" w:rsidP="009A2D43">
      <w:pPr>
        <w:tabs>
          <w:tab w:val="left" w:pos="6096"/>
        </w:tabs>
        <w:ind w:firstLine="567"/>
        <w:jc w:val="both"/>
        <w:rPr>
          <w:rFonts w:eastAsia="Calibri"/>
          <w:lang w:eastAsia="en-US"/>
        </w:rPr>
      </w:pPr>
      <w:r w:rsidRPr="00301AA3">
        <w:rPr>
          <w:b/>
          <w:i/>
          <w:lang w:val="ru-RU"/>
        </w:rPr>
        <w:t>*</w:t>
      </w:r>
      <w:proofErr w:type="spellStart"/>
      <w:r w:rsidRPr="00301AA3">
        <w:rPr>
          <w:b/>
          <w:i/>
          <w:lang w:val="ru-RU"/>
        </w:rPr>
        <w:t>Забележка</w:t>
      </w:r>
      <w:proofErr w:type="spellEnd"/>
      <w:r w:rsidRPr="00301AA3">
        <w:rPr>
          <w:b/>
          <w:i/>
          <w:lang w:val="ru-RU"/>
        </w:rPr>
        <w:t xml:space="preserve"> 3:</w:t>
      </w:r>
      <w:r w:rsidRPr="00301AA3">
        <w:rPr>
          <w:lang w:val="ru-RU"/>
        </w:rPr>
        <w:t xml:space="preserve"> </w:t>
      </w:r>
      <w:r w:rsidRPr="00301AA3">
        <w:rPr>
          <w:rFonts w:eastAsia="SimSun"/>
          <w:i/>
        </w:rPr>
        <w:t>За изпълнен обект се счита обектът, за който има съставен и подписан Констативен акт</w:t>
      </w:r>
      <w:r w:rsidRPr="00301AA3">
        <w:rPr>
          <w:i/>
        </w:rPr>
        <w:t xml:space="preserve"> обр. 15/ Протокол обр. 16 или друг документ за предаване и приемане на строежа от Възложителя,</w:t>
      </w:r>
      <w:r w:rsidRPr="00301AA3">
        <w:rPr>
          <w:b/>
          <w:bCs/>
          <w:i/>
          <w:iCs/>
        </w:rPr>
        <w:t xml:space="preserve"> за което обстоятелство участникът следва да посочи в ЕЕДОП вида и датата на съответния документ</w:t>
      </w:r>
      <w:r w:rsidRPr="00301AA3">
        <w:rPr>
          <w:i/>
        </w:rPr>
        <w:t>!</w:t>
      </w:r>
    </w:p>
    <w:p w14:paraId="6E22CD6F" w14:textId="77777777" w:rsidR="009A2D43" w:rsidRPr="00301AA3" w:rsidRDefault="009A2D43" w:rsidP="009A2D43">
      <w:pPr>
        <w:shd w:val="clear" w:color="auto" w:fill="FFFFFF"/>
        <w:tabs>
          <w:tab w:val="left" w:pos="0"/>
        </w:tabs>
        <w:autoSpaceDE w:val="0"/>
        <w:autoSpaceDN w:val="0"/>
        <w:ind w:firstLine="567"/>
        <w:jc w:val="both"/>
        <w:rPr>
          <w:rFonts w:eastAsia="SimSun"/>
          <w:i/>
          <w:lang w:eastAsia="en-US"/>
        </w:rPr>
      </w:pPr>
      <w:r w:rsidRPr="00301AA3">
        <w:rPr>
          <w:rFonts w:eastAsia="SimSun"/>
          <w:b/>
          <w:i/>
          <w:lang w:eastAsia="en-US"/>
        </w:rPr>
        <w:t>*Забележка 4:</w:t>
      </w:r>
      <w:r w:rsidRPr="00301AA3">
        <w:rPr>
          <w:rFonts w:eastAsia="SimSun"/>
          <w:lang w:eastAsia="en-US"/>
        </w:rPr>
        <w:t xml:space="preserve"> </w:t>
      </w:r>
      <w:r w:rsidRPr="00301AA3">
        <w:rPr>
          <w:rFonts w:eastAsia="SimSun"/>
          <w:i/>
          <w:lang w:eastAsia="en-US"/>
        </w:rPr>
        <w:t>За предложеният от участника в процедурата КБЗ, участникът следва да посочи в ЕЕДОП вид, № и дата на съответния/</w:t>
      </w:r>
      <w:proofErr w:type="spellStart"/>
      <w:r w:rsidRPr="00301AA3">
        <w:rPr>
          <w:rFonts w:eastAsia="SimSun"/>
          <w:i/>
          <w:lang w:eastAsia="en-US"/>
        </w:rPr>
        <w:t>ите</w:t>
      </w:r>
      <w:proofErr w:type="spellEnd"/>
      <w:r w:rsidRPr="00301AA3">
        <w:rPr>
          <w:rFonts w:eastAsia="SimSun"/>
          <w:i/>
          <w:lang w:eastAsia="en-US"/>
        </w:rPr>
        <w:t xml:space="preserve"> документ/и, удостоверяващи завършен курс за КБЗ!</w:t>
      </w:r>
    </w:p>
    <w:p w14:paraId="4830081F" w14:textId="77777777" w:rsidR="00E60C4A" w:rsidRPr="00301AA3" w:rsidRDefault="00E60C4A" w:rsidP="00CC52DB">
      <w:pPr>
        <w:tabs>
          <w:tab w:val="left" w:pos="567"/>
          <w:tab w:val="left" w:pos="851"/>
        </w:tabs>
        <w:jc w:val="both"/>
        <w:rPr>
          <w:lang w:eastAsia="en-GB"/>
        </w:rPr>
      </w:pPr>
    </w:p>
    <w:p w14:paraId="75B45D35" w14:textId="77777777" w:rsidR="003724F6" w:rsidRPr="003724F6" w:rsidRDefault="003724F6" w:rsidP="003724F6">
      <w:pPr>
        <w:tabs>
          <w:tab w:val="left" w:pos="993"/>
        </w:tabs>
        <w:ind w:firstLine="709"/>
        <w:jc w:val="both"/>
        <w:rPr>
          <w:bCs/>
          <w:color w:val="000000" w:themeColor="text1"/>
        </w:rPr>
      </w:pPr>
      <w:r w:rsidRPr="003724F6">
        <w:rPr>
          <w:bCs/>
          <w:color w:val="000000" w:themeColor="text1"/>
        </w:rPr>
        <w:t xml:space="preserve">Информацията за лицата, </w:t>
      </w:r>
      <w:r w:rsidRPr="00301AA3">
        <w:rPr>
          <w:bCs/>
          <w:color w:val="000000" w:themeColor="text1"/>
        </w:rPr>
        <w:t xml:space="preserve">от екипа </w:t>
      </w:r>
      <w:r w:rsidRPr="003724F6">
        <w:rPr>
          <w:bCs/>
          <w:color w:val="000000" w:themeColor="text1"/>
        </w:rPr>
        <w:t xml:space="preserve">на участника се попълва в </w:t>
      </w:r>
      <w:r w:rsidRPr="003724F6">
        <w:rPr>
          <w:b/>
          <w:bCs/>
          <w:color w:val="000000" w:themeColor="text1"/>
          <w:u w:val="single"/>
        </w:rPr>
        <w:t xml:space="preserve">Част IV, раздел В </w:t>
      </w:r>
      <w:r w:rsidRPr="003724F6">
        <w:rPr>
          <w:bCs/>
          <w:color w:val="000000" w:themeColor="text1"/>
        </w:rPr>
        <w:t xml:space="preserve">от </w:t>
      </w:r>
      <w:proofErr w:type="spellStart"/>
      <w:r w:rsidRPr="003724F6">
        <w:rPr>
          <w:bCs/>
          <w:color w:val="000000" w:themeColor="text1"/>
        </w:rPr>
        <w:t>еЕЕДОП</w:t>
      </w:r>
      <w:proofErr w:type="spellEnd"/>
      <w:r w:rsidRPr="003724F6">
        <w:rPr>
          <w:bCs/>
          <w:color w:val="000000" w:themeColor="text1"/>
        </w:rPr>
        <w:t>.</w:t>
      </w:r>
    </w:p>
    <w:p w14:paraId="2368B331" w14:textId="77777777" w:rsidR="003724F6" w:rsidRPr="003724F6" w:rsidRDefault="003724F6" w:rsidP="003724F6">
      <w:pPr>
        <w:tabs>
          <w:tab w:val="left" w:pos="993"/>
        </w:tabs>
        <w:ind w:firstLine="709"/>
        <w:jc w:val="both"/>
        <w:rPr>
          <w:color w:val="000000"/>
        </w:rPr>
      </w:pPr>
      <w:r w:rsidRPr="003724F6">
        <w:rPr>
          <w:bCs/>
          <w:color w:val="000000" w:themeColor="text1"/>
        </w:rPr>
        <w:t xml:space="preserve">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декларираното обстоятелство по т.3.3.  се доказва със </w:t>
      </w:r>
      <w:r w:rsidRPr="003724F6">
        <w:rPr>
          <w:color w:val="000000"/>
        </w:rPr>
        <w:t>списък на</w:t>
      </w:r>
      <w:r w:rsidRPr="003724F6">
        <w:rPr>
          <w:b/>
          <w:bCs/>
          <w:kern w:val="32"/>
        </w:rPr>
        <w:t xml:space="preserve"> </w:t>
      </w:r>
      <w:r w:rsidRPr="003724F6">
        <w:t>персонала и/или с ръководния състав с определена професионална компетентност за изпълнението на поръчката</w:t>
      </w:r>
      <w:r w:rsidRPr="003724F6">
        <w:rPr>
          <w:color w:val="000000"/>
        </w:rPr>
        <w:t>, които ще изпълняват проектирането и строителството в</w:t>
      </w:r>
      <w:r w:rsidRPr="003724F6">
        <w:t>ключени или не в структурата на участника, включително тези, които отговарят за контрола на качеството</w:t>
      </w:r>
      <w:r w:rsidRPr="003724F6">
        <w:rPr>
          <w:color w:val="000000"/>
        </w:rPr>
        <w:t xml:space="preserve">. </w:t>
      </w:r>
    </w:p>
    <w:p w14:paraId="02AF18E0" w14:textId="77777777" w:rsidR="009A2D43" w:rsidRPr="00301AA3" w:rsidRDefault="009A2D43" w:rsidP="003724F6">
      <w:pPr>
        <w:tabs>
          <w:tab w:val="left" w:pos="0"/>
          <w:tab w:val="left" w:pos="142"/>
          <w:tab w:val="left" w:pos="426"/>
        </w:tabs>
        <w:jc w:val="both"/>
        <w:rPr>
          <w:rFonts w:eastAsia="SimSun"/>
          <w:lang w:eastAsia="en-US"/>
        </w:rPr>
      </w:pPr>
    </w:p>
    <w:p w14:paraId="1259F416" w14:textId="77777777" w:rsidR="008163AD" w:rsidRPr="00301AA3" w:rsidRDefault="003724F6" w:rsidP="008163AD">
      <w:pPr>
        <w:shd w:val="clear" w:color="auto" w:fill="FFFFFF"/>
        <w:tabs>
          <w:tab w:val="left" w:pos="0"/>
        </w:tabs>
        <w:autoSpaceDE w:val="0"/>
        <w:autoSpaceDN w:val="0"/>
        <w:ind w:firstLine="567"/>
        <w:jc w:val="both"/>
        <w:rPr>
          <w:rFonts w:eastAsia="SimSun"/>
          <w:lang w:eastAsia="en-US"/>
        </w:rPr>
      </w:pPr>
      <w:r w:rsidRPr="00301AA3">
        <w:rPr>
          <w:rFonts w:eastAsia="SimSun"/>
          <w:b/>
          <w:lang w:eastAsia="en-US"/>
        </w:rPr>
        <w:t>3.1.3</w:t>
      </w:r>
      <w:r w:rsidR="008163AD" w:rsidRPr="00301AA3">
        <w:rPr>
          <w:rFonts w:eastAsia="SimSun"/>
          <w:b/>
          <w:lang w:eastAsia="en-US"/>
        </w:rPr>
        <w:t>.</w:t>
      </w:r>
      <w:r w:rsidR="008163AD" w:rsidRPr="00301AA3">
        <w:rPr>
          <w:rFonts w:eastAsia="SimSun"/>
          <w:lang w:eastAsia="en-US"/>
        </w:rPr>
        <w:t xml:space="preserve"> Изисква се участникът в процедурата, да прилага система за управление на качеството, сертифицирана съгласно стандарт БДС </w:t>
      </w:r>
      <w:r w:rsidR="008163AD" w:rsidRPr="00301AA3">
        <w:rPr>
          <w:rFonts w:eastAsia="SimSun"/>
          <w:lang w:val="en-US" w:eastAsia="en-US"/>
        </w:rPr>
        <w:t>EN</w:t>
      </w:r>
      <w:r w:rsidR="008163AD" w:rsidRPr="00301AA3">
        <w:rPr>
          <w:rFonts w:eastAsia="SimSun"/>
          <w:lang w:eastAsia="en-US"/>
        </w:rPr>
        <w:t xml:space="preserve"> ISO 9001:2015 (или еквивалентен сертификат, издаден от органи, установени в други държави членки) с обхват в областта на строителен надзор по време на строителството.</w:t>
      </w:r>
    </w:p>
    <w:p w14:paraId="1FF5B801" w14:textId="77777777" w:rsidR="005D2FF9" w:rsidRPr="00301AA3" w:rsidRDefault="005D2FF9" w:rsidP="005D2FF9">
      <w:pPr>
        <w:shd w:val="clear" w:color="auto" w:fill="FFFFFF"/>
        <w:tabs>
          <w:tab w:val="left" w:pos="0"/>
        </w:tabs>
        <w:autoSpaceDE w:val="0"/>
        <w:autoSpaceDN w:val="0"/>
        <w:jc w:val="both"/>
        <w:rPr>
          <w:rFonts w:eastAsia="SimSun"/>
          <w:lang w:eastAsia="en-US"/>
        </w:rPr>
      </w:pPr>
    </w:p>
    <w:p w14:paraId="30A0B7D6" w14:textId="77777777" w:rsidR="005D2FF9" w:rsidRPr="00301AA3" w:rsidRDefault="005D2FF9" w:rsidP="005D2FF9">
      <w:pPr>
        <w:tabs>
          <w:tab w:val="left" w:pos="567"/>
          <w:tab w:val="left" w:pos="851"/>
        </w:tabs>
        <w:ind w:firstLine="567"/>
        <w:jc w:val="both"/>
        <w:rPr>
          <w:color w:val="000000"/>
          <w:lang w:eastAsia="en-GB"/>
        </w:rPr>
      </w:pPr>
      <w:r w:rsidRPr="00301AA3">
        <w:rPr>
          <w:b/>
        </w:rPr>
        <w:t>УТОЧНЕНИЕ ПО ОТНОШЕНИЕ НА ИЗИСКВАНЕТО ПО Т. 3.4: При попълване на ЕЕДОП, участникът в процедурата трябва да има предвид, че:</w:t>
      </w:r>
      <w:r w:rsidRPr="00301AA3">
        <w:rPr>
          <w:color w:val="000000"/>
          <w:lang w:eastAsia="en-GB"/>
        </w:rPr>
        <w:t xml:space="preserve"> </w:t>
      </w:r>
      <w:r w:rsidRPr="00301AA3">
        <w:rPr>
          <w:i/>
        </w:rPr>
        <w:t>При доказване на минималното изискване е в сила разпоредбата на чл. 64, ал. 3, ал. 5, ал. 7 и ал. 8 от ЗОП!</w:t>
      </w:r>
    </w:p>
    <w:p w14:paraId="20B94C6F" w14:textId="77777777" w:rsidR="005D2FF9" w:rsidRPr="00301AA3" w:rsidRDefault="005D2FF9" w:rsidP="005D2FF9">
      <w:pPr>
        <w:shd w:val="clear" w:color="auto" w:fill="FFFFFF"/>
        <w:tabs>
          <w:tab w:val="left" w:pos="0"/>
        </w:tabs>
        <w:autoSpaceDE w:val="0"/>
        <w:autoSpaceDN w:val="0"/>
        <w:ind w:firstLine="567"/>
        <w:jc w:val="both"/>
        <w:rPr>
          <w:rFonts w:eastAsia="SimSun"/>
          <w:lang w:eastAsia="en-US"/>
        </w:rPr>
      </w:pPr>
    </w:p>
    <w:p w14:paraId="7FB600EF" w14:textId="77777777" w:rsidR="005D2FF9" w:rsidRPr="003D7D6B" w:rsidRDefault="005D2FF9" w:rsidP="005D2FF9">
      <w:pPr>
        <w:tabs>
          <w:tab w:val="left" w:pos="1560"/>
        </w:tabs>
        <w:ind w:firstLine="709"/>
        <w:jc w:val="both"/>
        <w:rPr>
          <w:color w:val="000000"/>
        </w:rPr>
      </w:pPr>
      <w:r w:rsidRPr="003D7D6B">
        <w:rPr>
          <w:rFonts w:eastAsia="SimSun"/>
        </w:rPr>
        <w:t xml:space="preserve">При подаване на оферта, информацията относно изискването по т. 3.4. се посочва от участника </w:t>
      </w:r>
      <w:r w:rsidRPr="00301AA3">
        <w:rPr>
          <w:rFonts w:eastAsia="SimSun"/>
          <w:bCs/>
        </w:rPr>
        <w:t>в</w:t>
      </w:r>
      <w:r w:rsidRPr="003D7D6B">
        <w:rPr>
          <w:rFonts w:eastAsia="SimSun"/>
          <w:bCs/>
        </w:rPr>
        <w:t xml:space="preserve"> </w:t>
      </w:r>
      <w:r w:rsidRPr="003D7D6B">
        <w:rPr>
          <w:rFonts w:eastAsia="SimSun"/>
          <w:b/>
          <w:bCs/>
          <w:u w:val="single"/>
        </w:rPr>
        <w:t xml:space="preserve">Част IV, раздел Г </w:t>
      </w:r>
      <w:r w:rsidRPr="003D7D6B">
        <w:rPr>
          <w:rFonts w:eastAsia="SimSun"/>
          <w:bCs/>
        </w:rPr>
        <w:t xml:space="preserve">от </w:t>
      </w:r>
      <w:proofErr w:type="spellStart"/>
      <w:r w:rsidRPr="003D7D6B">
        <w:rPr>
          <w:rFonts w:eastAsia="SimSun"/>
          <w:bCs/>
        </w:rPr>
        <w:t>еЕЕДОП</w:t>
      </w:r>
      <w:proofErr w:type="spellEnd"/>
      <w:r w:rsidRPr="003D7D6B">
        <w:rPr>
          <w:rFonts w:eastAsia="SimSun"/>
          <w:bCs/>
        </w:rPr>
        <w:t xml:space="preserve">, посочва се </w:t>
      </w:r>
      <w:r w:rsidRPr="003D7D6B">
        <w:rPr>
          <w:color w:val="000000"/>
        </w:rPr>
        <w:t>номер на доку</w:t>
      </w:r>
      <w:r w:rsidRPr="00301AA3">
        <w:rPr>
          <w:color w:val="000000"/>
        </w:rPr>
        <w:t>м</w:t>
      </w:r>
      <w:r w:rsidRPr="003D7D6B">
        <w:rPr>
          <w:color w:val="000000"/>
        </w:rPr>
        <w:t>ента, валидност, обхват и издател.</w:t>
      </w:r>
    </w:p>
    <w:p w14:paraId="044EBD06" w14:textId="77777777" w:rsidR="005D2FF9" w:rsidRPr="003D7D6B" w:rsidRDefault="005D2FF9" w:rsidP="005D2FF9">
      <w:pPr>
        <w:shd w:val="clear" w:color="auto" w:fill="FFFFFF"/>
        <w:tabs>
          <w:tab w:val="left" w:pos="0"/>
          <w:tab w:val="left" w:pos="993"/>
          <w:tab w:val="left" w:pos="1276"/>
        </w:tabs>
        <w:autoSpaceDE w:val="0"/>
        <w:autoSpaceDN w:val="0"/>
        <w:ind w:firstLine="567"/>
        <w:jc w:val="both"/>
        <w:rPr>
          <w:rFonts w:eastAsia="SimSun"/>
        </w:rPr>
      </w:pPr>
      <w:r w:rsidRPr="003D7D6B">
        <w:rPr>
          <w:rFonts w:eastAsia="SimSun"/>
          <w:bCs/>
        </w:rPr>
        <w:t>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w:t>
      </w:r>
      <w:r w:rsidRPr="00301AA3">
        <w:rPr>
          <w:rFonts w:eastAsia="SimSun"/>
          <w:bCs/>
        </w:rPr>
        <w:t xml:space="preserve">раното обстоятелство по т.3.4. </w:t>
      </w:r>
      <w:r w:rsidRPr="003D7D6B">
        <w:rPr>
          <w:rFonts w:eastAsia="SimSun"/>
          <w:bCs/>
        </w:rPr>
        <w:t>се доказва с в</w:t>
      </w:r>
      <w:r w:rsidRPr="003D7D6B">
        <w:rPr>
          <w:rFonts w:eastAsia="SimSun"/>
        </w:rPr>
        <w:t>алиден сертификат, издаден от акредитирани лица, за управление на качеството, удостоверяващ съответствието на стоките със съответния стандарт или еквивалент. Сертификатът трябва да е издаден от независими лица, които са акредитирани за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w:t>
      </w:r>
    </w:p>
    <w:p w14:paraId="5BB64DBE" w14:textId="77777777" w:rsidR="005D2FF9" w:rsidRPr="003D7D6B" w:rsidRDefault="005D2FF9" w:rsidP="005D2FF9">
      <w:pPr>
        <w:shd w:val="clear" w:color="auto" w:fill="FFFFFF"/>
        <w:tabs>
          <w:tab w:val="left" w:pos="0"/>
          <w:tab w:val="left" w:pos="993"/>
          <w:tab w:val="left" w:pos="1276"/>
        </w:tabs>
        <w:autoSpaceDE w:val="0"/>
        <w:autoSpaceDN w:val="0"/>
        <w:ind w:firstLine="567"/>
        <w:jc w:val="both"/>
        <w:rPr>
          <w:rFonts w:eastAsia="SimSun"/>
        </w:rPr>
      </w:pPr>
      <w:r w:rsidRPr="003D7D6B">
        <w:rPr>
          <w:rFonts w:eastAsia="SimSun"/>
        </w:rPr>
        <w:t>Участникът, определен за изпълнител, трябва да има валиден сертификат през целия срок на изпълнение на договора, а когато е приложимо да прилага еквивалентните мерки.</w:t>
      </w:r>
    </w:p>
    <w:p w14:paraId="7BD1658F" w14:textId="77777777" w:rsidR="008163AD" w:rsidRPr="00301AA3" w:rsidRDefault="008163AD" w:rsidP="009B6038">
      <w:pPr>
        <w:tabs>
          <w:tab w:val="left" w:pos="0"/>
          <w:tab w:val="left" w:pos="142"/>
          <w:tab w:val="left" w:pos="426"/>
        </w:tabs>
        <w:ind w:firstLine="709"/>
        <w:jc w:val="both"/>
        <w:rPr>
          <w:rFonts w:eastAsia="SimSun"/>
          <w:lang w:eastAsia="en-US"/>
        </w:rPr>
      </w:pPr>
    </w:p>
    <w:p w14:paraId="2B32229A" w14:textId="77777777" w:rsidR="003724F6" w:rsidRPr="00301AA3" w:rsidRDefault="003724F6" w:rsidP="003724F6">
      <w:pPr>
        <w:tabs>
          <w:tab w:val="left" w:pos="0"/>
          <w:tab w:val="left" w:pos="142"/>
          <w:tab w:val="left" w:pos="426"/>
        </w:tabs>
        <w:ind w:firstLine="709"/>
        <w:jc w:val="both"/>
        <w:rPr>
          <w:rFonts w:eastAsia="SimSun"/>
          <w:lang w:val="en-US" w:eastAsia="en-US"/>
        </w:rPr>
      </w:pPr>
      <w:r w:rsidRPr="00301AA3">
        <w:rPr>
          <w:i/>
          <w:color w:val="000000"/>
          <w:lang w:eastAsia="x-none"/>
        </w:rPr>
        <w:t xml:space="preserve">Ако участникът е обединение, което не е юридическо лице, съответствието с критерия за подбор по </w:t>
      </w:r>
      <w:proofErr w:type="spellStart"/>
      <w:r w:rsidRPr="00301AA3">
        <w:rPr>
          <w:i/>
          <w:color w:val="000000"/>
          <w:lang w:eastAsia="x-none"/>
        </w:rPr>
        <w:t>подт</w:t>
      </w:r>
      <w:proofErr w:type="spellEnd"/>
      <w:r w:rsidRPr="00301AA3">
        <w:rPr>
          <w:i/>
          <w:color w:val="000000"/>
          <w:lang w:eastAsia="x-none"/>
        </w:rPr>
        <w:t xml:space="preserve">. 3.1.1 и 3.1.2 се доказва от обединението участник, а по </w:t>
      </w:r>
      <w:proofErr w:type="spellStart"/>
      <w:r w:rsidRPr="00301AA3">
        <w:rPr>
          <w:i/>
          <w:color w:val="000000"/>
          <w:lang w:eastAsia="x-none"/>
        </w:rPr>
        <w:t>подт</w:t>
      </w:r>
      <w:proofErr w:type="spellEnd"/>
      <w:r w:rsidRPr="00301AA3">
        <w:rPr>
          <w:i/>
          <w:color w:val="000000"/>
          <w:lang w:eastAsia="x-none"/>
        </w:rPr>
        <w:t>. 3.1.3.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14:paraId="3D6626F7" w14:textId="77777777" w:rsidR="008163AD" w:rsidRPr="00301AA3" w:rsidRDefault="008163AD" w:rsidP="009B6038">
      <w:pPr>
        <w:tabs>
          <w:tab w:val="left" w:pos="0"/>
          <w:tab w:val="left" w:pos="142"/>
          <w:tab w:val="left" w:pos="426"/>
        </w:tabs>
        <w:ind w:firstLine="709"/>
        <w:jc w:val="both"/>
        <w:rPr>
          <w:rFonts w:eastAsia="SimSun"/>
          <w:b/>
          <w:lang w:eastAsia="en-US"/>
        </w:rPr>
      </w:pPr>
    </w:p>
    <w:p w14:paraId="12F1B457" w14:textId="77777777" w:rsidR="0001678E" w:rsidRPr="00301AA3" w:rsidRDefault="00562038" w:rsidP="0001678E">
      <w:pPr>
        <w:tabs>
          <w:tab w:val="left" w:pos="0"/>
          <w:tab w:val="left" w:pos="142"/>
          <w:tab w:val="left" w:pos="426"/>
        </w:tabs>
        <w:ind w:firstLine="709"/>
        <w:jc w:val="both"/>
        <w:rPr>
          <w:rFonts w:eastAsia="SimSun"/>
          <w:b/>
          <w:i/>
          <w:lang w:eastAsia="en-US"/>
        </w:rPr>
      </w:pPr>
      <w:r w:rsidRPr="00301AA3">
        <w:rPr>
          <w:rFonts w:eastAsia="SimSun"/>
          <w:b/>
          <w:i/>
          <w:lang w:eastAsia="en-US"/>
        </w:rPr>
        <w:t>3.</w:t>
      </w:r>
      <w:r w:rsidR="0001678E" w:rsidRPr="00301AA3">
        <w:rPr>
          <w:rFonts w:eastAsia="SimSun"/>
          <w:b/>
          <w:i/>
          <w:lang w:eastAsia="en-US"/>
        </w:rPr>
        <w:t xml:space="preserve">2. По обособена позиция № 2 </w:t>
      </w:r>
    </w:p>
    <w:p w14:paraId="5DA02294" w14:textId="77777777" w:rsidR="0001678E" w:rsidRPr="00301AA3" w:rsidRDefault="003724F6" w:rsidP="0001678E">
      <w:pPr>
        <w:tabs>
          <w:tab w:val="left" w:pos="0"/>
          <w:tab w:val="left" w:pos="142"/>
          <w:tab w:val="left" w:pos="426"/>
        </w:tabs>
        <w:ind w:firstLine="709"/>
        <w:jc w:val="both"/>
        <w:rPr>
          <w:rFonts w:eastAsia="SimSun"/>
          <w:lang w:eastAsia="en-US"/>
        </w:rPr>
      </w:pPr>
      <w:r w:rsidRPr="00301AA3">
        <w:rPr>
          <w:rFonts w:eastAsia="SimSun"/>
          <w:b/>
          <w:lang w:eastAsia="en-US"/>
        </w:rPr>
        <w:t>3.2.1.</w:t>
      </w:r>
      <w:r w:rsidRPr="00301AA3">
        <w:rPr>
          <w:rFonts w:eastAsia="SimSun"/>
          <w:lang w:eastAsia="en-US"/>
        </w:rPr>
        <w:t xml:space="preserve"> </w:t>
      </w:r>
      <w:r w:rsidR="0001678E" w:rsidRPr="00301AA3">
        <w:rPr>
          <w:rFonts w:eastAsia="SimSun"/>
          <w:lang w:eastAsia="en-US"/>
        </w:rPr>
        <w:t>Изисква се участник в процедурата, през последните 3 (три) години от датата на подаване на офертата, да е изпълнил минимум 1 (една) консултантска услуга, идентична или сходна с предмета на поръчката.</w:t>
      </w:r>
    </w:p>
    <w:p w14:paraId="635B71B6" w14:textId="77777777" w:rsidR="0001678E" w:rsidRPr="00301AA3" w:rsidRDefault="0001678E" w:rsidP="0001678E">
      <w:pPr>
        <w:tabs>
          <w:tab w:val="left" w:pos="0"/>
          <w:tab w:val="left" w:pos="142"/>
          <w:tab w:val="left" w:pos="426"/>
        </w:tabs>
        <w:ind w:firstLine="709"/>
        <w:jc w:val="both"/>
        <w:rPr>
          <w:rFonts w:eastAsia="SimSun"/>
          <w:lang w:eastAsia="en-US"/>
        </w:rPr>
      </w:pPr>
      <w:r w:rsidRPr="00301AA3">
        <w:rPr>
          <w:rFonts w:eastAsia="SimSun"/>
          <w:lang w:eastAsia="en-US"/>
        </w:rPr>
        <w:t>Възложителят не поставя изискване за обема на изпълнените дейности.</w:t>
      </w:r>
    </w:p>
    <w:p w14:paraId="46264D2D" w14:textId="64865475" w:rsidR="0001678E" w:rsidRPr="00F0733B" w:rsidRDefault="0001678E" w:rsidP="0001678E">
      <w:pPr>
        <w:tabs>
          <w:tab w:val="left" w:pos="0"/>
          <w:tab w:val="left" w:pos="142"/>
          <w:tab w:val="left" w:pos="426"/>
        </w:tabs>
        <w:jc w:val="both"/>
        <w:rPr>
          <w:rFonts w:ascii="Cambria" w:eastAsia="SimSun" w:hAnsi="Cambria"/>
          <w:lang w:eastAsia="en-US"/>
        </w:rPr>
      </w:pPr>
      <w:r w:rsidRPr="00301AA3">
        <w:rPr>
          <w:rFonts w:eastAsia="SimSun"/>
          <w:i/>
          <w:lang w:eastAsia="en-US"/>
        </w:rPr>
        <w:tab/>
      </w:r>
      <w:r w:rsidRPr="00301AA3">
        <w:rPr>
          <w:rFonts w:eastAsia="SimSun"/>
          <w:i/>
          <w:lang w:eastAsia="en-US"/>
        </w:rPr>
        <w:tab/>
      </w:r>
      <w:r w:rsidRPr="00301AA3">
        <w:rPr>
          <w:rFonts w:eastAsia="SimSun"/>
          <w:i/>
          <w:lang w:eastAsia="en-US"/>
        </w:rPr>
        <w:tab/>
        <w:t xml:space="preserve">Под </w:t>
      </w:r>
      <w:r w:rsidRPr="00F0733B">
        <w:rPr>
          <w:rFonts w:ascii="Cambria" w:eastAsia="SimSun" w:hAnsi="Cambria"/>
          <w:i/>
          <w:lang w:eastAsia="en-US"/>
        </w:rPr>
        <w:t xml:space="preserve">„дейности с предмет идентичен или сходен с предмета на поръчката“ се разбира </w:t>
      </w:r>
      <w:r w:rsidR="00F0733B" w:rsidRPr="00F0733B">
        <w:rPr>
          <w:rFonts w:ascii="Cambria" w:eastAsia="SimSun" w:hAnsi="Cambria"/>
          <w:i/>
          <w:lang w:eastAsia="en-US"/>
        </w:rPr>
        <w:t xml:space="preserve">изпълнение на консултантска услуга, свързана с упражняване на строителен надзор, в съответствие с посочените в ЗУТ функции или аналогични такива (за консултантски услуги, предоставяни в други държави), във връзка с </w:t>
      </w:r>
      <w:proofErr w:type="spellStart"/>
      <w:r w:rsidRPr="00F0733B">
        <w:rPr>
          <w:rFonts w:ascii="Cambria" w:eastAsia="SimSun" w:hAnsi="Cambria"/>
          <w:i/>
          <w:lang w:eastAsia="en-US"/>
        </w:rPr>
        <w:t>с</w:t>
      </w:r>
      <w:proofErr w:type="spellEnd"/>
      <w:r w:rsidRPr="00F0733B">
        <w:rPr>
          <w:rFonts w:ascii="Cambria" w:eastAsia="SimSun" w:hAnsi="Cambria"/>
          <w:i/>
          <w:lang w:eastAsia="en-US"/>
        </w:rPr>
        <w:t xml:space="preserve"> изграждане </w:t>
      </w:r>
      <w:r w:rsidRPr="00F0733B">
        <w:rPr>
          <w:rFonts w:ascii="Cambria" w:eastAsia="SimSun" w:hAnsi="Cambria"/>
          <w:bCs/>
          <w:i/>
          <w:lang w:eastAsia="en-US"/>
        </w:rPr>
        <w:t xml:space="preserve">и/или реконструкция, и/или рехабилитация, и/или основен ремонт </w:t>
      </w:r>
      <w:r w:rsidRPr="00F0733B">
        <w:rPr>
          <w:rFonts w:ascii="Cambria" w:eastAsia="SimSun" w:hAnsi="Cambria"/>
          <w:i/>
          <w:lang w:eastAsia="en-US"/>
        </w:rPr>
        <w:t xml:space="preserve">на фасади </w:t>
      </w:r>
      <w:r w:rsidR="00354A63" w:rsidRPr="00F0733B">
        <w:rPr>
          <w:rFonts w:ascii="Cambria" w:eastAsia="SimSun" w:hAnsi="Cambria"/>
          <w:i/>
          <w:lang w:eastAsia="en-US"/>
        </w:rPr>
        <w:t xml:space="preserve">на </w:t>
      </w:r>
      <w:r w:rsidR="00354A63" w:rsidRPr="00F0733B">
        <w:rPr>
          <w:rFonts w:ascii="Cambria" w:hAnsi="Cambria"/>
          <w:i/>
        </w:rPr>
        <w:t>сграда/и</w:t>
      </w:r>
      <w:r w:rsidR="00562038" w:rsidRPr="00F0733B">
        <w:rPr>
          <w:rFonts w:ascii="Cambria" w:hAnsi="Cambria"/>
          <w:i/>
        </w:rPr>
        <w:t>.</w:t>
      </w:r>
    </w:p>
    <w:p w14:paraId="466B8D11" w14:textId="77777777" w:rsidR="003724F6" w:rsidRPr="00F0733B" w:rsidRDefault="003724F6" w:rsidP="003724F6">
      <w:pPr>
        <w:widowControl w:val="0"/>
        <w:shd w:val="clear" w:color="auto" w:fill="FFFFFF"/>
        <w:tabs>
          <w:tab w:val="left" w:pos="567"/>
          <w:tab w:val="left" w:pos="851"/>
        </w:tabs>
        <w:autoSpaceDE w:val="0"/>
        <w:autoSpaceDN w:val="0"/>
        <w:adjustRightInd w:val="0"/>
        <w:ind w:firstLine="567"/>
        <w:jc w:val="both"/>
        <w:rPr>
          <w:rFonts w:ascii="Cambria" w:eastAsia="SimSun" w:hAnsi="Cambria"/>
          <w:b/>
          <w:bCs/>
          <w:lang w:eastAsia="en-US"/>
        </w:rPr>
      </w:pPr>
    </w:p>
    <w:p w14:paraId="270F9739"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b/>
          <w:i/>
          <w:lang w:val="ru-RU" w:eastAsia="en-US"/>
        </w:rPr>
      </w:pPr>
      <w:r w:rsidRPr="00301AA3">
        <w:rPr>
          <w:rFonts w:eastAsia="SimSun"/>
          <w:b/>
          <w:bCs/>
          <w:lang w:eastAsia="en-US"/>
        </w:rPr>
        <w:t>УТОЧНЕНИЕ</w:t>
      </w:r>
      <w:r w:rsidRPr="00301AA3">
        <w:rPr>
          <w:rFonts w:eastAsia="SimSun"/>
          <w:b/>
          <w:lang w:eastAsia="en-US"/>
        </w:rPr>
        <w:t xml:space="preserve"> ПО ОТНОШЕНИЕ НА ИЗИСКВАНЕТО ПО Т. 3.2</w:t>
      </w:r>
      <w:r w:rsidRPr="00301AA3">
        <w:rPr>
          <w:rFonts w:eastAsia="SimSun"/>
          <w:b/>
          <w:lang w:val="en-US" w:eastAsia="en-US"/>
        </w:rPr>
        <w:t>.1</w:t>
      </w:r>
      <w:r w:rsidRPr="00301AA3">
        <w:rPr>
          <w:rFonts w:eastAsia="SimSun"/>
          <w:b/>
          <w:lang w:eastAsia="en-US"/>
        </w:rPr>
        <w:t xml:space="preserve">: </w:t>
      </w:r>
      <w:r w:rsidRPr="00301AA3">
        <w:rPr>
          <w:rFonts w:eastAsia="SimSun"/>
          <w:b/>
          <w:bCs/>
          <w:lang w:eastAsia="en-US"/>
        </w:rPr>
        <w:t>При попълване на ЕЕДОП, участникът в процедурата трябва да има предвид, че:</w:t>
      </w:r>
    </w:p>
    <w:p w14:paraId="1C293B94"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i/>
          <w:lang w:eastAsia="en-US"/>
        </w:rPr>
      </w:pPr>
      <w:r w:rsidRPr="00301AA3">
        <w:rPr>
          <w:rFonts w:eastAsia="SimSun"/>
          <w:b/>
          <w:i/>
          <w:lang w:val="ru-RU" w:eastAsia="en-US"/>
        </w:rPr>
        <w:t>*</w:t>
      </w:r>
      <w:proofErr w:type="spellStart"/>
      <w:r w:rsidRPr="00301AA3">
        <w:rPr>
          <w:rFonts w:eastAsia="SimSun"/>
          <w:b/>
          <w:i/>
          <w:lang w:val="ru-RU" w:eastAsia="en-US"/>
        </w:rPr>
        <w:t>Забележка</w:t>
      </w:r>
      <w:proofErr w:type="spellEnd"/>
      <w:r w:rsidRPr="00301AA3">
        <w:rPr>
          <w:rFonts w:eastAsia="SimSun"/>
          <w:b/>
          <w:i/>
          <w:lang w:val="ru-RU" w:eastAsia="en-US"/>
        </w:rPr>
        <w:t xml:space="preserve"> 1: </w:t>
      </w:r>
      <w:r w:rsidRPr="00301AA3">
        <w:rPr>
          <w:rFonts w:eastAsia="SimSun"/>
          <w:i/>
          <w:lang w:eastAsia="en-US"/>
        </w:rPr>
        <w:t>Минималното изискване може да бъде доказано с изпълнението на едно или няколко възлагания!</w:t>
      </w:r>
    </w:p>
    <w:p w14:paraId="74DF5662"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i/>
          <w:lang w:eastAsia="en-US"/>
        </w:rPr>
      </w:pPr>
      <w:r w:rsidRPr="00301AA3">
        <w:rPr>
          <w:rFonts w:eastAsia="SimSun"/>
          <w:b/>
          <w:i/>
          <w:lang w:val="ru-RU" w:eastAsia="en-US"/>
        </w:rPr>
        <w:t>*</w:t>
      </w:r>
      <w:proofErr w:type="spellStart"/>
      <w:r w:rsidRPr="00301AA3">
        <w:rPr>
          <w:rFonts w:eastAsia="SimSun"/>
          <w:b/>
          <w:i/>
          <w:lang w:val="ru-RU" w:eastAsia="en-US"/>
        </w:rPr>
        <w:t>Забележка</w:t>
      </w:r>
      <w:proofErr w:type="spellEnd"/>
      <w:r w:rsidRPr="00301AA3">
        <w:rPr>
          <w:rFonts w:eastAsia="SimSun"/>
          <w:b/>
          <w:i/>
          <w:lang w:val="ru-RU" w:eastAsia="en-US"/>
        </w:rPr>
        <w:t xml:space="preserve"> 2: </w:t>
      </w:r>
      <w:proofErr w:type="spellStart"/>
      <w:r w:rsidRPr="00301AA3">
        <w:rPr>
          <w:rFonts w:eastAsia="SimSun"/>
          <w:i/>
          <w:lang w:val="ru-RU" w:eastAsia="en-US"/>
        </w:rPr>
        <w:t>Консултантската</w:t>
      </w:r>
      <w:proofErr w:type="spellEnd"/>
      <w:r w:rsidRPr="00301AA3">
        <w:rPr>
          <w:rFonts w:eastAsia="SimSun"/>
          <w:i/>
          <w:lang w:val="ru-RU" w:eastAsia="en-US"/>
        </w:rPr>
        <w:t xml:space="preserve"> услуга</w:t>
      </w:r>
      <w:r w:rsidRPr="00301AA3">
        <w:rPr>
          <w:rFonts w:eastAsia="SimSun"/>
          <w:i/>
          <w:lang w:eastAsia="en-US"/>
        </w:rPr>
        <w:t xml:space="preserve"> се счита за изпълнена, когато за обекта има съставен и подписан Констативен акт обр. 15/ Протокол обр. 16 или друг документ за предаване и приемане на строежа от Възложителя,</w:t>
      </w:r>
      <w:r w:rsidRPr="00301AA3">
        <w:rPr>
          <w:rFonts w:eastAsia="SimSun"/>
          <w:b/>
          <w:bCs/>
          <w:i/>
          <w:iCs/>
          <w:lang w:eastAsia="en-US"/>
        </w:rPr>
        <w:t xml:space="preserve"> за което обстоятелство участникът следва да посочи в ЕЕДОП вида и датата на съответния документ</w:t>
      </w:r>
      <w:r w:rsidRPr="00301AA3">
        <w:rPr>
          <w:rFonts w:eastAsia="SimSun"/>
          <w:i/>
          <w:lang w:eastAsia="en-US"/>
        </w:rPr>
        <w:t>!</w:t>
      </w:r>
    </w:p>
    <w:p w14:paraId="3701E197"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5E383E96"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lang w:eastAsia="en-US"/>
        </w:rPr>
        <w:t>При подаване на офертата</w:t>
      </w:r>
      <w:r w:rsidRPr="00301AA3">
        <w:rPr>
          <w:rFonts w:eastAsia="SimSun"/>
          <w:b/>
          <w:lang w:eastAsia="en-US"/>
        </w:rPr>
        <w:t xml:space="preserve"> </w:t>
      </w:r>
      <w:r w:rsidRPr="00301AA3">
        <w:rPr>
          <w:rFonts w:eastAsia="SimSun"/>
          <w:lang w:eastAsia="en-US"/>
        </w:rPr>
        <w:t xml:space="preserve">участникът декларира съответствие с поставеното изискване, чрез попълване на </w:t>
      </w:r>
      <w:r w:rsidRPr="00301AA3">
        <w:rPr>
          <w:rFonts w:eastAsia="SimSun"/>
          <w:b/>
          <w:bCs/>
          <w:u w:val="single"/>
          <w:lang w:eastAsia="en-US"/>
        </w:rPr>
        <w:t>Част IV, раздел В</w:t>
      </w:r>
      <w:r w:rsidRPr="00301AA3">
        <w:rPr>
          <w:rFonts w:eastAsia="SimSun"/>
          <w:bCs/>
          <w:lang w:eastAsia="en-US"/>
        </w:rPr>
        <w:t xml:space="preserve"> от </w:t>
      </w:r>
      <w:proofErr w:type="spellStart"/>
      <w:r w:rsidRPr="00301AA3">
        <w:rPr>
          <w:rFonts w:eastAsia="SimSun"/>
          <w:bCs/>
          <w:lang w:eastAsia="en-US"/>
        </w:rPr>
        <w:t>еЕЕДОП</w:t>
      </w:r>
      <w:proofErr w:type="spellEnd"/>
      <w:r w:rsidRPr="00301AA3">
        <w:rPr>
          <w:rFonts w:eastAsia="SimSun"/>
          <w:bCs/>
          <w:lang w:eastAsia="en-US"/>
        </w:rPr>
        <w:t xml:space="preserve"> на информация за изпълнените </w:t>
      </w:r>
      <w:r w:rsidRPr="00301AA3">
        <w:rPr>
          <w:rFonts w:eastAsia="SimSun"/>
          <w:lang w:eastAsia="en-US"/>
        </w:rPr>
        <w:t>услуги, идентични или сходни с предмета на поръчката</w:t>
      </w:r>
      <w:r w:rsidRPr="00301AA3">
        <w:rPr>
          <w:rFonts w:eastAsia="SimSun"/>
          <w:bCs/>
          <w:lang w:eastAsia="en-US"/>
        </w:rPr>
        <w:t xml:space="preserve">, с посочване на </w:t>
      </w:r>
      <w:r w:rsidRPr="00301AA3">
        <w:rPr>
          <w:rFonts w:eastAsia="SimSun"/>
          <w:lang w:eastAsia="en-US"/>
        </w:rPr>
        <w:t xml:space="preserve">стойността, датите и получателите, вкл. номер и дата на документ за предаване и приемане на услугата. Участниците посочват доказателство за всяка извършена услуга, описана от тях в списъка в част IV, раздел В, т. 1б от </w:t>
      </w:r>
      <w:proofErr w:type="spellStart"/>
      <w:r w:rsidRPr="00301AA3">
        <w:rPr>
          <w:rFonts w:eastAsia="SimSun"/>
          <w:lang w:eastAsia="en-US"/>
        </w:rPr>
        <w:t>еЕЕДОП</w:t>
      </w:r>
      <w:proofErr w:type="spellEnd"/>
      <w:r w:rsidRPr="00301AA3">
        <w:rPr>
          <w:rFonts w:eastAsia="SimSun"/>
          <w:lang w:eastAsia="en-US"/>
        </w:rPr>
        <w:t>. В случай, че доказателствата са включени в публичен регистър и са публично достъпни, участниците посочват уеб адрес, на който са достъпни.</w:t>
      </w:r>
    </w:p>
    <w:p w14:paraId="2EC5ED70"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lang w:eastAsia="en-US"/>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декларираното обстоятелство по т.3.2.  се доказва със списък на проектирането, което е идентично или сходно с предмета на поръчката, изпълнено през последните 3 години, считано от датата на подаване на офертата, с посочване на стойностите, датите и получателите, заедно с доказателства за извършената услуга.</w:t>
      </w:r>
    </w:p>
    <w:p w14:paraId="7A32BF92"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07EC34BC"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b/>
          <w:lang w:eastAsia="en-US"/>
        </w:rPr>
      </w:pPr>
      <w:r w:rsidRPr="00301AA3">
        <w:rPr>
          <w:rFonts w:eastAsia="SimSun"/>
          <w:b/>
          <w:lang w:val="en-US" w:eastAsia="en-US"/>
        </w:rPr>
        <w:t>3.2.2.</w:t>
      </w:r>
      <w:r w:rsidRPr="00301AA3">
        <w:rPr>
          <w:rFonts w:eastAsia="SimSun"/>
          <w:lang w:eastAsia="en-US"/>
        </w:rPr>
        <w:t xml:space="preserve"> Изисква се участникът в процедурата</w:t>
      </w:r>
      <w:r w:rsidRPr="00301AA3">
        <w:rPr>
          <w:rFonts w:eastAsia="SimSun"/>
          <w:i/>
          <w:lang w:eastAsia="en-US"/>
        </w:rPr>
        <w:t xml:space="preserve">, </w:t>
      </w:r>
      <w:r w:rsidRPr="00301AA3">
        <w:rPr>
          <w:rFonts w:eastAsia="SimSun"/>
          <w:lang w:eastAsia="en-US"/>
        </w:rPr>
        <w:t>да разполага с персонал и/или с ръководен състав с определена професионална компетентност за изпълнението на поръчката, включващ най-малко:</w:t>
      </w:r>
      <w:r w:rsidRPr="00301AA3">
        <w:rPr>
          <w:rFonts w:eastAsia="SimSun"/>
          <w:b/>
          <w:lang w:eastAsia="en-US"/>
        </w:rPr>
        <w:t xml:space="preserve"> </w:t>
      </w:r>
    </w:p>
    <w:p w14:paraId="0BAFCAF8"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b/>
          <w:lang w:eastAsia="en-US"/>
        </w:rPr>
      </w:pPr>
      <w:r w:rsidRPr="00301AA3">
        <w:rPr>
          <w:rFonts w:eastAsia="SimSun"/>
          <w:b/>
          <w:lang w:eastAsia="en-US"/>
        </w:rPr>
        <w:t>А2). Ръководител на екипа - 1 бр.:</w:t>
      </w:r>
    </w:p>
    <w:p w14:paraId="720A482F"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има висше образование по специалност с квалификация "строителен инженер", "инженер" или "архитект".</w:t>
      </w:r>
    </w:p>
    <w:p w14:paraId="0F8026D7"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цялостно ръководство на </w:t>
      </w:r>
      <w:proofErr w:type="spellStart"/>
      <w:r w:rsidRPr="00301AA3">
        <w:rPr>
          <w:rFonts w:eastAsia="SimSun"/>
          <w:lang w:val="en-US" w:eastAsia="en-US"/>
        </w:rPr>
        <w:t>екип</w:t>
      </w:r>
      <w:proofErr w:type="spellEnd"/>
      <w:r w:rsidRPr="00301AA3">
        <w:rPr>
          <w:rFonts w:eastAsia="SimSun"/>
          <w:lang w:val="en-US" w:eastAsia="en-US"/>
        </w:rPr>
        <w:t>,</w:t>
      </w:r>
      <w:r w:rsidRPr="00301AA3">
        <w:rPr>
          <w:rFonts w:eastAsia="SimSun"/>
          <w:lang w:eastAsia="en-US"/>
        </w:rPr>
        <w:t xml:space="preserve"> при упражняване на строителен надзор, съгласно ЗУТ (или еквивалент за други държави) в минимум 1 (един) изпълнен обект за изграждане и/или реконструкция, и/или рехабилитация, и/или основен ремонт на фасади на сграда/и.</w:t>
      </w:r>
    </w:p>
    <w:p w14:paraId="425ED202"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
          <w:lang w:eastAsia="en-US"/>
        </w:rPr>
        <w:t>Б2).</w:t>
      </w:r>
      <w:r w:rsidRPr="00301AA3">
        <w:rPr>
          <w:rFonts w:eastAsia="SimSun"/>
          <w:lang w:eastAsia="en-US"/>
        </w:rPr>
        <w:t xml:space="preserve"> </w:t>
      </w:r>
      <w:r w:rsidRPr="00301AA3">
        <w:rPr>
          <w:rFonts w:eastAsia="SimSun"/>
          <w:b/>
          <w:lang w:eastAsia="en-US"/>
        </w:rPr>
        <w:t>Експерт по част „Архитектурна</w:t>
      </w:r>
      <w:r w:rsidRPr="00301AA3">
        <w:rPr>
          <w:rFonts w:eastAsia="SimSun"/>
          <w:lang w:eastAsia="en-US"/>
        </w:rPr>
        <w:t>“</w:t>
      </w:r>
    </w:p>
    <w:p w14:paraId="4AAB70A4"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има висше образование „архитект“</w:t>
      </w:r>
    </w:p>
    <w:p w14:paraId="2E0D1C38"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дейности по част „Архитектурна“, при упражняване на строителен надзор, съгласно ЗУТ (или еквивалент за други държави) в минимум 1 (един) изпълнен обект за изграждане и/или реконструкция, и/или рехабилитация, и/или основен ремонт на фасади на сграда/и.</w:t>
      </w:r>
    </w:p>
    <w:p w14:paraId="4800659D"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524706A2" w14:textId="77777777" w:rsidR="003724F6" w:rsidRPr="00301AA3" w:rsidRDefault="005A1DA9"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
          <w:lang w:eastAsia="en-US"/>
        </w:rPr>
        <w:t>В</w:t>
      </w:r>
      <w:r w:rsidR="003724F6" w:rsidRPr="00301AA3">
        <w:rPr>
          <w:rFonts w:eastAsia="SimSun"/>
          <w:b/>
          <w:lang w:eastAsia="en-US"/>
        </w:rPr>
        <w:t>2).</w:t>
      </w:r>
      <w:r w:rsidR="003724F6" w:rsidRPr="00301AA3">
        <w:rPr>
          <w:rFonts w:eastAsia="SimSun"/>
          <w:lang w:eastAsia="en-US"/>
        </w:rPr>
        <w:t xml:space="preserve"> </w:t>
      </w:r>
      <w:r w:rsidR="003724F6" w:rsidRPr="00301AA3">
        <w:rPr>
          <w:rFonts w:eastAsia="SimSun"/>
          <w:b/>
          <w:lang w:eastAsia="en-US"/>
        </w:rPr>
        <w:t>Експерт по част „Конструктивна</w:t>
      </w:r>
      <w:r w:rsidR="003724F6" w:rsidRPr="00301AA3">
        <w:rPr>
          <w:rFonts w:eastAsia="SimSun"/>
          <w:lang w:eastAsia="en-US"/>
        </w:rPr>
        <w:t>“</w:t>
      </w:r>
    </w:p>
    <w:p w14:paraId="09D66373"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има висше образование по специалност „Промишлено и гражданско строителство” или „Строителство на сгради и съоръжения“ или еквивалентна;</w:t>
      </w:r>
    </w:p>
    <w:p w14:paraId="00B1EA27" w14:textId="187F2660"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дейности по част „Конструктивна“, при упражняване на строителен надзор, съгласно ЗУТ (или еквивалент за други държави) в минимум 1 (един) изпълнен обект за изграждане и/или реконструкция, и/или рехабилит</w:t>
      </w:r>
      <w:r w:rsidR="001649AC">
        <w:rPr>
          <w:rFonts w:eastAsia="SimSun"/>
          <w:lang w:eastAsia="en-US"/>
        </w:rPr>
        <w:t xml:space="preserve">ация, и/или основен ремонт на </w:t>
      </w:r>
      <w:r w:rsidRPr="00301AA3">
        <w:rPr>
          <w:rFonts w:eastAsia="SimSun"/>
          <w:lang w:eastAsia="en-US"/>
        </w:rPr>
        <w:t xml:space="preserve"> фасади на сграда/и.</w:t>
      </w:r>
    </w:p>
    <w:p w14:paraId="4470968F" w14:textId="77777777" w:rsidR="003724F6" w:rsidRPr="00301AA3" w:rsidRDefault="003724F6" w:rsidP="003724F6">
      <w:pPr>
        <w:widowControl w:val="0"/>
        <w:shd w:val="clear" w:color="auto" w:fill="FFFFFF"/>
        <w:tabs>
          <w:tab w:val="left" w:pos="567"/>
          <w:tab w:val="left" w:pos="851"/>
        </w:tabs>
        <w:autoSpaceDE w:val="0"/>
        <w:autoSpaceDN w:val="0"/>
        <w:adjustRightInd w:val="0"/>
        <w:jc w:val="both"/>
        <w:rPr>
          <w:rFonts w:eastAsia="SimSun"/>
          <w:lang w:eastAsia="en-US"/>
        </w:rPr>
      </w:pPr>
    </w:p>
    <w:p w14:paraId="2E4CD53A" w14:textId="77777777" w:rsidR="003724F6" w:rsidRPr="00301AA3" w:rsidRDefault="005A1DA9" w:rsidP="003724F6">
      <w:pPr>
        <w:widowControl w:val="0"/>
        <w:shd w:val="clear" w:color="auto" w:fill="FFFFFF"/>
        <w:tabs>
          <w:tab w:val="left" w:pos="567"/>
          <w:tab w:val="left" w:pos="851"/>
        </w:tabs>
        <w:autoSpaceDE w:val="0"/>
        <w:autoSpaceDN w:val="0"/>
        <w:adjustRightInd w:val="0"/>
        <w:ind w:firstLine="567"/>
        <w:jc w:val="both"/>
        <w:rPr>
          <w:rFonts w:eastAsia="SimSun"/>
          <w:b/>
          <w:lang w:eastAsia="en-US"/>
        </w:rPr>
      </w:pPr>
      <w:r w:rsidRPr="00301AA3">
        <w:rPr>
          <w:rFonts w:eastAsia="SimSun"/>
          <w:b/>
          <w:lang w:eastAsia="en-US"/>
        </w:rPr>
        <w:t>Г</w:t>
      </w:r>
      <w:r w:rsidR="003724F6" w:rsidRPr="00301AA3">
        <w:rPr>
          <w:rFonts w:eastAsia="SimSun"/>
          <w:b/>
          <w:lang w:eastAsia="en-US"/>
        </w:rPr>
        <w:t xml:space="preserve">2). Координатор по безопасност и здраве - </w:t>
      </w:r>
      <w:r w:rsidR="003724F6" w:rsidRPr="00301AA3">
        <w:rPr>
          <w:rFonts w:eastAsia="SimSun"/>
          <w:b/>
          <w:lang w:val="en-US" w:eastAsia="en-US"/>
        </w:rPr>
        <w:t>1</w:t>
      </w:r>
      <w:r w:rsidR="003724F6" w:rsidRPr="00301AA3">
        <w:rPr>
          <w:rFonts w:eastAsia="SimSun"/>
          <w:b/>
          <w:lang w:eastAsia="en-US"/>
        </w:rPr>
        <w:t xml:space="preserve"> бр.:</w:t>
      </w:r>
    </w:p>
    <w:p w14:paraId="549CD8E0"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притежава валидно удостоверение за преминат курс на обучение по безопасност и здраве за Длъжностно лице по ЗБУТ, съгласно Закона за здравословни и безопасни условия на труд и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301AA3">
        <w:rPr>
          <w:rFonts w:eastAsia="SimSun"/>
          <w:lang w:eastAsia="en-US" w:bidi="bg-BG"/>
        </w:rPr>
        <w:t xml:space="preserve"> или еквивалентен документ</w:t>
      </w:r>
      <w:r w:rsidRPr="00301AA3">
        <w:rPr>
          <w:rFonts w:eastAsia="SimSun"/>
          <w:lang w:eastAsia="en-US"/>
        </w:rPr>
        <w:t xml:space="preserve">.  </w:t>
      </w:r>
    </w:p>
    <w:p w14:paraId="2038FC2B"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дейности по  позиция КБЗ при упражняване на строителен надзор, съгласно ЗУТ (или еквивалент за други държави) в минимум 1 (един) изпълнен строителен обект..</w:t>
      </w:r>
    </w:p>
    <w:p w14:paraId="452EBB96"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2CDF4BA6"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
          <w:lang w:eastAsia="en-US"/>
        </w:rPr>
        <w:t>УТОЧНЕНИЕ ПО ОТНОШЕНИЕ НА ИЗИСКВАНИЯТА ПО Т. 3.1.2., букви „А“ до „Д“</w:t>
      </w:r>
      <w:r w:rsidRPr="00301AA3">
        <w:rPr>
          <w:rFonts w:eastAsia="SimSun"/>
          <w:b/>
          <w:bCs/>
          <w:lang w:eastAsia="en-US"/>
        </w:rPr>
        <w:t>: При попълване на ЕЕДОП, участникът в процедурата трябва да има предвид, че:</w:t>
      </w:r>
    </w:p>
    <w:p w14:paraId="0D65F733"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i/>
          <w:iCs/>
          <w:lang w:eastAsia="en-US"/>
        </w:rPr>
      </w:pPr>
      <w:r w:rsidRPr="00301AA3">
        <w:rPr>
          <w:rFonts w:eastAsia="SimSun"/>
          <w:b/>
          <w:bCs/>
          <w:i/>
          <w:lang w:eastAsia="en-US"/>
        </w:rPr>
        <w:t>*Забележка 1:</w:t>
      </w:r>
      <w:r w:rsidRPr="00301AA3">
        <w:rPr>
          <w:rFonts w:eastAsia="SimSun"/>
          <w:lang w:eastAsia="en-US"/>
        </w:rPr>
        <w:t xml:space="preserve"> </w:t>
      </w:r>
      <w:r w:rsidRPr="00301AA3">
        <w:rPr>
          <w:rFonts w:eastAsia="SimSun"/>
          <w:i/>
          <w:iCs/>
          <w:lang w:eastAsia="en-US"/>
        </w:rPr>
        <w:t>Едно физическо лице може да изпълнява функциите само на един експерт в офертата на един участник!</w:t>
      </w:r>
    </w:p>
    <w:p w14:paraId="1BC9157A"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i/>
          <w:lang w:val="ru-RU" w:eastAsia="en-US"/>
        </w:rPr>
      </w:pPr>
      <w:r w:rsidRPr="00301AA3">
        <w:rPr>
          <w:rFonts w:eastAsia="SimSun"/>
          <w:b/>
          <w:i/>
          <w:lang w:val="ru-RU" w:eastAsia="en-US"/>
        </w:rPr>
        <w:t>*</w:t>
      </w:r>
      <w:proofErr w:type="spellStart"/>
      <w:r w:rsidRPr="00301AA3">
        <w:rPr>
          <w:rFonts w:eastAsia="SimSun"/>
          <w:b/>
          <w:i/>
          <w:lang w:val="ru-RU" w:eastAsia="en-US"/>
        </w:rPr>
        <w:t>Забележка</w:t>
      </w:r>
      <w:proofErr w:type="spellEnd"/>
      <w:r w:rsidRPr="00301AA3">
        <w:rPr>
          <w:rFonts w:eastAsia="SimSun"/>
          <w:b/>
          <w:i/>
          <w:lang w:val="ru-RU" w:eastAsia="en-US"/>
        </w:rPr>
        <w:t xml:space="preserve"> 2:</w:t>
      </w:r>
      <w:r w:rsidRPr="00301AA3">
        <w:rPr>
          <w:rFonts w:eastAsia="SimSun"/>
          <w:lang w:val="ru-RU" w:eastAsia="en-US"/>
        </w:rPr>
        <w:t xml:space="preserve"> </w:t>
      </w:r>
      <w:proofErr w:type="spellStart"/>
      <w:r w:rsidRPr="00301AA3">
        <w:rPr>
          <w:rFonts w:eastAsia="SimSun"/>
          <w:i/>
          <w:lang w:val="ru-RU" w:eastAsia="en-US"/>
        </w:rPr>
        <w:t>Предложените</w:t>
      </w:r>
      <w:proofErr w:type="spellEnd"/>
      <w:r w:rsidRPr="00301AA3">
        <w:rPr>
          <w:rFonts w:eastAsia="SimSun"/>
          <w:i/>
          <w:lang w:val="ru-RU" w:eastAsia="en-US"/>
        </w:rPr>
        <w:t xml:space="preserve"> за </w:t>
      </w:r>
      <w:proofErr w:type="spellStart"/>
      <w:r w:rsidRPr="00301AA3">
        <w:rPr>
          <w:rFonts w:eastAsia="SimSun"/>
          <w:i/>
          <w:lang w:val="ru-RU" w:eastAsia="en-US"/>
        </w:rPr>
        <w:t>изпълнение</w:t>
      </w:r>
      <w:proofErr w:type="spellEnd"/>
      <w:r w:rsidRPr="00301AA3">
        <w:rPr>
          <w:rFonts w:eastAsia="SimSun"/>
          <w:i/>
          <w:lang w:val="ru-RU" w:eastAsia="en-US"/>
        </w:rPr>
        <w:t xml:space="preserve"> на </w:t>
      </w:r>
      <w:proofErr w:type="spellStart"/>
      <w:r w:rsidRPr="00301AA3">
        <w:rPr>
          <w:rFonts w:eastAsia="SimSun"/>
          <w:i/>
          <w:lang w:val="ru-RU" w:eastAsia="en-US"/>
        </w:rPr>
        <w:t>обществената</w:t>
      </w:r>
      <w:proofErr w:type="spellEnd"/>
      <w:r w:rsidRPr="00301AA3">
        <w:rPr>
          <w:rFonts w:eastAsia="SimSun"/>
          <w:i/>
          <w:lang w:val="ru-RU" w:eastAsia="en-US"/>
        </w:rPr>
        <w:t xml:space="preserve"> </w:t>
      </w:r>
      <w:proofErr w:type="spellStart"/>
      <w:r w:rsidRPr="00301AA3">
        <w:rPr>
          <w:rFonts w:eastAsia="SimSun"/>
          <w:i/>
          <w:lang w:val="ru-RU" w:eastAsia="en-US"/>
        </w:rPr>
        <w:t>поръчка</w:t>
      </w:r>
      <w:proofErr w:type="spellEnd"/>
      <w:r w:rsidRPr="00301AA3">
        <w:rPr>
          <w:rFonts w:eastAsia="SimSun"/>
          <w:i/>
          <w:lang w:val="ru-RU" w:eastAsia="en-US"/>
        </w:rPr>
        <w:t xml:space="preserve"> </w:t>
      </w:r>
      <w:proofErr w:type="spellStart"/>
      <w:r w:rsidRPr="00301AA3">
        <w:rPr>
          <w:rFonts w:eastAsia="SimSun"/>
          <w:i/>
          <w:lang w:val="ru-RU" w:eastAsia="en-US"/>
        </w:rPr>
        <w:t>експерти</w:t>
      </w:r>
      <w:proofErr w:type="spellEnd"/>
      <w:r w:rsidRPr="00301AA3">
        <w:rPr>
          <w:rFonts w:eastAsia="SimSun"/>
          <w:i/>
          <w:lang w:val="ru-RU" w:eastAsia="en-US"/>
        </w:rPr>
        <w:t xml:space="preserve"> от персонала и/или от </w:t>
      </w:r>
      <w:proofErr w:type="spellStart"/>
      <w:r w:rsidRPr="00301AA3">
        <w:rPr>
          <w:rFonts w:eastAsia="SimSun"/>
          <w:i/>
          <w:lang w:val="ru-RU" w:eastAsia="en-US"/>
        </w:rPr>
        <w:t>ръководния</w:t>
      </w:r>
      <w:proofErr w:type="spellEnd"/>
      <w:r w:rsidRPr="00301AA3">
        <w:rPr>
          <w:rFonts w:eastAsia="SimSun"/>
          <w:i/>
          <w:lang w:val="ru-RU" w:eastAsia="en-US"/>
        </w:rPr>
        <w:t xml:space="preserve"> </w:t>
      </w:r>
      <w:proofErr w:type="spellStart"/>
      <w:r w:rsidRPr="00301AA3">
        <w:rPr>
          <w:rFonts w:eastAsia="SimSun"/>
          <w:i/>
          <w:lang w:val="ru-RU" w:eastAsia="en-US"/>
        </w:rPr>
        <w:t>състав</w:t>
      </w:r>
      <w:proofErr w:type="spellEnd"/>
      <w:r w:rsidRPr="00301AA3">
        <w:rPr>
          <w:rFonts w:eastAsia="SimSun"/>
          <w:i/>
          <w:lang w:val="ru-RU" w:eastAsia="en-US"/>
        </w:rPr>
        <w:t xml:space="preserve"> за </w:t>
      </w:r>
      <w:proofErr w:type="spellStart"/>
      <w:r w:rsidRPr="00301AA3">
        <w:rPr>
          <w:rFonts w:eastAsia="SimSun"/>
          <w:i/>
          <w:lang w:val="ru-RU" w:eastAsia="en-US"/>
        </w:rPr>
        <w:t>едната</w:t>
      </w:r>
      <w:proofErr w:type="spellEnd"/>
      <w:r w:rsidRPr="00301AA3">
        <w:rPr>
          <w:rFonts w:eastAsia="SimSun"/>
          <w:i/>
          <w:lang w:val="ru-RU" w:eastAsia="en-US"/>
        </w:rPr>
        <w:t xml:space="preserve"> </w:t>
      </w:r>
      <w:proofErr w:type="spellStart"/>
      <w:r w:rsidRPr="00301AA3">
        <w:rPr>
          <w:rFonts w:eastAsia="SimSun"/>
          <w:i/>
          <w:lang w:val="ru-RU" w:eastAsia="en-US"/>
        </w:rPr>
        <w:t>обособена</w:t>
      </w:r>
      <w:proofErr w:type="spellEnd"/>
      <w:r w:rsidRPr="00301AA3">
        <w:rPr>
          <w:rFonts w:eastAsia="SimSun"/>
          <w:i/>
          <w:lang w:val="ru-RU" w:eastAsia="en-US"/>
        </w:rPr>
        <w:t xml:space="preserve"> позиция </w:t>
      </w:r>
      <w:r w:rsidRPr="00301AA3">
        <w:rPr>
          <w:rFonts w:eastAsia="SimSun"/>
          <w:b/>
          <w:i/>
          <w:lang w:val="ru-RU" w:eastAsia="en-US"/>
        </w:rPr>
        <w:t>не</w:t>
      </w:r>
      <w:r w:rsidRPr="00301AA3">
        <w:rPr>
          <w:rFonts w:eastAsia="SimSun"/>
          <w:i/>
          <w:lang w:val="ru-RU" w:eastAsia="en-US"/>
        </w:rPr>
        <w:t xml:space="preserve"> </w:t>
      </w:r>
      <w:proofErr w:type="spellStart"/>
      <w:r w:rsidRPr="00301AA3">
        <w:rPr>
          <w:rFonts w:eastAsia="SimSun"/>
          <w:i/>
          <w:lang w:val="ru-RU" w:eastAsia="en-US"/>
        </w:rPr>
        <w:t>могат</w:t>
      </w:r>
      <w:proofErr w:type="spellEnd"/>
      <w:r w:rsidRPr="00301AA3">
        <w:rPr>
          <w:rFonts w:eastAsia="SimSun"/>
          <w:i/>
          <w:lang w:val="ru-RU" w:eastAsia="en-US"/>
        </w:rPr>
        <w:t xml:space="preserve"> да </w:t>
      </w:r>
      <w:proofErr w:type="spellStart"/>
      <w:r w:rsidRPr="00301AA3">
        <w:rPr>
          <w:rFonts w:eastAsia="SimSun"/>
          <w:i/>
          <w:lang w:val="ru-RU" w:eastAsia="en-US"/>
        </w:rPr>
        <w:t>бъдат</w:t>
      </w:r>
      <w:proofErr w:type="spellEnd"/>
      <w:r w:rsidRPr="00301AA3">
        <w:rPr>
          <w:rFonts w:eastAsia="SimSun"/>
          <w:i/>
          <w:lang w:val="ru-RU" w:eastAsia="en-US"/>
        </w:rPr>
        <w:t xml:space="preserve"> </w:t>
      </w:r>
      <w:proofErr w:type="spellStart"/>
      <w:r w:rsidRPr="00301AA3">
        <w:rPr>
          <w:rFonts w:eastAsia="SimSun"/>
          <w:i/>
          <w:lang w:val="ru-RU" w:eastAsia="en-US"/>
        </w:rPr>
        <w:t>включени</w:t>
      </w:r>
      <w:proofErr w:type="spellEnd"/>
      <w:r w:rsidRPr="00301AA3">
        <w:rPr>
          <w:rFonts w:eastAsia="SimSun"/>
          <w:i/>
          <w:lang w:val="ru-RU" w:eastAsia="en-US"/>
        </w:rPr>
        <w:t xml:space="preserve"> за друга </w:t>
      </w:r>
      <w:proofErr w:type="spellStart"/>
      <w:r w:rsidRPr="00301AA3">
        <w:rPr>
          <w:rFonts w:eastAsia="SimSun"/>
          <w:i/>
          <w:lang w:val="ru-RU" w:eastAsia="en-US"/>
        </w:rPr>
        <w:t>обособена</w:t>
      </w:r>
      <w:proofErr w:type="spellEnd"/>
      <w:r w:rsidRPr="00301AA3">
        <w:rPr>
          <w:rFonts w:eastAsia="SimSun"/>
          <w:i/>
          <w:lang w:val="ru-RU" w:eastAsia="en-US"/>
        </w:rPr>
        <w:t xml:space="preserve"> позиция!</w:t>
      </w:r>
    </w:p>
    <w:p w14:paraId="0C49BAC5"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
          <w:i/>
          <w:lang w:val="ru-RU" w:eastAsia="en-US"/>
        </w:rPr>
        <w:t>*</w:t>
      </w:r>
      <w:proofErr w:type="spellStart"/>
      <w:r w:rsidRPr="00301AA3">
        <w:rPr>
          <w:rFonts w:eastAsia="SimSun"/>
          <w:b/>
          <w:i/>
          <w:lang w:val="ru-RU" w:eastAsia="en-US"/>
        </w:rPr>
        <w:t>Забележка</w:t>
      </w:r>
      <w:proofErr w:type="spellEnd"/>
      <w:r w:rsidRPr="00301AA3">
        <w:rPr>
          <w:rFonts w:eastAsia="SimSun"/>
          <w:b/>
          <w:i/>
          <w:lang w:val="ru-RU" w:eastAsia="en-US"/>
        </w:rPr>
        <w:t xml:space="preserve"> 3:</w:t>
      </w:r>
      <w:r w:rsidRPr="00301AA3">
        <w:rPr>
          <w:rFonts w:eastAsia="SimSun"/>
          <w:lang w:val="ru-RU" w:eastAsia="en-US"/>
        </w:rPr>
        <w:t xml:space="preserve"> </w:t>
      </w:r>
      <w:r w:rsidRPr="00301AA3">
        <w:rPr>
          <w:rFonts w:eastAsia="SimSun"/>
          <w:i/>
          <w:lang w:eastAsia="en-US"/>
        </w:rPr>
        <w:t>За изпълнен обект се счита обектът, за който има съставен и подписан Констативен акт обр. 15/ Протокол обр. 16 или друг документ за предаване и приемане на строежа от Възложителя,</w:t>
      </w:r>
      <w:r w:rsidRPr="00301AA3">
        <w:rPr>
          <w:rFonts w:eastAsia="SimSun"/>
          <w:b/>
          <w:bCs/>
          <w:i/>
          <w:iCs/>
          <w:lang w:eastAsia="en-US"/>
        </w:rPr>
        <w:t xml:space="preserve"> за което обстоятелство участникът следва да посочи в ЕЕДОП вида и датата на съответния документ</w:t>
      </w:r>
      <w:r w:rsidRPr="00301AA3">
        <w:rPr>
          <w:rFonts w:eastAsia="SimSun"/>
          <w:i/>
          <w:lang w:eastAsia="en-US"/>
        </w:rPr>
        <w:t>!</w:t>
      </w:r>
    </w:p>
    <w:p w14:paraId="038EDC0E"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i/>
          <w:lang w:eastAsia="en-US"/>
        </w:rPr>
      </w:pPr>
      <w:r w:rsidRPr="00301AA3">
        <w:rPr>
          <w:rFonts w:eastAsia="SimSun"/>
          <w:b/>
          <w:i/>
          <w:lang w:eastAsia="en-US"/>
        </w:rPr>
        <w:t>*Забележка 4:</w:t>
      </w:r>
      <w:r w:rsidRPr="00301AA3">
        <w:rPr>
          <w:rFonts w:eastAsia="SimSun"/>
          <w:lang w:eastAsia="en-US"/>
        </w:rPr>
        <w:t xml:space="preserve"> </w:t>
      </w:r>
      <w:r w:rsidRPr="00301AA3">
        <w:rPr>
          <w:rFonts w:eastAsia="SimSun"/>
          <w:i/>
          <w:lang w:eastAsia="en-US"/>
        </w:rPr>
        <w:t>За предложеният от участника в процедурата КБЗ, участникът следва да посочи в ЕЕДОП вид, № и дата на съответния/</w:t>
      </w:r>
      <w:proofErr w:type="spellStart"/>
      <w:r w:rsidRPr="00301AA3">
        <w:rPr>
          <w:rFonts w:eastAsia="SimSun"/>
          <w:i/>
          <w:lang w:eastAsia="en-US"/>
        </w:rPr>
        <w:t>ите</w:t>
      </w:r>
      <w:proofErr w:type="spellEnd"/>
      <w:r w:rsidRPr="00301AA3">
        <w:rPr>
          <w:rFonts w:eastAsia="SimSun"/>
          <w:i/>
          <w:lang w:eastAsia="en-US"/>
        </w:rPr>
        <w:t xml:space="preserve"> документ/и, удостоверяващи завършен курс за КБЗ!</w:t>
      </w:r>
    </w:p>
    <w:p w14:paraId="1A9CB950"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097DFCB2"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bCs/>
          <w:lang w:eastAsia="en-US"/>
        </w:rPr>
      </w:pPr>
      <w:r w:rsidRPr="00301AA3">
        <w:rPr>
          <w:rFonts w:eastAsia="SimSun"/>
          <w:bCs/>
          <w:lang w:eastAsia="en-US"/>
        </w:rPr>
        <w:t xml:space="preserve">Информацията за лицата, от екипа на участника се попълва в </w:t>
      </w:r>
      <w:r w:rsidRPr="00301AA3">
        <w:rPr>
          <w:rFonts w:eastAsia="SimSun"/>
          <w:b/>
          <w:bCs/>
          <w:u w:val="single"/>
          <w:lang w:eastAsia="en-US"/>
        </w:rPr>
        <w:t xml:space="preserve">Част IV, раздел В </w:t>
      </w:r>
      <w:r w:rsidRPr="00301AA3">
        <w:rPr>
          <w:rFonts w:eastAsia="SimSun"/>
          <w:bCs/>
          <w:lang w:eastAsia="en-US"/>
        </w:rPr>
        <w:t xml:space="preserve">от </w:t>
      </w:r>
      <w:proofErr w:type="spellStart"/>
      <w:r w:rsidRPr="00301AA3">
        <w:rPr>
          <w:rFonts w:eastAsia="SimSun"/>
          <w:bCs/>
          <w:lang w:eastAsia="en-US"/>
        </w:rPr>
        <w:t>еЕЕДОП</w:t>
      </w:r>
      <w:proofErr w:type="spellEnd"/>
      <w:r w:rsidRPr="00301AA3">
        <w:rPr>
          <w:rFonts w:eastAsia="SimSun"/>
          <w:bCs/>
          <w:lang w:eastAsia="en-US"/>
        </w:rPr>
        <w:t>.</w:t>
      </w:r>
    </w:p>
    <w:p w14:paraId="4153E8D8"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Cs/>
          <w:lang w:eastAsia="en-US"/>
        </w:rPr>
        <w:t xml:space="preserve">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декларираното обстоятелство по т.3.3.  се доказва със </w:t>
      </w:r>
      <w:r w:rsidRPr="00301AA3">
        <w:rPr>
          <w:rFonts w:eastAsia="SimSun"/>
          <w:lang w:eastAsia="en-US"/>
        </w:rPr>
        <w:t>списък на</w:t>
      </w:r>
      <w:r w:rsidRPr="00301AA3">
        <w:rPr>
          <w:rFonts w:eastAsia="SimSun"/>
          <w:b/>
          <w:bCs/>
          <w:lang w:eastAsia="en-US"/>
        </w:rPr>
        <w:t xml:space="preserve"> </w:t>
      </w:r>
      <w:r w:rsidRPr="00301AA3">
        <w:rPr>
          <w:rFonts w:eastAsia="SimSun"/>
          <w:lang w:eastAsia="en-US"/>
        </w:rPr>
        <w:t xml:space="preserve">персонала и/или с ръководния състав с определена професионална компетентност за изпълнението на поръчката, които ще изпълняват проектирането и строителството включени или не в структурата на участника, включително тези, които отговарят за контрола на качеството. </w:t>
      </w:r>
    </w:p>
    <w:p w14:paraId="4B187871"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04D155F4"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
          <w:lang w:eastAsia="en-US"/>
        </w:rPr>
        <w:t>3.2.3.</w:t>
      </w:r>
      <w:r w:rsidRPr="00301AA3">
        <w:rPr>
          <w:rFonts w:eastAsia="SimSun"/>
          <w:lang w:eastAsia="en-US"/>
        </w:rPr>
        <w:t xml:space="preserve"> Изисква се участникът в процедурата, да прилага система за управление на качеството, сертифицирана съгласно стандарт БДС </w:t>
      </w:r>
      <w:r w:rsidRPr="00301AA3">
        <w:rPr>
          <w:rFonts w:eastAsia="SimSun"/>
          <w:lang w:val="en-US" w:eastAsia="en-US"/>
        </w:rPr>
        <w:t>EN</w:t>
      </w:r>
      <w:r w:rsidRPr="00301AA3">
        <w:rPr>
          <w:rFonts w:eastAsia="SimSun"/>
          <w:lang w:eastAsia="en-US"/>
        </w:rPr>
        <w:t xml:space="preserve"> ISO 9001:2015 (или еквивалентен сертификат, издаден от органи, установени в други държави членки) с обхват в областта на строителен надзор по време на строителството.</w:t>
      </w:r>
    </w:p>
    <w:p w14:paraId="6DDB2F61"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0CB58FDB"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
          <w:lang w:eastAsia="en-US"/>
        </w:rPr>
        <w:t>УТОЧНЕНИЕ ПО ОТНОШЕНИЕ НА ИЗИСКВАНЕТО ПО Т. 3.4: При попълване на ЕЕДОП, участникът в процедурата трябва да има предвид, че:</w:t>
      </w:r>
      <w:r w:rsidRPr="00301AA3">
        <w:rPr>
          <w:rFonts w:eastAsia="SimSun"/>
          <w:lang w:eastAsia="en-US"/>
        </w:rPr>
        <w:t xml:space="preserve"> </w:t>
      </w:r>
      <w:r w:rsidRPr="00301AA3">
        <w:rPr>
          <w:rFonts w:eastAsia="SimSun"/>
          <w:i/>
          <w:lang w:eastAsia="en-US"/>
        </w:rPr>
        <w:t>При доказване на минималното изискване е в сила разпоредбата на чл. 64, ал. 3, ал. 5, ал. 7 и ал. 8 от ЗОП!</w:t>
      </w:r>
    </w:p>
    <w:p w14:paraId="2C5C8287"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740830D5"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lang w:eastAsia="en-US"/>
        </w:rPr>
        <w:t xml:space="preserve">При подаване на оферта, информацията относно изискването по т. 3.4. се посочва от участника </w:t>
      </w:r>
      <w:r w:rsidRPr="00301AA3">
        <w:rPr>
          <w:rFonts w:eastAsia="SimSun"/>
          <w:bCs/>
          <w:lang w:eastAsia="en-US"/>
        </w:rPr>
        <w:t xml:space="preserve">в </w:t>
      </w:r>
      <w:r w:rsidRPr="00301AA3">
        <w:rPr>
          <w:rFonts w:eastAsia="SimSun"/>
          <w:b/>
          <w:bCs/>
          <w:u w:val="single"/>
          <w:lang w:eastAsia="en-US"/>
        </w:rPr>
        <w:t xml:space="preserve">Част IV, раздел Г </w:t>
      </w:r>
      <w:r w:rsidRPr="00301AA3">
        <w:rPr>
          <w:rFonts w:eastAsia="SimSun"/>
          <w:bCs/>
          <w:lang w:eastAsia="en-US"/>
        </w:rPr>
        <w:t xml:space="preserve">от </w:t>
      </w:r>
      <w:proofErr w:type="spellStart"/>
      <w:r w:rsidRPr="00301AA3">
        <w:rPr>
          <w:rFonts w:eastAsia="SimSun"/>
          <w:bCs/>
          <w:lang w:eastAsia="en-US"/>
        </w:rPr>
        <w:t>еЕЕДОП</w:t>
      </w:r>
      <w:proofErr w:type="spellEnd"/>
      <w:r w:rsidRPr="00301AA3">
        <w:rPr>
          <w:rFonts w:eastAsia="SimSun"/>
          <w:bCs/>
          <w:lang w:eastAsia="en-US"/>
        </w:rPr>
        <w:t xml:space="preserve">, посочва се </w:t>
      </w:r>
      <w:r w:rsidRPr="00301AA3">
        <w:rPr>
          <w:rFonts w:eastAsia="SimSun"/>
          <w:lang w:eastAsia="en-US"/>
        </w:rPr>
        <w:t>номер на документа, валидност, обхват и издател.</w:t>
      </w:r>
    </w:p>
    <w:p w14:paraId="794659A1"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Cs/>
          <w:lang w:eastAsia="en-US"/>
        </w:rPr>
        <w:t>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декларираното обстоятелство по т.3.4. се доказва с в</w:t>
      </w:r>
      <w:r w:rsidRPr="00301AA3">
        <w:rPr>
          <w:rFonts w:eastAsia="SimSun"/>
          <w:lang w:eastAsia="en-US"/>
        </w:rPr>
        <w:t>алиден сертификат, издаден от акредитирани лица, за управление на качеството, удостоверяващ съответствието на стоките със съответния стандарт или еквивалент. Сертификатът трябва да е издаден от независими лица, които са акредитирани за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w:t>
      </w:r>
    </w:p>
    <w:p w14:paraId="1AE9783E"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lang w:eastAsia="en-US"/>
        </w:rPr>
        <w:t>Участникът, определен за изпълнител, трябва да има валиден сертификат през целия срок на изпълнение на договора, а когато е приложимо да прилага еквивалентните мерки.</w:t>
      </w:r>
    </w:p>
    <w:p w14:paraId="09B694A7"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3C719200" w14:textId="77777777" w:rsidR="003724F6" w:rsidRPr="00301AA3" w:rsidRDefault="003724F6" w:rsidP="003724F6">
      <w:pPr>
        <w:widowControl w:val="0"/>
        <w:shd w:val="clear" w:color="auto" w:fill="FFFFFF"/>
        <w:tabs>
          <w:tab w:val="left" w:pos="567"/>
          <w:tab w:val="left" w:pos="851"/>
        </w:tabs>
        <w:autoSpaceDE w:val="0"/>
        <w:autoSpaceDN w:val="0"/>
        <w:adjustRightInd w:val="0"/>
        <w:ind w:firstLine="567"/>
        <w:jc w:val="both"/>
        <w:rPr>
          <w:rFonts w:eastAsia="SimSun"/>
          <w:lang w:val="en-US" w:eastAsia="en-US"/>
        </w:rPr>
      </w:pPr>
      <w:r w:rsidRPr="00301AA3">
        <w:rPr>
          <w:rFonts w:eastAsia="SimSun"/>
          <w:i/>
          <w:lang w:eastAsia="en-US"/>
        </w:rPr>
        <w:t xml:space="preserve">Ако участникът е обединение, което не е юридическо лице, съответствието с критерия за подбор по </w:t>
      </w:r>
      <w:proofErr w:type="spellStart"/>
      <w:r w:rsidRPr="00301AA3">
        <w:rPr>
          <w:rFonts w:eastAsia="SimSun"/>
          <w:i/>
          <w:lang w:eastAsia="en-US"/>
        </w:rPr>
        <w:t>подт</w:t>
      </w:r>
      <w:proofErr w:type="spellEnd"/>
      <w:r w:rsidRPr="00301AA3">
        <w:rPr>
          <w:rFonts w:eastAsia="SimSun"/>
          <w:i/>
          <w:lang w:eastAsia="en-US"/>
        </w:rPr>
        <w:t xml:space="preserve">. 3.2.1 и 3.2.2 се доказва от обединението участник, а по </w:t>
      </w:r>
      <w:proofErr w:type="spellStart"/>
      <w:r w:rsidRPr="00301AA3">
        <w:rPr>
          <w:rFonts w:eastAsia="SimSun"/>
          <w:i/>
          <w:lang w:eastAsia="en-US"/>
        </w:rPr>
        <w:t>подт</w:t>
      </w:r>
      <w:proofErr w:type="spellEnd"/>
      <w:r w:rsidRPr="00301AA3">
        <w:rPr>
          <w:rFonts w:eastAsia="SimSun"/>
          <w:i/>
          <w:lang w:eastAsia="en-US"/>
        </w:rPr>
        <w:t>. 3.2.3.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14:paraId="6BFAE0D7" w14:textId="77777777" w:rsidR="0001678E" w:rsidRPr="00301AA3" w:rsidRDefault="0001678E" w:rsidP="003934C8">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129085F4" w14:textId="77777777" w:rsidR="0001678E" w:rsidRPr="00301AA3" w:rsidRDefault="00562038" w:rsidP="0001678E">
      <w:pPr>
        <w:widowControl w:val="0"/>
        <w:shd w:val="clear" w:color="auto" w:fill="FFFFFF"/>
        <w:tabs>
          <w:tab w:val="left" w:pos="567"/>
          <w:tab w:val="left" w:pos="851"/>
        </w:tabs>
        <w:autoSpaceDE w:val="0"/>
        <w:autoSpaceDN w:val="0"/>
        <w:adjustRightInd w:val="0"/>
        <w:ind w:firstLine="567"/>
        <w:jc w:val="both"/>
        <w:rPr>
          <w:rFonts w:eastAsia="SimSun"/>
          <w:b/>
          <w:i/>
          <w:lang w:eastAsia="en-US"/>
        </w:rPr>
      </w:pPr>
      <w:r w:rsidRPr="00301AA3">
        <w:rPr>
          <w:rFonts w:eastAsia="SimSun"/>
          <w:b/>
          <w:i/>
          <w:lang w:eastAsia="en-US"/>
        </w:rPr>
        <w:t>3.</w:t>
      </w:r>
      <w:r w:rsidR="0001678E" w:rsidRPr="00301AA3">
        <w:rPr>
          <w:rFonts w:eastAsia="SimSun"/>
          <w:b/>
          <w:i/>
          <w:lang w:eastAsia="en-US"/>
        </w:rPr>
        <w:t xml:space="preserve">3. По обособена позиция № 3 </w:t>
      </w:r>
    </w:p>
    <w:p w14:paraId="4D6FA035" w14:textId="77777777" w:rsidR="0001678E" w:rsidRPr="00301AA3" w:rsidRDefault="005A1DA9" w:rsidP="0001678E">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
          <w:lang w:eastAsia="en-US"/>
        </w:rPr>
        <w:t>3.3.1</w:t>
      </w:r>
      <w:r w:rsidRPr="00301AA3">
        <w:rPr>
          <w:rFonts w:eastAsia="SimSun"/>
          <w:lang w:eastAsia="en-US"/>
        </w:rPr>
        <w:t xml:space="preserve">. </w:t>
      </w:r>
      <w:r w:rsidR="0001678E" w:rsidRPr="00301AA3">
        <w:rPr>
          <w:rFonts w:eastAsia="SimSun"/>
          <w:lang w:eastAsia="en-US"/>
        </w:rPr>
        <w:t>Изисква се участник в процедурата, през последните 3 (три) години от датата на подаване на офертата, да е изпълнил минимум 1 (една) консултантска услуга, идентична или сходна с предмета на поръчката.</w:t>
      </w:r>
    </w:p>
    <w:p w14:paraId="4E61DE6E" w14:textId="77777777" w:rsidR="0001678E" w:rsidRPr="00301AA3" w:rsidRDefault="0001678E" w:rsidP="0001678E">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lang w:eastAsia="en-US"/>
        </w:rPr>
        <w:t>Възложителят не поставя изискване за обема на изпълнените дейности.</w:t>
      </w:r>
    </w:p>
    <w:p w14:paraId="1B9EFF40" w14:textId="0A3DAC73" w:rsidR="00354A63" w:rsidRPr="00354A63" w:rsidRDefault="00354A63" w:rsidP="00354A63">
      <w:pPr>
        <w:ind w:firstLine="567"/>
        <w:jc w:val="both"/>
        <w:rPr>
          <w:i/>
        </w:rPr>
      </w:pPr>
      <w:r w:rsidRPr="00354A63">
        <w:rPr>
          <w:i/>
        </w:rPr>
        <w:t xml:space="preserve">Под „дейности с предмет идентичен или сходен с предмета на поръчката“ се разбира </w:t>
      </w:r>
      <w:r w:rsidR="00F0733B" w:rsidRPr="00D82278">
        <w:rPr>
          <w:rFonts w:eastAsia="SimSun"/>
          <w:i/>
        </w:rPr>
        <w:t>изпълнение на консултантска услуга, свързана с упражняване на строителен надзор, в съответствие с посочените в ЗУТ функции или аналогични такива (за консултантски услуги, предоставяни в други държави), във връзка с</w:t>
      </w:r>
      <w:r w:rsidRPr="00354A63">
        <w:rPr>
          <w:i/>
        </w:rPr>
        <w:t xml:space="preserve"> изграждане </w:t>
      </w:r>
      <w:r w:rsidRPr="00354A63">
        <w:rPr>
          <w:rFonts w:eastAsia="SimSun"/>
          <w:bCs/>
          <w:i/>
        </w:rPr>
        <w:t>и/или реконструкция, и/или рехабилитация, и/или ремонт</w:t>
      </w:r>
      <w:r w:rsidRPr="00354A63">
        <w:rPr>
          <w:rFonts w:eastAsia="SimSun"/>
          <w:bCs/>
          <w:i/>
          <w:lang w:val="en-US"/>
        </w:rPr>
        <w:t xml:space="preserve"> </w:t>
      </w:r>
      <w:r w:rsidRPr="00354A63">
        <w:rPr>
          <w:rFonts w:eastAsia="SimSun"/>
          <w:bCs/>
          <w:i/>
        </w:rPr>
        <w:t xml:space="preserve">на </w:t>
      </w:r>
      <w:r w:rsidRPr="00354A63">
        <w:rPr>
          <w:i/>
        </w:rPr>
        <w:t>отоплителна инсталация, включително подмяна на отоплителните тела</w:t>
      </w:r>
      <w:r w:rsidRPr="00354A63">
        <w:rPr>
          <w:i/>
          <w:lang w:val="en-US"/>
        </w:rPr>
        <w:t xml:space="preserve"> </w:t>
      </w:r>
      <w:r w:rsidRPr="00301AA3">
        <w:rPr>
          <w:i/>
        </w:rPr>
        <w:t>в сграда/и</w:t>
      </w:r>
      <w:r w:rsidR="00562038" w:rsidRPr="00301AA3">
        <w:rPr>
          <w:i/>
        </w:rPr>
        <w:t>.</w:t>
      </w:r>
    </w:p>
    <w:bookmarkEnd w:id="8"/>
    <w:bookmarkEnd w:id="17"/>
    <w:bookmarkEnd w:id="19"/>
    <w:bookmarkEnd w:id="20"/>
    <w:bookmarkEnd w:id="21"/>
    <w:p w14:paraId="3DB2F332"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b/>
          <w:i/>
          <w:lang w:val="ru-RU" w:eastAsia="en-US"/>
        </w:rPr>
      </w:pPr>
      <w:r w:rsidRPr="00301AA3">
        <w:rPr>
          <w:rFonts w:eastAsia="SimSun"/>
          <w:b/>
          <w:bCs/>
          <w:lang w:eastAsia="en-US"/>
        </w:rPr>
        <w:t>УТОЧНЕНИЕ</w:t>
      </w:r>
      <w:r w:rsidRPr="00301AA3">
        <w:rPr>
          <w:rFonts w:eastAsia="SimSun"/>
          <w:b/>
          <w:lang w:eastAsia="en-US"/>
        </w:rPr>
        <w:t xml:space="preserve"> ПО ОТНОШЕНИЕ НА ИЗИСКВАНЕТО ПО Т. 3.2</w:t>
      </w:r>
      <w:r w:rsidRPr="00301AA3">
        <w:rPr>
          <w:rFonts w:eastAsia="SimSun"/>
          <w:b/>
          <w:lang w:val="en-US" w:eastAsia="en-US"/>
        </w:rPr>
        <w:t>.1</w:t>
      </w:r>
      <w:r w:rsidRPr="00301AA3">
        <w:rPr>
          <w:rFonts w:eastAsia="SimSun"/>
          <w:b/>
          <w:lang w:eastAsia="en-US"/>
        </w:rPr>
        <w:t xml:space="preserve">: </w:t>
      </w:r>
      <w:r w:rsidRPr="00301AA3">
        <w:rPr>
          <w:rFonts w:eastAsia="SimSun"/>
          <w:b/>
          <w:bCs/>
          <w:lang w:eastAsia="en-US"/>
        </w:rPr>
        <w:t>При попълване на ЕЕДОП, участникът в процедурата трябва да има предвид, че:</w:t>
      </w:r>
    </w:p>
    <w:p w14:paraId="1528A0CE"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i/>
          <w:lang w:eastAsia="en-US"/>
        </w:rPr>
      </w:pPr>
      <w:r w:rsidRPr="00301AA3">
        <w:rPr>
          <w:rFonts w:eastAsia="SimSun"/>
          <w:b/>
          <w:i/>
          <w:lang w:val="ru-RU" w:eastAsia="en-US"/>
        </w:rPr>
        <w:t>*</w:t>
      </w:r>
      <w:proofErr w:type="spellStart"/>
      <w:r w:rsidRPr="00301AA3">
        <w:rPr>
          <w:rFonts w:eastAsia="SimSun"/>
          <w:b/>
          <w:i/>
          <w:lang w:val="ru-RU" w:eastAsia="en-US"/>
        </w:rPr>
        <w:t>Забележка</w:t>
      </w:r>
      <w:proofErr w:type="spellEnd"/>
      <w:r w:rsidRPr="00301AA3">
        <w:rPr>
          <w:rFonts w:eastAsia="SimSun"/>
          <w:b/>
          <w:i/>
          <w:lang w:val="ru-RU" w:eastAsia="en-US"/>
        </w:rPr>
        <w:t xml:space="preserve"> 1: </w:t>
      </w:r>
      <w:r w:rsidRPr="00301AA3">
        <w:rPr>
          <w:rFonts w:eastAsia="SimSun"/>
          <w:i/>
          <w:lang w:eastAsia="en-US"/>
        </w:rPr>
        <w:t>Минималното изискване може да бъде доказано с изпълнението на едно или няколко възлагания!</w:t>
      </w:r>
    </w:p>
    <w:p w14:paraId="52ADB7EE"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i/>
          <w:lang w:eastAsia="en-US"/>
        </w:rPr>
      </w:pPr>
      <w:r w:rsidRPr="00301AA3">
        <w:rPr>
          <w:rFonts w:eastAsia="SimSun"/>
          <w:b/>
          <w:i/>
          <w:lang w:val="ru-RU" w:eastAsia="en-US"/>
        </w:rPr>
        <w:t>*</w:t>
      </w:r>
      <w:proofErr w:type="spellStart"/>
      <w:r w:rsidRPr="00301AA3">
        <w:rPr>
          <w:rFonts w:eastAsia="SimSun"/>
          <w:b/>
          <w:i/>
          <w:lang w:val="ru-RU" w:eastAsia="en-US"/>
        </w:rPr>
        <w:t>Забележка</w:t>
      </w:r>
      <w:proofErr w:type="spellEnd"/>
      <w:r w:rsidRPr="00301AA3">
        <w:rPr>
          <w:rFonts w:eastAsia="SimSun"/>
          <w:b/>
          <w:i/>
          <w:lang w:val="ru-RU" w:eastAsia="en-US"/>
        </w:rPr>
        <w:t xml:space="preserve"> 2: </w:t>
      </w:r>
      <w:proofErr w:type="spellStart"/>
      <w:r w:rsidRPr="00301AA3">
        <w:rPr>
          <w:rFonts w:eastAsia="SimSun"/>
          <w:i/>
          <w:lang w:val="ru-RU" w:eastAsia="en-US"/>
        </w:rPr>
        <w:t>Консултантската</w:t>
      </w:r>
      <w:proofErr w:type="spellEnd"/>
      <w:r w:rsidRPr="00301AA3">
        <w:rPr>
          <w:rFonts w:eastAsia="SimSun"/>
          <w:i/>
          <w:lang w:val="ru-RU" w:eastAsia="en-US"/>
        </w:rPr>
        <w:t xml:space="preserve"> услуга</w:t>
      </w:r>
      <w:r w:rsidRPr="00301AA3">
        <w:rPr>
          <w:rFonts w:eastAsia="SimSun"/>
          <w:i/>
          <w:lang w:eastAsia="en-US"/>
        </w:rPr>
        <w:t xml:space="preserve"> се счита за изпълнена, когато за обекта има съставен и подписан Констативен акт обр. 15/ Протокол обр. 16 или друг документ за предаване и приемане на строежа от Възложителя,</w:t>
      </w:r>
      <w:r w:rsidRPr="00301AA3">
        <w:rPr>
          <w:rFonts w:eastAsia="SimSun"/>
          <w:b/>
          <w:bCs/>
          <w:i/>
          <w:iCs/>
          <w:lang w:eastAsia="en-US"/>
        </w:rPr>
        <w:t xml:space="preserve"> за което обстоятелство участникът следва да посочи в ЕЕДОП вида и датата на съответния документ</w:t>
      </w:r>
      <w:r w:rsidRPr="00301AA3">
        <w:rPr>
          <w:rFonts w:eastAsia="SimSun"/>
          <w:i/>
          <w:lang w:eastAsia="en-US"/>
        </w:rPr>
        <w:t>!</w:t>
      </w:r>
    </w:p>
    <w:p w14:paraId="6D760F08"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652BA37C"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lang w:eastAsia="en-US"/>
        </w:rPr>
        <w:t>При подаване на офертата</w:t>
      </w:r>
      <w:r w:rsidRPr="00301AA3">
        <w:rPr>
          <w:rFonts w:eastAsia="SimSun"/>
          <w:b/>
          <w:lang w:eastAsia="en-US"/>
        </w:rPr>
        <w:t xml:space="preserve"> </w:t>
      </w:r>
      <w:r w:rsidRPr="00301AA3">
        <w:rPr>
          <w:rFonts w:eastAsia="SimSun"/>
          <w:lang w:eastAsia="en-US"/>
        </w:rPr>
        <w:t xml:space="preserve">участникът декларира съответствие с поставеното изискване, чрез попълване на </w:t>
      </w:r>
      <w:r w:rsidRPr="00301AA3">
        <w:rPr>
          <w:rFonts w:eastAsia="SimSun"/>
          <w:b/>
          <w:bCs/>
          <w:u w:val="single"/>
          <w:lang w:eastAsia="en-US"/>
        </w:rPr>
        <w:t>Част IV, раздел В</w:t>
      </w:r>
      <w:r w:rsidRPr="00301AA3">
        <w:rPr>
          <w:rFonts w:eastAsia="SimSun"/>
          <w:bCs/>
          <w:lang w:eastAsia="en-US"/>
        </w:rPr>
        <w:t xml:space="preserve"> от </w:t>
      </w:r>
      <w:proofErr w:type="spellStart"/>
      <w:r w:rsidRPr="00301AA3">
        <w:rPr>
          <w:rFonts w:eastAsia="SimSun"/>
          <w:bCs/>
          <w:lang w:eastAsia="en-US"/>
        </w:rPr>
        <w:t>еЕЕДОП</w:t>
      </w:r>
      <w:proofErr w:type="spellEnd"/>
      <w:r w:rsidRPr="00301AA3">
        <w:rPr>
          <w:rFonts w:eastAsia="SimSun"/>
          <w:bCs/>
          <w:lang w:eastAsia="en-US"/>
        </w:rPr>
        <w:t xml:space="preserve"> на информация за изпълнените </w:t>
      </w:r>
      <w:r w:rsidRPr="00301AA3">
        <w:rPr>
          <w:rFonts w:eastAsia="SimSun"/>
          <w:lang w:eastAsia="en-US"/>
        </w:rPr>
        <w:t>услуги, идентични или сходни с предмета на поръчката</w:t>
      </w:r>
      <w:r w:rsidRPr="00301AA3">
        <w:rPr>
          <w:rFonts w:eastAsia="SimSun"/>
          <w:bCs/>
          <w:lang w:eastAsia="en-US"/>
        </w:rPr>
        <w:t xml:space="preserve">, с посочване на </w:t>
      </w:r>
      <w:r w:rsidRPr="00301AA3">
        <w:rPr>
          <w:rFonts w:eastAsia="SimSun"/>
          <w:lang w:eastAsia="en-US"/>
        </w:rPr>
        <w:t xml:space="preserve">стойността, датите и получателите, вкл. номер и дата на документ за предаване и приемане на услугата. Участниците посочват доказателство за всяка извършена услуга, описана от тях в списъка в част IV, раздел В, т. 1б от </w:t>
      </w:r>
      <w:proofErr w:type="spellStart"/>
      <w:r w:rsidRPr="00301AA3">
        <w:rPr>
          <w:rFonts w:eastAsia="SimSun"/>
          <w:lang w:eastAsia="en-US"/>
        </w:rPr>
        <w:t>еЕЕДОП</w:t>
      </w:r>
      <w:proofErr w:type="spellEnd"/>
      <w:r w:rsidRPr="00301AA3">
        <w:rPr>
          <w:rFonts w:eastAsia="SimSun"/>
          <w:lang w:eastAsia="en-US"/>
        </w:rPr>
        <w:t>. В случай, че доказателствата са включени в публичен регистър и са публично достъпни, участниците посочват уеб адрес, на който са достъпни.</w:t>
      </w:r>
    </w:p>
    <w:p w14:paraId="562BB65E"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lang w:eastAsia="en-US"/>
        </w:rPr>
        <w:t>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декларираното обстоятелство по т.3.2.  се доказва със списък на проектирането, което е идентично или сходно с предмета на поръчката, изпълнено през последните 3 години, считано от датата на подаване на офертата, с посочване на стойностите, датите и получателите, заедно с доказателства за извършената услуга.</w:t>
      </w:r>
    </w:p>
    <w:p w14:paraId="66002AAF"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2F72630D"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b/>
          <w:lang w:eastAsia="en-US"/>
        </w:rPr>
      </w:pPr>
      <w:r w:rsidRPr="00301AA3">
        <w:rPr>
          <w:rFonts w:eastAsia="SimSun"/>
          <w:b/>
          <w:lang w:val="en-US" w:eastAsia="en-US"/>
        </w:rPr>
        <w:t>3.3.2.</w:t>
      </w:r>
      <w:r w:rsidRPr="00301AA3">
        <w:rPr>
          <w:rFonts w:eastAsia="SimSun"/>
          <w:lang w:eastAsia="en-US"/>
        </w:rPr>
        <w:t xml:space="preserve"> Изисква се участникът в процедурата</w:t>
      </w:r>
      <w:r w:rsidRPr="00301AA3">
        <w:rPr>
          <w:rFonts w:eastAsia="SimSun"/>
          <w:i/>
          <w:lang w:eastAsia="en-US"/>
        </w:rPr>
        <w:t xml:space="preserve">, </w:t>
      </w:r>
      <w:r w:rsidRPr="00301AA3">
        <w:rPr>
          <w:rFonts w:eastAsia="SimSun"/>
          <w:lang w:eastAsia="en-US"/>
        </w:rPr>
        <w:t>да разполага с персонал и/или с ръководен състав с определена професионална компетентност за изпълнението на поръчката, включващ най-малко:</w:t>
      </w:r>
      <w:r w:rsidRPr="00301AA3">
        <w:rPr>
          <w:rFonts w:eastAsia="SimSun"/>
          <w:b/>
          <w:lang w:eastAsia="en-US"/>
        </w:rPr>
        <w:t xml:space="preserve"> </w:t>
      </w:r>
    </w:p>
    <w:p w14:paraId="524EBDA4"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b/>
          <w:lang w:eastAsia="en-US"/>
        </w:rPr>
      </w:pPr>
      <w:r w:rsidRPr="00301AA3">
        <w:rPr>
          <w:rFonts w:eastAsia="SimSun"/>
          <w:b/>
          <w:lang w:eastAsia="en-US"/>
        </w:rPr>
        <w:t>А3). Ръководител на екипа - 1 бр.:</w:t>
      </w:r>
    </w:p>
    <w:p w14:paraId="31CE2734"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има висше образование по специалност с квалификация "строителен инженер", "инженер" или "архитект".</w:t>
      </w:r>
    </w:p>
    <w:p w14:paraId="4CC2BB93"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цялостно ръководство на </w:t>
      </w:r>
      <w:proofErr w:type="spellStart"/>
      <w:r w:rsidRPr="00301AA3">
        <w:rPr>
          <w:rFonts w:eastAsia="SimSun"/>
          <w:lang w:val="en-US" w:eastAsia="en-US"/>
        </w:rPr>
        <w:t>екип</w:t>
      </w:r>
      <w:proofErr w:type="spellEnd"/>
      <w:r w:rsidRPr="00301AA3">
        <w:rPr>
          <w:rFonts w:eastAsia="SimSun"/>
          <w:lang w:val="en-US" w:eastAsia="en-US"/>
        </w:rPr>
        <w:t>,</w:t>
      </w:r>
      <w:r w:rsidRPr="00301AA3">
        <w:rPr>
          <w:rFonts w:eastAsia="SimSun"/>
          <w:lang w:eastAsia="en-US"/>
        </w:rPr>
        <w:t xml:space="preserve"> при упражняване на строителен надзор, съгласно ЗУТ (или еквивалент за други държави) в минимум 1 (един) изпълнен обект за изграждане и/или реконструкция, и/или рехабилитация, и/или основен ремонт на отоплителна инсталация, включително подмяна на отоплителните тела в сграда/и.</w:t>
      </w:r>
    </w:p>
    <w:p w14:paraId="65A2CD64"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31AE711C"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
          <w:lang w:eastAsia="en-US"/>
        </w:rPr>
        <w:t>Б3).</w:t>
      </w:r>
      <w:r w:rsidRPr="00301AA3">
        <w:rPr>
          <w:rFonts w:eastAsia="SimSun"/>
          <w:lang w:eastAsia="en-US"/>
        </w:rPr>
        <w:t xml:space="preserve"> </w:t>
      </w:r>
      <w:r w:rsidRPr="00301AA3">
        <w:rPr>
          <w:rFonts w:eastAsia="SimSun"/>
          <w:b/>
          <w:lang w:eastAsia="en-US"/>
        </w:rPr>
        <w:t>Експерт по част „Архитектурна</w:t>
      </w:r>
      <w:r w:rsidRPr="00301AA3">
        <w:rPr>
          <w:rFonts w:eastAsia="SimSun"/>
          <w:lang w:eastAsia="en-US"/>
        </w:rPr>
        <w:t>“</w:t>
      </w:r>
    </w:p>
    <w:p w14:paraId="0C361BB6"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има висше образование „архитект“</w:t>
      </w:r>
    </w:p>
    <w:p w14:paraId="12D1D51C"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дейности по част „Архитектурна“, при упражняване на строителен надзор, съгласно ЗУТ (или еквивалент за други държави) в минимум 1 (един) изпълнен обект за изграждане и/или реконструкция, и/или рехабилитация, и/или основен ремонт на отоплителна инсталация, включително подмяна на отоплителните тела в сграда/и.</w:t>
      </w:r>
    </w:p>
    <w:p w14:paraId="16E94B4C"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0EFA57F6"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
          <w:lang w:eastAsia="en-US"/>
        </w:rPr>
        <w:t>В3).</w:t>
      </w:r>
      <w:r w:rsidRPr="00301AA3">
        <w:rPr>
          <w:rFonts w:eastAsia="SimSun"/>
          <w:lang w:eastAsia="en-US"/>
        </w:rPr>
        <w:t xml:space="preserve"> </w:t>
      </w:r>
      <w:r w:rsidRPr="00301AA3">
        <w:rPr>
          <w:rFonts w:eastAsia="SimSun"/>
          <w:b/>
          <w:lang w:eastAsia="en-US"/>
        </w:rPr>
        <w:t>Експерт по част „Конструктивна</w:t>
      </w:r>
      <w:r w:rsidRPr="00301AA3">
        <w:rPr>
          <w:rFonts w:eastAsia="SimSun"/>
          <w:lang w:eastAsia="en-US"/>
        </w:rPr>
        <w:t>“</w:t>
      </w:r>
    </w:p>
    <w:p w14:paraId="350D386F"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има висше образование по специалност „Промишлено и гражданско строителство” или „Строителство на сгради и съоръжения“ </w:t>
      </w:r>
      <w:r w:rsidRPr="00FA0127">
        <w:rPr>
          <w:rFonts w:eastAsia="SimSun"/>
          <w:lang w:eastAsia="en-US"/>
        </w:rPr>
        <w:t>или еквивалентна</w:t>
      </w:r>
      <w:r w:rsidRPr="00301AA3">
        <w:rPr>
          <w:rFonts w:eastAsia="SimSun"/>
          <w:lang w:eastAsia="en-US"/>
        </w:rPr>
        <w:t>;</w:t>
      </w:r>
    </w:p>
    <w:p w14:paraId="573AB96A" w14:textId="77777777" w:rsidR="00F9572E" w:rsidRPr="00301AA3" w:rsidRDefault="005A1DA9" w:rsidP="00F9572E">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дейности по част „Конструктивна“, при упражняване на строителен надзор, съгласно ЗУТ (или еквивалент за други държави) в минимум 1 (един) изпълнен обект за изграждане и/или реконструкция, и/или рехабилитация, и/или основен ремонт на </w:t>
      </w:r>
      <w:r w:rsidR="00F9572E" w:rsidRPr="00301AA3">
        <w:rPr>
          <w:rFonts w:eastAsia="SimSun"/>
          <w:lang w:eastAsia="en-US"/>
        </w:rPr>
        <w:t>отоплителна инсталация, включително подмяна на отоплителните тела в сграда/и.</w:t>
      </w:r>
    </w:p>
    <w:p w14:paraId="02E7EF1A" w14:textId="77777777" w:rsidR="00301AA3" w:rsidRPr="00301AA3" w:rsidRDefault="00301AA3"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16CC78E3" w14:textId="77777777" w:rsidR="00301AA3" w:rsidRPr="00301AA3" w:rsidRDefault="00301AA3" w:rsidP="00301AA3">
      <w:pPr>
        <w:widowControl w:val="0"/>
        <w:shd w:val="clear" w:color="auto" w:fill="FFFFFF"/>
        <w:tabs>
          <w:tab w:val="left" w:pos="567"/>
          <w:tab w:val="left" w:pos="851"/>
        </w:tabs>
        <w:autoSpaceDE w:val="0"/>
        <w:autoSpaceDN w:val="0"/>
        <w:adjustRightInd w:val="0"/>
        <w:ind w:firstLine="567"/>
        <w:jc w:val="both"/>
        <w:rPr>
          <w:rFonts w:eastAsia="SimSun"/>
          <w:b/>
          <w:lang w:eastAsia="en-US"/>
        </w:rPr>
      </w:pPr>
      <w:r w:rsidRPr="00301AA3">
        <w:rPr>
          <w:rFonts w:eastAsia="SimSun"/>
          <w:b/>
          <w:lang w:eastAsia="en-US"/>
        </w:rPr>
        <w:t xml:space="preserve">Г3). Експерт по част „ОВКИ“ – 1 бр. </w:t>
      </w:r>
    </w:p>
    <w:p w14:paraId="3D465809" w14:textId="77777777" w:rsidR="00301AA3" w:rsidRPr="00301AA3" w:rsidRDefault="00301AA3" w:rsidP="00301AA3">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има висше образование по специалност „Отоплителна, вентилационна и климатична техника“</w:t>
      </w:r>
      <w:r w:rsidR="00342F49" w:rsidRPr="00342F49">
        <w:t xml:space="preserve"> </w:t>
      </w:r>
      <w:r w:rsidR="00342F49" w:rsidRPr="00342F49">
        <w:rPr>
          <w:rFonts w:eastAsia="SimSun"/>
          <w:lang w:eastAsia="en-US"/>
        </w:rPr>
        <w:t>“Топло- и газоснабдяване”</w:t>
      </w:r>
      <w:r w:rsidR="00342F49">
        <w:rPr>
          <w:rFonts w:eastAsia="SimSun"/>
          <w:lang w:eastAsia="en-US"/>
        </w:rPr>
        <w:t xml:space="preserve"> или</w:t>
      </w:r>
      <w:r w:rsidRPr="00301AA3">
        <w:rPr>
          <w:rFonts w:eastAsia="SimSun"/>
          <w:lang w:eastAsia="en-US"/>
        </w:rPr>
        <w:t xml:space="preserve"> </w:t>
      </w:r>
      <w:r w:rsidR="00FA0127">
        <w:rPr>
          <w:rFonts w:eastAsia="SimSun"/>
          <w:lang w:eastAsia="en-US"/>
        </w:rPr>
        <w:t>„</w:t>
      </w:r>
      <w:r w:rsidR="00342F49" w:rsidRPr="00342F49">
        <w:rPr>
          <w:rFonts w:eastAsia="SimSun"/>
          <w:lang w:eastAsia="en-US"/>
        </w:rPr>
        <w:t>Топл</w:t>
      </w:r>
      <w:r w:rsidR="00FA0127">
        <w:rPr>
          <w:rFonts w:eastAsia="SimSun"/>
          <w:lang w:eastAsia="en-US"/>
        </w:rPr>
        <w:t>оенергетика и Ядрена енергетика“</w:t>
      </w:r>
      <w:r w:rsidR="00342F49">
        <w:rPr>
          <w:rFonts w:eastAsia="SimSun"/>
          <w:lang w:eastAsia="en-US"/>
        </w:rPr>
        <w:t xml:space="preserve"> </w:t>
      </w:r>
      <w:r w:rsidRPr="00301AA3">
        <w:rPr>
          <w:rFonts w:eastAsia="SimSun"/>
          <w:lang w:eastAsia="en-US"/>
        </w:rPr>
        <w:t>или еквивалентна;</w:t>
      </w:r>
    </w:p>
    <w:p w14:paraId="4EAC2B42" w14:textId="77777777" w:rsidR="00F9572E" w:rsidRPr="00301AA3" w:rsidRDefault="00301AA3" w:rsidP="00F9572E">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дейности по част „ОВКИ“, при упражняване на строителен надзор, съгласно ЗУТ (или еквивалент за други държави) в минимум 1 (един) изпълнен обект за изграждане и/или реконструкция, и/или рехабилитация, и/или основен ремонт на </w:t>
      </w:r>
      <w:r w:rsidR="00F9572E" w:rsidRPr="00301AA3">
        <w:rPr>
          <w:rFonts w:eastAsia="SimSun"/>
          <w:lang w:eastAsia="en-US"/>
        </w:rPr>
        <w:t>отоплителна инсталация, включително подмяна на отоплителните тела в сграда/и.</w:t>
      </w:r>
    </w:p>
    <w:p w14:paraId="3E046296" w14:textId="77777777" w:rsidR="00301AA3" w:rsidRPr="00301AA3" w:rsidRDefault="00301AA3" w:rsidP="00301AA3">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4946E5A4" w14:textId="77777777" w:rsidR="00301AA3" w:rsidRPr="00301AA3" w:rsidRDefault="00F9572E" w:rsidP="00301AA3">
      <w:pPr>
        <w:widowControl w:val="0"/>
        <w:shd w:val="clear" w:color="auto" w:fill="FFFFFF"/>
        <w:tabs>
          <w:tab w:val="left" w:pos="567"/>
          <w:tab w:val="left" w:pos="851"/>
        </w:tabs>
        <w:autoSpaceDE w:val="0"/>
        <w:autoSpaceDN w:val="0"/>
        <w:adjustRightInd w:val="0"/>
        <w:ind w:firstLine="567"/>
        <w:jc w:val="both"/>
        <w:rPr>
          <w:rFonts w:eastAsia="SimSun"/>
          <w:b/>
          <w:lang w:eastAsia="en-US"/>
        </w:rPr>
      </w:pPr>
      <w:r>
        <w:rPr>
          <w:rFonts w:eastAsia="SimSun"/>
          <w:b/>
          <w:lang w:eastAsia="en-US"/>
        </w:rPr>
        <w:t>Д</w:t>
      </w:r>
      <w:r w:rsidR="00301AA3" w:rsidRPr="00301AA3">
        <w:rPr>
          <w:rFonts w:eastAsia="SimSun"/>
          <w:b/>
          <w:lang w:eastAsia="en-US"/>
        </w:rPr>
        <w:t>3). Експерт по част „</w:t>
      </w:r>
      <w:r w:rsidR="00301AA3">
        <w:rPr>
          <w:rFonts w:eastAsia="SimSun"/>
          <w:b/>
          <w:lang w:eastAsia="en-US"/>
        </w:rPr>
        <w:t>Електро</w:t>
      </w:r>
      <w:r w:rsidR="00301AA3" w:rsidRPr="00301AA3">
        <w:rPr>
          <w:rFonts w:eastAsia="SimSun"/>
          <w:b/>
          <w:lang w:eastAsia="en-US"/>
        </w:rPr>
        <w:t xml:space="preserve">“ – 1 бр. </w:t>
      </w:r>
    </w:p>
    <w:p w14:paraId="3FE4938E" w14:textId="77777777" w:rsidR="00301AA3" w:rsidRPr="00301AA3" w:rsidRDefault="00301AA3" w:rsidP="00FA0127">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w:t>
      </w:r>
      <w:r w:rsidR="00F9572E">
        <w:rPr>
          <w:rFonts w:eastAsia="SimSun"/>
          <w:lang w:eastAsia="en-US"/>
        </w:rPr>
        <w:t>електроинженер</w:t>
      </w:r>
      <w:r w:rsidR="00FA0127">
        <w:rPr>
          <w:rFonts w:eastAsia="SimSun"/>
          <w:lang w:eastAsia="en-US"/>
        </w:rPr>
        <w:t xml:space="preserve"> </w:t>
      </w:r>
      <w:r w:rsidRPr="00301AA3">
        <w:rPr>
          <w:rFonts w:eastAsia="SimSun"/>
          <w:lang w:eastAsia="en-US"/>
        </w:rPr>
        <w:t>;</w:t>
      </w:r>
      <w:r w:rsidR="00342F49" w:rsidRPr="00342F49">
        <w:t xml:space="preserve"> </w:t>
      </w:r>
    </w:p>
    <w:p w14:paraId="3EFD734C" w14:textId="77777777" w:rsidR="00F9572E" w:rsidRPr="00301AA3" w:rsidRDefault="00301AA3" w:rsidP="00F9572E">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дейности по част „</w:t>
      </w:r>
      <w:r w:rsidR="00F9572E" w:rsidRPr="00F9572E">
        <w:rPr>
          <w:rFonts w:eastAsia="SimSun"/>
          <w:lang w:eastAsia="en-US"/>
        </w:rPr>
        <w:t>Електро</w:t>
      </w:r>
      <w:r w:rsidRPr="00301AA3">
        <w:rPr>
          <w:rFonts w:eastAsia="SimSun"/>
          <w:lang w:eastAsia="en-US"/>
        </w:rPr>
        <w:t xml:space="preserve">“, при упражняване на строителен надзор, съгласно ЗУТ (или еквивалент за други държави) в минимум 1 (един) изпълнен обект за в минимум 1 (един) изпълнен обект за изграждане и/или реконструкция, и/или рехабилитация, и/или основен ремонт на </w:t>
      </w:r>
      <w:r w:rsidR="00F9572E" w:rsidRPr="00301AA3">
        <w:rPr>
          <w:rFonts w:eastAsia="SimSun"/>
          <w:lang w:eastAsia="en-US"/>
        </w:rPr>
        <w:t>отоплителна инсталация, включително подмяна на отоплителните тела в сграда/и.</w:t>
      </w:r>
    </w:p>
    <w:p w14:paraId="1C3CF3BE" w14:textId="77777777" w:rsidR="00301AA3" w:rsidRPr="00301AA3" w:rsidRDefault="00301AA3"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695F7E49" w14:textId="77777777" w:rsidR="005A1DA9" w:rsidRPr="00301AA3" w:rsidRDefault="00F9572E" w:rsidP="005A1DA9">
      <w:pPr>
        <w:widowControl w:val="0"/>
        <w:shd w:val="clear" w:color="auto" w:fill="FFFFFF"/>
        <w:tabs>
          <w:tab w:val="left" w:pos="567"/>
          <w:tab w:val="left" w:pos="851"/>
        </w:tabs>
        <w:autoSpaceDE w:val="0"/>
        <w:autoSpaceDN w:val="0"/>
        <w:adjustRightInd w:val="0"/>
        <w:ind w:firstLine="567"/>
        <w:jc w:val="both"/>
        <w:rPr>
          <w:rFonts w:eastAsia="SimSun"/>
          <w:b/>
          <w:lang w:eastAsia="en-US"/>
        </w:rPr>
      </w:pPr>
      <w:r>
        <w:rPr>
          <w:rFonts w:eastAsia="SimSun"/>
          <w:b/>
          <w:lang w:eastAsia="en-US"/>
        </w:rPr>
        <w:t>Е</w:t>
      </w:r>
      <w:r w:rsidR="005A1DA9" w:rsidRPr="00301AA3">
        <w:rPr>
          <w:rFonts w:eastAsia="SimSun"/>
          <w:b/>
          <w:lang w:eastAsia="en-US"/>
        </w:rPr>
        <w:t>3). Експерт по част „</w:t>
      </w:r>
      <w:r w:rsidR="00301AA3" w:rsidRPr="00301AA3">
        <w:rPr>
          <w:rFonts w:eastAsia="SimSun"/>
          <w:b/>
          <w:lang w:eastAsia="en-US"/>
        </w:rPr>
        <w:t>ВиК“</w:t>
      </w:r>
      <w:r w:rsidR="005A1DA9" w:rsidRPr="00301AA3">
        <w:rPr>
          <w:rFonts w:eastAsia="SimSun"/>
          <w:b/>
          <w:lang w:eastAsia="en-US"/>
        </w:rPr>
        <w:t xml:space="preserve"> – 1 бр. </w:t>
      </w:r>
    </w:p>
    <w:p w14:paraId="0F7CB48D"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има висше образование по специалност „Водоснабдяване и канализация“ или еквивалентна;</w:t>
      </w:r>
    </w:p>
    <w:p w14:paraId="3E274CA1" w14:textId="77777777" w:rsidR="00F9572E" w:rsidRPr="00F9572E" w:rsidRDefault="005A1DA9" w:rsidP="00F9572E">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дейности по част „ВиК“, при упражняване на строителен надзор, съгласно ЗУТ (или еквивалент за други държави) в минимум 1 (един) изпълнен обект за изграждане и/или реконструкция, и/или рехабилитация, и/или основен ремонт на </w:t>
      </w:r>
      <w:r w:rsidR="00F9572E" w:rsidRPr="00F9572E">
        <w:rPr>
          <w:rFonts w:eastAsia="SimSun"/>
          <w:lang w:eastAsia="en-US"/>
        </w:rPr>
        <w:t>отоплителна инсталация, включително подмяна на отоплителните тела в сграда/и.</w:t>
      </w:r>
    </w:p>
    <w:p w14:paraId="04B39A4D" w14:textId="77777777" w:rsidR="005A1DA9" w:rsidRPr="00301AA3" w:rsidRDefault="005A1DA9" w:rsidP="00F9572E">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79333F54" w14:textId="77777777" w:rsidR="005A1DA9" w:rsidRPr="00301AA3" w:rsidRDefault="00F9572E" w:rsidP="005A1DA9">
      <w:pPr>
        <w:widowControl w:val="0"/>
        <w:shd w:val="clear" w:color="auto" w:fill="FFFFFF"/>
        <w:tabs>
          <w:tab w:val="left" w:pos="567"/>
          <w:tab w:val="left" w:pos="851"/>
        </w:tabs>
        <w:autoSpaceDE w:val="0"/>
        <w:autoSpaceDN w:val="0"/>
        <w:adjustRightInd w:val="0"/>
        <w:ind w:firstLine="567"/>
        <w:jc w:val="both"/>
        <w:rPr>
          <w:rFonts w:eastAsia="SimSun"/>
          <w:b/>
          <w:lang w:eastAsia="en-US"/>
        </w:rPr>
      </w:pPr>
      <w:r>
        <w:rPr>
          <w:rFonts w:eastAsia="SimSun"/>
          <w:b/>
          <w:lang w:eastAsia="en-US"/>
        </w:rPr>
        <w:t>Ж</w:t>
      </w:r>
      <w:r w:rsidR="005A1DA9" w:rsidRPr="00301AA3">
        <w:rPr>
          <w:rFonts w:eastAsia="SimSun"/>
          <w:b/>
          <w:lang w:eastAsia="en-US"/>
        </w:rPr>
        <w:t xml:space="preserve">3). Координатор по безопасност и здраве - </w:t>
      </w:r>
      <w:r w:rsidR="005A1DA9" w:rsidRPr="00301AA3">
        <w:rPr>
          <w:rFonts w:eastAsia="SimSun"/>
          <w:b/>
          <w:lang w:val="en-US" w:eastAsia="en-US"/>
        </w:rPr>
        <w:t>1</w:t>
      </w:r>
      <w:r w:rsidR="005A1DA9" w:rsidRPr="00301AA3">
        <w:rPr>
          <w:rFonts w:eastAsia="SimSun"/>
          <w:b/>
          <w:lang w:eastAsia="en-US"/>
        </w:rPr>
        <w:t xml:space="preserve"> бр.:</w:t>
      </w:r>
    </w:p>
    <w:p w14:paraId="3E118508"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Професионална област (квалификация):</w:t>
      </w:r>
      <w:r w:rsidRPr="00301AA3">
        <w:rPr>
          <w:rFonts w:eastAsia="SimSun"/>
          <w:lang w:eastAsia="en-US"/>
        </w:rPr>
        <w:t xml:space="preserve"> да притежава валидно удостоверение за преминат курс на обучение по безопасност и здраве за Длъжностно лице по ЗБУТ, съгласно Закона за здравословни и безопасни условия на труд и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301AA3">
        <w:rPr>
          <w:rFonts w:eastAsia="SimSun"/>
          <w:lang w:eastAsia="en-US" w:bidi="bg-BG"/>
        </w:rPr>
        <w:t xml:space="preserve"> или еквивалентен документ</w:t>
      </w:r>
      <w:r w:rsidRPr="00301AA3">
        <w:rPr>
          <w:rFonts w:eastAsia="SimSun"/>
          <w:lang w:eastAsia="en-US"/>
        </w:rPr>
        <w:t xml:space="preserve">.  </w:t>
      </w:r>
    </w:p>
    <w:p w14:paraId="41296623"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i/>
          <w:lang w:eastAsia="en-US"/>
        </w:rPr>
        <w:t>Специфичен опит:</w:t>
      </w:r>
      <w:r w:rsidRPr="00301AA3">
        <w:rPr>
          <w:rFonts w:eastAsia="SimSun"/>
          <w:lang w:eastAsia="en-US"/>
        </w:rPr>
        <w:t xml:space="preserve"> участие в консултантски екип, свързано с извършване на дейности по  позиция КБЗ при упражняване на строителен надзор, съгласно ЗУТ (или еквивалент за други държави) в минимум 1 (един) изпълнен строителен обект..</w:t>
      </w:r>
    </w:p>
    <w:p w14:paraId="6C402B92"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74D47E97"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
          <w:lang w:eastAsia="en-US"/>
        </w:rPr>
        <w:t>УТОЧНЕНИЕ ПО ОТНОШЕНИЕ НА ИЗИСКВАНИЯТА ПО Т. 3.1.2., букви „А“ до „Д“</w:t>
      </w:r>
      <w:r w:rsidRPr="00301AA3">
        <w:rPr>
          <w:rFonts w:eastAsia="SimSun"/>
          <w:b/>
          <w:bCs/>
          <w:lang w:eastAsia="en-US"/>
        </w:rPr>
        <w:t>: При попълване на ЕЕДОП, участникът в процедурата трябва да има предвид, че:</w:t>
      </w:r>
    </w:p>
    <w:p w14:paraId="17095F1E"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i/>
          <w:iCs/>
          <w:lang w:eastAsia="en-US"/>
        </w:rPr>
      </w:pPr>
      <w:r w:rsidRPr="00301AA3">
        <w:rPr>
          <w:rFonts w:eastAsia="SimSun"/>
          <w:b/>
          <w:bCs/>
          <w:i/>
          <w:lang w:eastAsia="en-US"/>
        </w:rPr>
        <w:t>*Забележка 1:</w:t>
      </w:r>
      <w:r w:rsidRPr="00301AA3">
        <w:rPr>
          <w:rFonts w:eastAsia="SimSun"/>
          <w:lang w:eastAsia="en-US"/>
        </w:rPr>
        <w:t xml:space="preserve"> </w:t>
      </w:r>
      <w:r w:rsidRPr="00301AA3">
        <w:rPr>
          <w:rFonts w:eastAsia="SimSun"/>
          <w:i/>
          <w:iCs/>
          <w:lang w:eastAsia="en-US"/>
        </w:rPr>
        <w:t>Едно физическо лице може да изпълнява функциите само на един експерт в офертата на един участник!</w:t>
      </w:r>
    </w:p>
    <w:p w14:paraId="5D92C9E7"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i/>
          <w:lang w:val="ru-RU" w:eastAsia="en-US"/>
        </w:rPr>
      </w:pPr>
      <w:r w:rsidRPr="00301AA3">
        <w:rPr>
          <w:rFonts w:eastAsia="SimSun"/>
          <w:b/>
          <w:i/>
          <w:lang w:val="ru-RU" w:eastAsia="en-US"/>
        </w:rPr>
        <w:t>*</w:t>
      </w:r>
      <w:proofErr w:type="spellStart"/>
      <w:r w:rsidRPr="00301AA3">
        <w:rPr>
          <w:rFonts w:eastAsia="SimSun"/>
          <w:b/>
          <w:i/>
          <w:lang w:val="ru-RU" w:eastAsia="en-US"/>
        </w:rPr>
        <w:t>Забележка</w:t>
      </w:r>
      <w:proofErr w:type="spellEnd"/>
      <w:r w:rsidRPr="00301AA3">
        <w:rPr>
          <w:rFonts w:eastAsia="SimSun"/>
          <w:b/>
          <w:i/>
          <w:lang w:val="ru-RU" w:eastAsia="en-US"/>
        </w:rPr>
        <w:t xml:space="preserve"> 2:</w:t>
      </w:r>
      <w:r w:rsidRPr="00301AA3">
        <w:rPr>
          <w:rFonts w:eastAsia="SimSun"/>
          <w:lang w:val="ru-RU" w:eastAsia="en-US"/>
        </w:rPr>
        <w:t xml:space="preserve"> </w:t>
      </w:r>
      <w:proofErr w:type="spellStart"/>
      <w:r w:rsidRPr="00301AA3">
        <w:rPr>
          <w:rFonts w:eastAsia="SimSun"/>
          <w:i/>
          <w:lang w:val="ru-RU" w:eastAsia="en-US"/>
        </w:rPr>
        <w:t>Предложените</w:t>
      </w:r>
      <w:proofErr w:type="spellEnd"/>
      <w:r w:rsidRPr="00301AA3">
        <w:rPr>
          <w:rFonts w:eastAsia="SimSun"/>
          <w:i/>
          <w:lang w:val="ru-RU" w:eastAsia="en-US"/>
        </w:rPr>
        <w:t xml:space="preserve"> за </w:t>
      </w:r>
      <w:proofErr w:type="spellStart"/>
      <w:r w:rsidRPr="00301AA3">
        <w:rPr>
          <w:rFonts w:eastAsia="SimSun"/>
          <w:i/>
          <w:lang w:val="ru-RU" w:eastAsia="en-US"/>
        </w:rPr>
        <w:t>изпълнение</w:t>
      </w:r>
      <w:proofErr w:type="spellEnd"/>
      <w:r w:rsidRPr="00301AA3">
        <w:rPr>
          <w:rFonts w:eastAsia="SimSun"/>
          <w:i/>
          <w:lang w:val="ru-RU" w:eastAsia="en-US"/>
        </w:rPr>
        <w:t xml:space="preserve"> на </w:t>
      </w:r>
      <w:proofErr w:type="spellStart"/>
      <w:r w:rsidRPr="00301AA3">
        <w:rPr>
          <w:rFonts w:eastAsia="SimSun"/>
          <w:i/>
          <w:lang w:val="ru-RU" w:eastAsia="en-US"/>
        </w:rPr>
        <w:t>обществената</w:t>
      </w:r>
      <w:proofErr w:type="spellEnd"/>
      <w:r w:rsidRPr="00301AA3">
        <w:rPr>
          <w:rFonts w:eastAsia="SimSun"/>
          <w:i/>
          <w:lang w:val="ru-RU" w:eastAsia="en-US"/>
        </w:rPr>
        <w:t xml:space="preserve"> </w:t>
      </w:r>
      <w:proofErr w:type="spellStart"/>
      <w:r w:rsidRPr="00301AA3">
        <w:rPr>
          <w:rFonts w:eastAsia="SimSun"/>
          <w:i/>
          <w:lang w:val="ru-RU" w:eastAsia="en-US"/>
        </w:rPr>
        <w:t>поръчка</w:t>
      </w:r>
      <w:proofErr w:type="spellEnd"/>
      <w:r w:rsidRPr="00301AA3">
        <w:rPr>
          <w:rFonts w:eastAsia="SimSun"/>
          <w:i/>
          <w:lang w:val="ru-RU" w:eastAsia="en-US"/>
        </w:rPr>
        <w:t xml:space="preserve"> </w:t>
      </w:r>
      <w:proofErr w:type="spellStart"/>
      <w:r w:rsidRPr="00301AA3">
        <w:rPr>
          <w:rFonts w:eastAsia="SimSun"/>
          <w:i/>
          <w:lang w:val="ru-RU" w:eastAsia="en-US"/>
        </w:rPr>
        <w:t>експерти</w:t>
      </w:r>
      <w:proofErr w:type="spellEnd"/>
      <w:r w:rsidRPr="00301AA3">
        <w:rPr>
          <w:rFonts w:eastAsia="SimSun"/>
          <w:i/>
          <w:lang w:val="ru-RU" w:eastAsia="en-US"/>
        </w:rPr>
        <w:t xml:space="preserve"> от персонала и/или от </w:t>
      </w:r>
      <w:proofErr w:type="spellStart"/>
      <w:r w:rsidRPr="00301AA3">
        <w:rPr>
          <w:rFonts w:eastAsia="SimSun"/>
          <w:i/>
          <w:lang w:val="ru-RU" w:eastAsia="en-US"/>
        </w:rPr>
        <w:t>ръководния</w:t>
      </w:r>
      <w:proofErr w:type="spellEnd"/>
      <w:r w:rsidRPr="00301AA3">
        <w:rPr>
          <w:rFonts w:eastAsia="SimSun"/>
          <w:i/>
          <w:lang w:val="ru-RU" w:eastAsia="en-US"/>
        </w:rPr>
        <w:t xml:space="preserve"> </w:t>
      </w:r>
      <w:proofErr w:type="spellStart"/>
      <w:r w:rsidRPr="00301AA3">
        <w:rPr>
          <w:rFonts w:eastAsia="SimSun"/>
          <w:i/>
          <w:lang w:val="ru-RU" w:eastAsia="en-US"/>
        </w:rPr>
        <w:t>състав</w:t>
      </w:r>
      <w:proofErr w:type="spellEnd"/>
      <w:r w:rsidRPr="00301AA3">
        <w:rPr>
          <w:rFonts w:eastAsia="SimSun"/>
          <w:i/>
          <w:lang w:val="ru-RU" w:eastAsia="en-US"/>
        </w:rPr>
        <w:t xml:space="preserve"> за </w:t>
      </w:r>
      <w:proofErr w:type="spellStart"/>
      <w:r w:rsidRPr="00301AA3">
        <w:rPr>
          <w:rFonts w:eastAsia="SimSun"/>
          <w:i/>
          <w:lang w:val="ru-RU" w:eastAsia="en-US"/>
        </w:rPr>
        <w:t>едната</w:t>
      </w:r>
      <w:proofErr w:type="spellEnd"/>
      <w:r w:rsidRPr="00301AA3">
        <w:rPr>
          <w:rFonts w:eastAsia="SimSun"/>
          <w:i/>
          <w:lang w:val="ru-RU" w:eastAsia="en-US"/>
        </w:rPr>
        <w:t xml:space="preserve"> </w:t>
      </w:r>
      <w:proofErr w:type="spellStart"/>
      <w:r w:rsidRPr="00301AA3">
        <w:rPr>
          <w:rFonts w:eastAsia="SimSun"/>
          <w:i/>
          <w:lang w:val="ru-RU" w:eastAsia="en-US"/>
        </w:rPr>
        <w:t>обособена</w:t>
      </w:r>
      <w:proofErr w:type="spellEnd"/>
      <w:r w:rsidRPr="00301AA3">
        <w:rPr>
          <w:rFonts w:eastAsia="SimSun"/>
          <w:i/>
          <w:lang w:val="ru-RU" w:eastAsia="en-US"/>
        </w:rPr>
        <w:t xml:space="preserve"> позиция </w:t>
      </w:r>
      <w:r w:rsidRPr="00301AA3">
        <w:rPr>
          <w:rFonts w:eastAsia="SimSun"/>
          <w:b/>
          <w:i/>
          <w:lang w:val="ru-RU" w:eastAsia="en-US"/>
        </w:rPr>
        <w:t>не</w:t>
      </w:r>
      <w:r w:rsidRPr="00301AA3">
        <w:rPr>
          <w:rFonts w:eastAsia="SimSun"/>
          <w:i/>
          <w:lang w:val="ru-RU" w:eastAsia="en-US"/>
        </w:rPr>
        <w:t xml:space="preserve"> </w:t>
      </w:r>
      <w:proofErr w:type="spellStart"/>
      <w:r w:rsidRPr="00301AA3">
        <w:rPr>
          <w:rFonts w:eastAsia="SimSun"/>
          <w:i/>
          <w:lang w:val="ru-RU" w:eastAsia="en-US"/>
        </w:rPr>
        <w:t>могат</w:t>
      </w:r>
      <w:proofErr w:type="spellEnd"/>
      <w:r w:rsidRPr="00301AA3">
        <w:rPr>
          <w:rFonts w:eastAsia="SimSun"/>
          <w:i/>
          <w:lang w:val="ru-RU" w:eastAsia="en-US"/>
        </w:rPr>
        <w:t xml:space="preserve"> да </w:t>
      </w:r>
      <w:proofErr w:type="spellStart"/>
      <w:r w:rsidRPr="00301AA3">
        <w:rPr>
          <w:rFonts w:eastAsia="SimSun"/>
          <w:i/>
          <w:lang w:val="ru-RU" w:eastAsia="en-US"/>
        </w:rPr>
        <w:t>бъдат</w:t>
      </w:r>
      <w:proofErr w:type="spellEnd"/>
      <w:r w:rsidRPr="00301AA3">
        <w:rPr>
          <w:rFonts w:eastAsia="SimSun"/>
          <w:i/>
          <w:lang w:val="ru-RU" w:eastAsia="en-US"/>
        </w:rPr>
        <w:t xml:space="preserve"> </w:t>
      </w:r>
      <w:proofErr w:type="spellStart"/>
      <w:r w:rsidRPr="00301AA3">
        <w:rPr>
          <w:rFonts w:eastAsia="SimSun"/>
          <w:i/>
          <w:lang w:val="ru-RU" w:eastAsia="en-US"/>
        </w:rPr>
        <w:t>включени</w:t>
      </w:r>
      <w:proofErr w:type="spellEnd"/>
      <w:r w:rsidRPr="00301AA3">
        <w:rPr>
          <w:rFonts w:eastAsia="SimSun"/>
          <w:i/>
          <w:lang w:val="ru-RU" w:eastAsia="en-US"/>
        </w:rPr>
        <w:t xml:space="preserve"> за друга </w:t>
      </w:r>
      <w:proofErr w:type="spellStart"/>
      <w:r w:rsidRPr="00301AA3">
        <w:rPr>
          <w:rFonts w:eastAsia="SimSun"/>
          <w:i/>
          <w:lang w:val="ru-RU" w:eastAsia="en-US"/>
        </w:rPr>
        <w:t>обособена</w:t>
      </w:r>
      <w:proofErr w:type="spellEnd"/>
      <w:r w:rsidRPr="00301AA3">
        <w:rPr>
          <w:rFonts w:eastAsia="SimSun"/>
          <w:i/>
          <w:lang w:val="ru-RU" w:eastAsia="en-US"/>
        </w:rPr>
        <w:t xml:space="preserve"> позиция!</w:t>
      </w:r>
    </w:p>
    <w:p w14:paraId="6358921C"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
          <w:i/>
          <w:lang w:val="ru-RU" w:eastAsia="en-US"/>
        </w:rPr>
        <w:t>*</w:t>
      </w:r>
      <w:proofErr w:type="spellStart"/>
      <w:r w:rsidRPr="00301AA3">
        <w:rPr>
          <w:rFonts w:eastAsia="SimSun"/>
          <w:b/>
          <w:i/>
          <w:lang w:val="ru-RU" w:eastAsia="en-US"/>
        </w:rPr>
        <w:t>Забележка</w:t>
      </w:r>
      <w:proofErr w:type="spellEnd"/>
      <w:r w:rsidRPr="00301AA3">
        <w:rPr>
          <w:rFonts w:eastAsia="SimSun"/>
          <w:b/>
          <w:i/>
          <w:lang w:val="ru-RU" w:eastAsia="en-US"/>
        </w:rPr>
        <w:t xml:space="preserve"> 3:</w:t>
      </w:r>
      <w:r w:rsidRPr="00301AA3">
        <w:rPr>
          <w:rFonts w:eastAsia="SimSun"/>
          <w:lang w:val="ru-RU" w:eastAsia="en-US"/>
        </w:rPr>
        <w:t xml:space="preserve"> </w:t>
      </w:r>
      <w:r w:rsidRPr="00301AA3">
        <w:rPr>
          <w:rFonts w:eastAsia="SimSun"/>
          <w:i/>
          <w:lang w:eastAsia="en-US"/>
        </w:rPr>
        <w:t>За изпълнен обект се счита обектът, за който има съставен и подписан Констативен акт обр. 15/ Протокол обр. 16 или друг документ за предаване и приемане на строежа от Възложителя,</w:t>
      </w:r>
      <w:r w:rsidRPr="00301AA3">
        <w:rPr>
          <w:rFonts w:eastAsia="SimSun"/>
          <w:b/>
          <w:bCs/>
          <w:i/>
          <w:iCs/>
          <w:lang w:eastAsia="en-US"/>
        </w:rPr>
        <w:t xml:space="preserve"> за което обстоятелство участникът следва да посочи в ЕЕДОП вида и датата на съответния документ</w:t>
      </w:r>
      <w:r w:rsidRPr="00301AA3">
        <w:rPr>
          <w:rFonts w:eastAsia="SimSun"/>
          <w:i/>
          <w:lang w:eastAsia="en-US"/>
        </w:rPr>
        <w:t>!</w:t>
      </w:r>
    </w:p>
    <w:p w14:paraId="57EA2B4A"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i/>
          <w:lang w:eastAsia="en-US"/>
        </w:rPr>
      </w:pPr>
      <w:r w:rsidRPr="00301AA3">
        <w:rPr>
          <w:rFonts w:eastAsia="SimSun"/>
          <w:b/>
          <w:i/>
          <w:lang w:eastAsia="en-US"/>
        </w:rPr>
        <w:t>*Забележка 4:</w:t>
      </w:r>
      <w:r w:rsidRPr="00301AA3">
        <w:rPr>
          <w:rFonts w:eastAsia="SimSun"/>
          <w:lang w:eastAsia="en-US"/>
        </w:rPr>
        <w:t xml:space="preserve"> </w:t>
      </w:r>
      <w:r w:rsidRPr="00301AA3">
        <w:rPr>
          <w:rFonts w:eastAsia="SimSun"/>
          <w:i/>
          <w:lang w:eastAsia="en-US"/>
        </w:rPr>
        <w:t>За предложеният от участника в процедурата КБЗ, участникът следва да посочи в ЕЕДОП вид, № и дата на съответния/</w:t>
      </w:r>
      <w:proofErr w:type="spellStart"/>
      <w:r w:rsidRPr="00301AA3">
        <w:rPr>
          <w:rFonts w:eastAsia="SimSun"/>
          <w:i/>
          <w:lang w:eastAsia="en-US"/>
        </w:rPr>
        <w:t>ите</w:t>
      </w:r>
      <w:proofErr w:type="spellEnd"/>
      <w:r w:rsidRPr="00301AA3">
        <w:rPr>
          <w:rFonts w:eastAsia="SimSun"/>
          <w:i/>
          <w:lang w:eastAsia="en-US"/>
        </w:rPr>
        <w:t xml:space="preserve"> документ/и, удостоверяващи завършен курс за КБЗ!</w:t>
      </w:r>
    </w:p>
    <w:p w14:paraId="4D8B9E08"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003A852F"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bCs/>
          <w:lang w:eastAsia="en-US"/>
        </w:rPr>
      </w:pPr>
      <w:r w:rsidRPr="00301AA3">
        <w:rPr>
          <w:rFonts w:eastAsia="SimSun"/>
          <w:bCs/>
          <w:lang w:eastAsia="en-US"/>
        </w:rPr>
        <w:t xml:space="preserve">Информацията за лицата, от екипа на участника се попълва в </w:t>
      </w:r>
      <w:r w:rsidRPr="00301AA3">
        <w:rPr>
          <w:rFonts w:eastAsia="SimSun"/>
          <w:b/>
          <w:bCs/>
          <w:u w:val="single"/>
          <w:lang w:eastAsia="en-US"/>
        </w:rPr>
        <w:t xml:space="preserve">Част IV, раздел В </w:t>
      </w:r>
      <w:r w:rsidRPr="00301AA3">
        <w:rPr>
          <w:rFonts w:eastAsia="SimSun"/>
          <w:bCs/>
          <w:lang w:eastAsia="en-US"/>
        </w:rPr>
        <w:t xml:space="preserve">от </w:t>
      </w:r>
      <w:proofErr w:type="spellStart"/>
      <w:r w:rsidRPr="00301AA3">
        <w:rPr>
          <w:rFonts w:eastAsia="SimSun"/>
          <w:bCs/>
          <w:lang w:eastAsia="en-US"/>
        </w:rPr>
        <w:t>еЕЕДОП</w:t>
      </w:r>
      <w:proofErr w:type="spellEnd"/>
      <w:r w:rsidRPr="00301AA3">
        <w:rPr>
          <w:rFonts w:eastAsia="SimSun"/>
          <w:bCs/>
          <w:lang w:eastAsia="en-US"/>
        </w:rPr>
        <w:t>.</w:t>
      </w:r>
    </w:p>
    <w:p w14:paraId="6013FB3E"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Cs/>
          <w:lang w:eastAsia="en-US"/>
        </w:rPr>
        <w:t xml:space="preserve">Възложителят може да изисква по всяко време след отварянето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декларираното обстоятелство по т.3.3.  се доказва със </w:t>
      </w:r>
      <w:r w:rsidRPr="00301AA3">
        <w:rPr>
          <w:rFonts w:eastAsia="SimSun"/>
          <w:lang w:eastAsia="en-US"/>
        </w:rPr>
        <w:t>списък на</w:t>
      </w:r>
      <w:r w:rsidRPr="00301AA3">
        <w:rPr>
          <w:rFonts w:eastAsia="SimSun"/>
          <w:b/>
          <w:bCs/>
          <w:lang w:eastAsia="en-US"/>
        </w:rPr>
        <w:t xml:space="preserve"> </w:t>
      </w:r>
      <w:r w:rsidRPr="00301AA3">
        <w:rPr>
          <w:rFonts w:eastAsia="SimSun"/>
          <w:lang w:eastAsia="en-US"/>
        </w:rPr>
        <w:t xml:space="preserve">персонала и/или с ръководния състав с определена професионална компетентност за изпълнението на поръчката, които ще изпълняват проектирането и строителството включени или не в структурата на участника, включително тези, които отговарят за контрола на качеството. </w:t>
      </w:r>
    </w:p>
    <w:p w14:paraId="799A68F1"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33B8D199" w14:textId="57F2574B" w:rsidR="005A1DA9" w:rsidRPr="00301AA3" w:rsidRDefault="00491800"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Pr>
          <w:rFonts w:eastAsia="SimSun"/>
          <w:b/>
          <w:lang w:eastAsia="en-US"/>
        </w:rPr>
        <w:t>3.3</w:t>
      </w:r>
      <w:r w:rsidR="005A1DA9" w:rsidRPr="00301AA3">
        <w:rPr>
          <w:rFonts w:eastAsia="SimSun"/>
          <w:b/>
          <w:lang w:eastAsia="en-US"/>
        </w:rPr>
        <w:t>.3.</w:t>
      </w:r>
      <w:r w:rsidR="005A1DA9" w:rsidRPr="00301AA3">
        <w:rPr>
          <w:rFonts w:eastAsia="SimSun"/>
          <w:lang w:eastAsia="en-US"/>
        </w:rPr>
        <w:t xml:space="preserve"> Изисква се участникът в процедурата, да прилага система за управление на качеството, сертифицирана съгласно стандарт БДС </w:t>
      </w:r>
      <w:r w:rsidR="005A1DA9" w:rsidRPr="00301AA3">
        <w:rPr>
          <w:rFonts w:eastAsia="SimSun"/>
          <w:lang w:val="en-US" w:eastAsia="en-US"/>
        </w:rPr>
        <w:t>EN</w:t>
      </w:r>
      <w:r w:rsidR="005A1DA9" w:rsidRPr="00301AA3">
        <w:rPr>
          <w:rFonts w:eastAsia="SimSun"/>
          <w:lang w:eastAsia="en-US"/>
        </w:rPr>
        <w:t xml:space="preserve"> ISO 9001:2015 (или еквивалентен сертификат, издаден от органи, установени в други държави членки) с обхват в областта на строителен надзор.</w:t>
      </w:r>
    </w:p>
    <w:p w14:paraId="544DB1B9"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43A7E990"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
          <w:lang w:eastAsia="en-US"/>
        </w:rPr>
        <w:t>УТОЧНЕНИЕ ПО ОТНОШЕНИЕ НА ИЗИСКВАНЕТО ПО Т. 3.4: При попълване на ЕЕДОП, участникът в процедурата трябва да има предвид, че:</w:t>
      </w:r>
      <w:r w:rsidRPr="00301AA3">
        <w:rPr>
          <w:rFonts w:eastAsia="SimSun"/>
          <w:lang w:eastAsia="en-US"/>
        </w:rPr>
        <w:t xml:space="preserve"> </w:t>
      </w:r>
      <w:r w:rsidRPr="00301AA3">
        <w:rPr>
          <w:rFonts w:eastAsia="SimSun"/>
          <w:i/>
          <w:lang w:eastAsia="en-US"/>
        </w:rPr>
        <w:t>При доказване на минималното изискване е в сила разпоредбата на чл. 64, ал. 3, ал. 5, ал. 7 и ал. 8 от ЗОП!</w:t>
      </w:r>
    </w:p>
    <w:p w14:paraId="1BB80D9C"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7EEEDA68"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lang w:eastAsia="en-US"/>
        </w:rPr>
        <w:t xml:space="preserve">При подаване на оферта, информацията относно изискването по т. 3.4. се посочва от участника </w:t>
      </w:r>
      <w:r w:rsidRPr="00301AA3">
        <w:rPr>
          <w:rFonts w:eastAsia="SimSun"/>
          <w:bCs/>
          <w:lang w:eastAsia="en-US"/>
        </w:rPr>
        <w:t xml:space="preserve">в </w:t>
      </w:r>
      <w:r w:rsidRPr="00301AA3">
        <w:rPr>
          <w:rFonts w:eastAsia="SimSun"/>
          <w:b/>
          <w:bCs/>
          <w:u w:val="single"/>
          <w:lang w:eastAsia="en-US"/>
        </w:rPr>
        <w:t xml:space="preserve">Част IV, раздел Г </w:t>
      </w:r>
      <w:r w:rsidRPr="00301AA3">
        <w:rPr>
          <w:rFonts w:eastAsia="SimSun"/>
          <w:bCs/>
          <w:lang w:eastAsia="en-US"/>
        </w:rPr>
        <w:t xml:space="preserve">от </w:t>
      </w:r>
      <w:proofErr w:type="spellStart"/>
      <w:r w:rsidRPr="00301AA3">
        <w:rPr>
          <w:rFonts w:eastAsia="SimSun"/>
          <w:bCs/>
          <w:lang w:eastAsia="en-US"/>
        </w:rPr>
        <w:t>еЕЕДОП</w:t>
      </w:r>
      <w:proofErr w:type="spellEnd"/>
      <w:r w:rsidRPr="00301AA3">
        <w:rPr>
          <w:rFonts w:eastAsia="SimSun"/>
          <w:bCs/>
          <w:lang w:eastAsia="en-US"/>
        </w:rPr>
        <w:t xml:space="preserve">, посочва се </w:t>
      </w:r>
      <w:r w:rsidRPr="00301AA3">
        <w:rPr>
          <w:rFonts w:eastAsia="SimSun"/>
          <w:lang w:eastAsia="en-US"/>
        </w:rPr>
        <w:t>номер на документа, валидност, обхват и издател.</w:t>
      </w:r>
    </w:p>
    <w:p w14:paraId="2C3DC596"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bCs/>
          <w:lang w:eastAsia="en-US"/>
        </w:rPr>
        <w:t>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като в този случай декларираното обстоятелство по т.3.4. се доказва с в</w:t>
      </w:r>
      <w:r w:rsidRPr="00301AA3">
        <w:rPr>
          <w:rFonts w:eastAsia="SimSun"/>
          <w:lang w:eastAsia="en-US"/>
        </w:rPr>
        <w:t>алиден сертификат, издаден от акредитирани лица, за управление на качеството, удостоверяващ съответствието на стоките със съответния стандарт или еквивалент. Сертификатът трябва да е издаден от независими лица, които са акредитирани за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w:t>
      </w:r>
    </w:p>
    <w:p w14:paraId="58D1E46E"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r w:rsidRPr="00301AA3">
        <w:rPr>
          <w:rFonts w:eastAsia="SimSun"/>
          <w:lang w:eastAsia="en-US"/>
        </w:rPr>
        <w:t>Участникът, определен за изпълнител, трябва да има валиден сертификат през целия срок на изпълнение на договора, а когато е приложимо да прилага еквивалентните мерки.</w:t>
      </w:r>
    </w:p>
    <w:p w14:paraId="0735411B"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210F66ED" w14:textId="0B7F0C84"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val="en-US" w:eastAsia="en-US"/>
        </w:rPr>
      </w:pPr>
      <w:r w:rsidRPr="00301AA3">
        <w:rPr>
          <w:rFonts w:eastAsia="SimSun"/>
          <w:i/>
          <w:lang w:eastAsia="en-US"/>
        </w:rPr>
        <w:t>Ако участникът е обединение, което не е юридическо лице, съответствието с</w:t>
      </w:r>
      <w:r w:rsidR="00F9572E">
        <w:rPr>
          <w:rFonts w:eastAsia="SimSun"/>
          <w:i/>
          <w:lang w:eastAsia="en-US"/>
        </w:rPr>
        <w:t xml:space="preserve"> критерия за подбор по </w:t>
      </w:r>
      <w:proofErr w:type="spellStart"/>
      <w:r w:rsidR="00F9572E">
        <w:rPr>
          <w:rFonts w:eastAsia="SimSun"/>
          <w:i/>
          <w:lang w:eastAsia="en-US"/>
        </w:rPr>
        <w:t>подт</w:t>
      </w:r>
      <w:proofErr w:type="spellEnd"/>
      <w:r w:rsidR="00F9572E">
        <w:rPr>
          <w:rFonts w:eastAsia="SimSun"/>
          <w:i/>
          <w:lang w:eastAsia="en-US"/>
        </w:rPr>
        <w:t>. 3.3</w:t>
      </w:r>
      <w:r w:rsidR="00491800">
        <w:rPr>
          <w:rFonts w:eastAsia="SimSun"/>
          <w:i/>
          <w:lang w:eastAsia="en-US"/>
        </w:rPr>
        <w:t>.1 и 3.</w:t>
      </w:r>
      <w:r w:rsidR="00F9572E">
        <w:rPr>
          <w:rFonts w:eastAsia="SimSun"/>
          <w:i/>
          <w:lang w:eastAsia="en-US"/>
        </w:rPr>
        <w:t>3</w:t>
      </w:r>
      <w:r w:rsidR="00491800">
        <w:rPr>
          <w:rFonts w:eastAsia="SimSun"/>
          <w:i/>
          <w:lang w:eastAsia="en-US"/>
        </w:rPr>
        <w:t>.</w:t>
      </w:r>
      <w:r w:rsidRPr="00301AA3">
        <w:rPr>
          <w:rFonts w:eastAsia="SimSun"/>
          <w:i/>
          <w:lang w:eastAsia="en-US"/>
        </w:rPr>
        <w:t>2 се доказва от обеди</w:t>
      </w:r>
      <w:r w:rsidR="00F9572E">
        <w:rPr>
          <w:rFonts w:eastAsia="SimSun"/>
          <w:i/>
          <w:lang w:eastAsia="en-US"/>
        </w:rPr>
        <w:t xml:space="preserve">нението участник, а по </w:t>
      </w:r>
      <w:proofErr w:type="spellStart"/>
      <w:r w:rsidR="00F9572E">
        <w:rPr>
          <w:rFonts w:eastAsia="SimSun"/>
          <w:i/>
          <w:lang w:eastAsia="en-US"/>
        </w:rPr>
        <w:t>подт</w:t>
      </w:r>
      <w:proofErr w:type="spellEnd"/>
      <w:r w:rsidR="00F9572E">
        <w:rPr>
          <w:rFonts w:eastAsia="SimSun"/>
          <w:i/>
          <w:lang w:eastAsia="en-US"/>
        </w:rPr>
        <w:t>. 3.3</w:t>
      </w:r>
      <w:r w:rsidRPr="00301AA3">
        <w:rPr>
          <w:rFonts w:eastAsia="SimSun"/>
          <w:i/>
          <w:lang w:eastAsia="en-US"/>
        </w:rPr>
        <w:t>.3.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14:paraId="66EC5BD3" w14:textId="77777777" w:rsidR="005A1DA9" w:rsidRPr="00301AA3" w:rsidRDefault="005A1DA9" w:rsidP="005A1DA9">
      <w:pPr>
        <w:widowControl w:val="0"/>
        <w:shd w:val="clear" w:color="auto" w:fill="FFFFFF"/>
        <w:tabs>
          <w:tab w:val="left" w:pos="567"/>
          <w:tab w:val="left" w:pos="851"/>
        </w:tabs>
        <w:autoSpaceDE w:val="0"/>
        <w:autoSpaceDN w:val="0"/>
        <w:adjustRightInd w:val="0"/>
        <w:ind w:firstLine="567"/>
        <w:jc w:val="both"/>
        <w:rPr>
          <w:rFonts w:eastAsia="SimSun"/>
          <w:lang w:eastAsia="en-US"/>
        </w:rPr>
      </w:pPr>
    </w:p>
    <w:p w14:paraId="148BA3AB" w14:textId="77777777" w:rsidR="00D72FBA" w:rsidRPr="00312C36" w:rsidRDefault="00D72FBA" w:rsidP="00D72FBA">
      <w:pPr>
        <w:autoSpaceDE w:val="0"/>
        <w:ind w:firstLine="709"/>
        <w:jc w:val="both"/>
        <w:rPr>
          <w:b/>
        </w:rPr>
      </w:pPr>
      <w:r w:rsidRPr="00312C36">
        <w:rPr>
          <w:b/>
        </w:rPr>
        <w:t>4.</w:t>
      </w:r>
      <w:r w:rsidR="000402C4" w:rsidRPr="00312C36">
        <w:t xml:space="preserve"> </w:t>
      </w:r>
      <w:r w:rsidRPr="00312C36">
        <w:rPr>
          <w:b/>
        </w:rPr>
        <w:t xml:space="preserve">Доказване съответствието с критериите за подбор: </w:t>
      </w:r>
    </w:p>
    <w:p w14:paraId="4C128DD1" w14:textId="77777777" w:rsidR="00D72FBA" w:rsidRPr="00312C36" w:rsidRDefault="000402C4" w:rsidP="00D72FBA">
      <w:pPr>
        <w:autoSpaceDE w:val="0"/>
        <w:ind w:firstLine="709"/>
        <w:jc w:val="both"/>
      </w:pPr>
      <w:r w:rsidRPr="00312C36">
        <w:t xml:space="preserve">4.1. </w:t>
      </w:r>
      <w:r w:rsidR="00D72FBA" w:rsidRPr="00312C36">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7ED77BB0" w14:textId="77777777" w:rsidR="00D72FBA" w:rsidRPr="00312C36" w:rsidRDefault="000402C4" w:rsidP="00D72FBA">
      <w:pPr>
        <w:autoSpaceDE w:val="0"/>
        <w:ind w:firstLine="709"/>
        <w:jc w:val="both"/>
      </w:pPr>
      <w:r w:rsidRPr="00312C36">
        <w:t xml:space="preserve">4.2. </w:t>
      </w:r>
      <w:r w:rsidR="00D72FBA" w:rsidRPr="00312C36">
        <w:t>Когато участник е чуждестранно лице той представя съответен еквивалент на изискващите се документи за доказване на критериите за подбор съгласно законодателството на държавата, в която е установен.</w:t>
      </w:r>
    </w:p>
    <w:p w14:paraId="2BB11D4E" w14:textId="77777777" w:rsidR="00D72FBA" w:rsidRPr="00312C36" w:rsidRDefault="00D72FBA" w:rsidP="00E8622D">
      <w:pPr>
        <w:ind w:firstLine="708"/>
        <w:jc w:val="both"/>
        <w:rPr>
          <w:shd w:val="clear" w:color="auto" w:fill="FEFEFE"/>
        </w:rPr>
      </w:pPr>
      <w:r w:rsidRPr="00312C36">
        <w:t>4.3.</w:t>
      </w:r>
      <w:r w:rsidR="000402C4" w:rsidRPr="00312C36">
        <w:t xml:space="preserve"> </w:t>
      </w:r>
      <w:r w:rsidR="00E8622D" w:rsidRPr="00312C36">
        <w:t>Съгласно чл. 65 от ЗОП, участникът може да докаже съответствието си с изискванията за професионална компетентност и опит за изпълнение на поръчката с възможностите на едно или повече трети лица,</w:t>
      </w:r>
      <w:r w:rsidR="00E8622D" w:rsidRPr="00312C36">
        <w:rPr>
          <w:b/>
          <w:bCs/>
          <w:kern w:val="32"/>
        </w:rPr>
        <w:t xml:space="preserve"> </w:t>
      </w:r>
      <w:r w:rsidR="00E8622D" w:rsidRPr="00312C36">
        <w:rPr>
          <w:bCs/>
          <w:kern w:val="32"/>
        </w:rPr>
        <w:t>с</w:t>
      </w:r>
      <w:r w:rsidR="00E8622D" w:rsidRPr="00312C36">
        <w:t xml:space="preserve">амо ако тези лица ще участват в изпълнението на частта от поръчката, за която е необходим този капацитет.  </w:t>
      </w:r>
      <w:r w:rsidR="00297E99" w:rsidRPr="00312C36">
        <w:rPr>
          <w:shd w:val="clear" w:color="auto" w:fill="FEFEFE"/>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r w:rsidRPr="00312C36">
        <w:t xml:space="preserve"> В тези случаи, освен документите, определени от възложителя за доказване на съответните възможности, се представят доказателства, че при изпълнението на поръчката ще има на разположение ресурсите на третите лица. Третите лица трябва да отговарят на съответните критерии за подбор, за доказването на които участникът се позовава на техния ресурс и за тях не са налице основания за отстраняване в процедурата;</w:t>
      </w:r>
    </w:p>
    <w:p w14:paraId="44BDF14F" w14:textId="77777777" w:rsidR="00D72FBA" w:rsidRPr="00312C36" w:rsidRDefault="00D72FBA" w:rsidP="00D72FBA">
      <w:pPr>
        <w:autoSpaceDE w:val="0"/>
        <w:ind w:firstLine="709"/>
        <w:jc w:val="both"/>
      </w:pPr>
      <w:r w:rsidRPr="00312C36">
        <w:rPr>
          <w:bCs/>
        </w:rPr>
        <w:t>4.4.</w:t>
      </w:r>
      <w:r w:rsidR="000402C4" w:rsidRPr="00312C36">
        <w:rPr>
          <w:b/>
          <w:bCs/>
        </w:rPr>
        <w:t xml:space="preserve"> </w:t>
      </w:r>
      <w:r w:rsidRPr="00312C36">
        <w:t>Съгласно чл. 66, ал. 2 от ЗОП, когато участник предвижда използването на подизпълнители, независимо дали са и трети лица по т. 4.3, те трябва да отговарят на критериите за подбор съобразно вида и дела от поръчката, който ще изпълняват и за тях да не са налице основанията за отстраняване от процедурата.</w:t>
      </w:r>
    </w:p>
    <w:p w14:paraId="45DF317A" w14:textId="2FD9A802" w:rsidR="004127D9" w:rsidRPr="00312C36" w:rsidRDefault="004127D9" w:rsidP="004127D9">
      <w:pPr>
        <w:shd w:val="clear" w:color="auto" w:fill="FFFFFF"/>
        <w:tabs>
          <w:tab w:val="left" w:pos="0"/>
          <w:tab w:val="left" w:pos="993"/>
          <w:tab w:val="left" w:pos="1276"/>
        </w:tabs>
        <w:autoSpaceDE w:val="0"/>
        <w:autoSpaceDN w:val="0"/>
        <w:ind w:firstLine="567"/>
        <w:jc w:val="both"/>
        <w:rPr>
          <w:rFonts w:eastAsia="SimSun"/>
        </w:rPr>
      </w:pPr>
      <w:bookmarkStart w:id="22" w:name="_Toc503046890"/>
      <w:r w:rsidRPr="00312C36">
        <w:t xml:space="preserve">4.5. </w:t>
      </w:r>
      <w:r w:rsidRPr="00312C36">
        <w:rPr>
          <w:rFonts w:eastAsia="SimSun"/>
        </w:rPr>
        <w:t xml:space="preserve"> Преди сключването на договор за обществена поръчка възложителят изисква от участника, определен за изпълнител</w:t>
      </w:r>
      <w:r w:rsidR="00312C36" w:rsidRPr="00312C36">
        <w:rPr>
          <w:rFonts w:eastAsia="SimSun"/>
        </w:rPr>
        <w:t xml:space="preserve"> за съответната обособена позиция</w:t>
      </w:r>
      <w:r w:rsidRPr="00312C36">
        <w:rPr>
          <w:rFonts w:eastAsia="SimSun"/>
        </w:rPr>
        <w:t>,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1E79DDA1" w14:textId="77777777" w:rsidR="004127D9" w:rsidRPr="00301AA3" w:rsidRDefault="004127D9" w:rsidP="004127D9">
      <w:pPr>
        <w:shd w:val="clear" w:color="auto" w:fill="FFFFFF"/>
        <w:tabs>
          <w:tab w:val="left" w:pos="0"/>
          <w:tab w:val="left" w:pos="993"/>
          <w:tab w:val="left" w:pos="1276"/>
        </w:tabs>
        <w:autoSpaceDE w:val="0"/>
        <w:autoSpaceDN w:val="0"/>
        <w:ind w:firstLine="567"/>
        <w:jc w:val="both"/>
        <w:rPr>
          <w:rFonts w:eastAsia="SimSun"/>
        </w:rPr>
      </w:pPr>
      <w:r w:rsidRPr="00312C36">
        <w:rPr>
          <w:rFonts w:eastAsia="SimSun"/>
        </w:rPr>
        <w:t>4.6. В</w:t>
      </w:r>
      <w:r w:rsidRPr="00312C36">
        <w:t>ъзложителят няма да изисква документи,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443827D4" w14:textId="77777777" w:rsidR="000402C4" w:rsidRPr="00301AA3" w:rsidRDefault="000402C4" w:rsidP="000402C4">
      <w:pPr>
        <w:autoSpaceDE w:val="0"/>
        <w:jc w:val="both"/>
      </w:pPr>
    </w:p>
    <w:p w14:paraId="76D0A785" w14:textId="74B892FF" w:rsidR="00725857" w:rsidRPr="00725857" w:rsidRDefault="000402C4" w:rsidP="00CE00E5">
      <w:pPr>
        <w:autoSpaceDE w:val="0"/>
        <w:jc w:val="center"/>
        <w:rPr>
          <w:b/>
          <w:u w:val="single"/>
        </w:rPr>
      </w:pPr>
      <w:r w:rsidRPr="00301AA3">
        <w:rPr>
          <w:b/>
          <w:u w:val="single"/>
          <w:lang w:val="en-US"/>
        </w:rPr>
        <w:t>VI</w:t>
      </w:r>
      <w:r w:rsidRPr="00301AA3">
        <w:rPr>
          <w:b/>
          <w:u w:val="single"/>
          <w:lang w:val="ru-RU"/>
        </w:rPr>
        <w:t xml:space="preserve">. </w:t>
      </w:r>
      <w:r w:rsidR="00D72FBA" w:rsidRPr="00301AA3">
        <w:rPr>
          <w:b/>
          <w:u w:val="single"/>
        </w:rPr>
        <w:t xml:space="preserve">СЪДЪРЖАНИЕ НА </w:t>
      </w:r>
      <w:bookmarkStart w:id="23" w:name="_Toc327861838"/>
      <w:r w:rsidR="00D72FBA" w:rsidRPr="00301AA3">
        <w:rPr>
          <w:b/>
          <w:u w:val="single"/>
        </w:rPr>
        <w:t>ОФЕРТАТА</w:t>
      </w:r>
      <w:bookmarkEnd w:id="22"/>
    </w:p>
    <w:p w14:paraId="53B531D3" w14:textId="77777777" w:rsidR="004127D9" w:rsidRPr="00301AA3" w:rsidRDefault="004127D9" w:rsidP="004127D9">
      <w:pPr>
        <w:tabs>
          <w:tab w:val="left" w:pos="851"/>
        </w:tabs>
        <w:ind w:firstLine="709"/>
        <w:jc w:val="both"/>
      </w:pPr>
      <w:bookmarkStart w:id="24" w:name="_Toc327861848"/>
      <w:bookmarkStart w:id="25" w:name="_Toc391634740"/>
      <w:bookmarkEnd w:id="23"/>
      <w:r w:rsidRPr="00301AA3">
        <w:t xml:space="preserve">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694551DA" w14:textId="77777777" w:rsidR="004127D9" w:rsidRPr="00301AA3" w:rsidRDefault="004127D9" w:rsidP="004127D9">
      <w:pPr>
        <w:tabs>
          <w:tab w:val="left" w:pos="851"/>
        </w:tabs>
        <w:ind w:firstLine="709"/>
        <w:jc w:val="both"/>
        <w:rPr>
          <w:color w:val="000000"/>
        </w:rPr>
      </w:pPr>
      <w:r w:rsidRPr="00301AA3">
        <w:t>Документите, свързани с участието в процедурата</w:t>
      </w:r>
      <w:r w:rsidRPr="00301AA3">
        <w:rPr>
          <w:color w:val="000000"/>
        </w:rPr>
        <w:t xml:space="preserve"> се представят в запечатана, непрозрачна опаковка от участника или упълномощен от него представител лично или </w:t>
      </w:r>
      <w:r w:rsidRPr="00301AA3">
        <w:t>чрез пощенска или друга куриерска услуга с препоръчана пратка с обратна разписка</w:t>
      </w:r>
      <w:r w:rsidRPr="00301AA3">
        <w:rPr>
          <w:color w:val="000000"/>
        </w:rPr>
        <w:t>. Опаковката по предходното изречение трябва да съдържа:</w:t>
      </w:r>
    </w:p>
    <w:p w14:paraId="23620F1C" w14:textId="77777777" w:rsidR="004127D9" w:rsidRPr="00301AA3" w:rsidRDefault="004127D9" w:rsidP="004127D9">
      <w:pPr>
        <w:tabs>
          <w:tab w:val="left" w:pos="851"/>
        </w:tabs>
        <w:ind w:firstLine="709"/>
        <w:jc w:val="both"/>
        <w:rPr>
          <w:color w:val="000000"/>
        </w:rPr>
      </w:pPr>
      <w:r w:rsidRPr="00301AA3">
        <w:rPr>
          <w:color w:val="000000"/>
        </w:rPr>
        <w:t>- Опис на представените документи;</w:t>
      </w:r>
    </w:p>
    <w:p w14:paraId="03EA62C4" w14:textId="77777777" w:rsidR="004127D9" w:rsidRPr="00301AA3" w:rsidRDefault="004127D9" w:rsidP="004127D9">
      <w:pPr>
        <w:tabs>
          <w:tab w:val="left" w:pos="851"/>
        </w:tabs>
        <w:ind w:firstLine="709"/>
        <w:jc w:val="both"/>
        <w:rPr>
          <w:color w:val="000000"/>
        </w:rPr>
      </w:pPr>
      <w:r w:rsidRPr="00301AA3">
        <w:rPr>
          <w:color w:val="000000"/>
        </w:rPr>
        <w:t xml:space="preserve">- </w:t>
      </w:r>
      <w:r w:rsidR="00A2462E" w:rsidRPr="00301AA3">
        <w:rPr>
          <w:color w:val="000000"/>
        </w:rPr>
        <w:t>Д</w:t>
      </w:r>
      <w:r w:rsidRPr="00301AA3">
        <w:rPr>
          <w:color w:val="000000"/>
        </w:rPr>
        <w:t>окументите по чл. 39, ал. 2 от ППЗОП, отнасящи се до личното състояние и критериите за подбор на участниците.</w:t>
      </w:r>
    </w:p>
    <w:p w14:paraId="51DBB884" w14:textId="68A19772" w:rsidR="004127D9" w:rsidRPr="00725857" w:rsidRDefault="004127D9" w:rsidP="00725857">
      <w:pPr>
        <w:widowControl w:val="0"/>
        <w:shd w:val="clear" w:color="auto" w:fill="FFFFFF"/>
        <w:autoSpaceDE w:val="0"/>
        <w:autoSpaceDN w:val="0"/>
        <w:adjustRightInd w:val="0"/>
        <w:ind w:firstLine="567"/>
        <w:jc w:val="both"/>
        <w:rPr>
          <w:lang w:val="en-US"/>
        </w:rPr>
      </w:pPr>
      <w:r w:rsidRPr="00301AA3">
        <w:rPr>
          <w:color w:val="000000"/>
        </w:rPr>
        <w:t>- Техническо предложение</w:t>
      </w:r>
      <w:r w:rsidR="00725857" w:rsidRPr="00725857">
        <w:t xml:space="preserve"> </w:t>
      </w:r>
      <w:r w:rsidR="00725857" w:rsidRPr="00F765BC">
        <w:t xml:space="preserve">за изпълнение на обществената поръчка </w:t>
      </w:r>
      <w:r w:rsidR="00725857" w:rsidRPr="006F512F">
        <w:rPr>
          <w:i/>
        </w:rPr>
        <w:t xml:space="preserve">за съответната обособена позиция </w:t>
      </w:r>
      <w:r w:rsidR="00725857" w:rsidRPr="00F765BC">
        <w:t xml:space="preserve">се изготвя по </w:t>
      </w:r>
      <w:r w:rsidR="00A666DC">
        <w:rPr>
          <w:i/>
        </w:rPr>
        <w:t>Образец № 3</w:t>
      </w:r>
      <w:r w:rsidR="00725857" w:rsidRPr="00F765BC">
        <w:rPr>
          <w:i/>
        </w:rPr>
        <w:t xml:space="preserve"> </w:t>
      </w:r>
      <w:r w:rsidR="00725857">
        <w:t>и</w:t>
      </w:r>
      <w:r w:rsidRPr="00301AA3">
        <w:rPr>
          <w:color w:val="000000"/>
        </w:rPr>
        <w:t xml:space="preserve"> включващо документите по чл. 39, ал. 3, т. 1 от ППЗОП (предложение за изпълнение на поръчката</w:t>
      </w:r>
      <w:r w:rsidR="00725857" w:rsidRPr="00725857">
        <w:rPr>
          <w:i/>
        </w:rPr>
        <w:t xml:space="preserve"> </w:t>
      </w:r>
      <w:r w:rsidR="00725857" w:rsidRPr="006F512F">
        <w:rPr>
          <w:i/>
        </w:rPr>
        <w:t>за съответната обособена позиция</w:t>
      </w:r>
      <w:r w:rsidRPr="00301AA3">
        <w:rPr>
          <w:color w:val="000000"/>
        </w:rPr>
        <w:t xml:space="preserve"> в съответствие с Техническата спецификация </w:t>
      </w:r>
      <w:r w:rsidRPr="00301AA3">
        <w:rPr>
          <w:bCs/>
          <w:kern w:val="32"/>
        </w:rPr>
        <w:t>и</w:t>
      </w:r>
      <w:r w:rsidRPr="00301AA3">
        <w:rPr>
          <w:b/>
          <w:bCs/>
          <w:kern w:val="32"/>
        </w:rPr>
        <w:t xml:space="preserve"> </w:t>
      </w:r>
      <w:r w:rsidRPr="00301AA3">
        <w:t>изискванията на възложителя</w:t>
      </w:r>
      <w:r w:rsidR="00725857">
        <w:rPr>
          <w:lang w:val="en-US"/>
        </w:rPr>
        <w:t>)</w:t>
      </w:r>
      <w:r w:rsidRPr="00301AA3">
        <w:rPr>
          <w:color w:val="000000"/>
        </w:rPr>
        <w:t>.</w:t>
      </w:r>
    </w:p>
    <w:p w14:paraId="75428C72" w14:textId="3549FA03" w:rsidR="004127D9" w:rsidRPr="00301AA3" w:rsidRDefault="004127D9" w:rsidP="004127D9">
      <w:pPr>
        <w:tabs>
          <w:tab w:val="left" w:pos="851"/>
        </w:tabs>
        <w:ind w:firstLine="709"/>
        <w:jc w:val="both"/>
        <w:rPr>
          <w:color w:val="000000"/>
        </w:rPr>
      </w:pPr>
      <w:r w:rsidRPr="00301AA3">
        <w:rPr>
          <w:color w:val="000000"/>
        </w:rPr>
        <w:t>- Отделен, запечатан, непрозрачен плик с надпис „Предлагани ценови параметри”</w:t>
      </w:r>
      <w:r w:rsidR="00725857" w:rsidRPr="00725857">
        <w:rPr>
          <w:i/>
        </w:rPr>
        <w:t xml:space="preserve"> </w:t>
      </w:r>
      <w:r w:rsidR="00725857" w:rsidRPr="004952AA">
        <w:rPr>
          <w:i/>
        </w:rPr>
        <w:t>за съответната обособена позиция</w:t>
      </w:r>
      <w:r w:rsidRPr="00301AA3">
        <w:rPr>
          <w:color w:val="000000"/>
        </w:rPr>
        <w:t xml:space="preserve"> – в него се поставя ценовото предложение по чл. 39, ал. 3, т. 2 от</w:t>
      </w:r>
      <w:bookmarkStart w:id="26" w:name="_Toc503046891"/>
      <w:r w:rsidR="00A666DC">
        <w:rPr>
          <w:color w:val="000000"/>
        </w:rPr>
        <w:t xml:space="preserve"> ППЗОП – изготвя се по </w:t>
      </w:r>
      <w:r w:rsidR="00A666DC">
        <w:rPr>
          <w:i/>
          <w:color w:val="000000"/>
        </w:rPr>
        <w:t>Образец № 4.</w:t>
      </w:r>
    </w:p>
    <w:p w14:paraId="1512F238" w14:textId="77777777" w:rsidR="004127D9" w:rsidRPr="00301AA3" w:rsidRDefault="004127D9" w:rsidP="004127D9">
      <w:pPr>
        <w:tabs>
          <w:tab w:val="left" w:pos="851"/>
        </w:tabs>
        <w:ind w:firstLine="709"/>
        <w:jc w:val="both"/>
        <w:rPr>
          <w:color w:val="000000"/>
        </w:rPr>
      </w:pPr>
    </w:p>
    <w:p w14:paraId="12E30B1D" w14:textId="77777777" w:rsidR="004127D9" w:rsidRPr="00301AA3" w:rsidRDefault="004127D9" w:rsidP="004127D9">
      <w:pPr>
        <w:tabs>
          <w:tab w:val="left" w:pos="851"/>
        </w:tabs>
        <w:ind w:firstLine="709"/>
        <w:jc w:val="both"/>
        <w:rPr>
          <w:i/>
          <w:u w:val="single"/>
        </w:rPr>
      </w:pPr>
      <w:r w:rsidRPr="00301AA3">
        <w:rPr>
          <w:b/>
          <w:color w:val="000000"/>
        </w:rPr>
        <w:t>6.1.</w:t>
      </w:r>
      <w:r w:rsidRPr="00301AA3">
        <w:rPr>
          <w:color w:val="000000"/>
        </w:rPr>
        <w:t xml:space="preserve"> </w:t>
      </w:r>
      <w:r w:rsidRPr="00301AA3">
        <w:rPr>
          <w:bCs/>
        </w:rPr>
        <w:t>Опис на представените документи</w:t>
      </w:r>
      <w:bookmarkEnd w:id="26"/>
      <w:r w:rsidRPr="00301AA3">
        <w:rPr>
          <w:bCs/>
        </w:rPr>
        <w:t xml:space="preserve">, съдържащи се в </w:t>
      </w:r>
      <w:r w:rsidRPr="00301AA3">
        <w:t xml:space="preserve">офертата, подписан от участника – попълва се </w:t>
      </w:r>
      <w:r w:rsidRPr="00301AA3">
        <w:rPr>
          <w:i/>
          <w:u w:val="single"/>
        </w:rPr>
        <w:t>Образец № 1.</w:t>
      </w:r>
      <w:bookmarkStart w:id="27" w:name="_Toc503046892"/>
    </w:p>
    <w:p w14:paraId="2B2E16ED" w14:textId="14E58846" w:rsidR="004127D9" w:rsidRPr="00301AA3" w:rsidRDefault="004127D9" w:rsidP="00A2462E">
      <w:pPr>
        <w:tabs>
          <w:tab w:val="left" w:pos="851"/>
        </w:tabs>
        <w:ind w:firstLine="709"/>
        <w:jc w:val="both"/>
        <w:rPr>
          <w:color w:val="000000"/>
        </w:rPr>
      </w:pPr>
      <w:r w:rsidRPr="00301AA3">
        <w:rPr>
          <w:b/>
        </w:rPr>
        <w:t>6.2.</w:t>
      </w:r>
      <w:r w:rsidRPr="00301AA3">
        <w:rPr>
          <w:bCs/>
        </w:rPr>
        <w:t xml:space="preserve"> </w:t>
      </w:r>
      <w:bookmarkEnd w:id="27"/>
      <w:r w:rsidRPr="00301AA3">
        <w:rPr>
          <w:b/>
        </w:rPr>
        <w:t>Единен европейски документ за обществени поръчки (</w:t>
      </w:r>
      <w:proofErr w:type="spellStart"/>
      <w:r w:rsidRPr="00301AA3">
        <w:rPr>
          <w:b/>
        </w:rPr>
        <w:t>еЕЕДОП</w:t>
      </w:r>
      <w:proofErr w:type="spellEnd"/>
      <w:r w:rsidRPr="00301AA3">
        <w:rPr>
          <w:b/>
        </w:rPr>
        <w:t>)</w:t>
      </w:r>
      <w:r w:rsidRPr="00301AA3">
        <w:t xml:space="preserve"> за участника в съответствие с изискванията на закона и условията на възложителя, а когато е приложимо – </w:t>
      </w:r>
      <w:proofErr w:type="spellStart"/>
      <w:r w:rsidRPr="00301AA3">
        <w:t>еЕЕДОП</w:t>
      </w:r>
      <w:proofErr w:type="spellEnd"/>
      <w:r w:rsidRPr="00301AA3">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00A666DC">
        <w:rPr>
          <w:i/>
          <w:u w:val="single"/>
        </w:rPr>
        <w:t xml:space="preserve">Образец № </w:t>
      </w:r>
      <w:r w:rsidR="007C57D0">
        <w:rPr>
          <w:i/>
          <w:u w:val="single"/>
        </w:rPr>
        <w:t>2</w:t>
      </w:r>
      <w:r w:rsidRPr="00301AA3">
        <w:rPr>
          <w:i/>
          <w:u w:val="single"/>
        </w:rPr>
        <w:t xml:space="preserve"> в електронен вид</w:t>
      </w:r>
      <w:r w:rsidRPr="00301AA3">
        <w:rPr>
          <w:i/>
        </w:rPr>
        <w:t>.</w:t>
      </w:r>
    </w:p>
    <w:p w14:paraId="22324F33" w14:textId="77777777" w:rsidR="004127D9" w:rsidRPr="00301AA3" w:rsidRDefault="004127D9" w:rsidP="004127D9">
      <w:pPr>
        <w:tabs>
          <w:tab w:val="left" w:pos="851"/>
        </w:tabs>
        <w:ind w:firstLine="709"/>
        <w:jc w:val="both"/>
        <w:rPr>
          <w:bCs/>
          <w:lang w:eastAsia="ar-SA"/>
        </w:rPr>
      </w:pPr>
      <w:r w:rsidRPr="00301AA3">
        <w:rPr>
          <w:b/>
          <w:bCs/>
          <w:u w:val="single"/>
          <w:lang w:eastAsia="ar-SA"/>
        </w:rPr>
        <w:t>ВАЖНО!</w:t>
      </w:r>
      <w:r w:rsidRPr="00301AA3">
        <w:rPr>
          <w:bCs/>
          <w:lang w:eastAsia="ar-SA"/>
        </w:rPr>
        <w:t xml:space="preserve"> Съгласно чл. 67, ал. 4 от ЗОП във връзка с § 29, т. 5, б. „а“ от Преходните и заключителни разпоредби на ЗОП, в сила от 1 април 2018 г., ЕЕДОП се представя </w:t>
      </w:r>
      <w:r w:rsidRPr="00301AA3">
        <w:rPr>
          <w:b/>
          <w:bCs/>
          <w:lang w:eastAsia="ar-SA"/>
        </w:rPr>
        <w:t>задължително в електронен вид</w:t>
      </w:r>
      <w:r w:rsidRPr="00301AA3">
        <w:rPr>
          <w:bCs/>
          <w:lang w:eastAsia="ar-SA"/>
        </w:rPr>
        <w:t xml:space="preserve"> при спазване на указанията, дадени от Агенцията по обществени поръчки с Методическо указание изх. № МУ-4 от 02.03.2018 г. </w:t>
      </w:r>
    </w:p>
    <w:p w14:paraId="7F152DD7" w14:textId="77777777" w:rsidR="004127D9" w:rsidRPr="00301AA3" w:rsidRDefault="004127D9" w:rsidP="004127D9">
      <w:pPr>
        <w:tabs>
          <w:tab w:val="left" w:pos="851"/>
        </w:tabs>
        <w:ind w:firstLine="709"/>
        <w:jc w:val="both"/>
        <w:rPr>
          <w:color w:val="000000"/>
        </w:rPr>
      </w:pPr>
      <w:r w:rsidRPr="00301AA3">
        <w:rPr>
          <w:color w:val="000000"/>
        </w:rPr>
        <w:t xml:space="preserve">За целта се използва осигурената от ЕК безплатна услуга чрез информационната система </w:t>
      </w:r>
      <w:proofErr w:type="spellStart"/>
      <w:r w:rsidRPr="00301AA3">
        <w:rPr>
          <w:color w:val="000000"/>
        </w:rPr>
        <w:t>еЕЕДОП</w:t>
      </w:r>
      <w:proofErr w:type="spellEnd"/>
      <w:r w:rsidRPr="00301AA3">
        <w:rPr>
          <w:color w:val="000000"/>
        </w:rPr>
        <w:t xml:space="preserve">. Системата е достъпна чрез Портала за обществени поръчки, секция РОП и е-услуги, както и директно на адрес </w:t>
      </w:r>
      <w:hyperlink r:id="rId9" w:history="1">
        <w:r w:rsidRPr="00301AA3">
          <w:rPr>
            <w:color w:val="0000FF"/>
            <w:u w:val="single"/>
          </w:rPr>
          <w:t>https://ec.europa.eu/tools/espd/filter?lang=bg</w:t>
        </w:r>
      </w:hyperlink>
      <w:r w:rsidRPr="00301AA3">
        <w:rPr>
          <w:color w:val="000000"/>
        </w:rPr>
        <w:t>, на която се качва генерираният от възложителя образец.</w:t>
      </w:r>
    </w:p>
    <w:p w14:paraId="6A8C9AE5" w14:textId="77777777" w:rsidR="004127D9" w:rsidRPr="00301AA3" w:rsidRDefault="004127D9" w:rsidP="004127D9">
      <w:pPr>
        <w:tabs>
          <w:tab w:val="left" w:pos="851"/>
        </w:tabs>
        <w:ind w:firstLine="709"/>
        <w:jc w:val="both"/>
        <w:rPr>
          <w:color w:val="000000"/>
        </w:rPr>
      </w:pPr>
      <w:r w:rsidRPr="00301AA3">
        <w:rPr>
          <w:color w:val="000000"/>
        </w:rPr>
        <w:t xml:space="preserve">Системата за </w:t>
      </w:r>
      <w:proofErr w:type="spellStart"/>
      <w:r w:rsidRPr="00301AA3">
        <w:rPr>
          <w:color w:val="000000"/>
        </w:rPr>
        <w:t>еЕЕДОП</w:t>
      </w:r>
      <w:proofErr w:type="spellEnd"/>
      <w:r w:rsidRPr="00301AA3">
        <w:rPr>
          <w:color w:val="000000"/>
        </w:rPr>
        <w:t xml:space="preserve"> е онлайн приложение и не може да съхранява данни, поради което </w:t>
      </w:r>
      <w:proofErr w:type="spellStart"/>
      <w:r w:rsidRPr="00301AA3">
        <w:rPr>
          <w:color w:val="000000"/>
        </w:rPr>
        <w:t>еЕЕДОП</w:t>
      </w:r>
      <w:proofErr w:type="spellEnd"/>
      <w:r w:rsidRPr="00301AA3">
        <w:rPr>
          <w:color w:val="000000"/>
        </w:rPr>
        <w:t xml:space="preserve"> в XML или PDF формат винаги трябва да се запазва и да се съхранява локално на компютъра на потребителя.</w:t>
      </w:r>
    </w:p>
    <w:p w14:paraId="2F1F44E5" w14:textId="77777777" w:rsidR="004127D9" w:rsidRPr="00301AA3" w:rsidRDefault="004127D9" w:rsidP="004127D9">
      <w:pPr>
        <w:ind w:firstLine="737"/>
        <w:jc w:val="both"/>
        <w:rPr>
          <w:color w:val="000000"/>
        </w:rPr>
      </w:pPr>
      <w:r w:rsidRPr="00301AA3">
        <w:rPr>
          <w:color w:val="000000"/>
        </w:rPr>
        <w:t xml:space="preserve">Възложителят e създал образец на </w:t>
      </w:r>
      <w:proofErr w:type="spellStart"/>
      <w:r w:rsidRPr="00301AA3">
        <w:rPr>
          <w:color w:val="000000"/>
        </w:rPr>
        <w:t>еЕЕДОП</w:t>
      </w:r>
      <w:proofErr w:type="spellEnd"/>
      <w:r w:rsidRPr="00301AA3">
        <w:rPr>
          <w:color w:val="000000"/>
        </w:rPr>
        <w:t xml:space="preserve"> за конкретната процедура с маркиране на полетата, които съответстват на поставените от него изисквания, свързани с личното състояние на участниците и критериите за подбор. </w:t>
      </w:r>
    </w:p>
    <w:p w14:paraId="5DA2C8C6" w14:textId="77777777" w:rsidR="004127D9" w:rsidRPr="00301AA3" w:rsidRDefault="004127D9" w:rsidP="004127D9">
      <w:pPr>
        <w:ind w:firstLine="737"/>
        <w:jc w:val="both"/>
        <w:rPr>
          <w:lang w:eastAsia="en-US"/>
        </w:rPr>
      </w:pPr>
      <w:r w:rsidRPr="00301AA3">
        <w:rPr>
          <w:lang w:eastAsia="en-US"/>
        </w:rPr>
        <w:t xml:space="preserve">Съставеният от Възложителя образец на </w:t>
      </w:r>
      <w:proofErr w:type="spellStart"/>
      <w:r w:rsidRPr="00301AA3">
        <w:rPr>
          <w:lang w:eastAsia="en-US"/>
        </w:rPr>
        <w:t>еЕЕДОП</w:t>
      </w:r>
      <w:proofErr w:type="spellEnd"/>
      <w:r w:rsidRPr="00301AA3">
        <w:rPr>
          <w:lang w:eastAsia="en-US"/>
        </w:rPr>
        <w:t xml:space="preserve"> за участие в процедурата се предоставя на заинтересованите лица по електронен път под формата на генерирани файлове (</w:t>
      </w:r>
      <w:proofErr w:type="spellStart"/>
      <w:r w:rsidRPr="00301AA3">
        <w:rPr>
          <w:lang w:eastAsia="en-US"/>
        </w:rPr>
        <w:t>espd-request</w:t>
      </w:r>
      <w:proofErr w:type="spellEnd"/>
      <w:r w:rsidRPr="00301AA3">
        <w:rPr>
          <w:lang w:eastAsia="en-US"/>
        </w:rPr>
        <w:t xml:space="preserve">), във формат XML (подходящ за компютърна обработка) и PDF (подходящ за преглед) с останалата документация за обществената поръчка в електронната преписка на поръчката в </w:t>
      </w:r>
      <w:r w:rsidRPr="00301AA3">
        <w:rPr>
          <w:color w:val="000000"/>
        </w:rPr>
        <w:t>профила на купувача</w:t>
      </w:r>
      <w:r w:rsidRPr="00301AA3">
        <w:rPr>
          <w:color w:val="000000"/>
          <w:lang w:eastAsia="en-US"/>
        </w:rPr>
        <w:t>.</w:t>
      </w:r>
    </w:p>
    <w:p w14:paraId="48FD4DFD" w14:textId="77777777" w:rsidR="004127D9" w:rsidRPr="00301AA3" w:rsidRDefault="004127D9" w:rsidP="004127D9">
      <w:pPr>
        <w:autoSpaceDE w:val="0"/>
        <w:autoSpaceDN w:val="0"/>
        <w:adjustRightInd w:val="0"/>
        <w:ind w:firstLine="709"/>
        <w:jc w:val="both"/>
        <w:rPr>
          <w:color w:val="000000"/>
        </w:rPr>
      </w:pPr>
      <w:r w:rsidRPr="00301AA3">
        <w:rPr>
          <w:color w:val="000000"/>
        </w:rPr>
        <w:t xml:space="preserve">Участникът зарежда в информационната система за </w:t>
      </w:r>
      <w:proofErr w:type="spellStart"/>
      <w:r w:rsidRPr="00301AA3">
        <w:rPr>
          <w:color w:val="000000"/>
        </w:rPr>
        <w:t>еЕЕДОП</w:t>
      </w:r>
      <w:proofErr w:type="spellEnd"/>
      <w:r w:rsidRPr="00301AA3">
        <w:rPr>
          <w:color w:val="000000"/>
        </w:rPr>
        <w:t xml:space="preserve"> – (</w:t>
      </w:r>
      <w:hyperlink r:id="rId10" w:history="1">
        <w:r w:rsidRPr="00301AA3">
          <w:rPr>
            <w:color w:val="0000FF"/>
            <w:u w:val="single"/>
          </w:rPr>
          <w:t>https://ec.europa.eu/tools/espd/filter?lang=bg</w:t>
        </w:r>
      </w:hyperlink>
      <w:r w:rsidRPr="00301AA3">
        <w:rPr>
          <w:color w:val="000000"/>
        </w:rPr>
        <w:t>) изготвения от възложителя XML файл, попълва необходимите данни и го изтегля (</w:t>
      </w:r>
      <w:proofErr w:type="spellStart"/>
      <w:r w:rsidRPr="00301AA3">
        <w:rPr>
          <w:color w:val="000000"/>
        </w:rPr>
        <w:t>espd-response</w:t>
      </w:r>
      <w:proofErr w:type="spellEnd"/>
      <w:r w:rsidRPr="00301AA3">
        <w:rPr>
          <w:color w:val="000000"/>
        </w:rPr>
        <w:t>) в PDF и XML формат. Създаденият файл в PDF формат се подписва с електронен подпис от съответните задължени лица</w:t>
      </w:r>
      <w:r w:rsidRPr="00301AA3">
        <w:t xml:space="preserve">, след което двата създадени файла </w:t>
      </w:r>
      <w:r w:rsidRPr="00301AA3">
        <w:rPr>
          <w:color w:val="000000"/>
        </w:rPr>
        <w:t>се предоставят на Възложителя по един от следните начини:</w:t>
      </w:r>
    </w:p>
    <w:p w14:paraId="38A5B8A1" w14:textId="77777777" w:rsidR="004127D9" w:rsidRPr="00301AA3" w:rsidRDefault="004127D9" w:rsidP="004127D9">
      <w:pPr>
        <w:autoSpaceDE w:val="0"/>
        <w:autoSpaceDN w:val="0"/>
        <w:adjustRightInd w:val="0"/>
        <w:ind w:firstLine="709"/>
        <w:jc w:val="both"/>
        <w:rPr>
          <w:color w:val="000000"/>
        </w:rPr>
      </w:pPr>
      <w:r w:rsidRPr="00301AA3">
        <w:rPr>
          <w:color w:val="000000"/>
        </w:rPr>
        <w:t>- записват се на оптичен носител, който следва да се постави в опаковката с останалата документация за участие в процедурата;</w:t>
      </w:r>
    </w:p>
    <w:p w14:paraId="48A8CA89" w14:textId="77777777" w:rsidR="004127D9" w:rsidRPr="00301AA3" w:rsidRDefault="004127D9" w:rsidP="004127D9">
      <w:pPr>
        <w:autoSpaceDE w:val="0"/>
        <w:autoSpaceDN w:val="0"/>
        <w:adjustRightInd w:val="0"/>
        <w:ind w:firstLine="709"/>
        <w:jc w:val="both"/>
        <w:rPr>
          <w:color w:val="000000"/>
        </w:rPr>
      </w:pPr>
      <w:r w:rsidRPr="00301AA3">
        <w:rPr>
          <w:color w:val="000000"/>
        </w:rPr>
        <w:t xml:space="preserve">- посочва се препратка към интернет адрес с осигурен достъп до изготвения </w:t>
      </w:r>
      <w:proofErr w:type="spellStart"/>
      <w:r w:rsidRPr="00301AA3">
        <w:rPr>
          <w:color w:val="000000"/>
        </w:rPr>
        <w:t>еЕЕДОП</w:t>
      </w:r>
      <w:proofErr w:type="spellEnd"/>
      <w:r w:rsidRPr="00301AA3">
        <w:rPr>
          <w:color w:val="000000"/>
        </w:rPr>
        <w:t xml:space="preserve">. В този случай документът следва да е снабден с т.нар. времеви печат, който да удостоверява, че </w:t>
      </w:r>
      <w:proofErr w:type="spellStart"/>
      <w:r w:rsidRPr="00301AA3">
        <w:rPr>
          <w:color w:val="000000"/>
        </w:rPr>
        <w:t>еЕЕДОП</w:t>
      </w:r>
      <w:proofErr w:type="spellEnd"/>
      <w:r w:rsidRPr="00301AA3">
        <w:rPr>
          <w:color w:val="000000"/>
        </w:rPr>
        <w:t xml:space="preserve"> е подписан и качен преди крайния срок за получаване на офертите. </w:t>
      </w:r>
    </w:p>
    <w:p w14:paraId="0E6EBFA4" w14:textId="77777777" w:rsidR="004127D9" w:rsidRPr="00301AA3" w:rsidRDefault="004127D9" w:rsidP="004127D9">
      <w:pPr>
        <w:ind w:firstLine="709"/>
        <w:jc w:val="both"/>
        <w:rPr>
          <w:color w:val="000000"/>
        </w:rPr>
      </w:pPr>
      <w:r w:rsidRPr="00301AA3">
        <w:rPr>
          <w:color w:val="000000"/>
        </w:rPr>
        <w:t>Форматът, в който се предоставя документът не следва да позволява редактиране на неговото съдържание.</w:t>
      </w:r>
    </w:p>
    <w:p w14:paraId="49BAB033" w14:textId="77777777" w:rsidR="004127D9" w:rsidRPr="00301AA3" w:rsidRDefault="004127D9" w:rsidP="004127D9">
      <w:pPr>
        <w:autoSpaceDE w:val="0"/>
        <w:autoSpaceDN w:val="0"/>
        <w:adjustRightInd w:val="0"/>
        <w:ind w:firstLine="709"/>
        <w:jc w:val="both"/>
        <w:rPr>
          <w:lang w:eastAsia="en-US"/>
        </w:rPr>
      </w:pPr>
      <w:r w:rsidRPr="00301AA3">
        <w:rPr>
          <w:lang w:eastAsia="en-US"/>
        </w:rPr>
        <w:t xml:space="preserve">Подписването на ЕЕДОП с електронен подпис дава възможност за последователно полагане на няколко подписа без да е необходимо лицата да се намират на едно и също място, т.е. дистанционно. Това обхваща и случаите на лица, ситуирани в чужбина. Следва да се има предвид, че няма пречка всяко лице да подпише отделен ЕЕДОП, независимо че декларираните обстоятелства са едни и същи. За законосъобразното провеждане на дадена процедура е от значение дали са налице основания за отстраняване за лицата по чл. 40, ал. 1 от ППЗОП, а не броят на документите, с които се декларират съответните обстоятелства. </w:t>
      </w:r>
    </w:p>
    <w:p w14:paraId="1A066228" w14:textId="77777777" w:rsidR="004127D9" w:rsidRPr="00301AA3" w:rsidRDefault="004127D9" w:rsidP="004127D9">
      <w:pPr>
        <w:autoSpaceDE w:val="0"/>
        <w:autoSpaceDN w:val="0"/>
        <w:adjustRightInd w:val="0"/>
        <w:ind w:firstLine="709"/>
        <w:jc w:val="both"/>
        <w:rPr>
          <w:i/>
          <w:iCs/>
          <w:color w:val="000000"/>
        </w:rPr>
      </w:pPr>
      <w:r w:rsidRPr="00301AA3">
        <w:rPr>
          <w:color w:val="000000"/>
        </w:rPr>
        <w:t xml:space="preserve">Информация за използването на системата за </w:t>
      </w:r>
      <w:proofErr w:type="spellStart"/>
      <w:r w:rsidRPr="00301AA3">
        <w:rPr>
          <w:color w:val="000000"/>
        </w:rPr>
        <w:t>еЕЕДОП</w:t>
      </w:r>
      <w:proofErr w:type="spellEnd"/>
      <w:r w:rsidRPr="00301AA3">
        <w:rPr>
          <w:b/>
          <w:color w:val="000000"/>
        </w:rPr>
        <w:t xml:space="preserve"> </w:t>
      </w:r>
      <w:r w:rsidRPr="00301AA3">
        <w:rPr>
          <w:color w:val="000000"/>
        </w:rPr>
        <w:t>може да бъде намерена на адрес:</w:t>
      </w:r>
      <w:r w:rsidRPr="00301AA3">
        <w:rPr>
          <w:b/>
          <w:color w:val="000000"/>
        </w:rPr>
        <w:t xml:space="preserve"> </w:t>
      </w:r>
      <w:hyperlink r:id="rId11" w:history="1">
        <w:r w:rsidRPr="00301AA3">
          <w:rPr>
            <w:iCs/>
            <w:color w:val="0000FF"/>
            <w:u w:val="single"/>
          </w:rPr>
          <w:t>http://ec.europa.eu/DocsRoom/documents/17242</w:t>
        </w:r>
      </w:hyperlink>
      <w:r w:rsidRPr="00301AA3">
        <w:rPr>
          <w:i/>
          <w:iCs/>
          <w:color w:val="000000"/>
        </w:rPr>
        <w:t>.</w:t>
      </w:r>
    </w:p>
    <w:p w14:paraId="01F052E8" w14:textId="77777777" w:rsidR="004127D9" w:rsidRPr="00301AA3" w:rsidRDefault="004127D9" w:rsidP="004127D9">
      <w:pPr>
        <w:ind w:firstLine="737"/>
        <w:jc w:val="both"/>
        <w:rPr>
          <w:color w:val="000000"/>
        </w:rPr>
      </w:pPr>
      <w:r w:rsidRPr="00301AA3">
        <w:rPr>
          <w:color w:val="000000"/>
        </w:rPr>
        <w:t xml:space="preserve">Освен посоченото по-горе, указания за представяне на </w:t>
      </w:r>
      <w:proofErr w:type="spellStart"/>
      <w:r w:rsidRPr="00301AA3">
        <w:rPr>
          <w:color w:val="000000"/>
        </w:rPr>
        <w:t>еЕЕДОП</w:t>
      </w:r>
      <w:proofErr w:type="spellEnd"/>
      <w:r w:rsidRPr="00301AA3">
        <w:rPr>
          <w:color w:val="000000"/>
        </w:rPr>
        <w:t xml:space="preserve"> се съдържат в Методическо указание на АОП от 02.03.2018 г., достъпно на следния линк - </w:t>
      </w:r>
      <w:hyperlink r:id="rId12" w:history="1">
        <w:r w:rsidRPr="00301AA3">
          <w:rPr>
            <w:color w:val="0000FF"/>
            <w:u w:val="single"/>
            <w:lang w:eastAsia="en-US"/>
          </w:rPr>
          <w:t>http://www.aop.bg/fckedit2/user/File/bg/practika/MU4_2018.pdf</w:t>
        </w:r>
      </w:hyperlink>
    </w:p>
    <w:p w14:paraId="7BA92E7F" w14:textId="77777777" w:rsidR="004127D9" w:rsidRPr="00301AA3" w:rsidRDefault="004127D9" w:rsidP="004127D9"/>
    <w:p w14:paraId="2469C264" w14:textId="77777777" w:rsidR="004127D9" w:rsidRPr="00301AA3" w:rsidRDefault="004127D9" w:rsidP="004127D9">
      <w:pPr>
        <w:ind w:firstLine="708"/>
        <w:jc w:val="both"/>
        <w:rPr>
          <w:b/>
        </w:rPr>
      </w:pPr>
      <w:r w:rsidRPr="00301AA3">
        <w:rPr>
          <w:b/>
        </w:rPr>
        <w:t xml:space="preserve">Указания за попълване на </w:t>
      </w:r>
      <w:proofErr w:type="spellStart"/>
      <w:r w:rsidRPr="00301AA3">
        <w:rPr>
          <w:b/>
        </w:rPr>
        <w:t>еЕЕДОП</w:t>
      </w:r>
      <w:proofErr w:type="spellEnd"/>
      <w:r w:rsidRPr="00301AA3">
        <w:rPr>
          <w:b/>
        </w:rPr>
        <w:t>:</w:t>
      </w:r>
    </w:p>
    <w:p w14:paraId="0853314D" w14:textId="4BD85568" w:rsidR="004127D9" w:rsidRPr="00301AA3" w:rsidRDefault="004127D9" w:rsidP="004127D9">
      <w:pPr>
        <w:ind w:firstLine="708"/>
        <w:jc w:val="both"/>
      </w:pPr>
      <w:r w:rsidRPr="00301AA3">
        <w:rPr>
          <w:b/>
        </w:rPr>
        <w:t>1.</w:t>
      </w:r>
      <w:r w:rsidRPr="00301AA3">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w:t>
      </w:r>
      <w:r w:rsidR="00E44D76">
        <w:t xml:space="preserve"> </w:t>
      </w:r>
      <w:r w:rsidR="00E44D76" w:rsidRPr="00E44D76">
        <w:rPr>
          <w:i/>
        </w:rPr>
        <w:t>за всяка обособена позиция</w:t>
      </w:r>
      <w:r w:rsidRPr="00301AA3">
        <w:t>. В него се предоставя съответната информация, изисквана от възложителя</w:t>
      </w:r>
      <w:r w:rsidR="00E44D76" w:rsidRPr="00E44D76">
        <w:rPr>
          <w:i/>
        </w:rPr>
        <w:t xml:space="preserve"> за всяка обособена позиция</w:t>
      </w:r>
      <w:r w:rsidRPr="00301AA3">
        <w:t xml:space="preserve">,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7A970892" w14:textId="77777777" w:rsidR="004127D9" w:rsidRPr="00301AA3" w:rsidRDefault="004127D9" w:rsidP="004127D9">
      <w:pPr>
        <w:ind w:firstLine="708"/>
        <w:jc w:val="both"/>
        <w:rPr>
          <w:b/>
        </w:rPr>
      </w:pPr>
      <w:r w:rsidRPr="00301AA3">
        <w:rPr>
          <w:b/>
        </w:rPr>
        <w:t>2.</w:t>
      </w:r>
      <w:r w:rsidRPr="00301AA3">
        <w:t xml:space="preserve"> </w:t>
      </w:r>
      <w:r w:rsidRPr="00301AA3">
        <w:rPr>
          <w:color w:val="000000"/>
        </w:rPr>
        <w:t xml:space="preserve">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Pr="00301AA3">
        <w:rPr>
          <w:color w:val="000000"/>
        </w:rPr>
        <w:t>относими</w:t>
      </w:r>
      <w:proofErr w:type="spellEnd"/>
      <w:r w:rsidRPr="00301AA3">
        <w:rPr>
          <w:color w:val="000000"/>
        </w:rPr>
        <w:t xml:space="preserve"> към обединението, ЕЕДОП се подава и за обединението.</w:t>
      </w:r>
    </w:p>
    <w:p w14:paraId="0F30D2B0" w14:textId="77777777" w:rsidR="004127D9" w:rsidRPr="00301AA3" w:rsidRDefault="004127D9" w:rsidP="004127D9">
      <w:pPr>
        <w:ind w:firstLine="708"/>
        <w:jc w:val="both"/>
        <w:rPr>
          <w:b/>
        </w:rPr>
      </w:pPr>
      <w:r w:rsidRPr="00301AA3">
        <w:rPr>
          <w:b/>
        </w:rPr>
        <w:t xml:space="preserve">3. </w:t>
      </w:r>
      <w:r w:rsidRPr="00301AA3">
        <w:t xml:space="preserve">Съгласно чл. 67, ал. 2 от ЗОП,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Pr="00301AA3">
        <w:t>еЕЕДОП</w:t>
      </w:r>
      <w:proofErr w:type="spellEnd"/>
      <w:r w:rsidRPr="00301AA3">
        <w:t>, който съдържа посочената в т. 1 информация.</w:t>
      </w:r>
    </w:p>
    <w:p w14:paraId="69A252A5" w14:textId="1F5A875A" w:rsidR="004127D9" w:rsidRPr="00301AA3" w:rsidRDefault="005C3B3A" w:rsidP="004127D9">
      <w:pPr>
        <w:ind w:firstLine="708"/>
        <w:jc w:val="both"/>
        <w:rPr>
          <w:b/>
        </w:rPr>
      </w:pPr>
      <w:r>
        <w:rPr>
          <w:b/>
          <w:color w:val="000000"/>
        </w:rPr>
        <w:t>4</w:t>
      </w:r>
      <w:r w:rsidR="004127D9" w:rsidRPr="00301AA3">
        <w:rPr>
          <w:b/>
          <w:color w:val="000000"/>
        </w:rPr>
        <w:t>.</w:t>
      </w:r>
      <w:r w:rsidR="004127D9" w:rsidRPr="00301AA3">
        <w:rPr>
          <w:color w:val="000000"/>
        </w:rPr>
        <w:t xml:space="preserve"> Когато изискванията по чл. 54, ал. 1, т. 1, 2 и 7 се отнасят за повече от едно лице, всички лица подписват един и същ </w:t>
      </w:r>
      <w:proofErr w:type="spellStart"/>
      <w:r w:rsidR="004127D9" w:rsidRPr="00301AA3">
        <w:rPr>
          <w:color w:val="000000"/>
        </w:rPr>
        <w:t>еЕЕДОП</w:t>
      </w:r>
      <w:proofErr w:type="spellEnd"/>
      <w:r w:rsidR="004127D9" w:rsidRPr="00301AA3">
        <w:rPr>
          <w:color w:val="000000"/>
        </w:rPr>
        <w:t xml:space="preserve">. Когато е налице необходимост от защита на личните данни или при различие в обстоятелствата, свързани с личното </w:t>
      </w:r>
      <w:r w:rsidR="004127D9" w:rsidRPr="00875915">
        <w:rPr>
          <w:color w:val="000000"/>
        </w:rPr>
        <w:t xml:space="preserve">състояние, информацията относно изискванията по чл. 54, ал. 1, т. 1, 2 и 7 от ЗОП се попълва в отделен </w:t>
      </w:r>
      <w:proofErr w:type="spellStart"/>
      <w:r w:rsidR="004127D9" w:rsidRPr="00875915">
        <w:rPr>
          <w:color w:val="000000"/>
        </w:rPr>
        <w:t>еЕЕДОП</w:t>
      </w:r>
      <w:proofErr w:type="spellEnd"/>
      <w:r w:rsidR="004127D9" w:rsidRPr="00875915">
        <w:rPr>
          <w:color w:val="000000"/>
        </w:rPr>
        <w:t xml:space="preserve"> за всяко лице или за някои от лицата. В последната хипотеза - при подаване на повече от един </w:t>
      </w:r>
      <w:proofErr w:type="spellStart"/>
      <w:r w:rsidR="004127D9" w:rsidRPr="00875915">
        <w:rPr>
          <w:color w:val="000000"/>
        </w:rPr>
        <w:t>еЕЕДОП</w:t>
      </w:r>
      <w:proofErr w:type="spellEnd"/>
      <w:r w:rsidR="004127D9" w:rsidRPr="00875915">
        <w:rPr>
          <w:color w:val="000000"/>
        </w:rPr>
        <w:t>, обстоятелствата, свързани с</w:t>
      </w:r>
      <w:r w:rsidR="004127D9" w:rsidRPr="00301AA3">
        <w:rPr>
          <w:color w:val="000000"/>
        </w:rPr>
        <w:t xml:space="preserve"> критериите за подбор, се съдържат само в </w:t>
      </w:r>
      <w:proofErr w:type="spellStart"/>
      <w:r w:rsidR="004127D9" w:rsidRPr="00301AA3">
        <w:rPr>
          <w:color w:val="000000"/>
        </w:rPr>
        <w:t>еЕЕДОП</w:t>
      </w:r>
      <w:proofErr w:type="spellEnd"/>
      <w:r w:rsidR="004127D9" w:rsidRPr="00301AA3">
        <w:rPr>
          <w:color w:val="000000"/>
        </w:rPr>
        <w:t>, подписан от лице, което може самостоятелно да представлява съответния участник.</w:t>
      </w:r>
    </w:p>
    <w:p w14:paraId="13497D41" w14:textId="0CFF7048" w:rsidR="004127D9" w:rsidRPr="00301AA3" w:rsidRDefault="005C3B3A" w:rsidP="004127D9">
      <w:pPr>
        <w:ind w:firstLine="708"/>
        <w:jc w:val="both"/>
        <w:rPr>
          <w:b/>
        </w:rPr>
      </w:pPr>
      <w:r>
        <w:rPr>
          <w:b/>
        </w:rPr>
        <w:t>5.</w:t>
      </w:r>
      <w:r w:rsidR="004127D9" w:rsidRPr="00301AA3">
        <w:t xml:space="preserve"> </w:t>
      </w:r>
      <w:r>
        <w:t>Когато е приложимо, към  документите по чл. 39, ал. 2 от ППЗОП, участникът представя д</w:t>
      </w:r>
      <w:r w:rsidR="004127D9" w:rsidRPr="00301AA3">
        <w:t>окументи за доказване на пр</w:t>
      </w:r>
      <w:r>
        <w:t>едприетите мерки за надеждност.</w:t>
      </w:r>
    </w:p>
    <w:p w14:paraId="706990FB" w14:textId="16B025A7" w:rsidR="004127D9" w:rsidRPr="00301AA3" w:rsidRDefault="004127D9" w:rsidP="00CE00E5">
      <w:pPr>
        <w:ind w:firstLine="708"/>
        <w:jc w:val="both"/>
        <w:rPr>
          <w:color w:val="000000"/>
        </w:rPr>
      </w:pPr>
      <w:r w:rsidRPr="00301AA3">
        <w:rPr>
          <w:b/>
        </w:rPr>
        <w:t>6.</w:t>
      </w:r>
      <w:r w:rsidRPr="00301AA3">
        <w:t xml:space="preserve"> Документ, от който да е видно правното основание за създаване на обединението (когато е приложимо) - заверено от участника копие</w:t>
      </w:r>
      <w:r w:rsidRPr="00301AA3">
        <w:rPr>
          <w:color w:val="000000"/>
        </w:rPr>
        <w:t>.</w:t>
      </w:r>
      <w:bookmarkStart w:id="28" w:name="_Toc503046893"/>
    </w:p>
    <w:p w14:paraId="1CEBE5AC" w14:textId="0192F0E6" w:rsidR="004127D9" w:rsidRPr="00351FEC" w:rsidRDefault="005C3B3A" w:rsidP="004127D9">
      <w:pPr>
        <w:ind w:firstLine="708"/>
        <w:jc w:val="both"/>
        <w:rPr>
          <w:b/>
        </w:rPr>
      </w:pPr>
      <w:r w:rsidRPr="00351FEC">
        <w:rPr>
          <w:b/>
          <w:color w:val="000000"/>
        </w:rPr>
        <w:t>7.</w:t>
      </w:r>
      <w:r w:rsidRPr="00351FEC">
        <w:rPr>
          <w:color w:val="000000"/>
        </w:rPr>
        <w:t xml:space="preserve"> </w:t>
      </w:r>
      <w:r w:rsidR="004127D9" w:rsidRPr="00351FEC">
        <w:rPr>
          <w:bCs/>
        </w:rPr>
        <w:t>Техническо предложение</w:t>
      </w:r>
      <w:r w:rsidR="008A76E4" w:rsidRPr="00351FEC">
        <w:rPr>
          <w:bCs/>
        </w:rPr>
        <w:t xml:space="preserve"> по </w:t>
      </w:r>
      <w:r w:rsidR="008A76E4" w:rsidRPr="007F676B">
        <w:rPr>
          <w:bCs/>
          <w:i/>
        </w:rPr>
        <w:t xml:space="preserve">Образец № </w:t>
      </w:r>
      <w:r w:rsidR="007F676B" w:rsidRPr="007F676B">
        <w:rPr>
          <w:bCs/>
          <w:i/>
        </w:rPr>
        <w:t>3</w:t>
      </w:r>
      <w:r w:rsidR="004127D9" w:rsidRPr="00351FEC">
        <w:rPr>
          <w:bCs/>
        </w:rPr>
        <w:t xml:space="preserve"> </w:t>
      </w:r>
      <w:r w:rsidR="00522CD1" w:rsidRPr="00351FEC">
        <w:rPr>
          <w:bCs/>
        </w:rPr>
        <w:t>участникът представя за всяка обособена позиция поотделно.</w:t>
      </w:r>
      <w:bookmarkEnd w:id="28"/>
      <w:r w:rsidR="008A76E4" w:rsidRPr="00351FEC">
        <w:rPr>
          <w:bCs/>
        </w:rPr>
        <w:t xml:space="preserve"> И всяко от тях съдържа:</w:t>
      </w:r>
    </w:p>
    <w:p w14:paraId="20D6ADF6" w14:textId="7DC29D78" w:rsidR="004127D9" w:rsidRPr="00301AA3" w:rsidRDefault="008A76E4" w:rsidP="004127D9">
      <w:pPr>
        <w:ind w:firstLine="708"/>
        <w:jc w:val="both"/>
      </w:pPr>
      <w:r w:rsidRPr="00351FEC">
        <w:rPr>
          <w:color w:val="000000"/>
        </w:rPr>
        <w:t>7.</w:t>
      </w:r>
      <w:r w:rsidR="004127D9" w:rsidRPr="00351FEC">
        <w:rPr>
          <w:color w:val="000000"/>
        </w:rPr>
        <w:t>1. Документ</w:t>
      </w:r>
      <w:r w:rsidR="004127D9" w:rsidRPr="00301AA3">
        <w:rPr>
          <w:color w:val="000000"/>
        </w:rPr>
        <w:t xml:space="preserve"> за упълномощаване, когато лицето, което подава офертата, не е законният представител на участника </w:t>
      </w:r>
      <w:r w:rsidR="004127D9" w:rsidRPr="00301AA3">
        <w:t>– оригинал или нотариално заверено копие.</w:t>
      </w:r>
    </w:p>
    <w:p w14:paraId="59C31CF4" w14:textId="6C3C2632" w:rsidR="00044EBB" w:rsidRPr="00044EBB" w:rsidRDefault="008A76E4" w:rsidP="00044EBB">
      <w:pPr>
        <w:ind w:firstLine="708"/>
        <w:jc w:val="both"/>
        <w:rPr>
          <w:b/>
          <w:color w:val="000000" w:themeColor="text1"/>
        </w:rPr>
      </w:pPr>
      <w:r>
        <w:rPr>
          <w:color w:val="000000" w:themeColor="text1"/>
        </w:rPr>
        <w:t>7.</w:t>
      </w:r>
      <w:r w:rsidR="00044EBB">
        <w:rPr>
          <w:color w:val="000000" w:themeColor="text1"/>
        </w:rPr>
        <w:t>2.</w:t>
      </w:r>
      <w:r w:rsidR="00044EBB" w:rsidRPr="00044EBB">
        <w:rPr>
          <w:color w:val="000000" w:themeColor="text1"/>
        </w:rPr>
        <w:t xml:space="preserve"> Предложение за изпълнение на поръчката, което се разработва в съответствие с техническите спецификаци</w:t>
      </w:r>
      <w:r w:rsidR="00044EBB">
        <w:rPr>
          <w:color w:val="000000" w:themeColor="text1"/>
        </w:rPr>
        <w:t>и и изискванията на Възложителя.</w:t>
      </w:r>
    </w:p>
    <w:p w14:paraId="1DDBD1D0" w14:textId="045B713F" w:rsidR="004127D9" w:rsidRPr="00301AA3" w:rsidRDefault="0024305C" w:rsidP="00044EBB">
      <w:pPr>
        <w:ind w:firstLine="708"/>
        <w:jc w:val="both"/>
      </w:pPr>
      <w:r>
        <w:t>7.3.</w:t>
      </w:r>
      <w:r w:rsidR="004127D9" w:rsidRPr="00301AA3">
        <w:t xml:space="preserve">Декларация за конфиденциалност съгласно чл. 102, ал. 1 от ЗОП, в случай че е приложимо - </w:t>
      </w:r>
      <w:r w:rsidR="004127D9" w:rsidRPr="00301AA3">
        <w:rPr>
          <w:i/>
          <w:u w:val="single"/>
        </w:rPr>
        <w:t xml:space="preserve">в свободен текст. </w:t>
      </w:r>
    </w:p>
    <w:p w14:paraId="1B282DEB" w14:textId="77777777" w:rsidR="00044EBB" w:rsidRDefault="00044EBB" w:rsidP="00044EBB">
      <w:pPr>
        <w:widowControl w:val="0"/>
        <w:shd w:val="clear" w:color="auto" w:fill="FFFFFF"/>
        <w:autoSpaceDE w:val="0"/>
        <w:autoSpaceDN w:val="0"/>
        <w:adjustRightInd w:val="0"/>
        <w:ind w:firstLine="567"/>
        <w:jc w:val="both"/>
      </w:pPr>
    </w:p>
    <w:p w14:paraId="18E2F3AD" w14:textId="77777777" w:rsidR="00044EBB" w:rsidRPr="00F765BC" w:rsidRDefault="00044EBB" w:rsidP="0024305C">
      <w:pPr>
        <w:widowControl w:val="0"/>
        <w:shd w:val="clear" w:color="auto" w:fill="FFFFFF"/>
        <w:autoSpaceDE w:val="0"/>
        <w:autoSpaceDN w:val="0"/>
        <w:adjustRightInd w:val="0"/>
        <w:ind w:firstLine="709"/>
        <w:jc w:val="both"/>
      </w:pPr>
      <w:r w:rsidRPr="00F765BC">
        <w:t>Техническото предложение за изпълнение на обществената поръчка,</w:t>
      </w:r>
      <w:r w:rsidRPr="00F765BC">
        <w:rPr>
          <w:b/>
        </w:rPr>
        <w:t xml:space="preserve"> </w:t>
      </w:r>
      <w:r w:rsidRPr="00F765BC">
        <w:rPr>
          <w:i/>
        </w:rPr>
        <w:t>за съответната обособена позиция</w:t>
      </w:r>
      <w:r w:rsidRPr="00F765BC">
        <w:t>,</w:t>
      </w:r>
      <w:r w:rsidRPr="00F765BC">
        <w:rPr>
          <w:i/>
        </w:rPr>
        <w:t xml:space="preserve"> </w:t>
      </w:r>
      <w:r w:rsidRPr="00F765BC">
        <w:t xml:space="preserve">се представя в оригинал на хартиен и на електронен носител във формати </w:t>
      </w:r>
      <w:r w:rsidRPr="00F765BC">
        <w:rPr>
          <w:lang w:val="en-US"/>
        </w:rPr>
        <w:t xml:space="preserve">Word/Excel </w:t>
      </w:r>
      <w:r w:rsidRPr="00F765BC">
        <w:t xml:space="preserve">и </w:t>
      </w:r>
      <w:r w:rsidRPr="00F765BC">
        <w:rPr>
          <w:lang w:val="en-US"/>
        </w:rPr>
        <w:t>PDF</w:t>
      </w:r>
      <w:r w:rsidRPr="00F765BC">
        <w:t>.</w:t>
      </w:r>
    </w:p>
    <w:p w14:paraId="6F764FE8" w14:textId="77777777" w:rsidR="00044EBB" w:rsidRDefault="00044EBB" w:rsidP="00044EBB">
      <w:pPr>
        <w:widowControl w:val="0"/>
        <w:shd w:val="clear" w:color="auto" w:fill="FFFFFF"/>
        <w:autoSpaceDE w:val="0"/>
        <w:autoSpaceDN w:val="0"/>
        <w:adjustRightInd w:val="0"/>
        <w:ind w:firstLine="567"/>
        <w:jc w:val="both"/>
      </w:pPr>
    </w:p>
    <w:p w14:paraId="55AAF93B" w14:textId="77777777" w:rsidR="00044EBB" w:rsidRPr="006F512F" w:rsidRDefault="00044EBB" w:rsidP="0024305C">
      <w:pPr>
        <w:widowControl w:val="0"/>
        <w:shd w:val="clear" w:color="auto" w:fill="FFFFFF"/>
        <w:autoSpaceDE w:val="0"/>
        <w:autoSpaceDN w:val="0"/>
        <w:adjustRightInd w:val="0"/>
        <w:ind w:firstLine="709"/>
        <w:jc w:val="both"/>
      </w:pPr>
      <w:r w:rsidRPr="006F512F">
        <w:t>Участници, чиито Технически предложения за изпълнение на поръчката не отговарят на изискванията на Възложителя се отстраняват от участие в процедурата, като съответно не подлежат на оценка съгласно методиката за оценка.</w:t>
      </w:r>
    </w:p>
    <w:p w14:paraId="6365557F" w14:textId="77777777" w:rsidR="0024305C" w:rsidRDefault="0024305C" w:rsidP="00044EBB">
      <w:pPr>
        <w:widowControl w:val="0"/>
        <w:shd w:val="clear" w:color="auto" w:fill="FFFFFF"/>
        <w:autoSpaceDE w:val="0"/>
        <w:autoSpaceDN w:val="0"/>
        <w:adjustRightInd w:val="0"/>
        <w:ind w:firstLine="567"/>
        <w:jc w:val="both"/>
      </w:pPr>
    </w:p>
    <w:p w14:paraId="1F5E5B28" w14:textId="1F64D64E" w:rsidR="00044EBB" w:rsidRPr="00044EBB" w:rsidRDefault="0024305C" w:rsidP="006E3E21">
      <w:pPr>
        <w:widowControl w:val="0"/>
        <w:shd w:val="clear" w:color="auto" w:fill="FFFFFF"/>
        <w:autoSpaceDE w:val="0"/>
        <w:autoSpaceDN w:val="0"/>
        <w:adjustRightInd w:val="0"/>
        <w:ind w:firstLine="708"/>
        <w:jc w:val="both"/>
      </w:pPr>
      <w:r>
        <w:t xml:space="preserve">8. </w:t>
      </w:r>
      <w:r w:rsidR="00044EBB" w:rsidRPr="00044EBB">
        <w:t xml:space="preserve">Ценовото предложение </w:t>
      </w:r>
      <w:r w:rsidR="00044EBB" w:rsidRPr="00044EBB">
        <w:rPr>
          <w:i/>
        </w:rPr>
        <w:t>за съответната обособена позиция</w:t>
      </w:r>
      <w:r w:rsidR="00044EBB" w:rsidRPr="00044EBB">
        <w:t xml:space="preserve"> се изготвя по </w:t>
      </w:r>
      <w:r>
        <w:rPr>
          <w:i/>
        </w:rPr>
        <w:t xml:space="preserve">Образец № </w:t>
      </w:r>
      <w:r w:rsidR="007F676B">
        <w:rPr>
          <w:i/>
        </w:rPr>
        <w:t>4</w:t>
      </w:r>
      <w:r>
        <w:rPr>
          <w:i/>
        </w:rPr>
        <w:t xml:space="preserve"> </w:t>
      </w:r>
      <w:r w:rsidR="00044EBB" w:rsidRPr="00044EBB">
        <w:t>съгласно указанията на Възложителя, съдържащи се в съответния образец и в настоящата докуме</w:t>
      </w:r>
      <w:r w:rsidR="006E3E21">
        <w:t>нтация за обществената поръчка.</w:t>
      </w:r>
    </w:p>
    <w:p w14:paraId="01DBDEC2" w14:textId="77777777" w:rsidR="00044EBB" w:rsidRPr="00044EBB" w:rsidRDefault="00044EBB" w:rsidP="00044EBB">
      <w:pPr>
        <w:tabs>
          <w:tab w:val="left" w:pos="993"/>
          <w:tab w:val="left" w:pos="2127"/>
        </w:tabs>
        <w:ind w:firstLine="567"/>
        <w:contextualSpacing/>
        <w:jc w:val="both"/>
        <w:rPr>
          <w:b/>
          <w:i/>
          <w:lang w:eastAsia="en-US"/>
        </w:rPr>
      </w:pPr>
      <w:r w:rsidRPr="00044EBB">
        <w:rPr>
          <w:b/>
          <w:i/>
          <w:lang w:eastAsia="en-US"/>
        </w:rPr>
        <w:t>*Забележка:</w:t>
      </w:r>
    </w:p>
    <w:p w14:paraId="6AFD680E" w14:textId="77777777" w:rsidR="00044EBB" w:rsidRPr="00044EBB" w:rsidRDefault="00044EBB" w:rsidP="00044EBB">
      <w:pPr>
        <w:tabs>
          <w:tab w:val="left" w:pos="993"/>
          <w:tab w:val="left" w:pos="2127"/>
        </w:tabs>
        <w:ind w:firstLine="567"/>
        <w:contextualSpacing/>
        <w:jc w:val="both"/>
        <w:rPr>
          <w:rFonts w:eastAsia="Calibri"/>
          <w:i/>
          <w:lang w:eastAsia="en-US"/>
        </w:rPr>
      </w:pPr>
      <w:r w:rsidRPr="00044EBB">
        <w:rPr>
          <w:i/>
        </w:rPr>
        <w:t xml:space="preserve">Ценовите предложения на участниците </w:t>
      </w:r>
      <w:r w:rsidRPr="00044EBB">
        <w:rPr>
          <w:b/>
          <w:i/>
          <w:u w:val="single"/>
        </w:rPr>
        <w:t>не може</w:t>
      </w:r>
      <w:r w:rsidRPr="00044EBB">
        <w:rPr>
          <w:i/>
        </w:rPr>
        <w:t xml:space="preserve"> да надвишават прогнозната стойност, определена от Възложителя за настоящата обществена поръчка, за съответната обособена позиция, като противното е основание за</w:t>
      </w:r>
      <w:r w:rsidRPr="00044EBB">
        <w:rPr>
          <w:rFonts w:eastAsia="Calibri"/>
          <w:i/>
          <w:lang w:eastAsia="en-US"/>
        </w:rPr>
        <w:t xml:space="preserve"> отстраняване на съответния участник от процедурата!</w:t>
      </w:r>
    </w:p>
    <w:p w14:paraId="168DC80B" w14:textId="77777777" w:rsidR="00044EBB" w:rsidRPr="00044EBB" w:rsidRDefault="00044EBB" w:rsidP="00044EBB">
      <w:pPr>
        <w:widowControl w:val="0"/>
        <w:shd w:val="clear" w:color="auto" w:fill="FFFFFF"/>
        <w:autoSpaceDE w:val="0"/>
        <w:autoSpaceDN w:val="0"/>
        <w:adjustRightInd w:val="0"/>
        <w:ind w:firstLine="567"/>
        <w:jc w:val="both"/>
        <w:rPr>
          <w:lang w:eastAsia="en-US"/>
        </w:rPr>
      </w:pPr>
      <w:r w:rsidRPr="00044EBB">
        <w:t xml:space="preserve">Цената за изпълнение на поръчката/ на договора, предложена от участниците в процедурата, трябва да включва всички разходи, свързани с </w:t>
      </w:r>
      <w:r w:rsidRPr="00044EBB">
        <w:rPr>
          <w:lang w:eastAsia="en-US"/>
        </w:rPr>
        <w:t>предмета на поръчката, включително, без ограничения, разходите, подробно описани в настоящата документация и приложенията й,</w:t>
      </w:r>
      <w:r w:rsidRPr="00044EBB">
        <w:rPr>
          <w:bCs/>
          <w:iCs/>
          <w:lang w:eastAsia="en-US"/>
        </w:rPr>
        <w:t xml:space="preserve"> както и разходи </w:t>
      </w:r>
      <w:r w:rsidRPr="00044EBB">
        <w:rPr>
          <w:lang w:eastAsia="en-US"/>
        </w:rPr>
        <w:t>за всякакви други непредвидени обстоятелства.</w:t>
      </w:r>
    </w:p>
    <w:p w14:paraId="2B8804FE" w14:textId="77777777" w:rsidR="00044EBB" w:rsidRPr="00044EBB" w:rsidRDefault="00044EBB" w:rsidP="00044EBB">
      <w:pPr>
        <w:widowControl w:val="0"/>
        <w:shd w:val="clear" w:color="auto" w:fill="FFFFFF"/>
        <w:autoSpaceDE w:val="0"/>
        <w:autoSpaceDN w:val="0"/>
        <w:adjustRightInd w:val="0"/>
        <w:ind w:firstLine="567"/>
        <w:jc w:val="both"/>
      </w:pPr>
      <w:r w:rsidRPr="00044EBB">
        <w:t xml:space="preserve">Ценовото предложение, </w:t>
      </w:r>
      <w:r w:rsidRPr="00044EBB">
        <w:rPr>
          <w:i/>
        </w:rPr>
        <w:t>за съответната обособена позиция</w:t>
      </w:r>
      <w:r w:rsidRPr="00044EBB">
        <w:t>, се поставя в отделен запечатан непрозрачен плик с надпис „Предлагани ценови параметри“, върху който се изписва наименованието на участника, наименованието на обществената поръчка, включително и на обособената позиция, за която се отнася.</w:t>
      </w:r>
    </w:p>
    <w:p w14:paraId="1C34440A" w14:textId="01267723" w:rsidR="00044EBB" w:rsidRPr="00044EBB" w:rsidRDefault="00044EBB" w:rsidP="00044EBB">
      <w:pPr>
        <w:widowControl w:val="0"/>
        <w:shd w:val="clear" w:color="auto" w:fill="FFFFFF"/>
        <w:autoSpaceDE w:val="0"/>
        <w:autoSpaceDN w:val="0"/>
        <w:adjustRightInd w:val="0"/>
        <w:ind w:firstLine="567"/>
        <w:jc w:val="both"/>
      </w:pPr>
      <w:r w:rsidRPr="00044EBB">
        <w:t>Извън плика с надпис „Предлагани ценови параметри“ не трябва да е посочена никаква информация относно предлаганата от участник в процедурата Цена за изпълнение на поръчката/ на договора за възлагане на поръчката з</w:t>
      </w:r>
      <w:r w:rsidR="0024305C">
        <w:t>а съответната обособена позиция, като противното е основание за отстраняване.</w:t>
      </w:r>
    </w:p>
    <w:p w14:paraId="565424B6" w14:textId="3BB53043" w:rsidR="0024305C" w:rsidRPr="00301AA3" w:rsidRDefault="0024305C" w:rsidP="0024305C">
      <w:pPr>
        <w:widowControl w:val="0"/>
        <w:shd w:val="clear" w:color="auto" w:fill="FFFFFF"/>
        <w:autoSpaceDE w:val="0"/>
        <w:autoSpaceDN w:val="0"/>
        <w:adjustRightInd w:val="0"/>
        <w:ind w:firstLine="567"/>
        <w:jc w:val="both"/>
      </w:pPr>
      <w:r w:rsidRPr="00301AA3">
        <w:t>Ценовото предложение се представя в оригинал на хартиен носител</w:t>
      </w:r>
    </w:p>
    <w:p w14:paraId="28E478AF" w14:textId="4D2AD29E" w:rsidR="00044EBB" w:rsidRDefault="0024305C" w:rsidP="0024305C">
      <w:pPr>
        <w:ind w:firstLine="567"/>
        <w:jc w:val="both"/>
        <w:rPr>
          <w:color w:val="000000"/>
          <w:lang w:eastAsia="en-US"/>
        </w:rPr>
      </w:pPr>
      <w:r w:rsidRPr="00301AA3">
        <w:rPr>
          <w:color w:val="000000"/>
          <w:lang w:eastAsia="en-US"/>
        </w:rPr>
        <w:t xml:space="preserve">Цените се посочват в </w:t>
      </w:r>
      <w:r>
        <w:rPr>
          <w:color w:val="000000"/>
          <w:lang w:eastAsia="en-US"/>
        </w:rPr>
        <w:t>български лева без и с вкл. ДДС.</w:t>
      </w:r>
    </w:p>
    <w:p w14:paraId="00F857B6" w14:textId="4760E810" w:rsidR="0024305C" w:rsidRPr="00301AA3" w:rsidRDefault="0024305C" w:rsidP="0024305C">
      <w:pPr>
        <w:tabs>
          <w:tab w:val="left" w:pos="360"/>
          <w:tab w:val="left" w:pos="840"/>
        </w:tabs>
        <w:ind w:firstLine="567"/>
        <w:jc w:val="both"/>
        <w:rPr>
          <w:lang w:eastAsia="en-US"/>
        </w:rPr>
      </w:pPr>
      <w:r w:rsidRPr="00301AA3">
        <w:rPr>
          <w:lang w:eastAsia="en-US"/>
        </w:rPr>
        <w:t>При несъответствие между цифровата и изписаната с думи обща цена на предложението ще се вземе предвид изписаната с думи.</w:t>
      </w:r>
    </w:p>
    <w:p w14:paraId="381C1C78" w14:textId="77777777" w:rsidR="004127D9" w:rsidRPr="00301AA3" w:rsidRDefault="004127D9" w:rsidP="004127D9">
      <w:pPr>
        <w:tabs>
          <w:tab w:val="left" w:pos="480"/>
        </w:tabs>
        <w:ind w:firstLine="709"/>
        <w:jc w:val="both"/>
      </w:pPr>
      <w:bookmarkStart w:id="29" w:name="_Toc503046895"/>
    </w:p>
    <w:p w14:paraId="3A486108" w14:textId="72A9A6E3" w:rsidR="004127D9" w:rsidRPr="006E3E21" w:rsidRDefault="004127D9" w:rsidP="006E3E21">
      <w:pPr>
        <w:tabs>
          <w:tab w:val="left" w:pos="480"/>
        </w:tabs>
        <w:jc w:val="center"/>
        <w:rPr>
          <w:b/>
          <w:u w:val="single"/>
        </w:rPr>
      </w:pPr>
      <w:r w:rsidRPr="00301AA3">
        <w:rPr>
          <w:b/>
          <w:u w:val="single"/>
          <w:lang w:val="en-US"/>
        </w:rPr>
        <w:t>VII</w:t>
      </w:r>
      <w:r w:rsidRPr="00301AA3">
        <w:rPr>
          <w:b/>
          <w:u w:val="single"/>
        </w:rPr>
        <w:t>.</w:t>
      </w:r>
      <w:r w:rsidRPr="00301AA3">
        <w:rPr>
          <w:u w:val="single"/>
        </w:rPr>
        <w:t xml:space="preserve"> </w:t>
      </w:r>
      <w:r w:rsidRPr="00301AA3">
        <w:rPr>
          <w:b/>
          <w:u w:val="single"/>
        </w:rPr>
        <w:t>ПОДГОТОВКА И ПОДАВАНЕ НА ОФЕРТАТА</w:t>
      </w:r>
      <w:bookmarkEnd w:id="29"/>
    </w:p>
    <w:p w14:paraId="05BF5596" w14:textId="77777777" w:rsidR="004127D9" w:rsidRPr="00301AA3" w:rsidRDefault="004127D9" w:rsidP="004127D9">
      <w:pPr>
        <w:tabs>
          <w:tab w:val="left" w:pos="851"/>
        </w:tabs>
        <w:ind w:firstLine="709"/>
        <w:jc w:val="both"/>
        <w:rPr>
          <w:color w:val="000000"/>
        </w:rPr>
      </w:pPr>
      <w:r w:rsidRPr="00301AA3">
        <w:rPr>
          <w:color w:val="000000"/>
        </w:rPr>
        <w:t>1. При изготвяне на офертата всеки участник трябва да се придържа точно към обявените от възложителя условия.</w:t>
      </w:r>
    </w:p>
    <w:p w14:paraId="184321A1" w14:textId="77777777" w:rsidR="004127D9" w:rsidRPr="00301AA3" w:rsidRDefault="004127D9" w:rsidP="004127D9">
      <w:pPr>
        <w:tabs>
          <w:tab w:val="left" w:pos="851"/>
        </w:tabs>
        <w:ind w:firstLine="709"/>
        <w:jc w:val="both"/>
        <w:rPr>
          <w:color w:val="000000"/>
        </w:rPr>
      </w:pPr>
      <w:r w:rsidRPr="00301AA3">
        <w:rPr>
          <w:color w:val="000000"/>
        </w:rPr>
        <w:t>2. Представените образци в документацията за обществена поръчка и условията, описани в тях са задължителни за участниците. Офертите на участниците трябва да бъдат напълно съобразени с тези образци.</w:t>
      </w:r>
    </w:p>
    <w:p w14:paraId="626DD190" w14:textId="77777777" w:rsidR="004127D9" w:rsidRPr="00301AA3" w:rsidRDefault="004127D9" w:rsidP="004127D9">
      <w:pPr>
        <w:tabs>
          <w:tab w:val="left" w:pos="851"/>
        </w:tabs>
        <w:ind w:firstLine="709"/>
        <w:jc w:val="both"/>
        <w:rPr>
          <w:color w:val="000000" w:themeColor="text1"/>
        </w:rPr>
      </w:pPr>
      <w:r w:rsidRPr="00301AA3">
        <w:rPr>
          <w:color w:val="000000" w:themeColor="text1"/>
        </w:rPr>
        <w:t xml:space="preserve">3. Офертите за участие се изготвят на български език. </w:t>
      </w:r>
      <w:bookmarkStart w:id="30" w:name="_Toc397186243"/>
      <w:r w:rsidRPr="00301AA3">
        <w:rPr>
          <w:color w:val="000000" w:themeColor="text1"/>
        </w:rPr>
        <w:t>Когато участник в процедурата е чуждестранно физическо или юридическо лице или техни обединения, офертата се подава на български език, а документите които са на чужд език, се представят в превод</w:t>
      </w:r>
      <w:bookmarkEnd w:id="30"/>
      <w:r w:rsidRPr="00301AA3">
        <w:rPr>
          <w:color w:val="000000" w:themeColor="text1"/>
        </w:rPr>
        <w:t>.</w:t>
      </w:r>
    </w:p>
    <w:p w14:paraId="2A0D645F" w14:textId="77777777" w:rsidR="004127D9" w:rsidRPr="00301AA3" w:rsidRDefault="004127D9" w:rsidP="004127D9">
      <w:pPr>
        <w:tabs>
          <w:tab w:val="left" w:pos="851"/>
        </w:tabs>
        <w:ind w:firstLine="709"/>
        <w:jc w:val="both"/>
        <w:rPr>
          <w:color w:val="000000"/>
        </w:rPr>
      </w:pPr>
      <w:r w:rsidRPr="00301AA3">
        <w:rPr>
          <w:color w:val="000000" w:themeColor="text1"/>
        </w:rPr>
        <w:t>4. Документите представени в офертата трябва</w:t>
      </w:r>
      <w:r w:rsidRPr="00301AA3">
        <w:t xml:space="preserve"> да са подписани или заверени (когато са копия) с гриф „Вярно с оригинала”, освен документите, за които са посочени конкретните изисквания за вида и заверката им.</w:t>
      </w:r>
    </w:p>
    <w:p w14:paraId="5ED048EE" w14:textId="77777777" w:rsidR="004127D9" w:rsidRPr="00301AA3" w:rsidRDefault="004127D9" w:rsidP="004127D9">
      <w:pPr>
        <w:tabs>
          <w:tab w:val="left" w:pos="851"/>
        </w:tabs>
        <w:ind w:firstLine="709"/>
        <w:jc w:val="both"/>
        <w:rPr>
          <w:color w:val="000000"/>
        </w:rPr>
      </w:pPr>
      <w:r w:rsidRPr="00301AA3">
        <w:rPr>
          <w:color w:val="000000"/>
        </w:rPr>
        <w:t>5.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w:t>
      </w:r>
    </w:p>
    <w:p w14:paraId="778ACA0B" w14:textId="77777777" w:rsidR="004127D9" w:rsidRPr="00301AA3" w:rsidRDefault="004127D9" w:rsidP="004127D9">
      <w:pPr>
        <w:tabs>
          <w:tab w:val="left" w:pos="851"/>
        </w:tabs>
        <w:ind w:firstLine="709"/>
        <w:jc w:val="both"/>
      </w:pPr>
      <w:r w:rsidRPr="00301AA3">
        <w:t>6. При подаване на офертата участникът може да посочи информация, която смята за конфиденциална във връзка с наличието на търговска тайна, предвид което възложителя да не я разкрива. Участниците не могат да се позоват на конфиденциалност по отношение на предложения в офертите им, които подлежат на оценка.</w:t>
      </w:r>
    </w:p>
    <w:p w14:paraId="2276044E" w14:textId="77777777" w:rsidR="004127D9" w:rsidRPr="00301AA3" w:rsidRDefault="004127D9" w:rsidP="004127D9">
      <w:pPr>
        <w:tabs>
          <w:tab w:val="left" w:pos="851"/>
        </w:tabs>
        <w:autoSpaceDE w:val="0"/>
        <w:autoSpaceDN w:val="0"/>
        <w:adjustRightInd w:val="0"/>
        <w:ind w:firstLine="709"/>
        <w:jc w:val="both"/>
      </w:pPr>
      <w:r w:rsidRPr="00301AA3">
        <w:t>7. Офертите се представят в запечатана непрозрачна опаковка съобразно посочените изискванията в раздел VII, като в горния десен ъгъл се изписва:</w:t>
      </w:r>
    </w:p>
    <w:p w14:paraId="248FE500" w14:textId="77777777" w:rsidR="004127D9" w:rsidRPr="00301AA3" w:rsidRDefault="004127D9" w:rsidP="004127D9">
      <w:pPr>
        <w:tabs>
          <w:tab w:val="left" w:pos="851"/>
        </w:tabs>
        <w:autoSpaceDE w:val="0"/>
        <w:autoSpaceDN w:val="0"/>
        <w:adjustRightInd w:val="0"/>
        <w:ind w:firstLine="709"/>
        <w:jc w:val="both"/>
        <w:rPr>
          <w:rFonts w:eastAsia="MS ??"/>
          <w:b/>
        </w:rPr>
      </w:pPr>
      <w:r w:rsidRPr="00301AA3">
        <w:rPr>
          <w:b/>
        </w:rPr>
        <w:t>Министерство на външните работи</w:t>
      </w:r>
      <w:r w:rsidRPr="00301AA3">
        <w:rPr>
          <w:rFonts w:eastAsia="MS ??"/>
          <w:b/>
        </w:rPr>
        <w:t>,</w:t>
      </w:r>
    </w:p>
    <w:p w14:paraId="3F510179" w14:textId="77777777" w:rsidR="004127D9" w:rsidRPr="0024305C" w:rsidRDefault="004127D9" w:rsidP="004127D9">
      <w:pPr>
        <w:tabs>
          <w:tab w:val="left" w:pos="851"/>
        </w:tabs>
        <w:autoSpaceDE w:val="0"/>
        <w:autoSpaceDN w:val="0"/>
        <w:adjustRightInd w:val="0"/>
        <w:ind w:firstLine="709"/>
        <w:jc w:val="both"/>
        <w:rPr>
          <w:b/>
          <w:lang w:val="ru-RU"/>
        </w:rPr>
      </w:pPr>
      <w:r w:rsidRPr="0024305C">
        <w:rPr>
          <w:rFonts w:eastAsia="MS ??"/>
          <w:b/>
        </w:rPr>
        <w:t>гр. София, ул. „Александър Жендов” №2</w:t>
      </w:r>
      <w:r w:rsidRPr="0024305C">
        <w:rPr>
          <w:b/>
          <w:bCs/>
          <w:i/>
        </w:rPr>
        <w:t>,</w:t>
      </w:r>
    </w:p>
    <w:p w14:paraId="23A91171" w14:textId="77777777" w:rsidR="0024305C" w:rsidRPr="0024305C" w:rsidRDefault="004127D9" w:rsidP="0024305C">
      <w:pPr>
        <w:tabs>
          <w:tab w:val="left" w:pos="851"/>
        </w:tabs>
        <w:autoSpaceDE w:val="0"/>
        <w:autoSpaceDN w:val="0"/>
        <w:adjustRightInd w:val="0"/>
        <w:ind w:firstLine="709"/>
        <w:jc w:val="both"/>
        <w:rPr>
          <w:b/>
          <w:i/>
        </w:rPr>
      </w:pPr>
      <w:r w:rsidRPr="0024305C">
        <w:rPr>
          <w:b/>
          <w:i/>
        </w:rPr>
        <w:t xml:space="preserve">За участие в процедура за възлагане на обществена поръчка с предмет: </w:t>
      </w:r>
      <w:r w:rsidR="0024305C" w:rsidRPr="0024305C">
        <w:rPr>
          <w:b/>
          <w:i/>
        </w:rPr>
        <w:t xml:space="preserve">„Изпълнение на консултантска услуга във </w:t>
      </w:r>
      <w:r w:rsidR="0024305C" w:rsidRPr="0024305C">
        <w:rPr>
          <w:b/>
          <w:i/>
          <w:lang w:val="en-US"/>
        </w:rPr>
        <w:t xml:space="preserve"> </w:t>
      </w:r>
      <w:r w:rsidR="0024305C" w:rsidRPr="0024305C">
        <w:rPr>
          <w:b/>
          <w:i/>
        </w:rPr>
        <w:t>връзка със строително монтажни работи в Министерство на външните работи – Централно управление по три обособени позиции:</w:t>
      </w:r>
    </w:p>
    <w:p w14:paraId="1B54AC71" w14:textId="1A682E90" w:rsidR="0024305C" w:rsidRPr="0010190E" w:rsidRDefault="00386C48" w:rsidP="0024305C">
      <w:pPr>
        <w:overflowPunct w:val="0"/>
        <w:autoSpaceDE w:val="0"/>
        <w:autoSpaceDN w:val="0"/>
        <w:adjustRightInd w:val="0"/>
        <w:ind w:firstLine="34"/>
        <w:textAlignment w:val="baseline"/>
      </w:pPr>
      <w:r w:rsidRPr="0024305C">
        <w:rPr>
          <w:b/>
          <w:i/>
        </w:rPr>
        <w:t xml:space="preserve">За обособена позиция </w:t>
      </w:r>
      <w:r w:rsidR="0024305C" w:rsidRPr="0024305C">
        <w:rPr>
          <w:b/>
          <w:i/>
        </w:rPr>
        <w:t>№ ...............................</w:t>
      </w:r>
      <w:r w:rsidR="0024305C" w:rsidRPr="0024305C">
        <w:t xml:space="preserve"> [</w:t>
      </w:r>
      <w:r w:rsidR="0024305C" w:rsidRPr="0024305C">
        <w:rPr>
          <w:i/>
        </w:rPr>
        <w:t>посочва се обособената позиция, за която участникът подава оферта за участие</w:t>
      </w:r>
      <w:r w:rsidR="0024305C" w:rsidRPr="0024305C">
        <w:t>]</w:t>
      </w:r>
    </w:p>
    <w:p w14:paraId="527E1659" w14:textId="1B3BD3F3" w:rsidR="004127D9" w:rsidRPr="0024305C" w:rsidRDefault="004127D9" w:rsidP="004127D9">
      <w:pPr>
        <w:tabs>
          <w:tab w:val="left" w:pos="851"/>
        </w:tabs>
        <w:autoSpaceDE w:val="0"/>
        <w:autoSpaceDN w:val="0"/>
        <w:adjustRightInd w:val="0"/>
        <w:ind w:firstLine="709"/>
        <w:jc w:val="both"/>
        <w:rPr>
          <w:b/>
          <w:i/>
        </w:rPr>
      </w:pPr>
    </w:p>
    <w:p w14:paraId="4A2C4074" w14:textId="77777777" w:rsidR="004127D9" w:rsidRPr="00301AA3" w:rsidRDefault="004127D9" w:rsidP="004127D9">
      <w:pPr>
        <w:tabs>
          <w:tab w:val="left" w:pos="851"/>
          <w:tab w:val="left" w:pos="1620"/>
        </w:tabs>
        <w:autoSpaceDE w:val="0"/>
        <w:autoSpaceDN w:val="0"/>
        <w:adjustRightInd w:val="0"/>
        <w:ind w:firstLine="709"/>
        <w:jc w:val="both"/>
      </w:pPr>
      <w:r w:rsidRPr="00301AA3">
        <w:t>8. В долния ляв ъгъл на плика се посочват наименованието на участника и участниците в обединението (когато е приложимо), адрес за кореспонденция и телефон, факс и/или е-</w:t>
      </w:r>
      <w:proofErr w:type="spellStart"/>
      <w:r w:rsidRPr="00301AA3">
        <w:t>mail</w:t>
      </w:r>
      <w:proofErr w:type="spellEnd"/>
      <w:r w:rsidRPr="00301AA3">
        <w:t>.</w:t>
      </w:r>
    </w:p>
    <w:p w14:paraId="1EB1801A" w14:textId="77777777" w:rsidR="004127D9" w:rsidRPr="00301AA3" w:rsidRDefault="004127D9" w:rsidP="004127D9">
      <w:pPr>
        <w:tabs>
          <w:tab w:val="left" w:pos="851"/>
        </w:tabs>
        <w:ind w:firstLine="709"/>
        <w:jc w:val="both"/>
      </w:pPr>
      <w:r w:rsidRPr="00301AA3">
        <w:t>9. Срокът за подаване на офертата е съгласно Обявлението за обществената поръчка.</w:t>
      </w:r>
    </w:p>
    <w:p w14:paraId="1A8C36BF" w14:textId="77777777" w:rsidR="004127D9" w:rsidRPr="00301AA3" w:rsidRDefault="004127D9" w:rsidP="004127D9">
      <w:pPr>
        <w:tabs>
          <w:tab w:val="left" w:pos="851"/>
        </w:tabs>
        <w:ind w:firstLine="709"/>
        <w:jc w:val="both"/>
      </w:pPr>
      <w:r w:rsidRPr="00301AA3">
        <w:t xml:space="preserve">10. Офертата се представя от участника или от упълномощен от него представител лично или чрез пощенска или друга куриерска услуга с препоръчана пратка с обратна разписка до </w:t>
      </w:r>
      <w:r w:rsidRPr="00301AA3">
        <w:rPr>
          <w:b/>
        </w:rPr>
        <w:t xml:space="preserve">Министерство на външните работи, </w:t>
      </w:r>
      <w:r w:rsidRPr="00301AA3">
        <w:t xml:space="preserve">на следния адрес: </w:t>
      </w:r>
      <w:r w:rsidRPr="00301AA3">
        <w:rPr>
          <w:b/>
        </w:rPr>
        <w:t>гр. София, ул. „Александър Жендов” №2</w:t>
      </w:r>
      <w:r w:rsidRPr="00301AA3">
        <w:t>.</w:t>
      </w:r>
    </w:p>
    <w:p w14:paraId="101CF3F0" w14:textId="77777777" w:rsidR="004127D9" w:rsidRPr="00301AA3" w:rsidRDefault="004127D9" w:rsidP="004127D9">
      <w:pPr>
        <w:tabs>
          <w:tab w:val="left" w:pos="851"/>
        </w:tabs>
        <w:autoSpaceDE w:val="0"/>
        <w:autoSpaceDN w:val="0"/>
        <w:adjustRightInd w:val="0"/>
        <w:ind w:firstLine="709"/>
        <w:jc w:val="both"/>
      </w:pPr>
      <w:r w:rsidRPr="00301AA3">
        <w:t>11. Всеки участник следва да осигури своевременното получаване на офертата от възложителя;</w:t>
      </w:r>
    </w:p>
    <w:p w14:paraId="41C6FAA8" w14:textId="77777777" w:rsidR="004127D9" w:rsidRPr="00301AA3" w:rsidRDefault="004127D9" w:rsidP="004127D9">
      <w:pPr>
        <w:tabs>
          <w:tab w:val="left" w:pos="851"/>
        </w:tabs>
        <w:autoSpaceDE w:val="0"/>
        <w:autoSpaceDN w:val="0"/>
        <w:adjustRightInd w:val="0"/>
        <w:ind w:firstLine="709"/>
        <w:jc w:val="both"/>
      </w:pPr>
      <w:r w:rsidRPr="00301AA3">
        <w:t>12. До изтичане на срока за получаване на оферти, всеки участник може да промени, допълни или оттегли офертата си.</w:t>
      </w:r>
    </w:p>
    <w:p w14:paraId="098AC8EA" w14:textId="77777777" w:rsidR="004127D9" w:rsidRPr="00301AA3" w:rsidRDefault="004127D9" w:rsidP="004127D9">
      <w:pPr>
        <w:tabs>
          <w:tab w:val="left" w:pos="851"/>
        </w:tabs>
        <w:autoSpaceDE w:val="0"/>
        <w:autoSpaceDN w:val="0"/>
        <w:adjustRightInd w:val="0"/>
        <w:ind w:firstLine="709"/>
        <w:jc w:val="both"/>
      </w:pPr>
      <w:r w:rsidRPr="00301AA3">
        <w:t>13. Оттеглянето на офертата прекратява по-нататъшното участие на участника в процедурата.</w:t>
      </w:r>
    </w:p>
    <w:p w14:paraId="2C4A703B" w14:textId="77777777" w:rsidR="004127D9" w:rsidRPr="00301AA3" w:rsidRDefault="004127D9" w:rsidP="004127D9">
      <w:pPr>
        <w:tabs>
          <w:tab w:val="left" w:pos="851"/>
        </w:tabs>
        <w:autoSpaceDE w:val="0"/>
        <w:autoSpaceDN w:val="0"/>
        <w:adjustRightInd w:val="0"/>
        <w:ind w:firstLine="709"/>
        <w:jc w:val="both"/>
      </w:pPr>
      <w:r w:rsidRPr="00301AA3">
        <w:t>14. 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оферта с входящ №  ... ”.</w:t>
      </w:r>
    </w:p>
    <w:p w14:paraId="3EC05C41" w14:textId="77777777" w:rsidR="004127D9" w:rsidRPr="00301AA3" w:rsidRDefault="004127D9" w:rsidP="004127D9">
      <w:pPr>
        <w:tabs>
          <w:tab w:val="left" w:pos="851"/>
        </w:tabs>
        <w:autoSpaceDE w:val="0"/>
        <w:autoSpaceDN w:val="0"/>
        <w:adjustRightInd w:val="0"/>
        <w:ind w:firstLine="709"/>
        <w:jc w:val="both"/>
      </w:pPr>
      <w:r w:rsidRPr="00301AA3">
        <w:t>15. При подаване на опаковката, съдържаща документите за участие и приемането й върху нея се отбелязват поредният номер, датата и часът на постъпване и посочените данни се отбелязват във входящ регистър. За подаването на офертата на участника се издава документ.</w:t>
      </w:r>
    </w:p>
    <w:p w14:paraId="749FF4C3" w14:textId="77777777" w:rsidR="004127D9" w:rsidRPr="00301AA3" w:rsidRDefault="004127D9" w:rsidP="004127D9">
      <w:pPr>
        <w:tabs>
          <w:tab w:val="left" w:pos="851"/>
        </w:tabs>
        <w:ind w:firstLine="709"/>
        <w:jc w:val="both"/>
      </w:pPr>
      <w:r w:rsidRPr="00301AA3">
        <w:t xml:space="preserve">16. Оферти, които са представени след изтичане на крайния срок за получаване или в </w:t>
      </w:r>
      <w:proofErr w:type="spellStart"/>
      <w:r w:rsidRPr="00301AA3">
        <w:t>незапечатана</w:t>
      </w:r>
      <w:proofErr w:type="spellEnd"/>
      <w:r w:rsidRPr="00301AA3">
        <w:t xml:space="preserve"> опаковка или в опаковка с нарушена цялост, не се приемат за участие в процедурата и се връщат незабавно на участниците. Тези обстоятелства се отбелязват във входящия регистър.</w:t>
      </w:r>
    </w:p>
    <w:p w14:paraId="377DE429" w14:textId="77777777" w:rsidR="004127D9" w:rsidRPr="00301AA3" w:rsidRDefault="004127D9" w:rsidP="004127D9">
      <w:pPr>
        <w:tabs>
          <w:tab w:val="left" w:pos="851"/>
        </w:tabs>
        <w:ind w:firstLine="709"/>
        <w:jc w:val="both"/>
        <w:rPr>
          <w:lang w:eastAsia="en-US"/>
        </w:rPr>
      </w:pPr>
      <w:r w:rsidRPr="00301AA3">
        <w:t>17.</w:t>
      </w:r>
      <w:r w:rsidRPr="00301AA3">
        <w:rPr>
          <w:color w:val="000000"/>
          <w:shd w:val="clear" w:color="auto" w:fill="FFFFFF"/>
        </w:rPr>
        <w:t xml:space="preserve"> </w:t>
      </w:r>
      <w:r w:rsidRPr="00301AA3">
        <w:t>До изтичането на срока за подаване на заявленията за участие или офертите всеки участник може да промени, да допълни или да оттегли офертата си.</w:t>
      </w:r>
    </w:p>
    <w:p w14:paraId="73A6D487" w14:textId="77777777" w:rsidR="004127D9" w:rsidRPr="00301AA3" w:rsidRDefault="004127D9" w:rsidP="004127D9">
      <w:pPr>
        <w:tabs>
          <w:tab w:val="left" w:pos="851"/>
        </w:tabs>
        <w:ind w:firstLine="709"/>
        <w:jc w:val="both"/>
        <w:rPr>
          <w:lang w:eastAsia="en-US"/>
        </w:rPr>
      </w:pPr>
      <w:r w:rsidRPr="00301AA3">
        <w:t>18.Когато към момента на изтичане на крайния срок за получаване на оферта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и документите за участие на лицата от списъка се завеждат във входящия регистър.</w:t>
      </w:r>
    </w:p>
    <w:p w14:paraId="623444DD" w14:textId="77777777" w:rsidR="004127D9" w:rsidRPr="00301AA3" w:rsidRDefault="004127D9" w:rsidP="004127D9">
      <w:pPr>
        <w:tabs>
          <w:tab w:val="left" w:pos="851"/>
        </w:tabs>
        <w:ind w:firstLine="709"/>
        <w:jc w:val="both"/>
      </w:pPr>
      <w:r w:rsidRPr="00301AA3">
        <w:t>19. Не се допуска приемане на документи за участие от лица, които не са включени в списъка по предходната точка.</w:t>
      </w:r>
    </w:p>
    <w:p w14:paraId="0A42BC03" w14:textId="77777777" w:rsidR="004127D9" w:rsidRPr="00301AA3" w:rsidRDefault="004127D9" w:rsidP="004127D9">
      <w:pPr>
        <w:ind w:firstLine="709"/>
        <w:jc w:val="both"/>
      </w:pPr>
      <w:r w:rsidRPr="00301AA3">
        <w:t>20. Разходите за изготвяне и представяне на офертите са за сметка на участниците в процедурата. Участниците не могат да имат каквито и да било претенции спрямо Възложителя за разходи, направени от тях във връзка с подготовката и представянето на офертите им, независимо от резултата или самото провеждане на процедурата.</w:t>
      </w:r>
    </w:p>
    <w:p w14:paraId="43DB37A4" w14:textId="77777777" w:rsidR="004127D9" w:rsidRPr="00301AA3" w:rsidRDefault="004127D9" w:rsidP="004127D9">
      <w:pPr>
        <w:ind w:firstLine="709"/>
        <w:jc w:val="both"/>
      </w:pPr>
    </w:p>
    <w:p w14:paraId="4BF26A5D" w14:textId="77777777" w:rsidR="004127D9" w:rsidRPr="00301AA3" w:rsidRDefault="004127D9" w:rsidP="004127D9">
      <w:pPr>
        <w:ind w:firstLine="709"/>
        <w:jc w:val="both"/>
      </w:pPr>
      <w:r w:rsidRPr="00301AA3">
        <w:rPr>
          <w:b/>
          <w:u w:val="single"/>
        </w:rPr>
        <w:t>Забележка:</w:t>
      </w:r>
      <w:r w:rsidRPr="00301AA3">
        <w:t xml:space="preserve"> Офертите на участниците трябва да бъдат изготвени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w:t>
      </w:r>
    </w:p>
    <w:p w14:paraId="2DE75F2F" w14:textId="77777777" w:rsidR="004127D9" w:rsidRPr="00301AA3" w:rsidRDefault="004127D9" w:rsidP="004127D9">
      <w:pPr>
        <w:tabs>
          <w:tab w:val="left" w:pos="993"/>
        </w:tabs>
        <w:ind w:firstLine="709"/>
        <w:jc w:val="both"/>
      </w:pPr>
      <w:r w:rsidRPr="00301AA3">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301AA3">
        <w:t>относими</w:t>
      </w:r>
      <w:proofErr w:type="spellEnd"/>
      <w:r w:rsidRPr="00301AA3">
        <w:t xml:space="preserve"> към строителството, предмет на поръчката, както следва: </w:t>
      </w:r>
    </w:p>
    <w:p w14:paraId="203B490C" w14:textId="77777777" w:rsidR="004127D9" w:rsidRPr="00301AA3" w:rsidRDefault="004127D9" w:rsidP="007A2F04">
      <w:pPr>
        <w:numPr>
          <w:ilvl w:val="0"/>
          <w:numId w:val="12"/>
        </w:numPr>
        <w:tabs>
          <w:tab w:val="left" w:pos="993"/>
        </w:tabs>
        <w:ind w:left="0" w:firstLine="709"/>
        <w:contextualSpacing/>
        <w:jc w:val="both"/>
      </w:pPr>
      <w:r w:rsidRPr="00301AA3">
        <w:t xml:space="preserve">Относно задълженията, свързани с данъци и осигуровки: Национална агенция по приходите: </w:t>
      </w:r>
    </w:p>
    <w:p w14:paraId="1D6E02F7" w14:textId="77777777" w:rsidR="004127D9" w:rsidRPr="00301AA3" w:rsidRDefault="004127D9" w:rsidP="004127D9">
      <w:pPr>
        <w:tabs>
          <w:tab w:val="left" w:pos="1069"/>
        </w:tabs>
        <w:ind w:left="1069" w:hanging="360"/>
        <w:contextualSpacing/>
        <w:jc w:val="both"/>
      </w:pPr>
      <w:r w:rsidRPr="00301AA3">
        <w:t xml:space="preserve">Информационен телефон на НАП - 0700 18 700; </w:t>
      </w:r>
    </w:p>
    <w:p w14:paraId="20747AA6" w14:textId="77777777" w:rsidR="004127D9" w:rsidRPr="00301AA3" w:rsidRDefault="004127D9" w:rsidP="004127D9">
      <w:pPr>
        <w:tabs>
          <w:tab w:val="left" w:pos="1069"/>
        </w:tabs>
        <w:ind w:left="1069" w:hanging="360"/>
        <w:contextualSpacing/>
        <w:jc w:val="both"/>
      </w:pPr>
      <w:r w:rsidRPr="00301AA3">
        <w:t xml:space="preserve">Интернет адрес: </w:t>
      </w:r>
      <w:hyperlink r:id="rId13" w:history="1">
        <w:r w:rsidRPr="00301AA3">
          <w:rPr>
            <w:color w:val="0000FF"/>
            <w:u w:val="single"/>
          </w:rPr>
          <w:t>www.nap.bg</w:t>
        </w:r>
      </w:hyperlink>
      <w:r w:rsidRPr="00301AA3">
        <w:rPr>
          <w:color w:val="0000FF"/>
          <w:u w:val="single"/>
        </w:rPr>
        <w:t>.</w:t>
      </w:r>
      <w:r w:rsidRPr="00301AA3">
        <w:t xml:space="preserve">  </w:t>
      </w:r>
    </w:p>
    <w:p w14:paraId="2F91FFA2" w14:textId="77777777" w:rsidR="004127D9" w:rsidRPr="00301AA3" w:rsidRDefault="004127D9" w:rsidP="007A2F04">
      <w:pPr>
        <w:numPr>
          <w:ilvl w:val="0"/>
          <w:numId w:val="13"/>
        </w:numPr>
        <w:tabs>
          <w:tab w:val="left" w:pos="993"/>
        </w:tabs>
        <w:ind w:left="0" w:firstLine="709"/>
        <w:jc w:val="both"/>
      </w:pPr>
      <w:r w:rsidRPr="00301AA3">
        <w:t xml:space="preserve">Относно задълженията, свързани с опазване на околната среда: Министерство на околната среда и водите: </w:t>
      </w:r>
    </w:p>
    <w:p w14:paraId="0F08AEB7" w14:textId="77777777" w:rsidR="004127D9" w:rsidRPr="00301AA3" w:rsidRDefault="004127D9" w:rsidP="004127D9">
      <w:pPr>
        <w:tabs>
          <w:tab w:val="left" w:pos="993"/>
        </w:tabs>
        <w:ind w:left="709"/>
        <w:jc w:val="both"/>
      </w:pPr>
      <w:r w:rsidRPr="00301AA3">
        <w:t xml:space="preserve">Информационен център на МОСВ: София 1000, ул. „У. </w:t>
      </w:r>
      <w:proofErr w:type="spellStart"/>
      <w:r w:rsidRPr="00301AA3">
        <w:t>Гладстон</w:t>
      </w:r>
      <w:proofErr w:type="spellEnd"/>
      <w:r w:rsidRPr="00301AA3">
        <w:t xml:space="preserve">“ № 67, телефон 02/940 6331, </w:t>
      </w:r>
    </w:p>
    <w:p w14:paraId="5B23532F" w14:textId="77777777" w:rsidR="004127D9" w:rsidRPr="00301AA3" w:rsidRDefault="004127D9" w:rsidP="004127D9">
      <w:pPr>
        <w:tabs>
          <w:tab w:val="left" w:pos="993"/>
        </w:tabs>
        <w:ind w:left="709"/>
        <w:jc w:val="both"/>
      </w:pPr>
      <w:r w:rsidRPr="00301AA3">
        <w:t xml:space="preserve">Интернет адрес: </w:t>
      </w:r>
      <w:hyperlink r:id="rId14" w:history="1">
        <w:r w:rsidRPr="00301AA3">
          <w:rPr>
            <w:color w:val="0000FF"/>
            <w:u w:val="single"/>
          </w:rPr>
          <w:t>http://www3.moew.government.bg/</w:t>
        </w:r>
      </w:hyperlink>
      <w:r w:rsidRPr="00301AA3">
        <w:t xml:space="preserve">. </w:t>
      </w:r>
    </w:p>
    <w:p w14:paraId="753B0E75" w14:textId="77777777" w:rsidR="004127D9" w:rsidRPr="00301AA3" w:rsidRDefault="004127D9" w:rsidP="007A2F04">
      <w:pPr>
        <w:numPr>
          <w:ilvl w:val="0"/>
          <w:numId w:val="14"/>
        </w:numPr>
        <w:tabs>
          <w:tab w:val="left" w:pos="993"/>
        </w:tabs>
        <w:ind w:left="0" w:firstLine="709"/>
        <w:jc w:val="both"/>
        <w:rPr>
          <w:lang w:eastAsia="en-US"/>
        </w:rPr>
      </w:pPr>
      <w:r w:rsidRPr="00301AA3">
        <w:t>Относно задълженията,</w:t>
      </w:r>
      <w:r w:rsidRPr="00301AA3">
        <w:rPr>
          <w:lang w:val="ru-RU"/>
        </w:rPr>
        <w:t xml:space="preserve"> </w:t>
      </w:r>
      <w:r w:rsidRPr="00301AA3">
        <w:t xml:space="preserve">свързани със закрила на заетостта и условията на труд: </w:t>
      </w:r>
    </w:p>
    <w:p w14:paraId="75A69D48" w14:textId="77777777" w:rsidR="004127D9" w:rsidRPr="00301AA3" w:rsidRDefault="004127D9" w:rsidP="004127D9">
      <w:pPr>
        <w:tabs>
          <w:tab w:val="left" w:pos="993"/>
        </w:tabs>
        <w:ind w:left="709"/>
        <w:jc w:val="both"/>
        <w:rPr>
          <w:lang w:eastAsia="en-US"/>
        </w:rPr>
      </w:pPr>
      <w:r w:rsidRPr="00301AA3">
        <w:t xml:space="preserve">Министерство на труда и социалната политика: </w:t>
      </w:r>
    </w:p>
    <w:p w14:paraId="13ECB9E3" w14:textId="77777777" w:rsidR="004127D9" w:rsidRPr="00301AA3" w:rsidRDefault="004127D9" w:rsidP="004127D9">
      <w:pPr>
        <w:tabs>
          <w:tab w:val="left" w:pos="993"/>
        </w:tabs>
        <w:ind w:left="709"/>
        <w:jc w:val="both"/>
      </w:pPr>
      <w:r w:rsidRPr="00301AA3">
        <w:t xml:space="preserve">София 1051, ул. Триадица № 2, телефон: 02/8119 443, </w:t>
      </w:r>
    </w:p>
    <w:p w14:paraId="7BA3EE23" w14:textId="77777777" w:rsidR="004127D9" w:rsidRPr="00301AA3" w:rsidRDefault="004127D9" w:rsidP="004127D9">
      <w:pPr>
        <w:tabs>
          <w:tab w:val="left" w:pos="993"/>
        </w:tabs>
        <w:ind w:left="709"/>
        <w:jc w:val="both"/>
      </w:pPr>
      <w:r w:rsidRPr="00301AA3">
        <w:t xml:space="preserve">Интернет адрес: </w:t>
      </w:r>
      <w:hyperlink r:id="rId15" w:history="1">
        <w:r w:rsidRPr="00301AA3">
          <w:rPr>
            <w:color w:val="0000FF"/>
            <w:u w:val="single"/>
          </w:rPr>
          <w:t>http://www.mlsp.government.bg</w:t>
        </w:r>
      </w:hyperlink>
      <w:r w:rsidRPr="00301AA3">
        <w:t xml:space="preserve"> </w:t>
      </w:r>
    </w:p>
    <w:p w14:paraId="5AF3A927" w14:textId="77777777" w:rsidR="004127D9" w:rsidRPr="00301AA3" w:rsidRDefault="004127D9" w:rsidP="004127D9">
      <w:pPr>
        <w:tabs>
          <w:tab w:val="left" w:pos="993"/>
        </w:tabs>
        <w:ind w:left="709"/>
        <w:jc w:val="both"/>
      </w:pPr>
      <w:r w:rsidRPr="00301AA3">
        <w:t xml:space="preserve">Изпълнителна агенция „Главна инспекция по труда”: </w:t>
      </w:r>
    </w:p>
    <w:p w14:paraId="50AD217F" w14:textId="77777777" w:rsidR="004127D9" w:rsidRPr="00301AA3" w:rsidRDefault="004127D9" w:rsidP="004127D9">
      <w:pPr>
        <w:tabs>
          <w:tab w:val="left" w:pos="993"/>
        </w:tabs>
        <w:ind w:left="709"/>
        <w:jc w:val="both"/>
      </w:pPr>
      <w:r w:rsidRPr="00301AA3">
        <w:t>София 1000, бул. Дондуков №3, тел.: 02/8101759; 0700 17670;</w:t>
      </w:r>
    </w:p>
    <w:p w14:paraId="1CEAE74C" w14:textId="77777777" w:rsidR="004127D9" w:rsidRPr="00301AA3" w:rsidRDefault="004127D9" w:rsidP="004127D9">
      <w:pPr>
        <w:tabs>
          <w:tab w:val="left" w:pos="993"/>
        </w:tabs>
        <w:ind w:left="709"/>
        <w:jc w:val="both"/>
      </w:pPr>
      <w:r w:rsidRPr="00301AA3">
        <w:t>e-</w:t>
      </w:r>
      <w:proofErr w:type="spellStart"/>
      <w:r w:rsidRPr="00301AA3">
        <w:t>mail</w:t>
      </w:r>
      <w:proofErr w:type="spellEnd"/>
      <w:r w:rsidRPr="00301AA3">
        <w:t xml:space="preserve">: </w:t>
      </w:r>
      <w:hyperlink r:id="rId16" w:history="1">
        <w:r w:rsidRPr="00301AA3">
          <w:rPr>
            <w:color w:val="0000FF"/>
            <w:u w:val="single"/>
          </w:rPr>
          <w:t>secridirector@gli.government.bg</w:t>
        </w:r>
      </w:hyperlink>
      <w:r w:rsidRPr="00301AA3">
        <w:rPr>
          <w:color w:val="0000FF"/>
          <w:u w:val="single"/>
        </w:rPr>
        <w:t>.</w:t>
      </w:r>
      <w:r w:rsidRPr="00301AA3">
        <w:t xml:space="preserve"> </w:t>
      </w:r>
    </w:p>
    <w:p w14:paraId="7AB80022" w14:textId="77777777" w:rsidR="004127D9" w:rsidRPr="00301AA3" w:rsidRDefault="004127D9" w:rsidP="004127D9">
      <w:pPr>
        <w:tabs>
          <w:tab w:val="left" w:pos="993"/>
        </w:tabs>
        <w:jc w:val="both"/>
        <w:rPr>
          <w:lang w:eastAsia="en-US"/>
        </w:rPr>
      </w:pPr>
    </w:p>
    <w:p w14:paraId="531BACFD" w14:textId="66443DFA" w:rsidR="004127D9" w:rsidRPr="00301AA3" w:rsidRDefault="004127D9" w:rsidP="00C61F95">
      <w:pPr>
        <w:jc w:val="center"/>
        <w:rPr>
          <w:b/>
          <w:caps/>
          <w:u w:val="single"/>
        </w:rPr>
      </w:pPr>
      <w:bookmarkStart w:id="31" w:name="_Toc503046898"/>
      <w:r w:rsidRPr="00301AA3">
        <w:rPr>
          <w:b/>
          <w:caps/>
          <w:u w:val="single"/>
          <w:lang w:val="en-US"/>
        </w:rPr>
        <w:t>VII</w:t>
      </w:r>
      <w:r w:rsidRPr="00301AA3">
        <w:rPr>
          <w:b/>
          <w:caps/>
          <w:u w:val="single"/>
          <w:lang w:val="ru-RU"/>
        </w:rPr>
        <w:t xml:space="preserve">. </w:t>
      </w:r>
      <w:r w:rsidRPr="00301AA3">
        <w:rPr>
          <w:b/>
          <w:caps/>
          <w:u w:val="single"/>
        </w:rPr>
        <w:t>гаранция за ОБЕЗПЕЧАВАНЕ изпълнениеТО на договорА</w:t>
      </w:r>
      <w:bookmarkEnd w:id="31"/>
    </w:p>
    <w:p w14:paraId="67C850D5" w14:textId="77777777" w:rsidR="004127D9" w:rsidRPr="00301AA3" w:rsidRDefault="004127D9" w:rsidP="004127D9">
      <w:pPr>
        <w:ind w:firstLine="709"/>
        <w:jc w:val="both"/>
        <w:rPr>
          <w:color w:val="000000" w:themeColor="text1"/>
        </w:rPr>
      </w:pPr>
      <w:r w:rsidRPr="00301AA3">
        <w:rPr>
          <w:color w:val="000000"/>
        </w:rPr>
        <w:t xml:space="preserve">1. Договорът за обществена поръчка се сключва при условие, че при подписването му определеният изпълнител представи определената гаранция за обезпечаване на изпълнението на </w:t>
      </w:r>
      <w:r w:rsidRPr="00301AA3">
        <w:rPr>
          <w:color w:val="000000" w:themeColor="text1"/>
        </w:rPr>
        <w:t>договора.</w:t>
      </w:r>
    </w:p>
    <w:p w14:paraId="0AD1DCF0" w14:textId="2D9ABA1B" w:rsidR="004127D9" w:rsidRDefault="004127D9" w:rsidP="004127D9">
      <w:pPr>
        <w:ind w:firstLine="709"/>
        <w:jc w:val="both"/>
      </w:pPr>
      <w:r w:rsidRPr="00301AA3">
        <w:rPr>
          <w:color w:val="000000" w:themeColor="text1"/>
        </w:rPr>
        <w:t xml:space="preserve">2. Гаранцията за изпълнение на договора е в размер </w:t>
      </w:r>
      <w:r w:rsidR="00F8380A" w:rsidRPr="00301AA3">
        <w:t>на 5 (пет</w:t>
      </w:r>
      <w:r w:rsidRPr="00301AA3">
        <w:t>) % от общата цена  на договора без ДДС.</w:t>
      </w:r>
    </w:p>
    <w:p w14:paraId="23E256D5" w14:textId="77777777" w:rsidR="00D17CAB" w:rsidRPr="00301AA3" w:rsidRDefault="00D17CAB" w:rsidP="004127D9">
      <w:pPr>
        <w:ind w:firstLine="709"/>
        <w:jc w:val="both"/>
      </w:pPr>
    </w:p>
    <w:p w14:paraId="44B0AD05" w14:textId="77777777" w:rsidR="00B231F4" w:rsidRPr="00DD5A0B" w:rsidRDefault="00B231F4" w:rsidP="00B231F4">
      <w:pPr>
        <w:ind w:right="22" w:firstLine="567"/>
        <w:jc w:val="both"/>
        <w:rPr>
          <w:b/>
          <w:i/>
          <w:u w:val="single"/>
          <w:lang w:eastAsia="en-US"/>
        </w:rPr>
      </w:pPr>
      <w:r w:rsidRPr="00DD5A0B">
        <w:rPr>
          <w:b/>
          <w:i/>
          <w:u w:val="single"/>
          <w:lang w:eastAsia="en-US"/>
        </w:rPr>
        <w:t>Обособена позиция № 1:</w:t>
      </w:r>
    </w:p>
    <w:p w14:paraId="48EA755A" w14:textId="46BA10E0" w:rsidR="00B231F4" w:rsidRPr="00866CF3" w:rsidRDefault="00B231F4" w:rsidP="00B231F4">
      <w:pPr>
        <w:ind w:right="22" w:firstLine="567"/>
        <w:jc w:val="both"/>
        <w:rPr>
          <w:lang w:eastAsia="en-US"/>
        </w:rPr>
      </w:pPr>
      <w:r w:rsidRPr="00866CF3">
        <w:t xml:space="preserve">Валидността на Гаранцията за </w:t>
      </w:r>
      <w:r w:rsidRPr="00866CF3">
        <w:rPr>
          <w:lang w:eastAsia="en-US"/>
        </w:rPr>
        <w:t xml:space="preserve">обезпечаване на изпълнението на договора, следва да бъде </w:t>
      </w:r>
      <w:r w:rsidR="00875915">
        <w:rPr>
          <w:lang w:eastAsia="en-US"/>
        </w:rPr>
        <w:t>19</w:t>
      </w:r>
      <w:r w:rsidRPr="00866CF3">
        <w:rPr>
          <w:lang w:eastAsia="en-US"/>
        </w:rPr>
        <w:t xml:space="preserve">0 (сто </w:t>
      </w:r>
      <w:r w:rsidR="00875915">
        <w:rPr>
          <w:lang w:eastAsia="en-US"/>
        </w:rPr>
        <w:t>и деветдесет</w:t>
      </w:r>
      <w:r w:rsidRPr="00866CF3">
        <w:rPr>
          <w:lang w:eastAsia="en-US"/>
        </w:rPr>
        <w:t xml:space="preserve">) </w:t>
      </w:r>
      <w:r w:rsidR="003B5EDE" w:rsidRPr="00866CF3">
        <w:rPr>
          <w:lang w:eastAsia="en-US"/>
        </w:rPr>
        <w:t>дни</w:t>
      </w:r>
      <w:r w:rsidRPr="00866CF3">
        <w:rPr>
          <w:lang w:eastAsia="en-US"/>
        </w:rPr>
        <w:t xml:space="preserve">, считано от </w:t>
      </w:r>
      <w:r w:rsidRPr="00866CF3">
        <w:t xml:space="preserve">датата на влизане в сила на договора (датата на регистриране в деловодната система на Възложителя, която се поставя на всички екземпляри на договора) </w:t>
      </w:r>
      <w:r w:rsidRPr="00866CF3">
        <w:rPr>
          <w:lang w:eastAsia="en-US"/>
        </w:rPr>
        <w:t>и</w:t>
      </w:r>
      <w:r w:rsidRPr="00866CF3">
        <w:rPr>
          <w:lang w:val="en-US" w:eastAsia="en-US"/>
        </w:rPr>
        <w:t xml:space="preserve"> </w:t>
      </w:r>
      <w:r w:rsidRPr="00866CF3">
        <w:rPr>
          <w:lang w:eastAsia="en-US"/>
        </w:rPr>
        <w:t xml:space="preserve">е </w:t>
      </w:r>
      <w:r w:rsidR="003B5EDE" w:rsidRPr="00866CF3">
        <w:rPr>
          <w:lang w:eastAsia="en-US"/>
        </w:rPr>
        <w:t xml:space="preserve">30 (тридесет) дни след </w:t>
      </w:r>
      <w:r w:rsidRPr="00866CF3">
        <w:rPr>
          <w:rFonts w:eastAsia="SimSun"/>
          <w:lang w:eastAsia="en-US"/>
        </w:rPr>
        <w:t>датата на изтичане н</w:t>
      </w:r>
      <w:r w:rsidR="00191B42" w:rsidRPr="00866CF3">
        <w:rPr>
          <w:rFonts w:eastAsia="SimSun"/>
          <w:lang w:eastAsia="en-US"/>
        </w:rPr>
        <w:t xml:space="preserve">а последния гаранционен срок </w:t>
      </w:r>
      <w:r w:rsidRPr="00866CF3">
        <w:rPr>
          <w:rFonts w:eastAsia="SimSun"/>
          <w:lang w:eastAsia="en-US"/>
        </w:rPr>
        <w:t xml:space="preserve">съгласно </w:t>
      </w:r>
      <w:r w:rsidRPr="00866CF3">
        <w:rPr>
          <w:lang w:eastAsia="en-US"/>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207CD1" w:rsidRPr="00866CF3">
        <w:rPr>
          <w:lang w:eastAsia="en-US"/>
        </w:rPr>
        <w:t>.</w:t>
      </w:r>
    </w:p>
    <w:p w14:paraId="65A4E40C" w14:textId="726AA67C" w:rsidR="00B231F4" w:rsidRDefault="00B231F4" w:rsidP="00B231F4">
      <w:pPr>
        <w:ind w:right="22" w:firstLine="567"/>
        <w:jc w:val="both"/>
        <w:rPr>
          <w:lang w:eastAsia="en-US"/>
        </w:rPr>
      </w:pPr>
      <w:r w:rsidRPr="00866CF3">
        <w:t xml:space="preserve">В рамките на 30 (тридесет) календарни дни след издаване на Разрешение за ползване на строежа </w:t>
      </w:r>
      <w:r w:rsidR="00D17CAB">
        <w:t xml:space="preserve">и въвеждането му в експлоатация, </w:t>
      </w:r>
      <w:r w:rsidRPr="00866CF3">
        <w:t>се освобождават 50% (петдесет на сто) от Гаранцията за обезпечаване на изпълнението.</w:t>
      </w:r>
      <w:r w:rsidR="00D17CAB">
        <w:t xml:space="preserve"> В този срок Консултантът е длъжен да представи на Възложителя информация в писмен вид</w:t>
      </w:r>
      <w:r w:rsidRPr="00866CF3">
        <w:t xml:space="preserve"> </w:t>
      </w:r>
      <w:r w:rsidR="00D17CAB">
        <w:t xml:space="preserve">за действителния срок в който са изпълнени консултантските дейности, предмет на договора. </w:t>
      </w:r>
      <w:r w:rsidRPr="00866CF3">
        <w:t>Остатъкът от Гаранцията за обезпечаване на изпълнението на договора се освобождава след изтичане на последния гаранционен срок</w:t>
      </w:r>
      <w:r w:rsidRPr="00866CF3">
        <w:rPr>
          <w:rFonts w:eastAsia="SimSun"/>
          <w:lang w:eastAsia="en-US"/>
        </w:rPr>
        <w:t xml:space="preserve">, съгласно </w:t>
      </w:r>
      <w:r w:rsidRPr="00866CF3">
        <w:rPr>
          <w:lang w:eastAsia="en-US"/>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w:t>
      </w:r>
      <w:r w:rsidR="00207CD1" w:rsidRPr="00866CF3">
        <w:rPr>
          <w:lang w:eastAsia="en-US"/>
        </w:rPr>
        <w:t xml:space="preserve"> съоръжения и строителни обекти.</w:t>
      </w:r>
    </w:p>
    <w:p w14:paraId="01CD7ED9" w14:textId="77777777" w:rsidR="00B231F4" w:rsidRDefault="00B231F4" w:rsidP="00B231F4">
      <w:pPr>
        <w:ind w:right="22" w:firstLine="567"/>
        <w:jc w:val="both"/>
        <w:rPr>
          <w:lang w:eastAsia="en-US"/>
        </w:rPr>
      </w:pPr>
    </w:p>
    <w:p w14:paraId="4388002E" w14:textId="77777777" w:rsidR="00B231F4" w:rsidRDefault="00B231F4" w:rsidP="00B231F4">
      <w:pPr>
        <w:ind w:right="22" w:firstLine="567"/>
        <w:jc w:val="both"/>
        <w:rPr>
          <w:b/>
          <w:i/>
          <w:u w:val="single"/>
          <w:lang w:eastAsia="en-US"/>
        </w:rPr>
      </w:pPr>
      <w:r w:rsidRPr="00DD5A0B">
        <w:rPr>
          <w:b/>
          <w:i/>
          <w:u w:val="single"/>
          <w:lang w:eastAsia="en-US"/>
        </w:rPr>
        <w:t>Обособена позиция № 2:</w:t>
      </w:r>
    </w:p>
    <w:p w14:paraId="220BB4C5" w14:textId="7E24DA5F" w:rsidR="00191B42" w:rsidRPr="00530E79" w:rsidRDefault="00B231F4" w:rsidP="00191B42">
      <w:pPr>
        <w:ind w:right="22" w:firstLine="567"/>
        <w:jc w:val="both"/>
        <w:rPr>
          <w:lang w:eastAsia="en-US"/>
        </w:rPr>
      </w:pPr>
      <w:r w:rsidRPr="00CE0997">
        <w:t xml:space="preserve">Валидността на Гаранцията за </w:t>
      </w:r>
      <w:r w:rsidRPr="00CE0997">
        <w:rPr>
          <w:lang w:eastAsia="en-US"/>
        </w:rPr>
        <w:t xml:space="preserve">обезпечаване на изпълнението на договора, следва да бъде </w:t>
      </w:r>
      <w:r w:rsidR="00875915">
        <w:rPr>
          <w:lang w:eastAsia="en-US"/>
        </w:rPr>
        <w:t>175</w:t>
      </w:r>
      <w:r w:rsidR="00191B42" w:rsidRPr="00CE0997">
        <w:rPr>
          <w:lang w:eastAsia="en-US"/>
        </w:rPr>
        <w:t xml:space="preserve"> (</w:t>
      </w:r>
      <w:r w:rsidR="00191B42">
        <w:rPr>
          <w:lang w:eastAsia="en-US"/>
        </w:rPr>
        <w:t>сто и седемдесет</w:t>
      </w:r>
      <w:r w:rsidR="00875915">
        <w:rPr>
          <w:lang w:eastAsia="en-US"/>
        </w:rPr>
        <w:t xml:space="preserve"> и пет</w:t>
      </w:r>
      <w:r w:rsidR="00191B42" w:rsidRPr="00CE0997">
        <w:rPr>
          <w:lang w:eastAsia="en-US"/>
        </w:rPr>
        <w:t>)</w:t>
      </w:r>
      <w:r w:rsidR="003B5EDE">
        <w:rPr>
          <w:lang w:eastAsia="en-US"/>
        </w:rPr>
        <w:t xml:space="preserve"> дни</w:t>
      </w:r>
      <w:r w:rsidR="00191B42" w:rsidRPr="00CE0997">
        <w:rPr>
          <w:lang w:eastAsia="en-US"/>
        </w:rPr>
        <w:t xml:space="preserve">, считано от </w:t>
      </w:r>
      <w:r w:rsidR="00191B42" w:rsidRPr="00CE0997">
        <w:t xml:space="preserve">датата на влизане в сила на договора (датата на регистриране в деловодната система на Възложителя, която се поставя на всички екземпляри на договора) </w:t>
      </w:r>
      <w:r w:rsidR="00191B42" w:rsidRPr="00CE0997">
        <w:rPr>
          <w:lang w:eastAsia="en-US"/>
        </w:rPr>
        <w:t>и</w:t>
      </w:r>
      <w:r w:rsidR="00191B42" w:rsidRPr="00CE0997">
        <w:rPr>
          <w:lang w:val="en-US" w:eastAsia="en-US"/>
        </w:rPr>
        <w:t xml:space="preserve"> </w:t>
      </w:r>
      <w:r w:rsidR="00191B42" w:rsidRPr="00CE0997">
        <w:rPr>
          <w:lang w:eastAsia="en-US"/>
        </w:rPr>
        <w:t xml:space="preserve">е </w:t>
      </w:r>
      <w:r w:rsidR="003B5EDE">
        <w:rPr>
          <w:lang w:eastAsia="en-US"/>
        </w:rPr>
        <w:t>30 (тридесет) дни след</w:t>
      </w:r>
      <w:r w:rsidR="00191B42" w:rsidRPr="00CE0997">
        <w:rPr>
          <w:lang w:eastAsia="en-US"/>
        </w:rPr>
        <w:t xml:space="preserve"> </w:t>
      </w:r>
      <w:r w:rsidR="00191B42" w:rsidRPr="00CE0997">
        <w:rPr>
          <w:rFonts w:eastAsia="SimSun"/>
          <w:lang w:eastAsia="en-US"/>
        </w:rPr>
        <w:t>датата на изтичан</w:t>
      </w:r>
      <w:r w:rsidR="00191B42">
        <w:rPr>
          <w:rFonts w:eastAsia="SimSun"/>
          <w:lang w:eastAsia="en-US"/>
        </w:rPr>
        <w:t xml:space="preserve">е на последния гаранционен срок, </w:t>
      </w:r>
      <w:r w:rsidR="00191B42" w:rsidRPr="00CE0997">
        <w:rPr>
          <w:rFonts w:eastAsia="SimSun"/>
          <w:lang w:eastAsia="en-US"/>
        </w:rPr>
        <w:t xml:space="preserve">съгласно </w:t>
      </w:r>
      <w:r w:rsidR="00191B42" w:rsidRPr="00CE0997">
        <w:rPr>
          <w:lang w:eastAsia="en-US"/>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191B42">
        <w:rPr>
          <w:lang w:eastAsia="en-US"/>
        </w:rPr>
        <w:t>.</w:t>
      </w:r>
    </w:p>
    <w:p w14:paraId="3622BEB0" w14:textId="7D97E2A0" w:rsidR="00191B42" w:rsidRDefault="00191B42" w:rsidP="00191B42">
      <w:pPr>
        <w:ind w:right="22" w:firstLine="567"/>
        <w:jc w:val="both"/>
        <w:rPr>
          <w:lang w:eastAsia="en-US"/>
        </w:rPr>
      </w:pPr>
      <w:r w:rsidRPr="00A05E21">
        <w:t xml:space="preserve">В рамките на 30 (тридесет) календарни дни след </w:t>
      </w:r>
      <w:r>
        <w:t xml:space="preserve">въвеждане на </w:t>
      </w:r>
      <w:r w:rsidRPr="00A05E21">
        <w:t>строежа</w:t>
      </w:r>
      <w:r>
        <w:t xml:space="preserve"> в експлоатация с подписване на Констативен акт (</w:t>
      </w:r>
      <w:proofErr w:type="spellStart"/>
      <w:r>
        <w:t>обр</w:t>
      </w:r>
      <w:proofErr w:type="spellEnd"/>
      <w:r>
        <w:t xml:space="preserve"> 15), </w:t>
      </w:r>
      <w:r w:rsidRPr="00A05E21">
        <w:t xml:space="preserve">се освобождават 50% (петдесет на сто) от Гаранцията за обезпечаване на изпълнението. </w:t>
      </w:r>
      <w:r w:rsidR="00D17CAB">
        <w:t>В този срок Консултантът е длъжен да представи на Възложителя информация в писмен вид</w:t>
      </w:r>
      <w:r w:rsidR="00D17CAB" w:rsidRPr="00866CF3">
        <w:t xml:space="preserve"> </w:t>
      </w:r>
      <w:r w:rsidR="00D17CAB">
        <w:t xml:space="preserve">за действителния срок в който са изпълнени консултантските дейности, предмет на договора. </w:t>
      </w:r>
      <w:r w:rsidRPr="00A05E21">
        <w:t>Остатъкът от Гаранцията за обезпечаване на изпълнението на договора</w:t>
      </w:r>
      <w:r w:rsidRPr="00CE0997">
        <w:t xml:space="preserve"> се освобождава след изтичане на последния гаранционен срок</w:t>
      </w:r>
      <w:r w:rsidRPr="00CE0997">
        <w:rPr>
          <w:rFonts w:eastAsia="SimSun"/>
          <w:lang w:eastAsia="en-US"/>
        </w:rPr>
        <w:t xml:space="preserve">, съгласно </w:t>
      </w:r>
      <w:r w:rsidRPr="00CE0997">
        <w:rPr>
          <w:lang w:eastAsia="en-US"/>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w:t>
      </w:r>
      <w:r>
        <w:rPr>
          <w:lang w:eastAsia="en-US"/>
        </w:rPr>
        <w:t xml:space="preserve"> съоръжения и строителни обекти.</w:t>
      </w:r>
    </w:p>
    <w:p w14:paraId="1E14F59A" w14:textId="77777777" w:rsidR="00191B42" w:rsidRDefault="00191B42" w:rsidP="00191B42">
      <w:pPr>
        <w:ind w:right="22" w:firstLine="567"/>
        <w:jc w:val="both"/>
        <w:rPr>
          <w:lang w:eastAsia="en-US"/>
        </w:rPr>
      </w:pPr>
    </w:p>
    <w:p w14:paraId="0908DD2D" w14:textId="080AD2F5" w:rsidR="00191B42" w:rsidRPr="00DD5A0B" w:rsidRDefault="00191B42" w:rsidP="00191B42">
      <w:pPr>
        <w:ind w:right="22" w:firstLine="567"/>
        <w:jc w:val="both"/>
        <w:rPr>
          <w:b/>
          <w:i/>
          <w:u w:val="single"/>
          <w:lang w:eastAsia="en-US"/>
        </w:rPr>
      </w:pPr>
      <w:r>
        <w:rPr>
          <w:b/>
          <w:i/>
          <w:u w:val="single"/>
          <w:lang w:eastAsia="en-US"/>
        </w:rPr>
        <w:t>Обособена позиция № 3</w:t>
      </w:r>
      <w:r w:rsidRPr="00DD5A0B">
        <w:rPr>
          <w:b/>
          <w:i/>
          <w:u w:val="single"/>
          <w:lang w:eastAsia="en-US"/>
        </w:rPr>
        <w:t>:</w:t>
      </w:r>
    </w:p>
    <w:p w14:paraId="3419B3EE" w14:textId="4B35A187" w:rsidR="00191B42" w:rsidRPr="00530E79" w:rsidRDefault="00191B42" w:rsidP="00191B42">
      <w:pPr>
        <w:ind w:right="22" w:firstLine="567"/>
        <w:jc w:val="both"/>
        <w:rPr>
          <w:lang w:eastAsia="en-US"/>
        </w:rPr>
      </w:pPr>
      <w:r w:rsidRPr="00CE0997">
        <w:t xml:space="preserve">Валидността на Гаранцията за </w:t>
      </w:r>
      <w:r w:rsidRPr="00CE0997">
        <w:rPr>
          <w:lang w:eastAsia="en-US"/>
        </w:rPr>
        <w:t xml:space="preserve">обезпечаване на изпълнението на договора, следва да бъде </w:t>
      </w:r>
      <w:r w:rsidR="00875915">
        <w:rPr>
          <w:lang w:eastAsia="en-US"/>
        </w:rPr>
        <w:t>19</w:t>
      </w:r>
      <w:r>
        <w:rPr>
          <w:lang w:eastAsia="en-US"/>
        </w:rPr>
        <w:t>0</w:t>
      </w:r>
      <w:r w:rsidRPr="00CE0997">
        <w:rPr>
          <w:lang w:eastAsia="en-US"/>
        </w:rPr>
        <w:t xml:space="preserve"> (</w:t>
      </w:r>
      <w:r>
        <w:rPr>
          <w:lang w:eastAsia="en-US"/>
        </w:rPr>
        <w:t xml:space="preserve">сто </w:t>
      </w:r>
      <w:r w:rsidR="00875915">
        <w:rPr>
          <w:lang w:eastAsia="en-US"/>
        </w:rPr>
        <w:t>и деветдесет</w:t>
      </w:r>
      <w:r w:rsidR="003B5EDE">
        <w:rPr>
          <w:lang w:eastAsia="en-US"/>
        </w:rPr>
        <w:t>) дни</w:t>
      </w:r>
      <w:r w:rsidRPr="00CE0997">
        <w:rPr>
          <w:lang w:eastAsia="en-US"/>
        </w:rPr>
        <w:t xml:space="preserve">, считано от </w:t>
      </w:r>
      <w:r w:rsidRPr="00CE0997">
        <w:t xml:space="preserve">датата на влизане в сила на договора (датата на регистриране в деловодната система на Възложителя, която се поставя на всички екземпляри на договора) </w:t>
      </w:r>
      <w:r w:rsidRPr="00CE0997">
        <w:rPr>
          <w:lang w:eastAsia="en-US"/>
        </w:rPr>
        <w:t>и</w:t>
      </w:r>
      <w:r w:rsidRPr="00CE0997">
        <w:rPr>
          <w:lang w:val="en-US" w:eastAsia="en-US"/>
        </w:rPr>
        <w:t xml:space="preserve"> </w:t>
      </w:r>
      <w:r w:rsidRPr="00CE0997">
        <w:rPr>
          <w:lang w:eastAsia="en-US"/>
        </w:rPr>
        <w:t xml:space="preserve">е </w:t>
      </w:r>
      <w:r w:rsidR="003B5EDE">
        <w:rPr>
          <w:lang w:eastAsia="en-US"/>
        </w:rPr>
        <w:t xml:space="preserve">30 (тридесет) дни след </w:t>
      </w:r>
      <w:r w:rsidRPr="00CE0997">
        <w:rPr>
          <w:rFonts w:eastAsia="SimSun"/>
          <w:lang w:eastAsia="en-US"/>
        </w:rPr>
        <w:t>датата на изтичане н</w:t>
      </w:r>
      <w:r>
        <w:rPr>
          <w:rFonts w:eastAsia="SimSun"/>
          <w:lang w:eastAsia="en-US"/>
        </w:rPr>
        <w:t xml:space="preserve">а последния гаранционен срок </w:t>
      </w:r>
      <w:r w:rsidRPr="00CE0997">
        <w:rPr>
          <w:rFonts w:eastAsia="SimSun"/>
          <w:lang w:eastAsia="en-US"/>
        </w:rPr>
        <w:t xml:space="preserve">съгласно </w:t>
      </w:r>
      <w:r w:rsidRPr="00CE0997">
        <w:rPr>
          <w:lang w:eastAsia="en-US"/>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Pr>
          <w:lang w:eastAsia="en-US"/>
        </w:rPr>
        <w:t>.</w:t>
      </w:r>
    </w:p>
    <w:p w14:paraId="59188E39" w14:textId="230D3733" w:rsidR="00191B42" w:rsidRDefault="00191B42" w:rsidP="00191B42">
      <w:pPr>
        <w:ind w:right="22" w:firstLine="567"/>
        <w:jc w:val="both"/>
        <w:rPr>
          <w:lang w:eastAsia="en-US"/>
        </w:rPr>
      </w:pPr>
      <w:r w:rsidRPr="00A05E21">
        <w:t xml:space="preserve">В рамките на 30 (тридесет) календарни дни след издаване на Разрешение за ползване на строежа </w:t>
      </w:r>
      <w:r w:rsidR="00D17CAB">
        <w:t xml:space="preserve">и въвеждането му в експлоатация, </w:t>
      </w:r>
      <w:r w:rsidRPr="00A05E21">
        <w:t xml:space="preserve">се освобождават 50% (петдесет на сто) от Гаранцията за обезпечаване на изпълнението. </w:t>
      </w:r>
      <w:r w:rsidR="00D17CAB">
        <w:t>В този срок Консултантът е длъжен да представи на Възложителя информация в писмен вид</w:t>
      </w:r>
      <w:r w:rsidR="00D17CAB" w:rsidRPr="00866CF3">
        <w:t xml:space="preserve"> </w:t>
      </w:r>
      <w:r w:rsidR="00D17CAB">
        <w:t xml:space="preserve">за действителния срок в който са изпълнени консултантските дейности, предмет на договора. </w:t>
      </w:r>
      <w:r w:rsidRPr="00A05E21">
        <w:t>Остатъкът от Гаранцията за обезпечаване на изпълнението на договора</w:t>
      </w:r>
      <w:r w:rsidRPr="00CE0997">
        <w:t xml:space="preserve"> се освобождава след изтичане на последния гаранционен срок</w:t>
      </w:r>
      <w:r w:rsidRPr="00CE0997">
        <w:rPr>
          <w:rFonts w:eastAsia="SimSun"/>
          <w:lang w:eastAsia="en-US"/>
        </w:rPr>
        <w:t xml:space="preserve">, съгласно </w:t>
      </w:r>
      <w:r w:rsidRPr="00CE0997">
        <w:rPr>
          <w:lang w:eastAsia="en-US"/>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w:t>
      </w:r>
      <w:r>
        <w:rPr>
          <w:lang w:eastAsia="en-US"/>
        </w:rPr>
        <w:t xml:space="preserve"> съоръжения и строителни обекти.</w:t>
      </w:r>
    </w:p>
    <w:p w14:paraId="0B863883" w14:textId="1B9E46B8" w:rsidR="00B231F4" w:rsidRPr="00DD5A0B" w:rsidRDefault="00B231F4" w:rsidP="00191B42">
      <w:pPr>
        <w:ind w:right="22" w:firstLine="567"/>
        <w:jc w:val="both"/>
        <w:rPr>
          <w:b/>
          <w:i/>
          <w:u w:val="single"/>
          <w:lang w:eastAsia="en-US"/>
        </w:rPr>
      </w:pPr>
    </w:p>
    <w:p w14:paraId="3732BADA" w14:textId="77777777" w:rsidR="00B231F4" w:rsidRDefault="00B231F4" w:rsidP="00B231F4">
      <w:pPr>
        <w:tabs>
          <w:tab w:val="left" w:pos="0"/>
          <w:tab w:val="left" w:pos="142"/>
          <w:tab w:val="left" w:pos="426"/>
        </w:tabs>
        <w:ind w:firstLine="567"/>
        <w:jc w:val="both"/>
      </w:pPr>
      <w:r w:rsidRPr="00CE0997">
        <w:t>Гаранцията за обезпечаване на изпълнението на договора,</w:t>
      </w:r>
      <w:r w:rsidRPr="00CE0997">
        <w:rPr>
          <w:i/>
          <w:lang w:eastAsia="en-US"/>
        </w:rPr>
        <w:t xml:space="preserve"> за всяка обособена позиция</w:t>
      </w:r>
      <w:r w:rsidRPr="00CE0997">
        <w:rPr>
          <w:lang w:eastAsia="en-US"/>
        </w:rPr>
        <w:t>,</w:t>
      </w:r>
      <w:r w:rsidRPr="00CE0997">
        <w:t xml:space="preserve"> се представя в една от следните форми:</w:t>
      </w:r>
    </w:p>
    <w:p w14:paraId="6B18D3DE" w14:textId="77777777" w:rsidR="00190655" w:rsidRPr="00190655" w:rsidRDefault="00190655" w:rsidP="00190655">
      <w:pPr>
        <w:tabs>
          <w:tab w:val="left" w:pos="993"/>
        </w:tabs>
        <w:ind w:firstLine="709"/>
        <w:jc w:val="both"/>
      </w:pPr>
      <w:r w:rsidRPr="00190655">
        <w:rPr>
          <w:lang w:val="ru-RU"/>
        </w:rPr>
        <w:t xml:space="preserve">- </w:t>
      </w:r>
      <w:r w:rsidRPr="00190655">
        <w:t xml:space="preserve">парична сума, преведена по следната банкова сметка на Възложителя: </w:t>
      </w:r>
      <w:r w:rsidRPr="00190655">
        <w:rPr>
          <w:b/>
        </w:rPr>
        <w:t>Банка: БНБ – ЦУ; IBAN: BG45 BNBG 9661 3300 1343 01; BIC: BNBGBGSD.</w:t>
      </w:r>
    </w:p>
    <w:p w14:paraId="3284D227" w14:textId="77777777" w:rsidR="00190655" w:rsidRPr="00190655" w:rsidRDefault="00190655" w:rsidP="00190655">
      <w:pPr>
        <w:tabs>
          <w:tab w:val="left" w:pos="993"/>
        </w:tabs>
        <w:ind w:firstLine="709"/>
        <w:jc w:val="both"/>
        <w:rPr>
          <w:color w:val="000000" w:themeColor="text1"/>
        </w:rPr>
      </w:pPr>
      <w:r w:rsidRPr="00190655">
        <w:rPr>
          <w:lang w:val="ru-RU"/>
        </w:rPr>
        <w:t xml:space="preserve">- </w:t>
      </w:r>
      <w:r w:rsidRPr="00190655">
        <w:t>банкова гаранция (изготвя се по</w:t>
      </w:r>
      <w:r w:rsidRPr="00190655">
        <w:rPr>
          <w:b/>
        </w:rPr>
        <w:t xml:space="preserve"> </w:t>
      </w:r>
      <w:r w:rsidRPr="00190655">
        <w:t xml:space="preserve">образец на банката, която </w:t>
      </w:r>
      <w:r w:rsidRPr="00190655">
        <w:rPr>
          <w:color w:val="000000" w:themeColor="text1"/>
        </w:rPr>
        <w:t xml:space="preserve">я издава, </w:t>
      </w:r>
      <w:proofErr w:type="gramStart"/>
      <w:r w:rsidRPr="00190655">
        <w:rPr>
          <w:color w:val="000000" w:themeColor="text1"/>
        </w:rPr>
        <w:t>при условие</w:t>
      </w:r>
      <w:proofErr w:type="gramEnd"/>
      <w:r w:rsidRPr="00190655">
        <w:rPr>
          <w:color w:val="000000" w:themeColor="text1"/>
        </w:rPr>
        <w:t xml:space="preserve"> че в гаранцията са вписани условията на Възложителя);</w:t>
      </w:r>
    </w:p>
    <w:p w14:paraId="2C7EE83A" w14:textId="77777777" w:rsidR="00190655" w:rsidRPr="00190655" w:rsidRDefault="00190655" w:rsidP="00190655">
      <w:pPr>
        <w:tabs>
          <w:tab w:val="left" w:pos="993"/>
        </w:tabs>
        <w:ind w:firstLine="709"/>
        <w:jc w:val="both"/>
        <w:rPr>
          <w:color w:val="000000" w:themeColor="text1"/>
        </w:rPr>
      </w:pPr>
      <w:r w:rsidRPr="00190655">
        <w:rPr>
          <w:color w:val="000000" w:themeColor="text1"/>
          <w:lang w:val="ru-RU"/>
        </w:rPr>
        <w:t xml:space="preserve">- </w:t>
      </w:r>
      <w:r w:rsidRPr="00190655">
        <w:rPr>
          <w:color w:val="000000" w:themeColor="text1"/>
        </w:rPr>
        <w:t>застраховка, която обезпечава изпълнението чрез покритие на отговорността на изпълнителя.</w:t>
      </w:r>
    </w:p>
    <w:p w14:paraId="1B9FCC8B" w14:textId="6A2271F0" w:rsidR="00190655" w:rsidRPr="00190655" w:rsidRDefault="00190655" w:rsidP="00190655">
      <w:pPr>
        <w:ind w:firstLine="709"/>
        <w:jc w:val="both"/>
        <w:rPr>
          <w:color w:val="000000" w:themeColor="text1"/>
        </w:rPr>
      </w:pPr>
      <w:r>
        <w:rPr>
          <w:color w:val="000000" w:themeColor="text1"/>
        </w:rPr>
        <w:t xml:space="preserve">1. </w:t>
      </w:r>
      <w:r w:rsidRPr="00190655">
        <w:rPr>
          <w:color w:val="000000" w:themeColor="text1"/>
        </w:rPr>
        <w:t xml:space="preserve">Участникът, определен за изпълнител, </w:t>
      </w:r>
      <w:r w:rsidRPr="00190655">
        <w:rPr>
          <w:bCs/>
          <w:color w:val="000000" w:themeColor="text1"/>
        </w:rPr>
        <w:t xml:space="preserve">избира сам формата на гаранцията </w:t>
      </w:r>
      <w:r w:rsidRPr="00190655">
        <w:rPr>
          <w:color w:val="000000" w:themeColor="text1"/>
        </w:rPr>
        <w:t>за изпълнение.</w:t>
      </w:r>
    </w:p>
    <w:p w14:paraId="5C76B14F" w14:textId="289D9DEB" w:rsidR="00190655" w:rsidRPr="00190655" w:rsidRDefault="00190655" w:rsidP="00190655">
      <w:pPr>
        <w:ind w:firstLine="567"/>
        <w:jc w:val="both"/>
        <w:rPr>
          <w:lang w:eastAsia="en-US"/>
        </w:rPr>
      </w:pPr>
      <w:r>
        <w:rPr>
          <w:color w:val="000000" w:themeColor="text1"/>
        </w:rPr>
        <w:t xml:space="preserve">  2. </w:t>
      </w:r>
      <w:r w:rsidRPr="00190655">
        <w:rPr>
          <w:color w:val="000000" w:themeColor="text1"/>
        </w:rPr>
        <w:t xml:space="preserve"> Когато участникът избере гаранцията за изпълнение на договора да бъде </w:t>
      </w:r>
      <w:r w:rsidRPr="00190655">
        <w:rPr>
          <w:b/>
          <w:color w:val="000000" w:themeColor="text1"/>
        </w:rPr>
        <w:t>банкова гаранция</w:t>
      </w:r>
      <w:r w:rsidRPr="00190655">
        <w:rPr>
          <w:color w:val="000000" w:themeColor="text1"/>
        </w:rPr>
        <w:t xml:space="preserve">, тогава това трябва да бъде </w:t>
      </w:r>
      <w:r w:rsidRPr="00190655">
        <w:t xml:space="preserve">безусловна и неотменима банкова гаранция, с възможност да се усвои изцяло или на части в зависимост от претендираното обезщетение, в полза на Възложителя и със срок на валидност –30 (тридесет) дни след изтичане на последния гаранционен срок, съгласно </w:t>
      </w:r>
      <w:r w:rsidRPr="00190655">
        <w:rPr>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507D021C" w14:textId="77777777" w:rsidR="00190655" w:rsidRPr="00190655" w:rsidRDefault="00190655" w:rsidP="00D17CAB">
      <w:pPr>
        <w:spacing w:after="120"/>
        <w:ind w:firstLine="709"/>
        <w:jc w:val="both"/>
      </w:pPr>
      <w:r w:rsidRPr="00190655">
        <w:t xml:space="preserve"> 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 в съответствие с предвиденото в него. В случай, че банковата гаранция е издадена от чуждестранна банка, тя трябва да бъде </w:t>
      </w:r>
      <w:proofErr w:type="spellStart"/>
      <w:r w:rsidRPr="00190655">
        <w:t>авизирана</w:t>
      </w:r>
      <w:proofErr w:type="spellEnd"/>
      <w:r w:rsidRPr="00190655">
        <w:t xml:space="preserve"> чрез българска банка, която да потвърди автентичността на съобщението.</w:t>
      </w:r>
    </w:p>
    <w:p w14:paraId="66C6C0EA" w14:textId="500A80B1" w:rsidR="00190655" w:rsidRPr="00190655" w:rsidRDefault="00190655" w:rsidP="00190655">
      <w:pPr>
        <w:ind w:firstLine="709"/>
        <w:jc w:val="both"/>
      </w:pPr>
      <w:r>
        <w:t>3.</w:t>
      </w:r>
      <w:r w:rsidRPr="00190655">
        <w:t xml:space="preserve"> Ако избраният изпълнител избере да изпълни задълженията си за предоставяне на гаранция за изпълнение чрез сключване на </w:t>
      </w:r>
      <w:r w:rsidRPr="00190655">
        <w:rPr>
          <w:b/>
        </w:rPr>
        <w:t>застраховка,</w:t>
      </w:r>
      <w:r w:rsidRPr="00190655">
        <w:t xml:space="preserve"> той трябва да предостави валидна застрахователна полица, която покрива единствено рисковете, свързани с реализацията на договора, и не може да бъде използвана за обезпечаване на отговорността на изпълнителя по друг договор. Когато гаранцията за обезпечаване на изпълнението на договора се представя под формата на застраховка, чрез покритие на отговорността на изпълнителя, съответно вземане</w:t>
      </w:r>
      <w:r w:rsidR="003B5EDE">
        <w:t>то на Възложителя, в размер на 5</w:t>
      </w:r>
      <w:r w:rsidRPr="00190655">
        <w:t xml:space="preserve"> % от общата цена на договора и срок на валидност 30 (тридесет) дни след изтичане на последния гаранционен срок, съгласно </w:t>
      </w:r>
      <w:r w:rsidRPr="00190655">
        <w:rPr>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190655">
        <w:t>.</w:t>
      </w:r>
    </w:p>
    <w:p w14:paraId="71E3BB8E" w14:textId="77777777" w:rsidR="00190655" w:rsidRPr="00190655" w:rsidRDefault="00190655" w:rsidP="00D17CAB">
      <w:pPr>
        <w:spacing w:after="120"/>
        <w:ind w:firstLine="567"/>
        <w:jc w:val="both"/>
        <w:rPr>
          <w:lang w:eastAsia="en-US"/>
        </w:rPr>
      </w:pPr>
      <w:r w:rsidRPr="00190655">
        <w:t xml:space="preserve"> – застрахователния договор се сключва от Изпълнителя в полза на Възложителя (трето ползващо се лице). Всички разходи по сключване на застрахователния договор са за сметка на изпълнителя. Изпълнителят е длъжен да заплаща дължимите премии към застрахователя, за да поддържа застрахователно покритие в размер на 5 % от общата цена на договора за срока на неговото действие и 30 (тридесет) дни след изтичане на последния гаранционен срок, съгласно </w:t>
      </w:r>
      <w:r w:rsidRPr="00190655">
        <w:rPr>
          <w:lang w:eastAsia="en-US"/>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190655">
        <w:t xml:space="preserve"> така че размерът на получената </w:t>
      </w:r>
      <w:r w:rsidRPr="00190655">
        <w:rPr>
          <w:color w:val="000000" w:themeColor="text1"/>
        </w:rPr>
        <w:t>от Възложителя гаранция да не бъде по-малък от определения в настоящата процедура.</w:t>
      </w:r>
    </w:p>
    <w:p w14:paraId="489F1BAA" w14:textId="5318AC77" w:rsidR="00190655" w:rsidRPr="00190655" w:rsidRDefault="00190655" w:rsidP="00D17CAB">
      <w:pPr>
        <w:spacing w:after="120"/>
        <w:ind w:firstLine="709"/>
        <w:jc w:val="both"/>
        <w:rPr>
          <w:color w:val="000000" w:themeColor="text1"/>
        </w:rPr>
      </w:pPr>
      <w:r>
        <w:rPr>
          <w:color w:val="000000" w:themeColor="text1"/>
        </w:rPr>
        <w:t>4</w:t>
      </w:r>
      <w:r w:rsidRPr="00190655">
        <w:rPr>
          <w:color w:val="000000" w:themeColor="text1"/>
        </w:rPr>
        <w:t xml:space="preserve">. Гаранциите под формата на парична сума или банкова гаранция може да се предостави </w:t>
      </w:r>
      <w:r w:rsidRPr="00190655">
        <w:rPr>
          <w:bCs/>
          <w:color w:val="000000" w:themeColor="text1"/>
        </w:rPr>
        <w:t>от името на изпълнителя за сметка на трето лице - гарант.</w:t>
      </w:r>
    </w:p>
    <w:p w14:paraId="1AF523F3" w14:textId="4F810111" w:rsidR="00190655" w:rsidRPr="00190655" w:rsidRDefault="00190655" w:rsidP="00D17CAB">
      <w:pPr>
        <w:spacing w:after="120"/>
        <w:ind w:firstLine="709"/>
        <w:jc w:val="both"/>
        <w:rPr>
          <w:color w:val="000000" w:themeColor="text1"/>
        </w:rPr>
      </w:pPr>
      <w:r>
        <w:rPr>
          <w:color w:val="000000" w:themeColor="text1"/>
        </w:rPr>
        <w:t>5</w:t>
      </w:r>
      <w:r w:rsidRPr="00190655">
        <w:rPr>
          <w:color w:val="000000" w:themeColor="text1"/>
        </w:rPr>
        <w:t>. Когато избраният изпълнител е</w:t>
      </w:r>
      <w:r w:rsidRPr="00190655">
        <w:rPr>
          <w:color w:val="000000" w:themeColor="text1"/>
          <w:lang w:val="ru-RU"/>
        </w:rPr>
        <w:t xml:space="preserve"> </w:t>
      </w:r>
      <w:r w:rsidRPr="00190655">
        <w:rPr>
          <w:bCs/>
          <w:color w:val="000000" w:themeColor="text1"/>
        </w:rPr>
        <w:t>обединение, което не е юридическо лице</w:t>
      </w:r>
      <w:r w:rsidRPr="00190655">
        <w:rPr>
          <w:color w:val="000000" w:themeColor="text1"/>
        </w:rPr>
        <w:t>,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4970D6ED" w14:textId="2573983A" w:rsidR="00190655" w:rsidRPr="00190655" w:rsidRDefault="00190655" w:rsidP="00D17CAB">
      <w:pPr>
        <w:spacing w:after="120"/>
        <w:ind w:firstLine="709"/>
        <w:jc w:val="both"/>
        <w:rPr>
          <w:color w:val="000000" w:themeColor="text1"/>
        </w:rPr>
      </w:pPr>
      <w:r>
        <w:rPr>
          <w:color w:val="000000" w:themeColor="text1"/>
        </w:rPr>
        <w:t>6</w:t>
      </w:r>
      <w:r w:rsidRPr="00190655">
        <w:rPr>
          <w:color w:val="000000" w:themeColor="text1"/>
        </w:rPr>
        <w:t>. Разходите по откриването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14:paraId="0B4034FC" w14:textId="3F70F302" w:rsidR="00190655" w:rsidRPr="00D17CAB" w:rsidRDefault="00190655" w:rsidP="00D17CAB">
      <w:pPr>
        <w:spacing w:after="120"/>
        <w:ind w:firstLine="709"/>
        <w:jc w:val="both"/>
        <w:rPr>
          <w:color w:val="000000" w:themeColor="text1"/>
        </w:rPr>
      </w:pPr>
      <w:r>
        <w:rPr>
          <w:color w:val="000000" w:themeColor="text1"/>
        </w:rPr>
        <w:t>7</w:t>
      </w:r>
      <w:r w:rsidRPr="00190655">
        <w:rPr>
          <w:color w:val="000000" w:themeColor="text1"/>
        </w:rPr>
        <w:t>. Условията и сроковете за </w:t>
      </w:r>
      <w:r w:rsidRPr="00190655">
        <w:rPr>
          <w:bCs/>
          <w:color w:val="000000" w:themeColor="text1"/>
        </w:rPr>
        <w:t>задържане, усвояване или освобождаване на гаранцията</w:t>
      </w:r>
      <w:r w:rsidRPr="00190655">
        <w:rPr>
          <w:color w:val="000000" w:themeColor="text1"/>
        </w:rPr>
        <w:t> за изпълнение се уреждат в договора за обществена поръчка.</w:t>
      </w:r>
    </w:p>
    <w:p w14:paraId="3944E8A7" w14:textId="4F161D65" w:rsidR="00B231F4" w:rsidRDefault="00190655" w:rsidP="00B231F4">
      <w:pPr>
        <w:autoSpaceDE w:val="0"/>
        <w:autoSpaceDN w:val="0"/>
        <w:adjustRightInd w:val="0"/>
        <w:ind w:firstLine="567"/>
        <w:jc w:val="both"/>
      </w:pPr>
      <w:r>
        <w:t xml:space="preserve">8. </w:t>
      </w:r>
      <w:r w:rsidR="00B231F4" w:rsidRPr="00CE0997">
        <w:t>Възложителят има право да изиска удължаване на Гаранцията за обезпечаване на изпълнението на договора в случаите, предвидени в договора за възлагане на поръчката.</w:t>
      </w:r>
    </w:p>
    <w:p w14:paraId="70D9AE51" w14:textId="6759B2C1" w:rsidR="00D17CAB" w:rsidRPr="00CE0997" w:rsidRDefault="00D17CAB" w:rsidP="00D17CAB">
      <w:pPr>
        <w:autoSpaceDE w:val="0"/>
        <w:autoSpaceDN w:val="0"/>
        <w:adjustRightInd w:val="0"/>
        <w:jc w:val="both"/>
      </w:pPr>
    </w:p>
    <w:p w14:paraId="6FBC367E" w14:textId="77777777" w:rsidR="004127D9" w:rsidRPr="00C61F95" w:rsidRDefault="004127D9" w:rsidP="004127D9">
      <w:pPr>
        <w:spacing w:after="120"/>
        <w:jc w:val="center"/>
        <w:rPr>
          <w:b/>
          <w:bCs/>
          <w:color w:val="000000"/>
          <w:u w:val="single"/>
        </w:rPr>
      </w:pPr>
      <w:bookmarkStart w:id="32" w:name="_Toc397214631"/>
      <w:bookmarkStart w:id="33" w:name="_Toc397798004"/>
      <w:bookmarkStart w:id="34" w:name="_Toc503046899"/>
      <w:r w:rsidRPr="00C61F95">
        <w:rPr>
          <w:b/>
          <w:bCs/>
          <w:color w:val="000000"/>
          <w:u w:val="single"/>
        </w:rPr>
        <w:t xml:space="preserve">РАЗДЕЛ </w:t>
      </w:r>
      <w:r w:rsidRPr="00C61F95">
        <w:rPr>
          <w:b/>
          <w:bCs/>
          <w:color w:val="000000"/>
          <w:u w:val="single"/>
          <w:lang w:val="en-US"/>
        </w:rPr>
        <w:t>VIII</w:t>
      </w:r>
      <w:r w:rsidRPr="00C61F95">
        <w:rPr>
          <w:b/>
          <w:bCs/>
          <w:color w:val="000000"/>
          <w:u w:val="single"/>
        </w:rPr>
        <w:t>. УСЛОВИЯ ЗА ПРОВЕЖДАНЕ НА ПРОЦЕДУРАТА</w:t>
      </w:r>
    </w:p>
    <w:p w14:paraId="22836467" w14:textId="77777777" w:rsidR="004127D9" w:rsidRPr="00301AA3" w:rsidRDefault="004127D9" w:rsidP="004127D9">
      <w:pPr>
        <w:jc w:val="center"/>
        <w:rPr>
          <w:i/>
        </w:rPr>
      </w:pPr>
      <w:r w:rsidRPr="00301AA3">
        <w:rPr>
          <w:i/>
        </w:rPr>
        <w:t>Отваряне, разглеждане и оценяване на офертите</w:t>
      </w:r>
    </w:p>
    <w:p w14:paraId="25AF9B29" w14:textId="77777777" w:rsidR="004127D9" w:rsidRPr="00301AA3" w:rsidRDefault="004127D9" w:rsidP="004127D9">
      <w:pPr>
        <w:tabs>
          <w:tab w:val="left" w:pos="0"/>
        </w:tabs>
        <w:ind w:firstLine="284"/>
        <w:jc w:val="both"/>
        <w:rPr>
          <w:bCs/>
          <w:iCs/>
        </w:rPr>
      </w:pPr>
      <w:r w:rsidRPr="00301AA3">
        <w:t xml:space="preserve">1. </w:t>
      </w:r>
      <w:r w:rsidRPr="00301AA3">
        <w:rPr>
          <w:bCs/>
          <w:iCs/>
        </w:rPr>
        <w:t>Получените оферти ще бъдат отворени на публично заседание от комисията по чл. 103, ал. 1 от ЗОП,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CE04245" w14:textId="77777777" w:rsidR="004127D9" w:rsidRPr="00301AA3" w:rsidRDefault="004127D9" w:rsidP="004127D9">
      <w:pPr>
        <w:tabs>
          <w:tab w:val="left" w:pos="0"/>
        </w:tabs>
        <w:ind w:firstLine="284"/>
        <w:jc w:val="both"/>
        <w:rPr>
          <w:bCs/>
          <w:iCs/>
        </w:rPr>
      </w:pPr>
      <w:r w:rsidRPr="00301AA3">
        <w:rPr>
          <w:bCs/>
          <w:iCs/>
        </w:rPr>
        <w:t xml:space="preserve">2.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МВнР-ЦУ в гр. София 1113, </w:t>
      </w:r>
      <w:r w:rsidRPr="00301AA3">
        <w:t xml:space="preserve">ул. „Александър Жендов” № 2. </w:t>
      </w:r>
      <w:r w:rsidRPr="00301AA3">
        <w:rPr>
          <w:bCs/>
          <w:iCs/>
        </w:rPr>
        <w:t xml:space="preserve">При промяна на датата, часа или мястото за отваряне на офертите, участниците ще бъдат уведомени чрез профила на купувача най-малко 48 часа преди </w:t>
      </w:r>
      <w:proofErr w:type="spellStart"/>
      <w:r w:rsidRPr="00301AA3">
        <w:rPr>
          <w:bCs/>
          <w:iCs/>
        </w:rPr>
        <w:t>новоопределения</w:t>
      </w:r>
      <w:proofErr w:type="spellEnd"/>
      <w:r w:rsidRPr="00301AA3">
        <w:rPr>
          <w:bCs/>
          <w:iCs/>
        </w:rPr>
        <w:t xml:space="preserve"> час.</w:t>
      </w:r>
    </w:p>
    <w:p w14:paraId="225B2AC2" w14:textId="31E899AC" w:rsidR="004127D9" w:rsidRPr="00301AA3" w:rsidRDefault="004127D9" w:rsidP="004127D9">
      <w:pPr>
        <w:tabs>
          <w:tab w:val="left" w:pos="0"/>
        </w:tabs>
        <w:ind w:firstLine="284"/>
        <w:jc w:val="both"/>
        <w:rPr>
          <w:rFonts w:eastAsia="Cambria"/>
        </w:rPr>
      </w:pPr>
      <w:r w:rsidRPr="00301AA3">
        <w:rPr>
          <w:bCs/>
          <w:iCs/>
        </w:rPr>
        <w:t xml:space="preserve">3. </w:t>
      </w:r>
      <w:r w:rsidRPr="00301AA3">
        <w:rPr>
          <w:rFonts w:eastAsia="Cambria"/>
        </w:rPr>
        <w:t>Комисията отваря по реда на тяхното пос</w:t>
      </w:r>
      <w:r w:rsidR="003B5EDE">
        <w:rPr>
          <w:rFonts w:eastAsia="Cambria"/>
        </w:rPr>
        <w:t>тъпване запечатаните непрозрачни</w:t>
      </w:r>
      <w:r w:rsidRPr="00301AA3">
        <w:rPr>
          <w:rFonts w:eastAsia="Cambria"/>
        </w:rPr>
        <w:t xml:space="preserve">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14:paraId="1E841837" w14:textId="77777777" w:rsidR="004127D9" w:rsidRPr="00301AA3" w:rsidRDefault="004127D9" w:rsidP="004127D9">
      <w:pPr>
        <w:ind w:left="1" w:right="20" w:firstLine="284"/>
        <w:jc w:val="both"/>
        <w:rPr>
          <w:rFonts w:eastAsia="Cambria"/>
        </w:rPr>
      </w:pPr>
      <w:r w:rsidRPr="00301AA3">
        <w:rPr>
          <w:rFonts w:eastAsia="Cambria"/>
        </w:rPr>
        <w:t>3.1.</w:t>
      </w:r>
      <w:r w:rsidRPr="00301AA3">
        <w:rPr>
          <w:rFonts w:eastAsia="Cambria"/>
        </w:rPr>
        <w:tab/>
        <w:t>Комисията предлага по един от присъстващите представители на другите участници да подпише съответното Техническо предложение и плика с надпис „Предлагани ценови параметри“, с което приключва публичната част от заседанието на комисията.</w:t>
      </w:r>
    </w:p>
    <w:p w14:paraId="4CA1B140" w14:textId="77777777" w:rsidR="004127D9" w:rsidRPr="00301AA3" w:rsidRDefault="004127D9" w:rsidP="004127D9">
      <w:pPr>
        <w:ind w:left="1" w:right="20" w:firstLine="284"/>
        <w:jc w:val="both"/>
        <w:rPr>
          <w:rFonts w:eastAsia="Cambria"/>
        </w:rPr>
      </w:pPr>
      <w:r w:rsidRPr="00301AA3">
        <w:rPr>
          <w:rFonts w:eastAsia="Cambria"/>
        </w:rPr>
        <w:t>3.2.</w:t>
      </w:r>
      <w:r w:rsidRPr="00301AA3">
        <w:rPr>
          <w:rFonts w:eastAsia="Cambria"/>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14:paraId="7219B1B9" w14:textId="77777777" w:rsidR="004127D9" w:rsidRPr="00301AA3" w:rsidRDefault="004127D9" w:rsidP="004127D9">
      <w:pPr>
        <w:ind w:left="1" w:right="20" w:firstLine="284"/>
        <w:jc w:val="both"/>
        <w:rPr>
          <w:rFonts w:eastAsia="Cambria"/>
        </w:rPr>
      </w:pPr>
      <w:r w:rsidRPr="00301AA3">
        <w:rPr>
          <w:rFonts w:eastAsia="Cambria"/>
        </w:rPr>
        <w:t>3.3. В срок до 5 работни дни от получаването на протокола по т.3.2.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14:paraId="5EC3FF5D" w14:textId="77777777" w:rsidR="004127D9" w:rsidRPr="00301AA3" w:rsidRDefault="004127D9" w:rsidP="004127D9">
      <w:pPr>
        <w:ind w:left="1" w:right="20" w:firstLine="284"/>
        <w:jc w:val="both"/>
        <w:rPr>
          <w:rFonts w:eastAsia="Cambria"/>
        </w:rPr>
      </w:pPr>
      <w:r w:rsidRPr="00301AA3">
        <w:rPr>
          <w:rFonts w:eastAsia="Cambria"/>
        </w:rPr>
        <w:t>3.4. Възможността по чл. 54, ал. 9 от ППЗОП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2028880D" w14:textId="77777777" w:rsidR="004127D9" w:rsidRPr="00301AA3" w:rsidRDefault="004127D9" w:rsidP="004127D9">
      <w:pPr>
        <w:ind w:left="1" w:right="20" w:firstLine="284"/>
        <w:jc w:val="both"/>
        <w:rPr>
          <w:rFonts w:eastAsia="Cambria"/>
        </w:rPr>
      </w:pPr>
      <w:r w:rsidRPr="00301AA3">
        <w:rPr>
          <w:rFonts w:eastAsia="Cambria"/>
        </w:rPr>
        <w:t>3.5. След изтичането на срока по т. 3.3.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4DF81877" w14:textId="77777777" w:rsidR="004127D9" w:rsidRPr="00301AA3" w:rsidRDefault="004127D9" w:rsidP="004127D9">
      <w:pPr>
        <w:ind w:left="1" w:right="20" w:firstLine="284"/>
        <w:jc w:val="both"/>
        <w:rPr>
          <w:rFonts w:eastAsia="Cambria"/>
        </w:rPr>
      </w:pPr>
      <w:r w:rsidRPr="00301AA3">
        <w:rPr>
          <w:rFonts w:eastAsia="Cambria"/>
        </w:rPr>
        <w:t>3.6. 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41CF5A7B" w14:textId="77777777" w:rsidR="004127D9" w:rsidRPr="00301AA3" w:rsidRDefault="004127D9" w:rsidP="004127D9">
      <w:pPr>
        <w:ind w:left="1" w:right="20" w:firstLine="284"/>
        <w:jc w:val="both"/>
        <w:rPr>
          <w:rFonts w:eastAsia="Cambria"/>
        </w:rPr>
      </w:pPr>
      <w:r w:rsidRPr="00301AA3">
        <w:rPr>
          <w:rFonts w:eastAsia="Cambria"/>
        </w:rPr>
        <w:t>3.7.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14:paraId="4ACF04F0" w14:textId="77777777" w:rsidR="004127D9" w:rsidRPr="00301AA3" w:rsidRDefault="004127D9" w:rsidP="004127D9">
      <w:pPr>
        <w:ind w:left="1" w:right="20" w:firstLine="284"/>
        <w:jc w:val="both"/>
        <w:rPr>
          <w:rFonts w:eastAsia="Cambria"/>
        </w:rPr>
      </w:pPr>
      <w:r w:rsidRPr="00301AA3">
        <w:rPr>
          <w:rFonts w:eastAsia="Cambria"/>
        </w:rPr>
        <w:t>3.8. Комисията разглежда офертите на допуснатите участници и проверява за съответствието на предложенията с предварително обявените условия.</w:t>
      </w:r>
    </w:p>
    <w:p w14:paraId="02FD4661" w14:textId="4836F5B3" w:rsidR="004127D9" w:rsidRPr="00301AA3" w:rsidRDefault="004127D9" w:rsidP="004127D9">
      <w:pPr>
        <w:ind w:left="1" w:right="20" w:firstLine="284"/>
        <w:jc w:val="both"/>
        <w:rPr>
          <w:rFonts w:eastAsia="Cambria"/>
        </w:rPr>
      </w:pPr>
      <w:r w:rsidRPr="00301AA3">
        <w:rPr>
          <w:rFonts w:eastAsia="Cambria"/>
        </w:rPr>
        <w:t>3.9. Комисията отваря ценовото предложение</w:t>
      </w:r>
      <w:r w:rsidR="005D4E22">
        <w:rPr>
          <w:rFonts w:eastAsia="Cambria"/>
        </w:rPr>
        <w:t xml:space="preserve"> за съответната обособена позиция</w:t>
      </w:r>
      <w:r w:rsidRPr="00301AA3">
        <w:rPr>
          <w:rFonts w:eastAsia="Cambria"/>
        </w:rPr>
        <w:t>, след като</w:t>
      </w:r>
      <w:r w:rsidR="005D4E22">
        <w:rPr>
          <w:rFonts w:eastAsia="Cambria"/>
        </w:rPr>
        <w:t xml:space="preserve"> е разгледала и предложенията за изпълнен</w:t>
      </w:r>
      <w:r w:rsidR="00CA123A">
        <w:rPr>
          <w:rFonts w:eastAsia="Cambria"/>
        </w:rPr>
        <w:t>и</w:t>
      </w:r>
      <w:r w:rsidR="005D4E22">
        <w:rPr>
          <w:rFonts w:eastAsia="Cambria"/>
        </w:rPr>
        <w:t>е.</w:t>
      </w:r>
    </w:p>
    <w:p w14:paraId="4981ACE3" w14:textId="77777777" w:rsidR="004127D9" w:rsidRPr="00301AA3" w:rsidRDefault="004127D9" w:rsidP="004127D9">
      <w:pPr>
        <w:ind w:left="1" w:right="20" w:firstLine="284"/>
        <w:jc w:val="both"/>
        <w:rPr>
          <w:rFonts w:eastAsia="Cambria"/>
        </w:rPr>
      </w:pPr>
      <w:r w:rsidRPr="00301AA3">
        <w:rPr>
          <w:rFonts w:eastAsia="Cambria"/>
        </w:rPr>
        <w:t>3.10. Ценовото предложение на участник, чиято оферта не отговаря на изискванията на възложителя, не се отваря.</w:t>
      </w:r>
    </w:p>
    <w:p w14:paraId="0ED25C68" w14:textId="77777777" w:rsidR="004127D9" w:rsidRPr="00301AA3" w:rsidRDefault="004127D9" w:rsidP="004127D9">
      <w:pPr>
        <w:ind w:right="57" w:firstLine="284"/>
        <w:jc w:val="both"/>
        <w:rPr>
          <w:rFonts w:eastAsia="Cambria"/>
        </w:rPr>
      </w:pPr>
      <w:r w:rsidRPr="00301AA3">
        <w:rPr>
          <w:rFonts w:eastAsia="Cambria"/>
        </w:rPr>
        <w:t>3.10.Не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1 от ППЗОП. Комисията обявява резултатите от оценяването на офертите по другите показатели, отваря ценовите предложения и ги оповестява.</w:t>
      </w:r>
    </w:p>
    <w:p w14:paraId="372FC764" w14:textId="77777777" w:rsidR="004127D9" w:rsidRPr="00301AA3" w:rsidRDefault="004127D9" w:rsidP="004127D9">
      <w:pPr>
        <w:ind w:right="57" w:firstLine="284"/>
        <w:jc w:val="both"/>
        <w:rPr>
          <w:rFonts w:eastAsia="Cambria"/>
          <w:iCs/>
        </w:rPr>
      </w:pPr>
      <w:r w:rsidRPr="00301AA3">
        <w:rPr>
          <w:rFonts w:eastAsia="Cambria"/>
        </w:rPr>
        <w:t>3.11.</w:t>
      </w:r>
      <w:r w:rsidRPr="00301AA3">
        <w:rPr>
          <w:color w:val="000000"/>
          <w:shd w:val="clear" w:color="auto" w:fill="FFFFFF"/>
        </w:rPr>
        <w:t xml:space="preserve"> К</w:t>
      </w:r>
      <w:r w:rsidRPr="00301AA3">
        <w:rPr>
          <w:rFonts w:eastAsia="Cambria"/>
        </w:rPr>
        <w:t>омисията класира участниците по степента на съответствие на офертите с предварително обявените от възложителя условия.</w:t>
      </w:r>
      <w:r w:rsidRPr="00301AA3">
        <w:rPr>
          <w:rFonts w:eastAsia="Cambria"/>
          <w:i/>
          <w:iCs/>
        </w:rPr>
        <w:t> </w:t>
      </w:r>
    </w:p>
    <w:p w14:paraId="3F01175A" w14:textId="77777777" w:rsidR="004127D9" w:rsidRPr="00301AA3" w:rsidRDefault="004127D9" w:rsidP="004127D9">
      <w:pPr>
        <w:ind w:right="57" w:firstLine="284"/>
        <w:jc w:val="both"/>
        <w:rPr>
          <w:rFonts w:eastAsia="Cambria"/>
          <w:i/>
          <w:iCs/>
        </w:rPr>
      </w:pPr>
      <w:r w:rsidRPr="00301AA3">
        <w:rPr>
          <w:rFonts w:eastAsia="Cambria"/>
          <w:iCs/>
        </w:rPr>
        <w:t xml:space="preserve">3.12. </w:t>
      </w:r>
      <w:r w:rsidRPr="00301AA3">
        <w:rPr>
          <w:rFonts w:eastAsia="Cambria"/>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r w:rsidRPr="00301AA3">
        <w:rPr>
          <w:rFonts w:eastAsia="Cambria"/>
          <w:i/>
          <w:iCs/>
        </w:rPr>
        <w:t> </w:t>
      </w:r>
    </w:p>
    <w:p w14:paraId="27E9B13D" w14:textId="77777777" w:rsidR="004127D9" w:rsidRPr="00301AA3" w:rsidRDefault="004127D9" w:rsidP="004127D9">
      <w:pPr>
        <w:ind w:right="57" w:firstLine="284"/>
        <w:jc w:val="both"/>
        <w:rPr>
          <w:rFonts w:eastAsia="Cambria"/>
          <w:i/>
          <w:iCs/>
        </w:rPr>
      </w:pPr>
      <w:r w:rsidRPr="00301AA3">
        <w:rPr>
          <w:rFonts w:eastAsia="Cambria"/>
          <w:i/>
          <w:iCs/>
        </w:rPr>
        <w:t>1.</w:t>
      </w:r>
      <w:r w:rsidRPr="00301AA3">
        <w:rPr>
          <w:rFonts w:eastAsia="Cambria"/>
        </w:rPr>
        <w:t> по-ниска предложена цена;</w:t>
      </w:r>
      <w:r w:rsidRPr="00301AA3">
        <w:rPr>
          <w:rFonts w:eastAsia="Cambria"/>
          <w:i/>
          <w:iCs/>
        </w:rPr>
        <w:t> </w:t>
      </w:r>
    </w:p>
    <w:p w14:paraId="4B4126F5" w14:textId="77777777" w:rsidR="004127D9" w:rsidRPr="00301AA3" w:rsidRDefault="004127D9" w:rsidP="004127D9">
      <w:pPr>
        <w:ind w:right="57" w:firstLine="284"/>
        <w:jc w:val="both"/>
        <w:rPr>
          <w:rFonts w:eastAsia="Cambria"/>
          <w:i/>
          <w:iCs/>
        </w:rPr>
      </w:pPr>
      <w:r w:rsidRPr="00301AA3">
        <w:rPr>
          <w:rFonts w:eastAsia="Cambria"/>
          <w:i/>
          <w:iCs/>
        </w:rPr>
        <w:t>2.</w:t>
      </w:r>
      <w:r w:rsidRPr="00301AA3">
        <w:rPr>
          <w:rFonts w:eastAsia="Cambria"/>
        </w:rPr>
        <w:t> по-изгодно предложение за размера на разходите, сравнени в низходящ ред съобразно тяхната тежест;</w:t>
      </w:r>
      <w:r w:rsidRPr="00301AA3">
        <w:rPr>
          <w:rFonts w:eastAsia="Cambria"/>
          <w:i/>
          <w:iCs/>
        </w:rPr>
        <w:t> </w:t>
      </w:r>
    </w:p>
    <w:p w14:paraId="1D806EE1" w14:textId="77777777" w:rsidR="004127D9" w:rsidRPr="00301AA3" w:rsidRDefault="004127D9" w:rsidP="004127D9">
      <w:pPr>
        <w:ind w:right="57" w:firstLine="284"/>
        <w:jc w:val="both"/>
        <w:rPr>
          <w:rFonts w:eastAsia="Cambria"/>
          <w:i/>
          <w:iCs/>
        </w:rPr>
      </w:pPr>
      <w:r w:rsidRPr="00301AA3">
        <w:rPr>
          <w:rFonts w:eastAsia="Cambria"/>
          <w:i/>
          <w:iCs/>
        </w:rPr>
        <w:t>3.</w:t>
      </w:r>
      <w:r w:rsidRPr="00301AA3">
        <w:rPr>
          <w:rFonts w:eastAsia="Cambria"/>
        </w:rPr>
        <w:t> по-изгодно предложение по показатели извън посочените по </w:t>
      </w:r>
      <w:hyperlink r:id="rId17" w:history="1">
        <w:r w:rsidRPr="003578C6">
          <w:rPr>
            <w:rFonts w:eastAsia="Cambria"/>
          </w:rPr>
          <w:t>т. 1</w:t>
        </w:r>
      </w:hyperlink>
      <w:r w:rsidRPr="003578C6">
        <w:rPr>
          <w:rFonts w:eastAsia="Cambria"/>
        </w:rPr>
        <w:t> и </w:t>
      </w:r>
      <w:hyperlink r:id="rId18" w:history="1">
        <w:r w:rsidRPr="003578C6">
          <w:rPr>
            <w:rFonts w:eastAsia="Cambria"/>
          </w:rPr>
          <w:t>2</w:t>
        </w:r>
      </w:hyperlink>
      <w:r w:rsidRPr="003578C6">
        <w:rPr>
          <w:rFonts w:eastAsia="Cambria"/>
        </w:rPr>
        <w:t xml:space="preserve">, </w:t>
      </w:r>
      <w:r w:rsidRPr="00301AA3">
        <w:rPr>
          <w:rFonts w:eastAsia="Cambria"/>
        </w:rPr>
        <w:t>сравнени в низходящ ред съобразно тяхната тежест.</w:t>
      </w:r>
    </w:p>
    <w:p w14:paraId="632A7A77" w14:textId="77777777" w:rsidR="004127D9" w:rsidRPr="00301AA3" w:rsidRDefault="004127D9" w:rsidP="004127D9">
      <w:pPr>
        <w:ind w:right="57" w:firstLine="284"/>
        <w:jc w:val="both"/>
        <w:rPr>
          <w:rFonts w:eastAsia="Cambria"/>
        </w:rPr>
      </w:pPr>
      <w:r w:rsidRPr="00301AA3">
        <w:rPr>
          <w:rFonts w:eastAsia="Cambria"/>
          <w:iCs/>
        </w:rPr>
        <w:t>3.13.</w:t>
      </w:r>
      <w:r w:rsidRPr="00301AA3">
        <w:rPr>
          <w:rFonts w:eastAsia="Cambria"/>
        </w:rPr>
        <w:t xml:space="preserve">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т.3.12. </w:t>
      </w:r>
    </w:p>
    <w:p w14:paraId="6FA90111" w14:textId="77777777" w:rsidR="009A39E7" w:rsidRPr="00301AA3" w:rsidRDefault="004127D9" w:rsidP="009A39E7">
      <w:pPr>
        <w:ind w:right="57" w:firstLine="284"/>
        <w:jc w:val="both"/>
        <w:rPr>
          <w:lang w:val="en-US"/>
        </w:rPr>
      </w:pPr>
      <w:r w:rsidRPr="00301AA3">
        <w:rPr>
          <w:rFonts w:eastAsia="Cambria"/>
        </w:rPr>
        <w:t>4.</w:t>
      </w:r>
      <w:r w:rsidRPr="00301AA3">
        <w:t xml:space="preserve"> </w:t>
      </w:r>
      <w:proofErr w:type="spellStart"/>
      <w:r w:rsidR="009A39E7" w:rsidRPr="00301AA3">
        <w:rPr>
          <w:lang w:val="en-US"/>
        </w:rPr>
        <w:t>Комисия</w:t>
      </w:r>
      <w:proofErr w:type="spellEnd"/>
      <w:r w:rsidR="009A39E7" w:rsidRPr="00301AA3">
        <w:t>та</w:t>
      </w:r>
      <w:r w:rsidR="009A39E7" w:rsidRPr="00301AA3">
        <w:rPr>
          <w:lang w:val="en-US"/>
        </w:rPr>
        <w:t xml:space="preserve"> </w:t>
      </w:r>
      <w:proofErr w:type="spellStart"/>
      <w:r w:rsidR="009A39E7" w:rsidRPr="00301AA3">
        <w:rPr>
          <w:lang w:val="en-US"/>
        </w:rPr>
        <w:t>съставя</w:t>
      </w:r>
      <w:proofErr w:type="spellEnd"/>
      <w:r w:rsidR="009A39E7" w:rsidRPr="00301AA3">
        <w:rPr>
          <w:lang w:val="en-US"/>
        </w:rPr>
        <w:t xml:space="preserve"> </w:t>
      </w:r>
      <w:proofErr w:type="spellStart"/>
      <w:r w:rsidR="009A39E7" w:rsidRPr="00301AA3">
        <w:rPr>
          <w:lang w:val="en-US"/>
        </w:rPr>
        <w:t>протокол</w:t>
      </w:r>
      <w:proofErr w:type="spellEnd"/>
      <w:r w:rsidR="009A39E7" w:rsidRPr="00301AA3">
        <w:rPr>
          <w:lang w:val="en-US"/>
        </w:rPr>
        <w:t xml:space="preserve"> </w:t>
      </w:r>
      <w:proofErr w:type="spellStart"/>
      <w:r w:rsidR="009A39E7" w:rsidRPr="00301AA3">
        <w:rPr>
          <w:lang w:val="en-US"/>
        </w:rPr>
        <w:t>за</w:t>
      </w:r>
      <w:proofErr w:type="spellEnd"/>
      <w:r w:rsidR="009A39E7" w:rsidRPr="00301AA3">
        <w:rPr>
          <w:lang w:val="en-US"/>
        </w:rPr>
        <w:t xml:space="preserve"> </w:t>
      </w:r>
      <w:proofErr w:type="spellStart"/>
      <w:r w:rsidR="009A39E7" w:rsidRPr="00301AA3">
        <w:rPr>
          <w:lang w:val="en-US"/>
        </w:rPr>
        <w:t>извършване</w:t>
      </w:r>
      <w:proofErr w:type="spellEnd"/>
      <w:r w:rsidR="009A39E7" w:rsidRPr="00301AA3">
        <w:rPr>
          <w:lang w:val="en-US"/>
        </w:rPr>
        <w:t xml:space="preserve"> на </w:t>
      </w:r>
      <w:proofErr w:type="spellStart"/>
      <w:r w:rsidR="009A39E7" w:rsidRPr="00301AA3">
        <w:rPr>
          <w:lang w:val="en-US"/>
        </w:rPr>
        <w:t>подбора</w:t>
      </w:r>
      <w:proofErr w:type="spellEnd"/>
      <w:r w:rsidR="009A39E7" w:rsidRPr="00301AA3">
        <w:rPr>
          <w:lang w:val="en-US"/>
        </w:rPr>
        <w:t xml:space="preserve"> на </w:t>
      </w:r>
      <w:proofErr w:type="spellStart"/>
      <w:r w:rsidR="009A39E7" w:rsidRPr="00301AA3">
        <w:rPr>
          <w:lang w:val="en-US"/>
        </w:rPr>
        <w:t>участниците</w:t>
      </w:r>
      <w:proofErr w:type="spellEnd"/>
      <w:r w:rsidR="009A39E7" w:rsidRPr="00301AA3">
        <w:rPr>
          <w:lang w:val="en-US"/>
        </w:rPr>
        <w:t xml:space="preserve">, </w:t>
      </w:r>
      <w:proofErr w:type="spellStart"/>
      <w:r w:rsidR="009A39E7" w:rsidRPr="00301AA3">
        <w:rPr>
          <w:lang w:val="en-US"/>
        </w:rPr>
        <w:t>разглеждането</w:t>
      </w:r>
      <w:proofErr w:type="spellEnd"/>
      <w:r w:rsidR="009A39E7" w:rsidRPr="00301AA3">
        <w:rPr>
          <w:lang w:val="en-US"/>
        </w:rPr>
        <w:t xml:space="preserve">, </w:t>
      </w:r>
      <w:proofErr w:type="spellStart"/>
      <w:r w:rsidR="009A39E7" w:rsidRPr="00301AA3">
        <w:rPr>
          <w:lang w:val="en-US"/>
        </w:rPr>
        <w:t>оценката</w:t>
      </w:r>
      <w:proofErr w:type="spellEnd"/>
      <w:r w:rsidR="009A39E7" w:rsidRPr="00301AA3">
        <w:rPr>
          <w:lang w:val="en-US"/>
        </w:rPr>
        <w:t xml:space="preserve"> и </w:t>
      </w:r>
      <w:proofErr w:type="spellStart"/>
      <w:r w:rsidR="009A39E7" w:rsidRPr="00301AA3">
        <w:rPr>
          <w:lang w:val="en-US"/>
        </w:rPr>
        <w:t>класирането</w:t>
      </w:r>
      <w:proofErr w:type="spellEnd"/>
      <w:r w:rsidR="009A39E7" w:rsidRPr="00301AA3">
        <w:rPr>
          <w:lang w:val="en-US"/>
        </w:rPr>
        <w:t xml:space="preserve"> на </w:t>
      </w:r>
      <w:proofErr w:type="spellStart"/>
      <w:r w:rsidR="009A39E7" w:rsidRPr="00301AA3">
        <w:rPr>
          <w:lang w:val="en-US"/>
        </w:rPr>
        <w:t>офертите</w:t>
      </w:r>
      <w:proofErr w:type="spellEnd"/>
      <w:r w:rsidR="009A39E7" w:rsidRPr="00301AA3">
        <w:rPr>
          <w:lang w:val="en-US"/>
        </w:rPr>
        <w:t xml:space="preserve">. </w:t>
      </w:r>
    </w:p>
    <w:p w14:paraId="419AE136" w14:textId="77777777" w:rsidR="009A39E7" w:rsidRPr="00301AA3" w:rsidRDefault="009A39E7" w:rsidP="009A39E7">
      <w:pPr>
        <w:ind w:right="57" w:firstLine="284"/>
        <w:jc w:val="both"/>
        <w:rPr>
          <w:rFonts w:eastAsia="Cambria"/>
        </w:rPr>
      </w:pPr>
      <w:r w:rsidRPr="00301AA3">
        <w:rPr>
          <w:lang w:val="en-US"/>
        </w:rPr>
        <w:t xml:space="preserve">5. </w:t>
      </w:r>
      <w:proofErr w:type="spellStart"/>
      <w:r w:rsidRPr="00301AA3">
        <w:rPr>
          <w:lang w:val="en-US"/>
        </w:rPr>
        <w:t>Възложителят</w:t>
      </w:r>
      <w:proofErr w:type="spellEnd"/>
      <w:r w:rsidRPr="00301AA3">
        <w:rPr>
          <w:lang w:val="en-US"/>
        </w:rPr>
        <w:t xml:space="preserve"> </w:t>
      </w:r>
      <w:proofErr w:type="spellStart"/>
      <w:r w:rsidRPr="00301AA3">
        <w:rPr>
          <w:lang w:val="en-US"/>
        </w:rPr>
        <w:t>утвърждава</w:t>
      </w:r>
      <w:proofErr w:type="spellEnd"/>
      <w:r w:rsidRPr="00301AA3">
        <w:rPr>
          <w:lang w:val="en-US"/>
        </w:rPr>
        <w:t xml:space="preserve"> </w:t>
      </w:r>
      <w:proofErr w:type="spellStart"/>
      <w:r w:rsidRPr="00301AA3">
        <w:rPr>
          <w:lang w:val="en-US"/>
        </w:rPr>
        <w:t>протокола</w:t>
      </w:r>
      <w:proofErr w:type="spellEnd"/>
      <w:r w:rsidRPr="00301AA3">
        <w:rPr>
          <w:lang w:val="en-US"/>
        </w:rPr>
        <w:t xml:space="preserve"> </w:t>
      </w:r>
      <w:proofErr w:type="gramStart"/>
      <w:r w:rsidRPr="00301AA3">
        <w:t xml:space="preserve">в </w:t>
      </w:r>
      <w:r w:rsidRPr="00301AA3">
        <w:rPr>
          <w:lang w:val="en-US"/>
        </w:rPr>
        <w:t xml:space="preserve"> </w:t>
      </w:r>
      <w:r w:rsidRPr="00301AA3">
        <w:rPr>
          <w:rFonts w:eastAsia="Cambria"/>
        </w:rPr>
        <w:t>10</w:t>
      </w:r>
      <w:proofErr w:type="gramEnd"/>
      <w:r w:rsidRPr="00301AA3">
        <w:rPr>
          <w:rFonts w:eastAsia="Cambria"/>
        </w:rPr>
        <w:t>-дневен срок от получаването</w:t>
      </w:r>
      <w:r w:rsidRPr="00301AA3">
        <w:rPr>
          <w:lang w:val="en-US"/>
        </w:rPr>
        <w:t xml:space="preserve"> </w:t>
      </w:r>
      <w:r w:rsidRPr="00301AA3">
        <w:t xml:space="preserve">му </w:t>
      </w:r>
      <w:r w:rsidRPr="00301AA3">
        <w:rPr>
          <w:rFonts w:eastAsia="Cambria"/>
        </w:rPr>
        <w:t>или го връща на комисията с писмени указания, когато:</w:t>
      </w:r>
    </w:p>
    <w:p w14:paraId="6DBEAE27" w14:textId="77777777" w:rsidR="009A39E7" w:rsidRPr="00301AA3" w:rsidRDefault="009A39E7" w:rsidP="009A39E7">
      <w:pPr>
        <w:ind w:right="57" w:firstLine="284"/>
        <w:jc w:val="both"/>
        <w:rPr>
          <w:rFonts w:eastAsia="Cambria"/>
        </w:rPr>
      </w:pPr>
      <w:r w:rsidRPr="00301AA3">
        <w:rPr>
          <w:rFonts w:eastAsia="Cambria"/>
        </w:rPr>
        <w:t>а. информацията в него не е достатъчна за вземането на решение за приключване на процедурата, и/или</w:t>
      </w:r>
    </w:p>
    <w:p w14:paraId="472C10B1" w14:textId="77777777" w:rsidR="009A39E7" w:rsidRPr="00301AA3" w:rsidRDefault="009A39E7" w:rsidP="009A39E7">
      <w:pPr>
        <w:ind w:right="57" w:firstLine="284"/>
        <w:jc w:val="both"/>
        <w:rPr>
          <w:rFonts w:eastAsia="Cambria"/>
        </w:rPr>
      </w:pPr>
      <w:r w:rsidRPr="00301AA3">
        <w:rPr>
          <w:rFonts w:eastAsia="Cambria"/>
        </w:rPr>
        <w:t>б. констатира нарушение в работата на комисията, което може да бъде отстранено, без това да налага прекратяване на процедурата.</w:t>
      </w:r>
    </w:p>
    <w:p w14:paraId="00894054" w14:textId="77777777" w:rsidR="004127D9" w:rsidRPr="00301AA3" w:rsidRDefault="009A39E7" w:rsidP="009A39E7">
      <w:pPr>
        <w:ind w:right="57" w:firstLine="284"/>
        <w:jc w:val="both"/>
        <w:rPr>
          <w:rFonts w:eastAsia="Cambria"/>
        </w:rPr>
      </w:pPr>
      <w:r w:rsidRPr="00301AA3">
        <w:t xml:space="preserve">6. </w:t>
      </w:r>
      <w:r w:rsidRPr="00301AA3">
        <w:rPr>
          <w:lang w:val="en-US"/>
        </w:rPr>
        <w:t xml:space="preserve">В 10-дневен </w:t>
      </w:r>
      <w:proofErr w:type="spellStart"/>
      <w:r w:rsidRPr="00301AA3">
        <w:rPr>
          <w:lang w:val="en-US"/>
        </w:rPr>
        <w:t>срок</w:t>
      </w:r>
      <w:proofErr w:type="spellEnd"/>
      <w:r w:rsidRPr="00301AA3">
        <w:rPr>
          <w:lang w:val="en-US"/>
        </w:rPr>
        <w:t xml:space="preserve"> </w:t>
      </w:r>
      <w:proofErr w:type="spellStart"/>
      <w:r w:rsidRPr="00301AA3">
        <w:rPr>
          <w:lang w:val="en-US"/>
        </w:rPr>
        <w:t>от</w:t>
      </w:r>
      <w:proofErr w:type="spellEnd"/>
      <w:r w:rsidRPr="00301AA3">
        <w:rPr>
          <w:lang w:val="en-US"/>
        </w:rPr>
        <w:t xml:space="preserve"> </w:t>
      </w:r>
      <w:proofErr w:type="spellStart"/>
      <w:r w:rsidRPr="00301AA3">
        <w:rPr>
          <w:lang w:val="en-US"/>
        </w:rPr>
        <w:t>утвърждаване</w:t>
      </w:r>
      <w:proofErr w:type="spellEnd"/>
      <w:r w:rsidRPr="00301AA3">
        <w:rPr>
          <w:lang w:val="en-US"/>
        </w:rPr>
        <w:t xml:space="preserve"> на </w:t>
      </w:r>
      <w:proofErr w:type="spellStart"/>
      <w:r w:rsidRPr="00301AA3">
        <w:rPr>
          <w:lang w:val="en-US"/>
        </w:rPr>
        <w:t>протокола</w:t>
      </w:r>
      <w:proofErr w:type="spellEnd"/>
      <w:r w:rsidRPr="00301AA3">
        <w:rPr>
          <w:lang w:val="en-US"/>
        </w:rPr>
        <w:t xml:space="preserve"> </w:t>
      </w:r>
      <w:proofErr w:type="spellStart"/>
      <w:r w:rsidRPr="00301AA3">
        <w:rPr>
          <w:lang w:val="en-US"/>
        </w:rPr>
        <w:t>възложителят</w:t>
      </w:r>
      <w:proofErr w:type="spellEnd"/>
      <w:r w:rsidRPr="00301AA3">
        <w:rPr>
          <w:lang w:val="en-US"/>
        </w:rPr>
        <w:t xml:space="preserve"> </w:t>
      </w:r>
      <w:proofErr w:type="spellStart"/>
      <w:r w:rsidRPr="00301AA3">
        <w:rPr>
          <w:lang w:val="en-US"/>
        </w:rPr>
        <w:t>издава</w:t>
      </w:r>
      <w:proofErr w:type="spellEnd"/>
      <w:r w:rsidRPr="00301AA3">
        <w:rPr>
          <w:lang w:val="en-US"/>
        </w:rPr>
        <w:t xml:space="preserve"> </w:t>
      </w:r>
      <w:proofErr w:type="spellStart"/>
      <w:r w:rsidRPr="00301AA3">
        <w:rPr>
          <w:lang w:val="en-US"/>
        </w:rPr>
        <w:t>решение</w:t>
      </w:r>
      <w:proofErr w:type="spellEnd"/>
      <w:r w:rsidRPr="00301AA3">
        <w:rPr>
          <w:lang w:val="en-US"/>
        </w:rPr>
        <w:t xml:space="preserve"> </w:t>
      </w:r>
      <w:proofErr w:type="spellStart"/>
      <w:r w:rsidRPr="00301AA3">
        <w:rPr>
          <w:lang w:val="en-US"/>
        </w:rPr>
        <w:t>за</w:t>
      </w:r>
      <w:proofErr w:type="spellEnd"/>
      <w:r w:rsidRPr="00301AA3">
        <w:rPr>
          <w:lang w:val="en-US"/>
        </w:rPr>
        <w:t xml:space="preserve"> </w:t>
      </w:r>
      <w:proofErr w:type="spellStart"/>
      <w:r w:rsidRPr="00301AA3">
        <w:rPr>
          <w:lang w:val="en-US"/>
        </w:rPr>
        <w:t>определяне</w:t>
      </w:r>
      <w:proofErr w:type="spellEnd"/>
      <w:r w:rsidRPr="00301AA3">
        <w:rPr>
          <w:lang w:val="en-US"/>
        </w:rPr>
        <w:t xml:space="preserve"> на </w:t>
      </w:r>
      <w:proofErr w:type="spellStart"/>
      <w:r w:rsidRPr="00301AA3">
        <w:rPr>
          <w:lang w:val="en-US"/>
        </w:rPr>
        <w:t>изпълнител</w:t>
      </w:r>
      <w:proofErr w:type="spellEnd"/>
      <w:r w:rsidRPr="00301AA3">
        <w:rPr>
          <w:lang w:val="en-US"/>
        </w:rPr>
        <w:t xml:space="preserve"> </w:t>
      </w:r>
      <w:proofErr w:type="spellStart"/>
      <w:r w:rsidRPr="00301AA3">
        <w:rPr>
          <w:lang w:val="en-US"/>
        </w:rPr>
        <w:t>или</w:t>
      </w:r>
      <w:proofErr w:type="spellEnd"/>
      <w:r w:rsidRPr="00301AA3">
        <w:rPr>
          <w:lang w:val="en-US"/>
        </w:rPr>
        <w:t xml:space="preserve"> </w:t>
      </w:r>
      <w:proofErr w:type="spellStart"/>
      <w:r w:rsidRPr="00301AA3">
        <w:rPr>
          <w:lang w:val="en-US"/>
        </w:rPr>
        <w:t>за</w:t>
      </w:r>
      <w:proofErr w:type="spellEnd"/>
      <w:r w:rsidRPr="00301AA3">
        <w:rPr>
          <w:lang w:val="en-US"/>
        </w:rPr>
        <w:t xml:space="preserve"> </w:t>
      </w:r>
      <w:proofErr w:type="spellStart"/>
      <w:r w:rsidRPr="00301AA3">
        <w:rPr>
          <w:lang w:val="en-US"/>
        </w:rPr>
        <w:t>прекратяване</w:t>
      </w:r>
      <w:proofErr w:type="spellEnd"/>
      <w:r w:rsidRPr="00301AA3">
        <w:rPr>
          <w:lang w:val="en-US"/>
        </w:rPr>
        <w:t xml:space="preserve"> на </w:t>
      </w:r>
      <w:proofErr w:type="spellStart"/>
      <w:r w:rsidRPr="00301AA3">
        <w:rPr>
          <w:lang w:val="en-US"/>
        </w:rPr>
        <w:t>процедурата</w:t>
      </w:r>
      <w:proofErr w:type="spellEnd"/>
      <w:r w:rsidR="004127D9" w:rsidRPr="00301AA3">
        <w:rPr>
          <w:rFonts w:eastAsia="Cambria"/>
        </w:rPr>
        <w:t>.</w:t>
      </w:r>
    </w:p>
    <w:p w14:paraId="345B4586" w14:textId="31AADF6E" w:rsidR="004127D9" w:rsidRPr="00301AA3" w:rsidRDefault="00D17CAB" w:rsidP="004127D9">
      <w:pPr>
        <w:ind w:right="57" w:firstLine="284"/>
        <w:jc w:val="both"/>
        <w:rPr>
          <w:rFonts w:eastAsia="Cambria"/>
        </w:rPr>
      </w:pPr>
      <w:r>
        <w:rPr>
          <w:rFonts w:eastAsia="Cambria"/>
        </w:rPr>
        <w:t>7</w:t>
      </w:r>
      <w:r w:rsidR="004127D9" w:rsidRPr="00301AA3">
        <w:rPr>
          <w:rFonts w:eastAsia="Cambria"/>
        </w:rPr>
        <w:t>. Обменът на информация между възложителя и участниците може да се извърши и по пощата, чрез куриер, по факс или по електронен път, при условията и по реда на Закона за електронния документ и електронния подпис или чрез комбинация от тези средства</w:t>
      </w:r>
      <w:r w:rsidR="004127D9" w:rsidRPr="00351FEC">
        <w:rPr>
          <w:rFonts w:eastAsia="Cambria"/>
        </w:rPr>
        <w:t>.</w:t>
      </w:r>
      <w:r w:rsidR="00EA3860" w:rsidRPr="00351FEC">
        <w:rPr>
          <w:rFonts w:eastAsia="Cambria"/>
        </w:rPr>
        <w:t xml:space="preserve"> </w:t>
      </w:r>
    </w:p>
    <w:p w14:paraId="2C87039B" w14:textId="77777777" w:rsidR="004127D9" w:rsidRPr="00301AA3" w:rsidRDefault="004127D9" w:rsidP="004127D9">
      <w:pPr>
        <w:jc w:val="both"/>
        <w:rPr>
          <w:color w:val="000000" w:themeColor="text1"/>
        </w:rPr>
      </w:pPr>
    </w:p>
    <w:p w14:paraId="2DB0E858" w14:textId="1ACDC005" w:rsidR="004127D9" w:rsidRDefault="004127D9" w:rsidP="00C61F95">
      <w:pPr>
        <w:jc w:val="center"/>
        <w:rPr>
          <w:b/>
          <w:u w:val="single"/>
        </w:rPr>
      </w:pPr>
      <w:r w:rsidRPr="00301AA3">
        <w:rPr>
          <w:b/>
          <w:color w:val="000000" w:themeColor="text1"/>
          <w:u w:val="single"/>
          <w:lang w:val="en-US"/>
        </w:rPr>
        <w:t>IX</w:t>
      </w:r>
      <w:r w:rsidRPr="00301AA3">
        <w:rPr>
          <w:b/>
          <w:color w:val="000000" w:themeColor="text1"/>
          <w:u w:val="single"/>
          <w:lang w:val="ru-RU"/>
        </w:rPr>
        <w:t xml:space="preserve">. </w:t>
      </w:r>
      <w:r w:rsidRPr="00301AA3">
        <w:rPr>
          <w:b/>
          <w:u w:val="single"/>
        </w:rPr>
        <w:t>СКЛЮЧВАНЕ НА ДОГОВОР ЗА ОБЩЕСТВЕНА ПОРЪЧКА</w:t>
      </w:r>
      <w:bookmarkEnd w:id="32"/>
      <w:bookmarkEnd w:id="33"/>
      <w:bookmarkEnd w:id="34"/>
    </w:p>
    <w:p w14:paraId="624C35FD" w14:textId="77777777" w:rsidR="006E3E21" w:rsidRPr="00C61F95" w:rsidRDefault="006E3E21" w:rsidP="00C61F95">
      <w:pPr>
        <w:jc w:val="center"/>
        <w:rPr>
          <w:b/>
          <w:color w:val="000000" w:themeColor="text1"/>
          <w:u w:val="single"/>
        </w:rPr>
      </w:pPr>
    </w:p>
    <w:p w14:paraId="76CE3435" w14:textId="3E107E0F" w:rsidR="004127D9" w:rsidRPr="00301AA3" w:rsidRDefault="004127D9" w:rsidP="004127D9">
      <w:pPr>
        <w:ind w:firstLine="709"/>
        <w:jc w:val="both"/>
      </w:pPr>
      <w:r w:rsidRPr="00301AA3">
        <w:t>След влизането в сила на решението за избор на изпълнител страните уговарят дата и начин за сключване на договора</w:t>
      </w:r>
      <w:r w:rsidR="00074E40">
        <w:t xml:space="preserve"> за всяка обособена позиция</w:t>
      </w:r>
      <w:r w:rsidRPr="00301AA3">
        <w:t>.</w:t>
      </w:r>
    </w:p>
    <w:p w14:paraId="5FB5D6F4" w14:textId="65C0548F" w:rsidR="004127D9" w:rsidRPr="00301AA3" w:rsidRDefault="004127D9" w:rsidP="004127D9">
      <w:pPr>
        <w:ind w:firstLine="709"/>
        <w:jc w:val="both"/>
        <w:rPr>
          <w:color w:val="000000"/>
          <w:u w:val="single"/>
        </w:rPr>
      </w:pPr>
      <w:r w:rsidRPr="00301AA3">
        <w:t>1. Преди сключването на договор за обществена поръчка</w:t>
      </w:r>
      <w:r w:rsidR="00074E40">
        <w:t>,</w:t>
      </w:r>
      <w:r w:rsidRPr="00301AA3">
        <w:t xml:space="preserve"> възложителят изисква от участника, определен за изпълнител, да предостави актуални документи</w:t>
      </w:r>
      <w:r w:rsidR="00074E40" w:rsidRPr="00074E40">
        <w:t xml:space="preserve"> </w:t>
      </w:r>
      <w:r w:rsidR="00074E40">
        <w:t>за всяка обособена позиция</w:t>
      </w:r>
      <w:r w:rsidRPr="00301AA3">
        <w:t>, удостоверяващи липсата на основанията за отстраняване от процедурата, както и съответствието с поставените критерии за подбор, както следва:</w:t>
      </w:r>
    </w:p>
    <w:p w14:paraId="5E0438AA" w14:textId="77777777" w:rsidR="004127D9" w:rsidRPr="00301AA3" w:rsidRDefault="004127D9" w:rsidP="004127D9">
      <w:pPr>
        <w:tabs>
          <w:tab w:val="left" w:pos="1418"/>
        </w:tabs>
        <w:ind w:firstLine="709"/>
        <w:jc w:val="both"/>
        <w:rPr>
          <w:color w:val="000000"/>
        </w:rPr>
      </w:pPr>
      <w:r w:rsidRPr="00301AA3">
        <w:rPr>
          <w:color w:val="000000"/>
        </w:rPr>
        <w:t xml:space="preserve">1.1. Актуални документи (в оригинал или заверено от участника копие), удостоверяващи липсата на основанията за отстраняване по </w:t>
      </w:r>
      <w:r w:rsidRPr="00301AA3">
        <w:t xml:space="preserve">чл. 54, ал. 1 и определените от възложителя обстоятелства </w:t>
      </w:r>
      <w:r w:rsidRPr="00301AA3">
        <w:rPr>
          <w:color w:val="000000"/>
        </w:rPr>
        <w:t>по чл. 55, ал. 1, т. 1 от ЗОП):</w:t>
      </w:r>
    </w:p>
    <w:p w14:paraId="62FEAC6B" w14:textId="77777777" w:rsidR="004127D9" w:rsidRPr="00301AA3" w:rsidRDefault="004127D9" w:rsidP="004127D9">
      <w:pPr>
        <w:tabs>
          <w:tab w:val="left" w:pos="1418"/>
        </w:tabs>
        <w:ind w:firstLine="709"/>
        <w:jc w:val="both"/>
        <w:rPr>
          <w:color w:val="000000"/>
        </w:rPr>
      </w:pPr>
      <w:r w:rsidRPr="00301AA3">
        <w:rPr>
          <w:color w:val="000000"/>
          <w:lang w:val="ru-RU"/>
        </w:rPr>
        <w:t xml:space="preserve">- </w:t>
      </w:r>
      <w:r w:rsidRPr="00301AA3">
        <w:t>За обстоятелствата по чл. 54, ал. 1, т. 1 от ЗОП – свидетелство за съдимост;</w:t>
      </w:r>
    </w:p>
    <w:p w14:paraId="5F297CD4" w14:textId="77777777" w:rsidR="004127D9" w:rsidRPr="00301AA3" w:rsidRDefault="004127D9" w:rsidP="004127D9">
      <w:pPr>
        <w:tabs>
          <w:tab w:val="left" w:pos="1418"/>
        </w:tabs>
        <w:ind w:firstLine="709"/>
        <w:jc w:val="both"/>
        <w:rPr>
          <w:color w:val="000000"/>
        </w:rPr>
      </w:pPr>
      <w:r w:rsidRPr="00301AA3">
        <w:rPr>
          <w:color w:val="000000"/>
          <w:lang w:val="ru-RU"/>
        </w:rPr>
        <w:t xml:space="preserve">- </w:t>
      </w:r>
      <w:r w:rsidRPr="00301AA3">
        <w:t xml:space="preserve">За обстоятелствата по чл. 54, ал. 1, т. 3 от ЗОП – удостоверение от органите по приходите (чл. 87, ал. 10 от ДОПК) и удостоверение от общината по седалището на възложителя и на избрания изпълнител; </w:t>
      </w:r>
    </w:p>
    <w:p w14:paraId="55A6C9CD" w14:textId="77777777" w:rsidR="004127D9" w:rsidRPr="00301AA3" w:rsidRDefault="004127D9" w:rsidP="004127D9">
      <w:pPr>
        <w:tabs>
          <w:tab w:val="left" w:pos="1418"/>
        </w:tabs>
        <w:ind w:firstLine="709"/>
        <w:jc w:val="both"/>
        <w:rPr>
          <w:color w:val="000000"/>
        </w:rPr>
      </w:pPr>
      <w:r w:rsidRPr="00301AA3">
        <w:rPr>
          <w:color w:val="000000"/>
          <w:lang w:val="ru-RU"/>
        </w:rPr>
        <w:t xml:space="preserve">- </w:t>
      </w:r>
      <w:r w:rsidRPr="00301AA3">
        <w:t xml:space="preserve">За обстоятелствата по чл. 54, ал. 1, т. 6 от ЗОП и </w:t>
      </w:r>
      <w:r w:rsidRPr="00301AA3">
        <w:rPr>
          <w:shd w:val="clear" w:color="auto" w:fill="FFFFFF"/>
        </w:rPr>
        <w:t>чл. 56, ал. 1, т. 4</w:t>
      </w:r>
      <w:r w:rsidRPr="00301AA3">
        <w:t xml:space="preserve"> от ЗОП – удостоверение от органите на Изпълнителна агенция „Главна инспекция по труда“;</w:t>
      </w:r>
    </w:p>
    <w:p w14:paraId="7A988FD1" w14:textId="77777777" w:rsidR="004127D9" w:rsidRPr="00301AA3" w:rsidRDefault="004127D9" w:rsidP="004127D9">
      <w:pPr>
        <w:tabs>
          <w:tab w:val="left" w:pos="1418"/>
        </w:tabs>
        <w:ind w:firstLine="709"/>
        <w:jc w:val="both"/>
        <w:rPr>
          <w:color w:val="000000"/>
        </w:rPr>
      </w:pPr>
      <w:r w:rsidRPr="00301AA3">
        <w:rPr>
          <w:color w:val="000000"/>
          <w:lang w:val="ru-RU"/>
        </w:rPr>
        <w:t xml:space="preserve">- </w:t>
      </w:r>
      <w:r w:rsidRPr="00301AA3">
        <w:t>За обстоятелствата по чл. 55, ал. 1, т. 1 от ЗОП – удостоверение от Агенцията по вписванията.</w:t>
      </w:r>
    </w:p>
    <w:p w14:paraId="49D236AB" w14:textId="77777777" w:rsidR="004127D9" w:rsidRPr="00301AA3" w:rsidRDefault="004127D9" w:rsidP="004127D9">
      <w:pPr>
        <w:tabs>
          <w:tab w:val="left" w:pos="1418"/>
        </w:tabs>
        <w:ind w:firstLine="709"/>
        <w:jc w:val="both"/>
        <w:rPr>
          <w:color w:val="000000" w:themeColor="text1"/>
        </w:rPr>
      </w:pPr>
      <w:r w:rsidRPr="00301AA3">
        <w:rPr>
          <w:color w:val="000000" w:themeColor="text1"/>
        </w:rPr>
        <w:t xml:space="preserve">1.2. Актуални документи, удостоверяващи съответствието с поставените критерии за подбор </w:t>
      </w:r>
      <w:r w:rsidRPr="00301AA3">
        <w:rPr>
          <w:bCs/>
          <w:color w:val="000000" w:themeColor="text1"/>
        </w:rPr>
        <w:t xml:space="preserve">към </w:t>
      </w:r>
      <w:r w:rsidRPr="00301AA3">
        <w:rPr>
          <w:color w:val="000000" w:themeColor="text1"/>
          <w:lang w:eastAsia="en-US"/>
        </w:rPr>
        <w:t xml:space="preserve">годността (правоспособността) за упражняване на професионална дейност, </w:t>
      </w:r>
      <w:r w:rsidRPr="00301AA3">
        <w:rPr>
          <w:bCs/>
          <w:color w:val="000000" w:themeColor="text1"/>
        </w:rPr>
        <w:t xml:space="preserve">към финансовото и икономическото състояние и към техническите и професионални способности на участниците, </w:t>
      </w:r>
      <w:r w:rsidRPr="00301AA3">
        <w:rPr>
          <w:color w:val="000000" w:themeColor="text1"/>
          <w:lang w:eastAsia="en-US"/>
        </w:rPr>
        <w:t>доказващи декларираната в ЕЕДОП информация</w:t>
      </w:r>
      <w:r w:rsidRPr="00301AA3">
        <w:rPr>
          <w:color w:val="000000" w:themeColor="text1"/>
        </w:rPr>
        <w:t>.</w:t>
      </w:r>
    </w:p>
    <w:p w14:paraId="20880DC6" w14:textId="77777777" w:rsidR="004127D9" w:rsidRPr="00301AA3" w:rsidRDefault="004127D9" w:rsidP="004127D9">
      <w:pPr>
        <w:autoSpaceDE w:val="0"/>
        <w:autoSpaceDN w:val="0"/>
        <w:adjustRightInd w:val="0"/>
        <w:ind w:firstLine="709"/>
        <w:jc w:val="both"/>
        <w:rPr>
          <w:color w:val="000000" w:themeColor="text1"/>
        </w:rPr>
      </w:pPr>
      <w:r w:rsidRPr="00301AA3">
        <w:rPr>
          <w:color w:val="000000" w:themeColor="text1"/>
        </w:rPr>
        <w:t>Документите се представят за всеки член на обединението, както и за всеки от подизпълнителите и третите лица, ако такива ще се използват.</w:t>
      </w:r>
    </w:p>
    <w:p w14:paraId="1E851BA1" w14:textId="77777777" w:rsidR="004127D9" w:rsidRPr="00301AA3" w:rsidRDefault="004127D9" w:rsidP="004127D9">
      <w:pPr>
        <w:autoSpaceDE w:val="0"/>
        <w:autoSpaceDN w:val="0"/>
        <w:adjustRightInd w:val="0"/>
        <w:ind w:firstLine="709"/>
        <w:jc w:val="both"/>
      </w:pPr>
      <w:r w:rsidRPr="00301AA3">
        <w:rPr>
          <w:color w:val="000000" w:themeColor="text1"/>
        </w:rPr>
        <w:t>Когато определения изпълнител е чуждестранно лице, той представя съответните документи, издадени от компетентен орган, съгласно законодателството на държавата в която е установен. Ако в съответната държава не се издават документи за тези обстоятелства или ако даден документ не включва всички посочени обстоятелства, той представя декларация</w:t>
      </w:r>
      <w:r w:rsidRPr="00301AA3">
        <w:t xml:space="preserve">, ако такава декларация има правно значение съгласно законодателството на съответната държава. </w:t>
      </w:r>
    </w:p>
    <w:p w14:paraId="7381B9E4" w14:textId="77777777" w:rsidR="004127D9" w:rsidRPr="00301AA3" w:rsidRDefault="004127D9" w:rsidP="004127D9">
      <w:pPr>
        <w:autoSpaceDE w:val="0"/>
        <w:autoSpaceDN w:val="0"/>
        <w:adjustRightInd w:val="0"/>
        <w:ind w:firstLine="709"/>
        <w:jc w:val="both"/>
      </w:pPr>
      <w:r w:rsidRPr="00301AA3">
        <w:t xml:space="preserve">В случай че декларацията няма правно значение, определения изпълнител представя официално заявление, направено пред компетентен орган в съответната държава. </w:t>
      </w:r>
    </w:p>
    <w:p w14:paraId="52C547D4" w14:textId="77777777" w:rsidR="004127D9" w:rsidRPr="00301AA3" w:rsidRDefault="004127D9" w:rsidP="004127D9">
      <w:pPr>
        <w:ind w:firstLine="709"/>
        <w:jc w:val="both"/>
        <w:rPr>
          <w:rFonts w:eastAsia="MS ??"/>
          <w:b/>
          <w:lang w:eastAsia="en-US"/>
        </w:rPr>
      </w:pPr>
      <w:r w:rsidRPr="00301AA3">
        <w:rPr>
          <w:rFonts w:eastAsia="MS ??"/>
          <w:b/>
          <w:lang w:eastAsia="en-US"/>
        </w:rPr>
        <w:t xml:space="preserve">Възложителят не изисква представянето на документи, които вече са му били предоставени или са му служебно известни, или </w:t>
      </w:r>
      <w:r w:rsidRPr="00301AA3">
        <w:rPr>
          <w:rFonts w:eastAsia="MS ??"/>
          <w:b/>
          <w:i/>
          <w:lang w:eastAsia="en-US"/>
        </w:rPr>
        <w:t xml:space="preserve">могат да бъдат осигурени чрез пряк и безплатен достъп до националните бази данни на държавите членки </w:t>
      </w:r>
      <w:r w:rsidRPr="00301AA3">
        <w:rPr>
          <w:rFonts w:eastAsia="MS ??"/>
          <w:b/>
          <w:lang w:eastAsia="en-US"/>
        </w:rPr>
        <w:t>или информацията или достъпът до нея се предоставя от компетентния орган на възложителя по служебен път.</w:t>
      </w:r>
    </w:p>
    <w:p w14:paraId="75616E59" w14:textId="77777777" w:rsidR="004127D9" w:rsidRPr="00301AA3" w:rsidRDefault="004127D9" w:rsidP="004127D9">
      <w:pPr>
        <w:tabs>
          <w:tab w:val="left" w:pos="1418"/>
        </w:tabs>
        <w:ind w:firstLine="709"/>
        <w:jc w:val="both"/>
      </w:pPr>
      <w:r w:rsidRPr="00301AA3">
        <w:t>1.3. Документ за представена гаранция за изпълнение (ако се представя под формата на банкова гаранция или застраховка - се представят в оригинал).</w:t>
      </w:r>
    </w:p>
    <w:p w14:paraId="35D34079" w14:textId="77777777" w:rsidR="004127D9" w:rsidRPr="00301AA3" w:rsidRDefault="004127D9" w:rsidP="004127D9">
      <w:pPr>
        <w:tabs>
          <w:tab w:val="left" w:pos="1418"/>
        </w:tabs>
        <w:ind w:firstLine="709"/>
        <w:jc w:val="both"/>
      </w:pPr>
      <w:r w:rsidRPr="00301AA3">
        <w:t xml:space="preserve">2. В случай че определеният изпълнител е </w:t>
      </w:r>
      <w:proofErr w:type="spellStart"/>
      <w:r w:rsidRPr="00301AA3">
        <w:t>неперсонифицирано</w:t>
      </w:r>
      <w:proofErr w:type="spellEnd"/>
      <w:r w:rsidRPr="00301AA3">
        <w:t xml:space="preserve"> обединение на физически и/и</w:t>
      </w:r>
      <w:r w:rsidRPr="00301AA3">
        <w:rPr>
          <w:iCs/>
        </w:rPr>
        <w:t>л</w:t>
      </w:r>
      <w:r w:rsidRPr="00301AA3">
        <w:t>и юридически лица и възложителят не е предвидил в обявлението изискване за създаване на юридическо лице -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14:paraId="045D2A6B" w14:textId="77777777" w:rsidR="004127D9" w:rsidRPr="00301AA3" w:rsidRDefault="004127D9" w:rsidP="00051552">
      <w:pPr>
        <w:ind w:firstLine="709"/>
        <w:jc w:val="both"/>
        <w:rPr>
          <w:bCs/>
        </w:rPr>
      </w:pPr>
      <w:r w:rsidRPr="00301AA3">
        <w:t>3. Ако определеният изпълнител е чуждестранен участник, той трябва да представи</w:t>
      </w:r>
      <w:r w:rsidRPr="00301AA3">
        <w:rPr>
          <w:bCs/>
        </w:rPr>
        <w:t xml:space="preserve"> документ, с който да докаже, че има право да изпълнява възлаганата дейност в Република България, включително че е извършил съответната регистрация</w:t>
      </w:r>
      <w:r w:rsidRPr="00301AA3">
        <w:t xml:space="preserve"> </w:t>
      </w:r>
      <w:r w:rsidRPr="00301AA3">
        <w:rPr>
          <w:rFonts w:eastAsia="SimSun"/>
        </w:rPr>
        <w:t>съгласно Закона за камарата на строителите, във връзка с разпоредбата на чл. 112, ал. 1, т. 4 от ЗОП</w:t>
      </w:r>
      <w:r w:rsidRPr="00301AA3">
        <w:rPr>
          <w:bCs/>
        </w:rPr>
        <w:t>.</w:t>
      </w:r>
    </w:p>
    <w:p w14:paraId="0530F0CA" w14:textId="77777777" w:rsidR="004127D9" w:rsidRPr="00301AA3" w:rsidRDefault="004127D9" w:rsidP="00051552">
      <w:pPr>
        <w:ind w:firstLine="709"/>
        <w:jc w:val="both"/>
        <w:rPr>
          <w:bCs/>
        </w:rPr>
      </w:pPr>
      <w:r w:rsidRPr="00301AA3">
        <w:rPr>
          <w:bCs/>
          <w:lang w:val="ru-RU"/>
        </w:rPr>
        <w:t xml:space="preserve">4. </w:t>
      </w:r>
      <w:r w:rsidRPr="00301AA3">
        <w:rPr>
          <w:rFonts w:eastAsia="SimSun"/>
          <w:kern w:val="1"/>
          <w:lang w:bidi="hi-IN"/>
        </w:rPr>
        <w:t>Съставът на екипите за изпълнение на поръчката може да бъде променян само след предварително писмено съгласие на Възложителя при невъзможност на експерта да изпълнява възложената му работа, поради причини, които не зависят от Изпълнителя. При възникване на конкретна необходимост екипът може да бъде допълван. При възникване на посочените по-горе обстоятелства, Изпълнителят уведомява писмено Възложителя, като посочва конкретните причини и прилага доказателства за настъпването им. Предложеният нов експерт трябва да отговаря на всички изисквания на Възложителя, посочени в документацията на настоящата обществена поръчка, като Изпълнителят представя доказателства за това. Допълнителните разходи, възникнали в резултат от смяната или допълването на експерт са за сметка на Изпълнителя.</w:t>
      </w:r>
    </w:p>
    <w:p w14:paraId="41922569" w14:textId="77777777" w:rsidR="004127D9" w:rsidRPr="00301AA3" w:rsidRDefault="004127D9" w:rsidP="00051552">
      <w:pPr>
        <w:ind w:firstLine="709"/>
        <w:jc w:val="both"/>
        <w:rPr>
          <w:b/>
          <w:color w:val="000000"/>
          <w:u w:val="single"/>
        </w:rPr>
      </w:pPr>
      <w:r w:rsidRPr="00301AA3">
        <w:t xml:space="preserve">5. </w:t>
      </w:r>
      <w:r w:rsidRPr="00301AA3">
        <w:rPr>
          <w:color w:val="000000"/>
        </w:rPr>
        <w:t xml:space="preserve">В случай, че при изпълнение на договора определеният изпълнител ползва подизпълнител в срок до 3 дни от сключването на договор за </w:t>
      </w:r>
      <w:proofErr w:type="spellStart"/>
      <w:r w:rsidRPr="00301AA3">
        <w:rPr>
          <w:color w:val="000000"/>
        </w:rPr>
        <w:t>подизпълнение</w:t>
      </w:r>
      <w:proofErr w:type="spellEnd"/>
      <w:r w:rsidRPr="00301AA3">
        <w:rPr>
          <w:color w:val="000000"/>
        </w:rPr>
        <w:t xml:space="preserve">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по т. 1., като документите удостоверяващи съответствие с критериите за подбор се представят съобразно вида и дела от поръчката, който ще изпълняват.</w:t>
      </w:r>
    </w:p>
    <w:p w14:paraId="1EB2178C" w14:textId="77777777" w:rsidR="004127D9" w:rsidRPr="00301AA3" w:rsidRDefault="004127D9" w:rsidP="00D17CAB">
      <w:pPr>
        <w:ind w:firstLine="709"/>
        <w:jc w:val="both"/>
        <w:rPr>
          <w:b/>
          <w:u w:val="single"/>
        </w:rPr>
      </w:pPr>
      <w:r w:rsidRPr="00301AA3">
        <w:t xml:space="preserve">6.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w:t>
      </w:r>
      <w:r w:rsidRPr="00301AA3">
        <w:rPr>
          <w:color w:val="000000"/>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313E06A4" w14:textId="1FDAA042" w:rsidR="004127D9" w:rsidRPr="00301AA3" w:rsidRDefault="00074E40" w:rsidP="00D17CAB">
      <w:pPr>
        <w:ind w:firstLine="709"/>
        <w:jc w:val="both"/>
        <w:rPr>
          <w:b/>
          <w:u w:val="single"/>
        </w:rPr>
      </w:pPr>
      <w:r>
        <w:rPr>
          <w:lang w:val="en-US"/>
        </w:rPr>
        <w:t>7</w:t>
      </w:r>
      <w:r w:rsidR="004127D9" w:rsidRPr="00301AA3">
        <w:t>. Възложителят може да измени влязло в сила решение в частта за определяне на изпълнител и с мотивирано решение да определи за изпълнител втория класиран участник в случаите, когато участникът, класиран на първо място:</w:t>
      </w:r>
    </w:p>
    <w:p w14:paraId="33917E92" w14:textId="77777777" w:rsidR="004127D9" w:rsidRPr="00301AA3" w:rsidRDefault="004127D9" w:rsidP="00D17CAB">
      <w:pPr>
        <w:numPr>
          <w:ilvl w:val="1"/>
          <w:numId w:val="3"/>
        </w:numPr>
        <w:shd w:val="clear" w:color="auto" w:fill="FFFFFF"/>
        <w:tabs>
          <w:tab w:val="left" w:pos="993"/>
        </w:tabs>
        <w:ind w:left="0" w:firstLine="709"/>
        <w:jc w:val="both"/>
      </w:pPr>
      <w:r w:rsidRPr="00301AA3">
        <w:t>откаже да сключи договор;</w:t>
      </w:r>
    </w:p>
    <w:p w14:paraId="6FB17B55" w14:textId="77777777" w:rsidR="004127D9" w:rsidRPr="00301AA3" w:rsidRDefault="004127D9" w:rsidP="00D17CAB">
      <w:pPr>
        <w:numPr>
          <w:ilvl w:val="1"/>
          <w:numId w:val="3"/>
        </w:numPr>
        <w:shd w:val="clear" w:color="auto" w:fill="FFFFFF"/>
        <w:tabs>
          <w:tab w:val="left" w:pos="993"/>
        </w:tabs>
        <w:ind w:left="0" w:firstLine="709"/>
        <w:jc w:val="both"/>
      </w:pPr>
      <w:r w:rsidRPr="00301AA3">
        <w:t>не изпълни някое от условията по т. 1.;</w:t>
      </w:r>
    </w:p>
    <w:p w14:paraId="06D552FC" w14:textId="77777777" w:rsidR="004127D9" w:rsidRPr="00301AA3" w:rsidRDefault="004127D9" w:rsidP="00D17CAB">
      <w:pPr>
        <w:numPr>
          <w:ilvl w:val="1"/>
          <w:numId w:val="3"/>
        </w:numPr>
        <w:shd w:val="clear" w:color="auto" w:fill="FFFFFF"/>
        <w:tabs>
          <w:tab w:val="left" w:pos="993"/>
        </w:tabs>
        <w:ind w:left="0" w:firstLine="709"/>
        <w:jc w:val="both"/>
      </w:pPr>
      <w:r w:rsidRPr="00301AA3">
        <w:t>не докаже, че не са налице основания за отстраняване от процедурата.</w:t>
      </w:r>
    </w:p>
    <w:p w14:paraId="40DD3EA0" w14:textId="193F5AE6" w:rsidR="004127D9" w:rsidRPr="00301AA3" w:rsidRDefault="00074E40" w:rsidP="00D17CAB">
      <w:pPr>
        <w:ind w:firstLine="709"/>
        <w:jc w:val="both"/>
        <w:rPr>
          <w:b/>
        </w:rPr>
      </w:pPr>
      <w:r>
        <w:rPr>
          <w:lang w:val="en-US"/>
        </w:rPr>
        <w:t>8</w:t>
      </w:r>
      <w:r w:rsidR="004127D9" w:rsidRPr="00301AA3">
        <w:t>. Договорът за обществената поръчка се сключва в съответствие с проекта на договор, приложен в документацията и включва всички предложения от офертата на участника, въз основа на които последният е определен за изпълнител. Промени в проекта на договора се допускат по изключение, когато е изпълнено условието на чл. 116, ал. 1 т. 5 от ЗОП и са наложени от обстоятелства, настъпили по време или след провеждането на процедурата.</w:t>
      </w:r>
    </w:p>
    <w:p w14:paraId="02B858FE" w14:textId="7F93635A" w:rsidR="004127D9" w:rsidRPr="00301AA3" w:rsidRDefault="00D17CAB" w:rsidP="00D17CAB">
      <w:pPr>
        <w:ind w:firstLine="709"/>
        <w:jc w:val="both"/>
        <w:rPr>
          <w:b/>
        </w:rPr>
      </w:pPr>
      <w:r>
        <w:t>9</w:t>
      </w:r>
      <w:r w:rsidR="004127D9" w:rsidRPr="00301AA3">
        <w:t>. Възложителят няма право да сключва договор преди изтичане на 14 дни от уведомяването на заинтересованите участници за решението за определяне на изпълнител и преди влизане в сила на всички решения по процедурата, освен когато е допуснато предварително изпълнение на поръчката.</w:t>
      </w:r>
    </w:p>
    <w:p w14:paraId="753ACC15" w14:textId="1B376DA0" w:rsidR="004127D9" w:rsidRPr="00301AA3" w:rsidRDefault="00D17CAB" w:rsidP="00D17CAB">
      <w:pPr>
        <w:ind w:firstLine="709"/>
        <w:jc w:val="both"/>
        <w:rPr>
          <w:color w:val="000000"/>
        </w:rPr>
      </w:pPr>
      <w:r>
        <w:rPr>
          <w:bCs/>
          <w:iCs/>
          <w:color w:val="000000"/>
        </w:rPr>
        <w:t>10</w:t>
      </w:r>
      <w:r w:rsidR="004127D9" w:rsidRPr="00301AA3">
        <w:rPr>
          <w:bCs/>
          <w:iCs/>
          <w:color w:val="000000"/>
        </w:rPr>
        <w:t xml:space="preserve"> Подизпълнителите нямат право да </w:t>
      </w:r>
      <w:proofErr w:type="spellStart"/>
      <w:r w:rsidR="004127D9" w:rsidRPr="00301AA3">
        <w:rPr>
          <w:bCs/>
          <w:iCs/>
          <w:color w:val="000000"/>
        </w:rPr>
        <w:t>превъзлагат</w:t>
      </w:r>
      <w:proofErr w:type="spellEnd"/>
      <w:r w:rsidR="004127D9" w:rsidRPr="00301AA3">
        <w:rPr>
          <w:color w:val="000000"/>
        </w:rPr>
        <w:t xml:space="preserve"> една или повече от дейностите, които са включени в предмета на договора за </w:t>
      </w:r>
      <w:proofErr w:type="spellStart"/>
      <w:r w:rsidR="004127D9" w:rsidRPr="00301AA3">
        <w:rPr>
          <w:color w:val="000000"/>
        </w:rPr>
        <w:t>подизпълнение</w:t>
      </w:r>
      <w:proofErr w:type="spellEnd"/>
      <w:r w:rsidR="004127D9" w:rsidRPr="00301AA3">
        <w:rPr>
          <w:color w:val="000000"/>
        </w:rPr>
        <w:t xml:space="preserve">. Няма да се считат за нарушение, обаче, случаите на доставка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004127D9" w:rsidRPr="00301AA3">
        <w:rPr>
          <w:color w:val="000000"/>
        </w:rPr>
        <w:t>подизпълнение</w:t>
      </w:r>
      <w:proofErr w:type="spellEnd"/>
      <w:r w:rsidR="004127D9" w:rsidRPr="00301AA3">
        <w:rPr>
          <w:color w:val="000000"/>
        </w:rPr>
        <w:t>.</w:t>
      </w:r>
    </w:p>
    <w:p w14:paraId="6BB42A3B" w14:textId="4BDEDBA0" w:rsidR="004127D9" w:rsidRPr="00301AA3" w:rsidRDefault="00D17CAB" w:rsidP="00D17CAB">
      <w:pPr>
        <w:ind w:firstLine="709"/>
        <w:jc w:val="both"/>
        <w:rPr>
          <w:color w:val="000000" w:themeColor="text1"/>
        </w:rPr>
      </w:pPr>
      <w:r>
        <w:rPr>
          <w:rFonts w:eastAsia="SimSun"/>
          <w:bCs/>
          <w:color w:val="000000" w:themeColor="text1"/>
        </w:rPr>
        <w:t>11</w:t>
      </w:r>
      <w:r w:rsidR="004127D9" w:rsidRPr="00301AA3">
        <w:rPr>
          <w:rFonts w:eastAsia="SimSun"/>
          <w:bCs/>
          <w:color w:val="000000" w:themeColor="text1"/>
        </w:rPr>
        <w:t xml:space="preserve">. Изменения на договора са допустими и при наличие на основанията </w:t>
      </w:r>
      <w:r w:rsidR="004127D9" w:rsidRPr="00301AA3">
        <w:rPr>
          <w:color w:val="000000" w:themeColor="text1"/>
        </w:rPr>
        <w:t>по чл. 116, ал. 1 от ЗОП.</w:t>
      </w:r>
    </w:p>
    <w:p w14:paraId="79C4F9DD" w14:textId="21D268BE" w:rsidR="004127D9" w:rsidRPr="00301AA3" w:rsidRDefault="00D17CAB" w:rsidP="00D17CAB">
      <w:pPr>
        <w:ind w:firstLine="709"/>
        <w:jc w:val="both"/>
      </w:pPr>
      <w:r>
        <w:t>12</w:t>
      </w:r>
      <w:r w:rsidR="004127D9" w:rsidRPr="00301AA3">
        <w:t xml:space="preserve">. За договора за </w:t>
      </w:r>
      <w:proofErr w:type="spellStart"/>
      <w:r w:rsidR="004127D9" w:rsidRPr="00301AA3">
        <w:t>подизпълнение</w:t>
      </w:r>
      <w:proofErr w:type="spellEnd"/>
      <w:r w:rsidR="004127D9" w:rsidRPr="00301AA3">
        <w:t xml:space="preserve"> са приложими разпоредбите на чл. 75 от ППЗОП.</w:t>
      </w:r>
    </w:p>
    <w:p w14:paraId="14B28ACC" w14:textId="37D0FA7E" w:rsidR="004127D9" w:rsidRPr="00301AA3" w:rsidRDefault="00D17CAB" w:rsidP="00D17CAB">
      <w:pPr>
        <w:ind w:firstLine="709"/>
        <w:jc w:val="both"/>
      </w:pPr>
      <w:r>
        <w:t>13</w:t>
      </w:r>
      <w:r w:rsidR="004127D9" w:rsidRPr="00301AA3">
        <w:t>. Възложителят прекратява договора за обществена поръчка, в случаите по чл. 118 ал. 1 от ЗОП.</w:t>
      </w:r>
    </w:p>
    <w:p w14:paraId="1C9CD76A" w14:textId="14C5F11F" w:rsidR="004127D9" w:rsidRPr="00301AA3" w:rsidRDefault="004127D9" w:rsidP="004127D9">
      <w:pPr>
        <w:jc w:val="both"/>
      </w:pPr>
    </w:p>
    <w:p w14:paraId="5F41B1D1" w14:textId="7ED6A4E8" w:rsidR="004127D9" w:rsidRDefault="004127D9" w:rsidP="00C61F95">
      <w:pPr>
        <w:jc w:val="center"/>
        <w:rPr>
          <w:b/>
          <w:bCs/>
          <w:caps/>
          <w:u w:val="single"/>
        </w:rPr>
      </w:pPr>
      <w:bookmarkStart w:id="35" w:name="_Toc397214632"/>
      <w:bookmarkStart w:id="36" w:name="_Toc397798005"/>
      <w:bookmarkStart w:id="37" w:name="_Toc503046900"/>
      <w:r w:rsidRPr="00301AA3">
        <w:rPr>
          <w:b/>
          <w:bCs/>
          <w:caps/>
          <w:u w:val="single"/>
        </w:rPr>
        <w:t>X. ОБЖАЛВАНЕ</w:t>
      </w:r>
      <w:bookmarkEnd w:id="35"/>
      <w:bookmarkEnd w:id="36"/>
      <w:bookmarkEnd w:id="37"/>
    </w:p>
    <w:p w14:paraId="0B81466E" w14:textId="77777777" w:rsidR="006E3E21" w:rsidRPr="00C61F95" w:rsidRDefault="006E3E21" w:rsidP="00C61F95">
      <w:pPr>
        <w:jc w:val="center"/>
        <w:rPr>
          <w:b/>
          <w:bCs/>
          <w:caps/>
          <w:u w:val="single"/>
        </w:rPr>
      </w:pPr>
    </w:p>
    <w:p w14:paraId="764F9A54" w14:textId="77777777" w:rsidR="004127D9" w:rsidRPr="00301AA3" w:rsidRDefault="004127D9" w:rsidP="004127D9">
      <w:pPr>
        <w:ind w:firstLine="709"/>
        <w:jc w:val="both"/>
      </w:pPr>
      <w:r w:rsidRPr="00301AA3">
        <w:t>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 На обжалване не подлежи решението за откриване в частта относно мотивите за невъзможността за разделяне на предмета на поръчката на обособени позиции.</w:t>
      </w:r>
    </w:p>
    <w:p w14:paraId="66E08EEF" w14:textId="77777777" w:rsidR="004127D9" w:rsidRPr="00301AA3" w:rsidRDefault="004127D9" w:rsidP="004127D9">
      <w:pPr>
        <w:ind w:firstLine="709"/>
        <w:jc w:val="both"/>
      </w:pPr>
      <w:r w:rsidRPr="00301AA3">
        <w:t>2. Жалба може да се подаде от всяко заинтересовано лице при условията и в сроковете по чл. 197, ал. 1, т. 4 от ЗОП.</w:t>
      </w:r>
    </w:p>
    <w:p w14:paraId="3B31D202" w14:textId="17235CD2" w:rsidR="004127D9" w:rsidRPr="00301AA3" w:rsidRDefault="004127D9" w:rsidP="004127D9">
      <w:pPr>
        <w:jc w:val="both"/>
      </w:pPr>
    </w:p>
    <w:p w14:paraId="01527BCF" w14:textId="77777777" w:rsidR="004127D9" w:rsidRPr="00301AA3" w:rsidRDefault="004127D9" w:rsidP="004127D9">
      <w:pPr>
        <w:jc w:val="center"/>
        <w:rPr>
          <w:b/>
          <w:bCs/>
          <w:caps/>
          <w:u w:val="single"/>
        </w:rPr>
      </w:pPr>
      <w:bookmarkStart w:id="38" w:name="_Toc397214634"/>
      <w:bookmarkStart w:id="39" w:name="_Toc397798007"/>
      <w:bookmarkStart w:id="40" w:name="_Toc503046902"/>
      <w:r w:rsidRPr="00301AA3">
        <w:rPr>
          <w:b/>
          <w:bCs/>
          <w:caps/>
          <w:u w:val="single"/>
        </w:rPr>
        <w:t>XI. ОБМЕН НА ИНФОРМАЦИЯ</w:t>
      </w:r>
      <w:bookmarkEnd w:id="38"/>
      <w:bookmarkEnd w:id="39"/>
      <w:bookmarkEnd w:id="40"/>
    </w:p>
    <w:p w14:paraId="546468F3" w14:textId="77777777" w:rsidR="004127D9" w:rsidRPr="00301AA3" w:rsidRDefault="004127D9" w:rsidP="004127D9">
      <w:pPr>
        <w:tabs>
          <w:tab w:val="left" w:pos="993"/>
        </w:tabs>
        <w:jc w:val="both"/>
        <w:rPr>
          <w:spacing w:val="-1"/>
        </w:rPr>
      </w:pPr>
    </w:p>
    <w:p w14:paraId="2B1B0753" w14:textId="77777777" w:rsidR="004127D9" w:rsidRPr="00301AA3" w:rsidRDefault="004127D9" w:rsidP="004127D9">
      <w:pPr>
        <w:tabs>
          <w:tab w:val="left" w:pos="993"/>
        </w:tabs>
        <w:ind w:firstLine="709"/>
        <w:jc w:val="both"/>
      </w:pPr>
      <w:r w:rsidRPr="00301AA3">
        <w:rPr>
          <w:spacing w:val="-1"/>
        </w:rPr>
        <w:t>1. Обменът на информация между Възложителя и участника може да се извършва по един от следните допустими начини:</w:t>
      </w:r>
    </w:p>
    <w:p w14:paraId="46F4C050" w14:textId="77777777" w:rsidR="004127D9" w:rsidRPr="00301AA3" w:rsidRDefault="004127D9" w:rsidP="00BD4B00">
      <w:pPr>
        <w:numPr>
          <w:ilvl w:val="0"/>
          <w:numId w:val="10"/>
        </w:numPr>
        <w:shd w:val="clear" w:color="auto" w:fill="FFFFFF"/>
        <w:tabs>
          <w:tab w:val="left" w:pos="567"/>
          <w:tab w:val="left" w:pos="993"/>
        </w:tabs>
        <w:ind w:left="0" w:firstLine="709"/>
        <w:jc w:val="both"/>
        <w:rPr>
          <w:spacing w:val="-1"/>
        </w:rPr>
      </w:pPr>
      <w:r w:rsidRPr="00301AA3">
        <w:rPr>
          <w:spacing w:val="-1"/>
        </w:rPr>
        <w:t>лично – срещу подпис;</w:t>
      </w:r>
    </w:p>
    <w:p w14:paraId="368289A4" w14:textId="77777777" w:rsidR="004127D9" w:rsidRPr="00301AA3" w:rsidRDefault="004127D9" w:rsidP="00BD4B00">
      <w:pPr>
        <w:numPr>
          <w:ilvl w:val="0"/>
          <w:numId w:val="10"/>
        </w:numPr>
        <w:shd w:val="clear" w:color="auto" w:fill="FFFFFF"/>
        <w:tabs>
          <w:tab w:val="left" w:pos="567"/>
          <w:tab w:val="left" w:pos="993"/>
        </w:tabs>
        <w:ind w:left="0" w:firstLine="709"/>
        <w:jc w:val="both"/>
        <w:rPr>
          <w:spacing w:val="-1"/>
        </w:rPr>
      </w:pPr>
      <w:r w:rsidRPr="00301AA3">
        <w:rPr>
          <w:spacing w:val="-1"/>
        </w:rPr>
        <w:t>по пощата - чрез препоръчано писмо с обратна разписка, изпратено на посочения от участника адрес;</w:t>
      </w:r>
    </w:p>
    <w:p w14:paraId="48E7247B" w14:textId="77777777" w:rsidR="004127D9" w:rsidRPr="00301AA3" w:rsidRDefault="004127D9" w:rsidP="00BD4B00">
      <w:pPr>
        <w:numPr>
          <w:ilvl w:val="0"/>
          <w:numId w:val="10"/>
        </w:numPr>
        <w:shd w:val="clear" w:color="auto" w:fill="FFFFFF"/>
        <w:tabs>
          <w:tab w:val="left" w:pos="567"/>
          <w:tab w:val="left" w:pos="993"/>
        </w:tabs>
        <w:ind w:left="0" w:firstLine="709"/>
        <w:jc w:val="both"/>
        <w:rPr>
          <w:spacing w:val="-1"/>
        </w:rPr>
      </w:pPr>
      <w:r w:rsidRPr="00301AA3">
        <w:rPr>
          <w:spacing w:val="-1"/>
        </w:rPr>
        <w:t>чрез куриерска служба;</w:t>
      </w:r>
    </w:p>
    <w:p w14:paraId="666F5C98" w14:textId="77777777" w:rsidR="004127D9" w:rsidRPr="00301AA3" w:rsidRDefault="004127D9" w:rsidP="00BD4B00">
      <w:pPr>
        <w:numPr>
          <w:ilvl w:val="0"/>
          <w:numId w:val="10"/>
        </w:numPr>
        <w:shd w:val="clear" w:color="auto" w:fill="FFFFFF"/>
        <w:tabs>
          <w:tab w:val="left" w:pos="567"/>
          <w:tab w:val="left" w:pos="993"/>
        </w:tabs>
        <w:ind w:left="0" w:firstLine="709"/>
        <w:jc w:val="both"/>
        <w:rPr>
          <w:spacing w:val="-1"/>
        </w:rPr>
      </w:pPr>
      <w:r w:rsidRPr="00301AA3">
        <w:rPr>
          <w:spacing w:val="-1"/>
        </w:rPr>
        <w:t>по факс;</w:t>
      </w:r>
    </w:p>
    <w:p w14:paraId="59403239" w14:textId="77777777" w:rsidR="004127D9" w:rsidRPr="00301AA3" w:rsidRDefault="004127D9" w:rsidP="00BD4B00">
      <w:pPr>
        <w:numPr>
          <w:ilvl w:val="0"/>
          <w:numId w:val="10"/>
        </w:numPr>
        <w:shd w:val="clear" w:color="auto" w:fill="FFFFFF"/>
        <w:tabs>
          <w:tab w:val="left" w:pos="567"/>
          <w:tab w:val="left" w:pos="993"/>
        </w:tabs>
        <w:ind w:left="0" w:firstLine="709"/>
        <w:jc w:val="both"/>
      </w:pPr>
      <w:r w:rsidRPr="00301AA3">
        <w:rPr>
          <w:spacing w:val="-1"/>
        </w:rPr>
        <w:t xml:space="preserve">по електронен път – по електронна поща. </w:t>
      </w:r>
      <w:r w:rsidRPr="00301AA3">
        <w:t>В с</w:t>
      </w:r>
      <w:r w:rsidRPr="00301AA3">
        <w:rPr>
          <w:spacing w:val="-1"/>
        </w:rPr>
        <w:t>л</w:t>
      </w:r>
      <w:r w:rsidRPr="00301AA3">
        <w:t>учай,</w:t>
      </w:r>
      <w:r w:rsidRPr="00301AA3">
        <w:rPr>
          <w:spacing w:val="14"/>
        </w:rPr>
        <w:t xml:space="preserve"> </w:t>
      </w:r>
      <w:r w:rsidRPr="00301AA3">
        <w:t>при</w:t>
      </w:r>
      <w:r w:rsidRPr="00301AA3">
        <w:rPr>
          <w:spacing w:val="12"/>
        </w:rPr>
        <w:t xml:space="preserve"> </w:t>
      </w:r>
      <w:r w:rsidRPr="00301AA3">
        <w:rPr>
          <w:spacing w:val="2"/>
        </w:rPr>
        <w:t>у</w:t>
      </w:r>
      <w:r w:rsidRPr="00301AA3">
        <w:rPr>
          <w:spacing w:val="-1"/>
        </w:rPr>
        <w:t>в</w:t>
      </w:r>
      <w:r w:rsidRPr="00301AA3">
        <w:t>ед</w:t>
      </w:r>
      <w:r w:rsidRPr="00301AA3">
        <w:rPr>
          <w:spacing w:val="-1"/>
        </w:rPr>
        <w:t>о</w:t>
      </w:r>
      <w:r w:rsidRPr="00301AA3">
        <w:t>мяване</w:t>
      </w:r>
      <w:r w:rsidRPr="00301AA3">
        <w:rPr>
          <w:spacing w:val="15"/>
        </w:rPr>
        <w:t xml:space="preserve"> </w:t>
      </w:r>
      <w:r w:rsidRPr="00301AA3">
        <w:t>по</w:t>
      </w:r>
      <w:r w:rsidRPr="00301AA3">
        <w:rPr>
          <w:spacing w:val="14"/>
        </w:rPr>
        <w:t xml:space="preserve"> </w:t>
      </w:r>
      <w:r w:rsidRPr="00301AA3">
        <w:t>електронна</w:t>
      </w:r>
      <w:r w:rsidRPr="00301AA3">
        <w:rPr>
          <w:spacing w:val="15"/>
        </w:rPr>
        <w:t xml:space="preserve"> </w:t>
      </w:r>
      <w:r w:rsidRPr="00301AA3">
        <w:t>поща</w:t>
      </w:r>
      <w:r w:rsidRPr="00301AA3">
        <w:rPr>
          <w:spacing w:val="15"/>
        </w:rPr>
        <w:t xml:space="preserve"> </w:t>
      </w:r>
      <w:r w:rsidRPr="00301AA3">
        <w:t>(вкл.</w:t>
      </w:r>
      <w:r w:rsidRPr="00301AA3">
        <w:rPr>
          <w:spacing w:val="14"/>
        </w:rPr>
        <w:t xml:space="preserve"> </w:t>
      </w:r>
      <w:r w:rsidRPr="00301AA3">
        <w:t>и</w:t>
      </w:r>
      <w:r w:rsidRPr="00301AA3">
        <w:rPr>
          <w:spacing w:val="14"/>
        </w:rPr>
        <w:t xml:space="preserve"> </w:t>
      </w:r>
      <w:r w:rsidRPr="00301AA3">
        <w:t>такава</w:t>
      </w:r>
      <w:r w:rsidRPr="00301AA3">
        <w:rPr>
          <w:spacing w:val="15"/>
        </w:rPr>
        <w:t xml:space="preserve"> </w:t>
      </w:r>
      <w:r w:rsidRPr="00301AA3">
        <w:t>посочена</w:t>
      </w:r>
      <w:r w:rsidRPr="00301AA3">
        <w:rPr>
          <w:spacing w:val="15"/>
        </w:rPr>
        <w:t xml:space="preserve"> </w:t>
      </w:r>
      <w:r w:rsidRPr="00301AA3">
        <w:t>на</w:t>
      </w:r>
      <w:r w:rsidRPr="00301AA3">
        <w:rPr>
          <w:spacing w:val="15"/>
        </w:rPr>
        <w:t xml:space="preserve"> </w:t>
      </w:r>
      <w:r w:rsidRPr="00301AA3">
        <w:t>официален</w:t>
      </w:r>
      <w:r w:rsidRPr="00301AA3">
        <w:rPr>
          <w:spacing w:val="13"/>
        </w:rPr>
        <w:t xml:space="preserve"> </w:t>
      </w:r>
      <w:r w:rsidRPr="00301AA3">
        <w:rPr>
          <w:spacing w:val="1"/>
        </w:rPr>
        <w:t>у</w:t>
      </w:r>
      <w:r w:rsidRPr="00301AA3">
        <w:t>ебсайт на</w:t>
      </w:r>
      <w:r w:rsidRPr="00301AA3">
        <w:rPr>
          <w:spacing w:val="21"/>
        </w:rPr>
        <w:t xml:space="preserve"> </w:t>
      </w:r>
      <w:r w:rsidRPr="00301AA3">
        <w:rPr>
          <w:spacing w:val="2"/>
        </w:rPr>
        <w:t>у</w:t>
      </w:r>
      <w:r w:rsidRPr="00301AA3">
        <w:rPr>
          <w:spacing w:val="-1"/>
        </w:rPr>
        <w:t>ч</w:t>
      </w:r>
      <w:r w:rsidRPr="00301AA3">
        <w:t>астника),</w:t>
      </w:r>
      <w:r w:rsidRPr="00301AA3">
        <w:rPr>
          <w:spacing w:val="22"/>
        </w:rPr>
        <w:t xml:space="preserve"> </w:t>
      </w:r>
      <w:r w:rsidRPr="00301AA3">
        <w:t>момен</w:t>
      </w:r>
      <w:r w:rsidRPr="00301AA3">
        <w:rPr>
          <w:spacing w:val="-2"/>
        </w:rPr>
        <w:t>т</w:t>
      </w:r>
      <w:r w:rsidRPr="00301AA3">
        <w:t>ът</w:t>
      </w:r>
      <w:r w:rsidRPr="00301AA3">
        <w:rPr>
          <w:spacing w:val="22"/>
        </w:rPr>
        <w:t xml:space="preserve"> </w:t>
      </w:r>
      <w:r w:rsidRPr="00301AA3">
        <w:t>на</w:t>
      </w:r>
      <w:r w:rsidRPr="00301AA3">
        <w:rPr>
          <w:spacing w:val="22"/>
        </w:rPr>
        <w:t xml:space="preserve"> </w:t>
      </w:r>
      <w:r w:rsidRPr="00301AA3">
        <w:t>пол</w:t>
      </w:r>
      <w:r w:rsidRPr="00301AA3">
        <w:rPr>
          <w:spacing w:val="1"/>
        </w:rPr>
        <w:t>у</w:t>
      </w:r>
      <w:r w:rsidRPr="00301AA3">
        <w:t>чаването</w:t>
      </w:r>
      <w:r w:rsidRPr="00301AA3">
        <w:rPr>
          <w:spacing w:val="22"/>
        </w:rPr>
        <w:t xml:space="preserve"> </w:t>
      </w:r>
      <w:r w:rsidRPr="00301AA3">
        <w:t>от</w:t>
      </w:r>
      <w:r w:rsidRPr="00301AA3">
        <w:rPr>
          <w:spacing w:val="20"/>
        </w:rPr>
        <w:t xml:space="preserve"> </w:t>
      </w:r>
      <w:r w:rsidRPr="00301AA3">
        <w:rPr>
          <w:spacing w:val="2"/>
        </w:rPr>
        <w:t>у</w:t>
      </w:r>
      <w:r w:rsidRPr="00301AA3">
        <w:rPr>
          <w:spacing w:val="1"/>
        </w:rPr>
        <w:t>ч</w:t>
      </w:r>
      <w:r w:rsidRPr="00301AA3">
        <w:t>астника</w:t>
      </w:r>
      <w:r w:rsidRPr="00301AA3">
        <w:rPr>
          <w:spacing w:val="-1"/>
        </w:rPr>
        <w:t>/</w:t>
      </w:r>
      <w:r w:rsidRPr="00301AA3">
        <w:t>заинтересовано</w:t>
      </w:r>
      <w:r w:rsidRPr="00301AA3">
        <w:rPr>
          <w:spacing w:val="21"/>
        </w:rPr>
        <w:t xml:space="preserve"> </w:t>
      </w:r>
      <w:r w:rsidRPr="00301AA3">
        <w:t>лице</w:t>
      </w:r>
      <w:r w:rsidRPr="00301AA3">
        <w:rPr>
          <w:spacing w:val="1"/>
        </w:rPr>
        <w:t>/</w:t>
      </w:r>
      <w:r w:rsidRPr="00301AA3">
        <w:t>изпълнител</w:t>
      </w:r>
      <w:r w:rsidRPr="00301AA3">
        <w:rPr>
          <w:spacing w:val="21"/>
        </w:rPr>
        <w:t xml:space="preserve"> </w:t>
      </w:r>
      <w:r w:rsidRPr="00301AA3">
        <w:t>ще се</w:t>
      </w:r>
      <w:r w:rsidRPr="00301AA3">
        <w:rPr>
          <w:spacing w:val="57"/>
        </w:rPr>
        <w:t xml:space="preserve"> </w:t>
      </w:r>
      <w:r w:rsidRPr="00301AA3">
        <w:t>счита</w:t>
      </w:r>
      <w:r w:rsidRPr="00301AA3">
        <w:rPr>
          <w:spacing w:val="57"/>
        </w:rPr>
        <w:t xml:space="preserve"> </w:t>
      </w:r>
      <w:r w:rsidRPr="00301AA3">
        <w:t>от датата на пол</w:t>
      </w:r>
      <w:r w:rsidRPr="00301AA3">
        <w:rPr>
          <w:spacing w:val="2"/>
        </w:rPr>
        <w:t>у</w:t>
      </w:r>
      <w:r w:rsidRPr="00301AA3">
        <w:t>чено</w:t>
      </w:r>
      <w:r w:rsidRPr="00301AA3">
        <w:rPr>
          <w:spacing w:val="57"/>
        </w:rPr>
        <w:t xml:space="preserve"> </w:t>
      </w:r>
      <w:r w:rsidRPr="00301AA3">
        <w:t>при Възложит</w:t>
      </w:r>
      <w:r w:rsidRPr="00301AA3">
        <w:rPr>
          <w:spacing w:val="1"/>
        </w:rPr>
        <w:t>е</w:t>
      </w:r>
      <w:r w:rsidRPr="00301AA3">
        <w:t>ля</w:t>
      </w:r>
      <w:r w:rsidRPr="00301AA3">
        <w:rPr>
          <w:spacing w:val="56"/>
        </w:rPr>
        <w:t xml:space="preserve"> </w:t>
      </w:r>
      <w:r w:rsidRPr="00301AA3">
        <w:t>потвъ</w:t>
      </w:r>
      <w:r w:rsidRPr="00301AA3">
        <w:rPr>
          <w:spacing w:val="1"/>
        </w:rPr>
        <w:t>р</w:t>
      </w:r>
      <w:r w:rsidRPr="00301AA3">
        <w:t>ждение от заинтересовано лице</w:t>
      </w:r>
      <w:r w:rsidRPr="00301AA3">
        <w:rPr>
          <w:spacing w:val="-1"/>
        </w:rPr>
        <w:t>/</w:t>
      </w:r>
      <w:r w:rsidRPr="00301AA3">
        <w:rPr>
          <w:spacing w:val="1"/>
        </w:rPr>
        <w:t>уч</w:t>
      </w:r>
      <w:r w:rsidRPr="00301AA3">
        <w:t>астник</w:t>
      </w:r>
      <w:r w:rsidRPr="00301AA3">
        <w:rPr>
          <w:spacing w:val="1"/>
        </w:rPr>
        <w:t>/</w:t>
      </w:r>
      <w:r w:rsidRPr="00301AA3">
        <w:t>изпълнител, за пол</w:t>
      </w:r>
      <w:r w:rsidRPr="00301AA3">
        <w:rPr>
          <w:spacing w:val="1"/>
        </w:rPr>
        <w:t>у</w:t>
      </w:r>
      <w:r w:rsidRPr="00301AA3">
        <w:t>чено от Възложителя електронно известяване</w:t>
      </w:r>
      <w:r w:rsidRPr="00301AA3">
        <w:rPr>
          <w:spacing w:val="-1"/>
        </w:rPr>
        <w:t>/</w:t>
      </w:r>
      <w:r w:rsidRPr="00301AA3">
        <w:rPr>
          <w:spacing w:val="2"/>
        </w:rPr>
        <w:t>у</w:t>
      </w:r>
      <w:r w:rsidRPr="00301AA3">
        <w:rPr>
          <w:spacing w:val="-1"/>
        </w:rPr>
        <w:t>в</w:t>
      </w:r>
      <w:r w:rsidRPr="00301AA3">
        <w:t>ед</w:t>
      </w:r>
      <w:r w:rsidRPr="00301AA3">
        <w:rPr>
          <w:spacing w:val="-1"/>
        </w:rPr>
        <w:t>о</w:t>
      </w:r>
      <w:r w:rsidRPr="00301AA3">
        <w:t>мяване</w:t>
      </w:r>
      <w:r w:rsidRPr="00301AA3">
        <w:rPr>
          <w:spacing w:val="-1"/>
        </w:rPr>
        <w:t>;</w:t>
      </w:r>
    </w:p>
    <w:p w14:paraId="0ED389FB" w14:textId="77777777" w:rsidR="004127D9" w:rsidRPr="00301AA3" w:rsidRDefault="004127D9" w:rsidP="00AE2415">
      <w:pPr>
        <w:numPr>
          <w:ilvl w:val="0"/>
          <w:numId w:val="10"/>
        </w:numPr>
        <w:tabs>
          <w:tab w:val="left" w:pos="993"/>
        </w:tabs>
        <w:ind w:left="0" w:firstLine="709"/>
        <w:jc w:val="both"/>
      </w:pPr>
      <w:r w:rsidRPr="00301AA3">
        <w:rPr>
          <w:spacing w:val="-1"/>
        </w:rPr>
        <w:t>чрез комбинация от тези средства.</w:t>
      </w:r>
    </w:p>
    <w:p w14:paraId="64610A6B" w14:textId="77777777" w:rsidR="004127D9" w:rsidRPr="00301AA3" w:rsidRDefault="004127D9" w:rsidP="00AE2415">
      <w:pPr>
        <w:tabs>
          <w:tab w:val="left" w:pos="993"/>
        </w:tabs>
        <w:ind w:firstLine="709"/>
        <w:jc w:val="both"/>
      </w:pPr>
      <w:r w:rsidRPr="00301AA3">
        <w:rPr>
          <w:lang w:eastAsia="en-US"/>
        </w:rPr>
        <w:t>2. В профила на купувача се публикуват под формата на електронни документи:</w:t>
      </w:r>
    </w:p>
    <w:p w14:paraId="79D99976" w14:textId="77777777" w:rsidR="004127D9" w:rsidRPr="00301AA3" w:rsidRDefault="004127D9" w:rsidP="00BD4B00">
      <w:pPr>
        <w:numPr>
          <w:ilvl w:val="0"/>
          <w:numId w:val="8"/>
        </w:numPr>
        <w:tabs>
          <w:tab w:val="left" w:pos="993"/>
        </w:tabs>
        <w:autoSpaceDE w:val="0"/>
        <w:autoSpaceDN w:val="0"/>
        <w:adjustRightInd w:val="0"/>
        <w:ind w:left="0" w:firstLine="709"/>
        <w:jc w:val="both"/>
        <w:rPr>
          <w:lang w:eastAsia="en-US"/>
        </w:rPr>
      </w:pPr>
      <w:r w:rsidRPr="00301AA3">
        <w:rPr>
          <w:lang w:eastAsia="en-US"/>
        </w:rPr>
        <w:t>всички решения и обявления, свързани с откриването, възлагането, изпълнението и прекратяването на обществената поръчка;</w:t>
      </w:r>
    </w:p>
    <w:p w14:paraId="2BE147F8" w14:textId="77777777" w:rsidR="004127D9" w:rsidRPr="00301AA3" w:rsidRDefault="004127D9" w:rsidP="00BD4B00">
      <w:pPr>
        <w:numPr>
          <w:ilvl w:val="0"/>
          <w:numId w:val="8"/>
        </w:numPr>
        <w:tabs>
          <w:tab w:val="left" w:pos="993"/>
        </w:tabs>
        <w:autoSpaceDE w:val="0"/>
        <w:autoSpaceDN w:val="0"/>
        <w:adjustRightInd w:val="0"/>
        <w:ind w:left="0" w:firstLine="709"/>
        <w:jc w:val="both"/>
        <w:rPr>
          <w:lang w:eastAsia="en-US"/>
        </w:rPr>
      </w:pPr>
      <w:r w:rsidRPr="00301AA3">
        <w:rPr>
          <w:lang w:eastAsia="en-US"/>
        </w:rPr>
        <w:t>документацията за обществената поръчка, с изключение на случаите, при които поради технически причини или такива, свързани със защита на информацията, не е възможно осигуряване на неограничен, пълен и пряк достъп чрез електронни средства;</w:t>
      </w:r>
    </w:p>
    <w:p w14:paraId="7C92B18F" w14:textId="77777777" w:rsidR="004127D9" w:rsidRPr="00301AA3" w:rsidRDefault="004127D9" w:rsidP="00BD4B00">
      <w:pPr>
        <w:numPr>
          <w:ilvl w:val="0"/>
          <w:numId w:val="8"/>
        </w:numPr>
        <w:tabs>
          <w:tab w:val="left" w:pos="993"/>
        </w:tabs>
        <w:autoSpaceDE w:val="0"/>
        <w:autoSpaceDN w:val="0"/>
        <w:adjustRightInd w:val="0"/>
        <w:ind w:left="0" w:firstLine="709"/>
        <w:jc w:val="both"/>
        <w:rPr>
          <w:lang w:eastAsia="en-US"/>
        </w:rPr>
      </w:pPr>
      <w:r w:rsidRPr="00301AA3">
        <w:rPr>
          <w:lang w:eastAsia="en-US"/>
        </w:rPr>
        <w:t>разясненията, предоставени от възложителя във връзка с обществената поръчка;</w:t>
      </w:r>
    </w:p>
    <w:p w14:paraId="22B2AB32" w14:textId="77777777" w:rsidR="004127D9" w:rsidRPr="00301AA3" w:rsidRDefault="004127D9" w:rsidP="00BD4B00">
      <w:pPr>
        <w:numPr>
          <w:ilvl w:val="0"/>
          <w:numId w:val="8"/>
        </w:numPr>
        <w:tabs>
          <w:tab w:val="left" w:pos="993"/>
        </w:tabs>
        <w:autoSpaceDE w:val="0"/>
        <w:autoSpaceDN w:val="0"/>
        <w:adjustRightInd w:val="0"/>
        <w:ind w:left="0" w:firstLine="709"/>
        <w:jc w:val="both"/>
        <w:rPr>
          <w:lang w:eastAsia="en-US"/>
        </w:rPr>
      </w:pPr>
      <w:r w:rsidRPr="00301AA3">
        <w:rPr>
          <w:lang w:eastAsia="en-US"/>
        </w:rPr>
        <w:t>протоколите на комисията за провеждане на процедурата;</w:t>
      </w:r>
    </w:p>
    <w:p w14:paraId="3B5E5489" w14:textId="77777777" w:rsidR="004127D9" w:rsidRPr="00301AA3" w:rsidRDefault="004127D9" w:rsidP="00BD4B00">
      <w:pPr>
        <w:numPr>
          <w:ilvl w:val="0"/>
          <w:numId w:val="8"/>
        </w:numPr>
        <w:tabs>
          <w:tab w:val="left" w:pos="993"/>
        </w:tabs>
        <w:autoSpaceDE w:val="0"/>
        <w:autoSpaceDN w:val="0"/>
        <w:adjustRightInd w:val="0"/>
        <w:ind w:left="0" w:firstLine="709"/>
        <w:jc w:val="both"/>
        <w:rPr>
          <w:lang w:eastAsia="en-US"/>
        </w:rPr>
      </w:pPr>
      <w:r w:rsidRPr="00301AA3">
        <w:rPr>
          <w:lang w:eastAsia="en-US"/>
        </w:rPr>
        <w:t>становищата на АОП във връзка с осъществявания от нея предварителен контрол.</w:t>
      </w:r>
    </w:p>
    <w:p w14:paraId="2CDDEE87" w14:textId="77777777" w:rsidR="004127D9" w:rsidRPr="00301AA3" w:rsidRDefault="004127D9" w:rsidP="009138CA">
      <w:pPr>
        <w:tabs>
          <w:tab w:val="left" w:pos="993"/>
        </w:tabs>
        <w:spacing w:after="120"/>
        <w:ind w:firstLine="709"/>
        <w:jc w:val="both"/>
      </w:pPr>
      <w:r w:rsidRPr="00301AA3">
        <w:rPr>
          <w:lang w:eastAsia="en-US"/>
        </w:rPr>
        <w:t>3. С публикуването на документите на профила на купувача се приема, че</w:t>
      </w:r>
      <w:r w:rsidRPr="00301AA3">
        <w:t xml:space="preserve"> </w:t>
      </w:r>
      <w:r w:rsidRPr="00301AA3">
        <w:rPr>
          <w:lang w:eastAsia="en-US"/>
        </w:rPr>
        <w:t>заинтересованите лица и/или участниците са уведомени относно отразените в тях обстоятелства, освен ако друго не е предвидено в ЗОП.</w:t>
      </w:r>
    </w:p>
    <w:p w14:paraId="591473F4" w14:textId="77777777" w:rsidR="004127D9" w:rsidRPr="00301AA3" w:rsidRDefault="004127D9" w:rsidP="00BD4B00">
      <w:pPr>
        <w:tabs>
          <w:tab w:val="left" w:pos="993"/>
        </w:tabs>
        <w:ind w:firstLine="709"/>
        <w:jc w:val="both"/>
      </w:pPr>
      <w:r w:rsidRPr="00301AA3">
        <w:rPr>
          <w:lang w:eastAsia="en-US"/>
        </w:rPr>
        <w:t>4. Възложителят изпраща решението за определяне на изпълнител или за прекратяване на процедурата в тридневен срок от</w:t>
      </w:r>
      <w:r w:rsidRPr="00301AA3">
        <w:t xml:space="preserve"> </w:t>
      </w:r>
      <w:r w:rsidRPr="00301AA3">
        <w:rPr>
          <w:lang w:eastAsia="en-US"/>
        </w:rPr>
        <w:t>издаването им по следните начини:</w:t>
      </w:r>
    </w:p>
    <w:p w14:paraId="00B1395A" w14:textId="77777777" w:rsidR="004127D9" w:rsidRPr="00301AA3" w:rsidRDefault="004127D9" w:rsidP="00BD4B00">
      <w:pPr>
        <w:tabs>
          <w:tab w:val="left" w:pos="993"/>
        </w:tabs>
        <w:autoSpaceDE w:val="0"/>
        <w:autoSpaceDN w:val="0"/>
        <w:adjustRightInd w:val="0"/>
        <w:ind w:firstLine="709"/>
        <w:jc w:val="both"/>
        <w:rPr>
          <w:lang w:eastAsia="en-US"/>
        </w:rPr>
      </w:pPr>
      <w:r w:rsidRPr="00301AA3">
        <w:rPr>
          <w:lang w:eastAsia="en-US"/>
        </w:rPr>
        <w:t>а) на адрес, посочен от участника:</w:t>
      </w:r>
    </w:p>
    <w:p w14:paraId="29F1DFC7" w14:textId="77777777" w:rsidR="004127D9" w:rsidRPr="00301AA3" w:rsidRDefault="004127D9" w:rsidP="009138CA">
      <w:pPr>
        <w:numPr>
          <w:ilvl w:val="0"/>
          <w:numId w:val="9"/>
        </w:numPr>
        <w:tabs>
          <w:tab w:val="left" w:pos="993"/>
        </w:tabs>
        <w:autoSpaceDE w:val="0"/>
        <w:autoSpaceDN w:val="0"/>
        <w:adjustRightInd w:val="0"/>
        <w:spacing w:after="120"/>
        <w:ind w:left="0" w:firstLine="709"/>
        <w:jc w:val="both"/>
        <w:rPr>
          <w:lang w:eastAsia="en-US"/>
        </w:rPr>
      </w:pPr>
      <w:r w:rsidRPr="00301AA3">
        <w:rPr>
          <w:lang w:eastAsia="en-US"/>
        </w:rPr>
        <w:t>на електронна поща, като съобщението, с което се изпраща, се подписва с електронен подпис, или</w:t>
      </w:r>
    </w:p>
    <w:p w14:paraId="3F22A3F8" w14:textId="77777777" w:rsidR="004127D9" w:rsidRPr="00301AA3" w:rsidRDefault="004127D9" w:rsidP="007A2F04">
      <w:pPr>
        <w:numPr>
          <w:ilvl w:val="0"/>
          <w:numId w:val="9"/>
        </w:numPr>
        <w:tabs>
          <w:tab w:val="left" w:pos="993"/>
        </w:tabs>
        <w:autoSpaceDE w:val="0"/>
        <w:autoSpaceDN w:val="0"/>
        <w:adjustRightInd w:val="0"/>
        <w:ind w:left="0" w:firstLine="709"/>
        <w:jc w:val="both"/>
        <w:rPr>
          <w:lang w:eastAsia="en-US"/>
        </w:rPr>
      </w:pPr>
      <w:r w:rsidRPr="00301AA3">
        <w:rPr>
          <w:lang w:eastAsia="en-US"/>
        </w:rPr>
        <w:t>чрез пощенска или друга куриерска услуга с препоръчана пратка с обратна разписка;</w:t>
      </w:r>
    </w:p>
    <w:p w14:paraId="2EF93BCC" w14:textId="77777777" w:rsidR="004127D9" w:rsidRPr="00301AA3" w:rsidRDefault="004127D9" w:rsidP="004127D9">
      <w:pPr>
        <w:tabs>
          <w:tab w:val="left" w:pos="993"/>
        </w:tabs>
        <w:autoSpaceDE w:val="0"/>
        <w:autoSpaceDN w:val="0"/>
        <w:adjustRightInd w:val="0"/>
        <w:ind w:firstLine="709"/>
        <w:jc w:val="both"/>
        <w:rPr>
          <w:lang w:eastAsia="en-US"/>
        </w:rPr>
      </w:pPr>
      <w:r w:rsidRPr="00301AA3">
        <w:rPr>
          <w:lang w:eastAsia="en-US"/>
        </w:rPr>
        <w:t>б) по факс.</w:t>
      </w:r>
    </w:p>
    <w:p w14:paraId="2A77C30C" w14:textId="77777777" w:rsidR="004127D9" w:rsidRPr="00301AA3" w:rsidRDefault="004127D9" w:rsidP="004127D9">
      <w:pPr>
        <w:tabs>
          <w:tab w:val="left" w:pos="993"/>
        </w:tabs>
        <w:autoSpaceDE w:val="0"/>
        <w:autoSpaceDN w:val="0"/>
        <w:adjustRightInd w:val="0"/>
        <w:ind w:firstLine="709"/>
        <w:jc w:val="both"/>
        <w:rPr>
          <w:lang w:eastAsia="en-US"/>
        </w:rPr>
      </w:pPr>
      <w:r w:rsidRPr="00301AA3">
        <w:rPr>
          <w:b/>
          <w:u w:val="single"/>
          <w:lang w:eastAsia="en-US"/>
        </w:rPr>
        <w:t>Забележка:</w:t>
      </w:r>
      <w:r w:rsidRPr="00301AA3">
        <w:rPr>
          <w:lang w:eastAsia="en-US"/>
        </w:rPr>
        <w:t xml:space="preserve"> Когато решението не е получено от участника по някой от посочените начини, възложителят публикува съобщение до него в профила на купувача. </w:t>
      </w:r>
      <w:r w:rsidRPr="00301AA3">
        <w:rPr>
          <w:b/>
          <w:u w:val="single"/>
          <w:lang w:eastAsia="en-US"/>
        </w:rPr>
        <w:t>Решението се смята за връчено от датата на публикуване на съобщението</w:t>
      </w:r>
      <w:r w:rsidRPr="00301AA3">
        <w:rPr>
          <w:lang w:eastAsia="en-US"/>
        </w:rPr>
        <w:t>.</w:t>
      </w:r>
    </w:p>
    <w:p w14:paraId="4F827734" w14:textId="77777777" w:rsidR="004127D9" w:rsidRPr="00301AA3" w:rsidRDefault="004127D9" w:rsidP="004127D9">
      <w:pPr>
        <w:tabs>
          <w:tab w:val="left" w:pos="993"/>
        </w:tabs>
        <w:ind w:firstLine="709"/>
        <w:jc w:val="both"/>
      </w:pPr>
      <w:r w:rsidRPr="00301AA3">
        <w:t>5. В</w:t>
      </w:r>
      <w:r w:rsidRPr="00301AA3">
        <w:rPr>
          <w:spacing w:val="-1"/>
        </w:rPr>
        <w:t xml:space="preserve">сички комуникации и действия между Възложителя и участниците, свързани с настоящата процедура са в писмен вид и само на </w:t>
      </w:r>
      <w:r w:rsidRPr="00301AA3">
        <w:rPr>
          <w:b/>
          <w:spacing w:val="-1"/>
        </w:rPr>
        <w:t>Български език</w:t>
      </w:r>
      <w:r w:rsidRPr="00301AA3">
        <w:rPr>
          <w:spacing w:val="-1"/>
        </w:rPr>
        <w:t xml:space="preserve">. Писма/кореспонденция представени на чужд език се представят задължително в превод на </w:t>
      </w:r>
      <w:r w:rsidRPr="00301AA3">
        <w:rPr>
          <w:b/>
          <w:spacing w:val="-1"/>
        </w:rPr>
        <w:t>Български език</w:t>
      </w:r>
      <w:r w:rsidRPr="00301AA3">
        <w:rPr>
          <w:spacing w:val="-1"/>
        </w:rPr>
        <w:t xml:space="preserve">. </w:t>
      </w:r>
    </w:p>
    <w:p w14:paraId="5B23E98B" w14:textId="77777777" w:rsidR="004127D9" w:rsidRPr="00301AA3" w:rsidRDefault="004127D9" w:rsidP="004127D9">
      <w:pPr>
        <w:tabs>
          <w:tab w:val="left" w:pos="993"/>
        </w:tabs>
        <w:ind w:firstLine="709"/>
        <w:jc w:val="both"/>
      </w:pPr>
      <w:r w:rsidRPr="00301AA3">
        <w:t>6.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14:paraId="0BC369AB" w14:textId="77777777" w:rsidR="004127D9" w:rsidRPr="00301AA3" w:rsidRDefault="004127D9" w:rsidP="004127D9">
      <w:pPr>
        <w:tabs>
          <w:tab w:val="left" w:pos="993"/>
        </w:tabs>
        <w:ind w:firstLine="709"/>
        <w:jc w:val="both"/>
      </w:pPr>
    </w:p>
    <w:p w14:paraId="62B97560" w14:textId="77777777" w:rsidR="004127D9" w:rsidRPr="00301AA3" w:rsidRDefault="004127D9" w:rsidP="004127D9">
      <w:pPr>
        <w:tabs>
          <w:tab w:val="left" w:pos="993"/>
        </w:tabs>
        <w:ind w:firstLine="709"/>
        <w:jc w:val="both"/>
      </w:pPr>
    </w:p>
    <w:p w14:paraId="7FD8BCD0" w14:textId="77777777" w:rsidR="001E150B" w:rsidRPr="00301AA3" w:rsidRDefault="001E150B" w:rsidP="008D43DB">
      <w:pPr>
        <w:tabs>
          <w:tab w:val="left" w:pos="993"/>
        </w:tabs>
        <w:jc w:val="both"/>
      </w:pPr>
    </w:p>
    <w:p w14:paraId="38D068B4" w14:textId="77777777" w:rsidR="001E150B" w:rsidRPr="00301AA3" w:rsidRDefault="001E150B" w:rsidP="004127D9">
      <w:pPr>
        <w:tabs>
          <w:tab w:val="left" w:pos="993"/>
        </w:tabs>
        <w:ind w:firstLine="709"/>
        <w:jc w:val="both"/>
      </w:pPr>
    </w:p>
    <w:p w14:paraId="2E4DA605" w14:textId="77777777" w:rsidR="00D412FB" w:rsidRPr="00301AA3" w:rsidRDefault="00D412FB" w:rsidP="004127D9">
      <w:pPr>
        <w:tabs>
          <w:tab w:val="left" w:pos="993"/>
        </w:tabs>
        <w:ind w:firstLine="709"/>
        <w:jc w:val="both"/>
      </w:pPr>
    </w:p>
    <w:bookmarkEnd w:id="24"/>
    <w:bookmarkEnd w:id="25"/>
    <w:p w14:paraId="3DD653E4" w14:textId="77777777" w:rsidR="00A15920" w:rsidRPr="00965780" w:rsidRDefault="00A15920" w:rsidP="00A15920">
      <w:pPr>
        <w:widowControl w:val="0"/>
        <w:spacing w:line="276" w:lineRule="auto"/>
        <w:jc w:val="both"/>
        <w:rPr>
          <w:rFonts w:ascii="Cambria" w:hAnsi="Cambria"/>
          <w:b/>
          <w:i/>
          <w:sz w:val="20"/>
          <w:szCs w:val="20"/>
          <w:lang w:eastAsia="en-US"/>
        </w:rPr>
      </w:pPr>
      <w:r w:rsidRPr="00965780">
        <w:rPr>
          <w:rFonts w:ascii="Cambria" w:hAnsi="Cambria"/>
          <w:b/>
          <w:i/>
          <w:sz w:val="20"/>
          <w:szCs w:val="20"/>
          <w:lang w:eastAsia="en-US"/>
        </w:rPr>
        <w:t>Изготвил:</w:t>
      </w:r>
    </w:p>
    <w:p w14:paraId="625D2320"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Станислава Костова,</w:t>
      </w:r>
    </w:p>
    <w:p w14:paraId="2A195F8A"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Главен юрисконсулт , отдел О</w:t>
      </w:r>
      <w:r>
        <w:rPr>
          <w:rFonts w:ascii="Cambria" w:hAnsi="Cambria"/>
          <w:sz w:val="20"/>
          <w:szCs w:val="20"/>
          <w:lang w:eastAsia="en-US"/>
        </w:rPr>
        <w:t>ПМП, дирекция УС и МТО, дата: 07.05.2019</w:t>
      </w:r>
      <w:r w:rsidRPr="00965780">
        <w:rPr>
          <w:rFonts w:ascii="Cambria" w:hAnsi="Cambria"/>
          <w:sz w:val="20"/>
          <w:szCs w:val="20"/>
          <w:lang w:eastAsia="en-US"/>
        </w:rPr>
        <w:t>г.</w:t>
      </w:r>
    </w:p>
    <w:p w14:paraId="2A72ED9A" w14:textId="77777777" w:rsidR="00A15920" w:rsidRPr="00965780" w:rsidRDefault="00A15920" w:rsidP="00A15920">
      <w:pPr>
        <w:widowControl w:val="0"/>
        <w:spacing w:line="276" w:lineRule="auto"/>
        <w:jc w:val="both"/>
        <w:rPr>
          <w:rFonts w:ascii="Cambria" w:hAnsi="Cambria"/>
          <w:sz w:val="20"/>
          <w:szCs w:val="20"/>
          <w:lang w:eastAsia="en-US"/>
        </w:rPr>
      </w:pPr>
    </w:p>
    <w:p w14:paraId="1611F6D4" w14:textId="77777777" w:rsidR="00A15920" w:rsidRPr="00965780" w:rsidRDefault="00A15920" w:rsidP="00A15920">
      <w:pPr>
        <w:widowControl w:val="0"/>
        <w:spacing w:line="276" w:lineRule="auto"/>
        <w:jc w:val="both"/>
        <w:rPr>
          <w:rFonts w:ascii="Cambria" w:hAnsi="Cambria"/>
          <w:b/>
          <w:i/>
          <w:sz w:val="20"/>
          <w:szCs w:val="20"/>
          <w:lang w:eastAsia="en-US"/>
        </w:rPr>
      </w:pPr>
      <w:r w:rsidRPr="00965780">
        <w:rPr>
          <w:rFonts w:ascii="Cambria" w:hAnsi="Cambria"/>
          <w:b/>
          <w:i/>
          <w:sz w:val="20"/>
          <w:szCs w:val="20"/>
          <w:lang w:eastAsia="en-US"/>
        </w:rPr>
        <w:t>Съгласували:</w:t>
      </w:r>
    </w:p>
    <w:p w14:paraId="4A36DA3D" w14:textId="77777777" w:rsidR="00A15920" w:rsidRPr="00965780" w:rsidRDefault="00A15920" w:rsidP="00A15920">
      <w:pPr>
        <w:widowControl w:val="0"/>
        <w:spacing w:line="276" w:lineRule="auto"/>
        <w:jc w:val="both"/>
        <w:rPr>
          <w:rFonts w:ascii="Cambria" w:hAnsi="Cambria"/>
          <w:sz w:val="20"/>
          <w:szCs w:val="20"/>
          <w:lang w:eastAsia="en-US"/>
        </w:rPr>
      </w:pPr>
    </w:p>
    <w:p w14:paraId="355F2AFB" w14:textId="77777777" w:rsidR="00A15920" w:rsidRPr="00965780" w:rsidRDefault="00A15920" w:rsidP="00A15920">
      <w:pPr>
        <w:widowControl w:val="0"/>
        <w:spacing w:line="276" w:lineRule="auto"/>
        <w:jc w:val="both"/>
        <w:rPr>
          <w:rFonts w:ascii="Cambria" w:hAnsi="Cambria"/>
          <w:sz w:val="20"/>
          <w:szCs w:val="20"/>
          <w:lang w:eastAsia="en-US"/>
        </w:rPr>
      </w:pPr>
      <w:proofErr w:type="spellStart"/>
      <w:r w:rsidRPr="00965780">
        <w:rPr>
          <w:rFonts w:ascii="Cambria" w:hAnsi="Cambria"/>
          <w:sz w:val="20"/>
          <w:szCs w:val="20"/>
          <w:lang w:eastAsia="en-US"/>
        </w:rPr>
        <w:t>Атушка</w:t>
      </w:r>
      <w:proofErr w:type="spellEnd"/>
      <w:r w:rsidRPr="00965780">
        <w:rPr>
          <w:rFonts w:ascii="Cambria" w:hAnsi="Cambria"/>
          <w:sz w:val="20"/>
          <w:szCs w:val="20"/>
          <w:lang w:eastAsia="en-US"/>
        </w:rPr>
        <w:t xml:space="preserve"> Маркова </w:t>
      </w:r>
      <w:r w:rsidRPr="00965780">
        <w:rPr>
          <w:rFonts w:ascii="Cambria" w:hAnsi="Cambria"/>
          <w:sz w:val="20"/>
          <w:szCs w:val="20"/>
          <w:lang w:eastAsia="en-US"/>
        </w:rPr>
        <w:tab/>
      </w:r>
    </w:p>
    <w:p w14:paraId="1F00AA57"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началник отдел ОПМП, дирекция УСМТО, дата:</w:t>
      </w:r>
    </w:p>
    <w:p w14:paraId="77938632" w14:textId="77777777" w:rsidR="00A15920" w:rsidRPr="00965780" w:rsidRDefault="00A15920" w:rsidP="00A15920">
      <w:pPr>
        <w:widowControl w:val="0"/>
        <w:spacing w:line="276" w:lineRule="auto"/>
        <w:jc w:val="both"/>
        <w:rPr>
          <w:rFonts w:ascii="Cambria" w:hAnsi="Cambria"/>
          <w:sz w:val="20"/>
          <w:szCs w:val="20"/>
          <w:lang w:eastAsia="en-US"/>
        </w:rPr>
      </w:pPr>
    </w:p>
    <w:p w14:paraId="71902E03"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Деница Александрова</w:t>
      </w:r>
    </w:p>
    <w:p w14:paraId="4342210D" w14:textId="77777777" w:rsidR="00A1592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Началник на сектор ОППЕФ, дирекция УСМТО, дата:</w:t>
      </w:r>
    </w:p>
    <w:p w14:paraId="5AFAC238" w14:textId="77777777" w:rsidR="00A15920" w:rsidRPr="00965780" w:rsidRDefault="00A15920" w:rsidP="00A15920">
      <w:pPr>
        <w:widowControl w:val="0"/>
        <w:spacing w:line="276" w:lineRule="auto"/>
        <w:jc w:val="both"/>
        <w:rPr>
          <w:rFonts w:ascii="Cambria" w:hAnsi="Cambria"/>
          <w:sz w:val="20"/>
          <w:szCs w:val="20"/>
          <w:lang w:eastAsia="en-US"/>
        </w:rPr>
      </w:pPr>
    </w:p>
    <w:p w14:paraId="60F9B7A8" w14:textId="77777777" w:rsidR="00A15920" w:rsidRPr="00965780" w:rsidRDefault="00A15920" w:rsidP="00A15920">
      <w:pPr>
        <w:widowControl w:val="0"/>
        <w:spacing w:line="276" w:lineRule="auto"/>
        <w:jc w:val="both"/>
        <w:rPr>
          <w:rFonts w:ascii="Cambria" w:hAnsi="Cambria"/>
          <w:sz w:val="20"/>
          <w:szCs w:val="20"/>
          <w:lang w:eastAsia="en-US"/>
        </w:rPr>
      </w:pPr>
      <w:r>
        <w:rPr>
          <w:rFonts w:ascii="Cambria" w:hAnsi="Cambria"/>
          <w:sz w:val="20"/>
          <w:szCs w:val="20"/>
          <w:lang w:eastAsia="en-US"/>
        </w:rPr>
        <w:t>Гергана Минкова</w:t>
      </w:r>
    </w:p>
    <w:p w14:paraId="670795A6" w14:textId="77777777" w:rsidR="00A15920" w:rsidRDefault="00A15920" w:rsidP="00A15920">
      <w:pPr>
        <w:widowControl w:val="0"/>
        <w:spacing w:line="276" w:lineRule="auto"/>
        <w:jc w:val="both"/>
        <w:rPr>
          <w:rFonts w:ascii="Cambria" w:hAnsi="Cambria"/>
          <w:sz w:val="20"/>
          <w:szCs w:val="20"/>
          <w:lang w:eastAsia="en-US"/>
        </w:rPr>
      </w:pPr>
      <w:r>
        <w:rPr>
          <w:rFonts w:ascii="Cambria" w:hAnsi="Cambria"/>
          <w:sz w:val="20"/>
          <w:szCs w:val="20"/>
          <w:lang w:eastAsia="en-US"/>
        </w:rPr>
        <w:t xml:space="preserve">Главен експерт в сектор КСР, отдел УДИ, дирекция </w:t>
      </w:r>
      <w:proofErr w:type="spellStart"/>
      <w:r>
        <w:rPr>
          <w:rFonts w:ascii="Cambria" w:hAnsi="Cambria"/>
          <w:sz w:val="20"/>
          <w:szCs w:val="20"/>
          <w:lang w:eastAsia="en-US"/>
        </w:rPr>
        <w:t>УСиМТО</w:t>
      </w:r>
      <w:proofErr w:type="spellEnd"/>
      <w:r w:rsidRPr="00965780">
        <w:rPr>
          <w:rFonts w:ascii="Cambria" w:hAnsi="Cambria"/>
          <w:sz w:val="20"/>
          <w:szCs w:val="20"/>
          <w:lang w:eastAsia="en-US"/>
        </w:rPr>
        <w:t>, дата:</w:t>
      </w:r>
    </w:p>
    <w:p w14:paraId="2904F78B" w14:textId="77777777" w:rsidR="00A15920" w:rsidRDefault="00A15920" w:rsidP="00A15920">
      <w:pPr>
        <w:widowControl w:val="0"/>
        <w:spacing w:line="276" w:lineRule="auto"/>
        <w:jc w:val="both"/>
        <w:rPr>
          <w:rFonts w:ascii="Cambria" w:hAnsi="Cambria"/>
          <w:sz w:val="20"/>
          <w:szCs w:val="20"/>
          <w:lang w:eastAsia="en-US"/>
        </w:rPr>
      </w:pPr>
    </w:p>
    <w:p w14:paraId="3E995B19" w14:textId="77777777" w:rsidR="00A15920" w:rsidRDefault="00A15920" w:rsidP="00A15920">
      <w:pPr>
        <w:widowControl w:val="0"/>
        <w:spacing w:line="276" w:lineRule="auto"/>
        <w:jc w:val="both"/>
        <w:rPr>
          <w:rFonts w:ascii="Cambria" w:hAnsi="Cambria"/>
          <w:sz w:val="20"/>
          <w:szCs w:val="20"/>
          <w:lang w:eastAsia="en-US"/>
        </w:rPr>
      </w:pPr>
      <w:r>
        <w:rPr>
          <w:rFonts w:ascii="Cambria" w:hAnsi="Cambria"/>
          <w:sz w:val="20"/>
          <w:szCs w:val="20"/>
          <w:lang w:eastAsia="en-US"/>
        </w:rPr>
        <w:t xml:space="preserve">Гергана Плачкова </w:t>
      </w:r>
    </w:p>
    <w:p w14:paraId="1C48B27D"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 xml:space="preserve">началник отдел </w:t>
      </w:r>
      <w:r>
        <w:rPr>
          <w:rFonts w:ascii="Cambria" w:hAnsi="Cambria"/>
          <w:sz w:val="20"/>
          <w:szCs w:val="20"/>
          <w:lang w:eastAsia="en-US"/>
        </w:rPr>
        <w:t>УДИ</w:t>
      </w:r>
      <w:r w:rsidRPr="00965780">
        <w:rPr>
          <w:rFonts w:ascii="Cambria" w:hAnsi="Cambria"/>
          <w:sz w:val="20"/>
          <w:szCs w:val="20"/>
          <w:lang w:eastAsia="en-US"/>
        </w:rPr>
        <w:t>, дирекция УСМТО, дата:</w:t>
      </w:r>
    </w:p>
    <w:p w14:paraId="2BF4282C" w14:textId="77777777" w:rsidR="00A15920" w:rsidRPr="00965780" w:rsidRDefault="00A15920" w:rsidP="00A15920">
      <w:pPr>
        <w:widowControl w:val="0"/>
        <w:spacing w:line="276" w:lineRule="auto"/>
        <w:jc w:val="both"/>
        <w:rPr>
          <w:rFonts w:ascii="Cambria" w:hAnsi="Cambria"/>
          <w:sz w:val="20"/>
          <w:szCs w:val="20"/>
          <w:lang w:eastAsia="en-US"/>
        </w:rPr>
      </w:pPr>
    </w:p>
    <w:p w14:paraId="50B5F3C1" w14:textId="77777777" w:rsidR="00A15920" w:rsidRPr="00965780" w:rsidRDefault="00A15920" w:rsidP="00A15920">
      <w:pPr>
        <w:widowControl w:val="0"/>
        <w:spacing w:line="276" w:lineRule="auto"/>
        <w:jc w:val="both"/>
        <w:rPr>
          <w:rFonts w:ascii="Cambria" w:hAnsi="Cambria"/>
          <w:sz w:val="20"/>
          <w:szCs w:val="20"/>
          <w:lang w:eastAsia="en-US"/>
        </w:rPr>
      </w:pPr>
      <w:r>
        <w:rPr>
          <w:rFonts w:ascii="Cambria" w:hAnsi="Cambria"/>
          <w:sz w:val="20"/>
          <w:szCs w:val="20"/>
          <w:lang w:eastAsia="en-US"/>
        </w:rPr>
        <w:t>Мария Иванова</w:t>
      </w:r>
      <w:r w:rsidRPr="00965780">
        <w:rPr>
          <w:rFonts w:ascii="Cambria" w:hAnsi="Cambria"/>
          <w:sz w:val="20"/>
          <w:szCs w:val="20"/>
          <w:lang w:eastAsia="en-US"/>
        </w:rPr>
        <w:t xml:space="preserve"> </w:t>
      </w:r>
      <w:r w:rsidRPr="00965780">
        <w:rPr>
          <w:rFonts w:ascii="Cambria" w:hAnsi="Cambria"/>
          <w:sz w:val="20"/>
          <w:szCs w:val="20"/>
          <w:lang w:eastAsia="en-US"/>
        </w:rPr>
        <w:tab/>
      </w:r>
    </w:p>
    <w:p w14:paraId="6F550FCC"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Главен експерт в отдел „Бюджет”, Дирекция БИФ, дата:</w:t>
      </w:r>
    </w:p>
    <w:p w14:paraId="2D4BF966" w14:textId="77777777" w:rsidR="00A15920" w:rsidRPr="00965780" w:rsidRDefault="00A15920" w:rsidP="00A15920">
      <w:pPr>
        <w:widowControl w:val="0"/>
        <w:spacing w:line="276" w:lineRule="auto"/>
        <w:jc w:val="both"/>
        <w:rPr>
          <w:rFonts w:ascii="Cambria" w:hAnsi="Cambria"/>
          <w:sz w:val="20"/>
          <w:szCs w:val="20"/>
          <w:lang w:eastAsia="en-US"/>
        </w:rPr>
      </w:pPr>
    </w:p>
    <w:p w14:paraId="56AB944C" w14:textId="77777777" w:rsidR="00A15920" w:rsidRDefault="00A15920" w:rsidP="00A15920">
      <w:pPr>
        <w:widowControl w:val="0"/>
        <w:spacing w:line="276" w:lineRule="auto"/>
        <w:jc w:val="both"/>
        <w:rPr>
          <w:rFonts w:ascii="Cambria" w:hAnsi="Cambria"/>
          <w:sz w:val="20"/>
          <w:szCs w:val="20"/>
          <w:lang w:eastAsia="en-US"/>
        </w:rPr>
      </w:pPr>
    </w:p>
    <w:p w14:paraId="0F650413" w14:textId="77777777" w:rsidR="00A15920" w:rsidRPr="00965780" w:rsidRDefault="00A15920" w:rsidP="00A15920">
      <w:pPr>
        <w:widowControl w:val="0"/>
        <w:spacing w:line="276" w:lineRule="auto"/>
        <w:jc w:val="both"/>
        <w:rPr>
          <w:rFonts w:ascii="Cambria" w:hAnsi="Cambria"/>
          <w:sz w:val="20"/>
          <w:szCs w:val="20"/>
          <w:lang w:eastAsia="en-US"/>
        </w:rPr>
      </w:pPr>
    </w:p>
    <w:p w14:paraId="315A05ED"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Анна Георгиева</w:t>
      </w:r>
    </w:p>
    <w:p w14:paraId="65A21157"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началник отдел „Бюджет”, дирекция „Бюджет и финанси”, дата:</w:t>
      </w:r>
    </w:p>
    <w:p w14:paraId="158011F2" w14:textId="77777777" w:rsidR="00A15920" w:rsidRDefault="00A15920" w:rsidP="00A15920">
      <w:pPr>
        <w:widowControl w:val="0"/>
        <w:spacing w:line="276" w:lineRule="auto"/>
        <w:jc w:val="both"/>
        <w:rPr>
          <w:rFonts w:ascii="Cambria" w:hAnsi="Cambria"/>
          <w:sz w:val="20"/>
          <w:szCs w:val="20"/>
          <w:lang w:eastAsia="en-US"/>
        </w:rPr>
      </w:pPr>
    </w:p>
    <w:p w14:paraId="6D3D347F" w14:textId="77777777" w:rsidR="00A15920" w:rsidRPr="00965780" w:rsidRDefault="00A15920" w:rsidP="00A15920">
      <w:pPr>
        <w:widowControl w:val="0"/>
        <w:spacing w:line="276" w:lineRule="auto"/>
        <w:jc w:val="both"/>
        <w:rPr>
          <w:rFonts w:ascii="Cambria" w:hAnsi="Cambria"/>
          <w:sz w:val="20"/>
          <w:szCs w:val="20"/>
          <w:lang w:eastAsia="en-US"/>
        </w:rPr>
      </w:pPr>
    </w:p>
    <w:p w14:paraId="6013E631" w14:textId="77777777" w:rsidR="00A15920" w:rsidRPr="00965780" w:rsidRDefault="00A15920" w:rsidP="00A15920">
      <w:pPr>
        <w:widowControl w:val="0"/>
        <w:spacing w:line="276" w:lineRule="auto"/>
        <w:jc w:val="both"/>
        <w:rPr>
          <w:rFonts w:ascii="Cambria" w:hAnsi="Cambria"/>
          <w:sz w:val="20"/>
          <w:szCs w:val="20"/>
          <w:lang w:eastAsia="en-US"/>
        </w:rPr>
      </w:pPr>
    </w:p>
    <w:p w14:paraId="7672E1F4"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 xml:space="preserve">Искра </w:t>
      </w:r>
      <w:proofErr w:type="spellStart"/>
      <w:r w:rsidRPr="00965780">
        <w:rPr>
          <w:rFonts w:ascii="Cambria" w:hAnsi="Cambria"/>
          <w:sz w:val="20"/>
          <w:szCs w:val="20"/>
          <w:lang w:eastAsia="en-US"/>
        </w:rPr>
        <w:t>Зоровска</w:t>
      </w:r>
      <w:proofErr w:type="spellEnd"/>
      <w:r w:rsidRPr="00965780">
        <w:rPr>
          <w:rFonts w:ascii="Cambria" w:hAnsi="Cambria"/>
          <w:sz w:val="20"/>
          <w:szCs w:val="20"/>
          <w:lang w:eastAsia="en-US"/>
        </w:rPr>
        <w:t xml:space="preserve"> </w:t>
      </w:r>
    </w:p>
    <w:p w14:paraId="30534D05"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началник отдел „Счетоводство”, дирекция „Бюджет и финанси”, дата:</w:t>
      </w:r>
    </w:p>
    <w:p w14:paraId="06BE8A91" w14:textId="77777777" w:rsidR="00A15920" w:rsidRPr="00965780" w:rsidRDefault="00A15920" w:rsidP="00A15920">
      <w:pPr>
        <w:widowControl w:val="0"/>
        <w:spacing w:line="276" w:lineRule="auto"/>
        <w:jc w:val="both"/>
        <w:rPr>
          <w:rFonts w:ascii="Cambria" w:hAnsi="Cambria"/>
          <w:sz w:val="20"/>
          <w:szCs w:val="20"/>
          <w:lang w:eastAsia="en-US"/>
        </w:rPr>
      </w:pPr>
    </w:p>
    <w:p w14:paraId="56D696AB"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 xml:space="preserve">Жасмина Ананиева </w:t>
      </w:r>
    </w:p>
    <w:p w14:paraId="015F0E98"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директор на дирекция „Бюджет и финанси”, дата:</w:t>
      </w:r>
    </w:p>
    <w:p w14:paraId="36BF82FC" w14:textId="77777777" w:rsidR="00A15920" w:rsidRPr="00965780" w:rsidRDefault="00A15920" w:rsidP="00A15920">
      <w:pPr>
        <w:widowControl w:val="0"/>
        <w:spacing w:line="276" w:lineRule="auto"/>
        <w:jc w:val="both"/>
        <w:rPr>
          <w:rFonts w:ascii="Cambria" w:hAnsi="Cambria"/>
          <w:sz w:val="20"/>
          <w:szCs w:val="20"/>
          <w:lang w:eastAsia="en-US"/>
        </w:rPr>
      </w:pPr>
    </w:p>
    <w:p w14:paraId="6C10C600" w14:textId="77777777" w:rsidR="00A15920" w:rsidRDefault="00A15920" w:rsidP="00A15920">
      <w:pPr>
        <w:widowControl w:val="0"/>
        <w:spacing w:line="276" w:lineRule="auto"/>
        <w:jc w:val="both"/>
        <w:rPr>
          <w:rFonts w:ascii="Cambria" w:hAnsi="Cambria"/>
          <w:sz w:val="20"/>
          <w:szCs w:val="20"/>
          <w:lang w:eastAsia="en-US"/>
        </w:rPr>
      </w:pPr>
    </w:p>
    <w:p w14:paraId="5A88EC1A" w14:textId="77777777" w:rsidR="00A15920" w:rsidRPr="00965780" w:rsidRDefault="00A15920" w:rsidP="00A15920">
      <w:pPr>
        <w:widowControl w:val="0"/>
        <w:spacing w:line="276" w:lineRule="auto"/>
        <w:jc w:val="both"/>
        <w:rPr>
          <w:rFonts w:ascii="Cambria" w:hAnsi="Cambria"/>
          <w:sz w:val="20"/>
          <w:szCs w:val="20"/>
          <w:lang w:eastAsia="en-US"/>
        </w:rPr>
      </w:pPr>
    </w:p>
    <w:p w14:paraId="51D69642"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 xml:space="preserve">Нели </w:t>
      </w:r>
      <w:proofErr w:type="spellStart"/>
      <w:r w:rsidRPr="00965780">
        <w:rPr>
          <w:rFonts w:ascii="Cambria" w:hAnsi="Cambria"/>
          <w:sz w:val="20"/>
          <w:szCs w:val="20"/>
          <w:lang w:eastAsia="en-US"/>
        </w:rPr>
        <w:t>Арбалиева</w:t>
      </w:r>
      <w:proofErr w:type="spellEnd"/>
      <w:r w:rsidRPr="00965780">
        <w:rPr>
          <w:rFonts w:ascii="Cambria" w:hAnsi="Cambria"/>
          <w:sz w:val="20"/>
          <w:szCs w:val="20"/>
          <w:lang w:eastAsia="en-US"/>
        </w:rPr>
        <w:t xml:space="preserve"> </w:t>
      </w:r>
    </w:p>
    <w:p w14:paraId="304F42A3"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финансов контрольор, дата:</w:t>
      </w:r>
    </w:p>
    <w:p w14:paraId="6BBC26D4" w14:textId="77777777" w:rsidR="00A15920" w:rsidRPr="00965780" w:rsidRDefault="00A15920" w:rsidP="00A15920">
      <w:pPr>
        <w:widowControl w:val="0"/>
        <w:spacing w:line="276" w:lineRule="auto"/>
        <w:jc w:val="both"/>
        <w:rPr>
          <w:rFonts w:ascii="Cambria" w:hAnsi="Cambria"/>
          <w:sz w:val="20"/>
          <w:szCs w:val="20"/>
          <w:lang w:eastAsia="en-US"/>
        </w:rPr>
      </w:pPr>
    </w:p>
    <w:p w14:paraId="2C2A7506" w14:textId="77777777" w:rsidR="00A15920" w:rsidRPr="00965780" w:rsidRDefault="00A15920" w:rsidP="00A15920">
      <w:pPr>
        <w:widowControl w:val="0"/>
        <w:spacing w:line="276" w:lineRule="auto"/>
        <w:jc w:val="both"/>
        <w:rPr>
          <w:rFonts w:ascii="Cambria" w:hAnsi="Cambria"/>
          <w:sz w:val="20"/>
          <w:szCs w:val="20"/>
          <w:lang w:eastAsia="en-US"/>
        </w:rPr>
      </w:pPr>
    </w:p>
    <w:p w14:paraId="73D83122"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Предварителен Контрол</w:t>
      </w:r>
    </w:p>
    <w:p w14:paraId="47E1C9E8" w14:textId="77777777" w:rsidR="00A15920" w:rsidRPr="00965780" w:rsidRDefault="00A15920" w:rsidP="00A15920">
      <w:pPr>
        <w:widowControl w:val="0"/>
        <w:spacing w:line="276" w:lineRule="auto"/>
        <w:jc w:val="both"/>
        <w:rPr>
          <w:rFonts w:ascii="Cambria" w:hAnsi="Cambria"/>
          <w:sz w:val="20"/>
          <w:szCs w:val="20"/>
          <w:lang w:eastAsia="en-US"/>
        </w:rPr>
      </w:pPr>
    </w:p>
    <w:p w14:paraId="3C0B9A21" w14:textId="77777777" w:rsidR="00A15920" w:rsidRPr="00965780" w:rsidRDefault="00A15920" w:rsidP="00A15920">
      <w:pPr>
        <w:widowControl w:val="0"/>
        <w:spacing w:line="276" w:lineRule="auto"/>
        <w:jc w:val="both"/>
        <w:rPr>
          <w:rFonts w:ascii="Cambria" w:hAnsi="Cambria"/>
          <w:sz w:val="20"/>
          <w:szCs w:val="20"/>
          <w:lang w:eastAsia="en-US"/>
        </w:rPr>
      </w:pPr>
    </w:p>
    <w:p w14:paraId="2424BD74" w14:textId="77777777" w:rsidR="00A15920" w:rsidRPr="00965780" w:rsidRDefault="00A15920" w:rsidP="00A15920">
      <w:pPr>
        <w:widowControl w:val="0"/>
        <w:spacing w:line="276" w:lineRule="auto"/>
        <w:jc w:val="both"/>
        <w:rPr>
          <w:rFonts w:ascii="Cambria" w:hAnsi="Cambria"/>
          <w:sz w:val="20"/>
          <w:szCs w:val="20"/>
          <w:lang w:eastAsia="en-US"/>
        </w:rPr>
      </w:pPr>
      <w:r w:rsidRPr="00965780">
        <w:rPr>
          <w:rFonts w:ascii="Cambria" w:hAnsi="Cambria"/>
          <w:sz w:val="20"/>
          <w:szCs w:val="20"/>
          <w:lang w:eastAsia="en-US"/>
        </w:rPr>
        <w:t>……………………………………………………………………………………………</w:t>
      </w:r>
    </w:p>
    <w:p w14:paraId="3084E056" w14:textId="77777777" w:rsidR="00A15920" w:rsidRPr="00965780" w:rsidRDefault="00A15920" w:rsidP="00A15920"/>
    <w:p w14:paraId="74A4EFC7" w14:textId="77777777" w:rsidR="00D412FB" w:rsidRPr="00301AA3" w:rsidRDefault="00D412FB" w:rsidP="004127D9">
      <w:pPr>
        <w:tabs>
          <w:tab w:val="left" w:pos="993"/>
        </w:tabs>
        <w:ind w:firstLine="709"/>
        <w:jc w:val="both"/>
      </w:pPr>
    </w:p>
    <w:sectPr w:rsidR="00D412FB" w:rsidRPr="00301AA3" w:rsidSect="00A6284B">
      <w:footerReference w:type="default" r:id="rId19"/>
      <w:headerReference w:type="first" r:id="rId20"/>
      <w:pgSz w:w="11906" w:h="16838" w:code="9"/>
      <w:pgMar w:top="1135" w:right="1416"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C6F08" w14:textId="77777777" w:rsidR="00BE37EA" w:rsidRDefault="00BE37EA">
      <w:r>
        <w:separator/>
      </w:r>
    </w:p>
  </w:endnote>
  <w:endnote w:type="continuationSeparator" w:id="0">
    <w:p w14:paraId="5783FA74" w14:textId="77777777" w:rsidR="00BE37EA" w:rsidRDefault="00BE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ExcelciorCyr">
    <w:altName w:val="Times New Roman"/>
    <w:charset w:val="00"/>
    <w:family w:val="roman"/>
    <w:pitch w:val="variable"/>
    <w:sig w:usb0="00000287" w:usb1="00000000" w:usb2="00000000" w:usb3="00000000" w:csb0="0000001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2"/>
    <w:family w:val="auto"/>
    <w:pitch w:val="variable"/>
    <w:sig w:usb0="00000000" w:usb1="10000000" w:usb2="00000000" w:usb3="00000000" w:csb0="80000000" w:csb1="00000000"/>
  </w:font>
  <w:font w:name="Futura Bk">
    <w:altName w:val="Century Gothic"/>
    <w:charset w:val="CC"/>
    <w:family w:val="swiss"/>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ucida Console"/>
    <w:panose1 w:val="00000400000000000000"/>
    <w:charset w:val="01"/>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altName w:val="Malgun Gothic Semilight"/>
    <w:panose1 w:val="020B0604020202020204"/>
    <w:charset w:val="00"/>
    <w:family w:val="roman"/>
    <w:notTrueType/>
    <w:pitch w:val="variable"/>
    <w:sig w:usb0="00000000" w:usb1="08070000" w:usb2="00000010" w:usb3="00000000" w:csb0="00020001" w:csb1="00000000"/>
  </w:font>
  <w:font w:name="MS ??">
    <w:altName w:val="Yu Gothic"/>
    <w:panose1 w:val="00000000000000000000"/>
    <w:charset w:val="80"/>
    <w:family w:val="auto"/>
    <w:notTrueType/>
    <w:pitch w:val="variable"/>
    <w:sig w:usb0="00000001" w:usb1="08070000" w:usb2="00000010" w:usb3="00000000" w:csb0="00020000" w:csb1="00000000"/>
  </w:font>
  <w:font w:name="Cambria">
    <w:altName w:val="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F49CC" w14:textId="75BFCBC4" w:rsidR="00674EB5" w:rsidRDefault="00674EB5" w:rsidP="006D3410">
    <w:pPr>
      <w:pStyle w:val="Footer"/>
      <w:jc w:val="right"/>
    </w:pPr>
    <w:r>
      <w:rPr>
        <w:rStyle w:val="PageNumber"/>
      </w:rPr>
      <w:fldChar w:fldCharType="begin"/>
    </w:r>
    <w:r>
      <w:rPr>
        <w:rStyle w:val="PageNumber"/>
      </w:rPr>
      <w:instrText xml:space="preserve"> PAGE </w:instrText>
    </w:r>
    <w:r>
      <w:rPr>
        <w:rStyle w:val="PageNumber"/>
      </w:rPr>
      <w:fldChar w:fldCharType="separate"/>
    </w:r>
    <w:r w:rsidR="006838A4">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7ABD5" w14:textId="77777777" w:rsidR="00BE37EA" w:rsidRDefault="00BE37EA">
      <w:r>
        <w:separator/>
      </w:r>
    </w:p>
  </w:footnote>
  <w:footnote w:type="continuationSeparator" w:id="0">
    <w:p w14:paraId="336DDF7C" w14:textId="77777777" w:rsidR="00BE37EA" w:rsidRDefault="00BE37EA">
      <w:r>
        <w:continuationSeparator/>
      </w:r>
    </w:p>
  </w:footnote>
  <w:footnote w:id="1">
    <w:p w14:paraId="751BC9C3" w14:textId="77777777" w:rsidR="00674EB5" w:rsidRPr="007128E4" w:rsidRDefault="00674EB5" w:rsidP="00D77A58">
      <w:pPr>
        <w:pStyle w:val="FootnoteText"/>
      </w:pPr>
      <w:r>
        <w:rPr>
          <w:rStyle w:val="FootnoteReference"/>
        </w:rPr>
        <w:footnoteRef/>
      </w:r>
      <w:r>
        <w:t xml:space="preserve"> </w:t>
      </w:r>
      <w:r>
        <w:rPr>
          <w:bCs/>
          <w:iCs/>
        </w:rPr>
        <w:t xml:space="preserve"> </w:t>
      </w:r>
      <w:proofErr w:type="spellStart"/>
      <w:r>
        <w:rPr>
          <w:bCs/>
          <w:iCs/>
        </w:rPr>
        <w:t>Относимо</w:t>
      </w:r>
      <w:proofErr w:type="spellEnd"/>
      <w:r>
        <w:rPr>
          <w:bCs/>
          <w:iCs/>
        </w:rPr>
        <w:t xml:space="preserve"> </w:t>
      </w:r>
      <w:r>
        <w:rPr>
          <w:bCs/>
          <w:iCs/>
          <w:vertAlign w:val="superscript"/>
        </w:rPr>
        <w:t xml:space="preserve"> </w:t>
      </w:r>
      <w:r w:rsidRPr="007128E4">
        <w:rPr>
          <w:bCs/>
          <w:iCs/>
        </w:rPr>
        <w:t>за обособена позиция</w:t>
      </w:r>
      <w:r>
        <w:rPr>
          <w:bCs/>
          <w:iCs/>
        </w:rPr>
        <w:t xml:space="preserve"> </w:t>
      </w:r>
      <w:r w:rsidRPr="007128E4">
        <w:rPr>
          <w:bCs/>
          <w:iCs/>
        </w:rPr>
        <w:t>№</w:t>
      </w:r>
      <w:r>
        <w:rPr>
          <w:bCs/>
          <w:iCs/>
        </w:rPr>
        <w:t xml:space="preserve"> 1 и обособена позиция № 3</w:t>
      </w:r>
    </w:p>
  </w:footnote>
  <w:footnote w:id="2">
    <w:p w14:paraId="4618381F" w14:textId="77777777" w:rsidR="00674EB5" w:rsidRPr="000D7D19" w:rsidRDefault="00674EB5" w:rsidP="00D77A58">
      <w:pPr>
        <w:pStyle w:val="FootnoteText"/>
      </w:pPr>
      <w:r>
        <w:rPr>
          <w:rStyle w:val="FootnoteReference"/>
        </w:rPr>
        <w:footnoteRef/>
      </w:r>
      <w:r>
        <w:t xml:space="preserve"> Оставя се приложимото с оглед на обособената позиция.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2990" w14:textId="77777777" w:rsidR="00674EB5" w:rsidRPr="008752C8" w:rsidRDefault="00674EB5" w:rsidP="006D3410">
    <w:pPr>
      <w:pStyle w:val="Header"/>
      <w:tabs>
        <w:tab w:val="center" w:pos="4422"/>
        <w:tab w:val="right" w:pos="8789"/>
        <w:tab w:val="right" w:pos="8844"/>
      </w:tabs>
      <w:spacing w:after="120" w:line="276"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1D2B4B2"/>
    <w:lvl w:ilvl="0">
      <w:start w:val="1"/>
      <w:numFmt w:val="decimal"/>
      <w:pStyle w:val="ListNumber3"/>
      <w:lvlText w:val="%1."/>
      <w:lvlJc w:val="left"/>
      <w:pPr>
        <w:tabs>
          <w:tab w:val="num" w:pos="927"/>
        </w:tabs>
        <w:ind w:left="927" w:hanging="360"/>
      </w:pPr>
    </w:lvl>
  </w:abstractNum>
  <w:abstractNum w:abstractNumId="1" w15:restartNumberingAfterBreak="0">
    <w:nsid w:val="FFFFFF89"/>
    <w:multiLevelType w:val="singleLevel"/>
    <w:tmpl w:val="751E70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337D6B"/>
    <w:multiLevelType w:val="hybridMultilevel"/>
    <w:tmpl w:val="A6FED180"/>
    <w:lvl w:ilvl="0" w:tplc="2CDA16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25ACF"/>
    <w:multiLevelType w:val="multilevel"/>
    <w:tmpl w:val="5C86170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4182053"/>
    <w:multiLevelType w:val="hybridMultilevel"/>
    <w:tmpl w:val="976EE2BA"/>
    <w:lvl w:ilvl="0" w:tplc="2FCAE874">
      <w:start w:val="1"/>
      <w:numFmt w:val="decimal"/>
      <w:pStyle w:val="1"/>
      <w:lvlText w:val="Чл.%1."/>
      <w:lvlJc w:val="left"/>
      <w:pPr>
        <w:tabs>
          <w:tab w:val="num" w:pos="1004"/>
        </w:tabs>
        <w:ind w:left="10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8B20B15"/>
    <w:multiLevelType w:val="hybridMultilevel"/>
    <w:tmpl w:val="972872AE"/>
    <w:lvl w:ilvl="0" w:tplc="04020001">
      <w:start w:val="1"/>
      <w:numFmt w:val="bullet"/>
      <w:pStyle w:val="03"/>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81A66"/>
    <w:multiLevelType w:val="multilevel"/>
    <w:tmpl w:val="D5D859BE"/>
    <w:lvl w:ilvl="0">
      <w:start w:val="1"/>
      <w:numFmt w:val="decimal"/>
      <w:lvlText w:val="%1."/>
      <w:lvlJc w:val="left"/>
      <w:pPr>
        <w:ind w:left="927" w:hanging="360"/>
      </w:pPr>
      <w:rPr>
        <w:rFonts w:hint="default"/>
        <w:b/>
      </w:rPr>
    </w:lvl>
    <w:lvl w:ilvl="1">
      <w:start w:val="4"/>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62E6C99"/>
    <w:multiLevelType w:val="hybridMultilevel"/>
    <w:tmpl w:val="F6188F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8D76C1E"/>
    <w:multiLevelType w:val="hybridMultilevel"/>
    <w:tmpl w:val="FD567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B663ED"/>
    <w:multiLevelType w:val="hybridMultilevel"/>
    <w:tmpl w:val="263EA09E"/>
    <w:lvl w:ilvl="0" w:tplc="99ACD836">
      <w:start w:val="8"/>
      <w:numFmt w:val="bullet"/>
      <w:lvlText w:val="-"/>
      <w:lvlJc w:val="left"/>
      <w:pPr>
        <w:ind w:left="927" w:hanging="360"/>
      </w:pPr>
      <w:rPr>
        <w:rFonts w:ascii="Times New Roman" w:eastAsia="Batang"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1440CF4"/>
    <w:multiLevelType w:val="multilevel"/>
    <w:tmpl w:val="B1B858AE"/>
    <w:lvl w:ilvl="0">
      <w:start w:val="3"/>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77F1835"/>
    <w:multiLevelType w:val="hybridMultilevel"/>
    <w:tmpl w:val="C784BF4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15:restartNumberingAfterBreak="0">
    <w:nsid w:val="4B304111"/>
    <w:multiLevelType w:val="hybridMultilevel"/>
    <w:tmpl w:val="C39A8346"/>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4" w15:restartNumberingAfterBreak="0">
    <w:nsid w:val="4D531D29"/>
    <w:multiLevelType w:val="hybridMultilevel"/>
    <w:tmpl w:val="D848F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0562FB"/>
    <w:multiLevelType w:val="hybridMultilevel"/>
    <w:tmpl w:val="F272AD8E"/>
    <w:lvl w:ilvl="0" w:tplc="0409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561425A"/>
    <w:multiLevelType w:val="multilevel"/>
    <w:tmpl w:val="EB28EE80"/>
    <w:lvl w:ilvl="0">
      <w:start w:val="1"/>
      <w:numFmt w:val="decimal"/>
      <w:lvlText w:val="%1."/>
      <w:lvlJc w:val="left"/>
      <w:pPr>
        <w:ind w:left="1070" w:hanging="360"/>
      </w:pPr>
      <w:rPr>
        <w:rFonts w:hint="default"/>
        <w:b/>
      </w:rPr>
    </w:lvl>
    <w:lvl w:ilvl="1">
      <w:start w:val="3"/>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15:restartNumberingAfterBreak="0">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F620E"/>
    <w:multiLevelType w:val="hybridMultilevel"/>
    <w:tmpl w:val="0C2EB66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15:restartNumberingAfterBreak="0">
    <w:nsid w:val="641D6C78"/>
    <w:multiLevelType w:val="hybridMultilevel"/>
    <w:tmpl w:val="F2822D5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15:restartNumberingAfterBreak="0">
    <w:nsid w:val="66627816"/>
    <w:multiLevelType w:val="multilevel"/>
    <w:tmpl w:val="07F81BE4"/>
    <w:lvl w:ilvl="0">
      <w:start w:val="1"/>
      <w:numFmt w:val="upperRoman"/>
      <w:pStyle w:val="Heading8"/>
      <w:lvlText w:val="%1."/>
      <w:lvlJc w:val="left"/>
      <w:pPr>
        <w:tabs>
          <w:tab w:val="num" w:pos="720"/>
        </w:tabs>
        <w:ind w:left="720" w:hanging="720"/>
      </w:pPr>
      <w:rPr>
        <w:rFonts w:hint="default"/>
      </w:rPr>
    </w:lvl>
    <w:lvl w:ilvl="1">
      <w:start w:val="1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3502"/>
        </w:tabs>
        <w:ind w:left="3502"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A11064"/>
    <w:multiLevelType w:val="multilevel"/>
    <w:tmpl w:val="06FEB9D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6BA73357"/>
    <w:multiLevelType w:val="hybridMultilevel"/>
    <w:tmpl w:val="F1980C8A"/>
    <w:lvl w:ilvl="0" w:tplc="8ED4DA64">
      <w:start w:val="1"/>
      <w:numFmt w:val="bullet"/>
      <w:lvlText w:val=""/>
      <w:lvlJc w:val="left"/>
      <w:pPr>
        <w:ind w:left="927" w:hanging="360"/>
      </w:pPr>
      <w:rPr>
        <w:rFonts w:ascii="Symbol" w:hAnsi="Symbol" w:hint="default"/>
        <w:sz w:val="20"/>
        <w:szCs w:val="20"/>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24" w15:restartNumberingAfterBreak="0">
    <w:nsid w:val="6EE92C5E"/>
    <w:multiLevelType w:val="hybridMultilevel"/>
    <w:tmpl w:val="13A629B2"/>
    <w:lvl w:ilvl="0" w:tplc="F664E4FE">
      <w:start w:val="1"/>
      <w:numFmt w:val="decimal"/>
      <w:pStyle w:val="Style02BlackPatternClearWhite"/>
      <w:lvlText w:val="1.%1."/>
      <w:lvlJc w:val="left"/>
      <w:pPr>
        <w:ind w:left="360" w:hanging="360"/>
      </w:pPr>
      <w:rPr>
        <w:rFonts w:hint="default"/>
        <w:b/>
      </w:rPr>
    </w:lvl>
    <w:lvl w:ilvl="1" w:tplc="80B41ABC">
      <w:start w:val="1"/>
      <w:numFmt w:val="decimal"/>
      <w:lvlText w:val="1.6.%2."/>
      <w:lvlJc w:val="left"/>
      <w:pPr>
        <w:tabs>
          <w:tab w:val="num" w:pos="737"/>
        </w:tabs>
        <w:ind w:left="737" w:hanging="737"/>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B3CD7"/>
    <w:multiLevelType w:val="multilevel"/>
    <w:tmpl w:val="3932A062"/>
    <w:lvl w:ilvl="0">
      <w:start w:val="1"/>
      <w:numFmt w:val="decimal"/>
      <w:lvlText w:val="%1."/>
      <w:lvlJc w:val="left"/>
      <w:pPr>
        <w:ind w:left="927" w:hanging="360"/>
      </w:pPr>
      <w:rPr>
        <w:rFonts w:hint="default"/>
        <w:b/>
        <w:sz w:val="24"/>
        <w:szCs w:val="24"/>
      </w:rPr>
    </w:lvl>
    <w:lvl w:ilvl="1">
      <w:start w:val="2"/>
      <w:numFmt w:val="decimal"/>
      <w:isLgl/>
      <w:lvlText w:val="%1.%2."/>
      <w:lvlJc w:val="left"/>
      <w:pPr>
        <w:ind w:left="502" w:hanging="360"/>
      </w:pPr>
      <w:rPr>
        <w:rFonts w:hint="default"/>
        <w:b/>
        <w:sz w:val="24"/>
        <w:szCs w:val="24"/>
      </w:rPr>
    </w:lvl>
    <w:lvl w:ilvl="2">
      <w:start w:val="1"/>
      <w:numFmt w:val="decimal"/>
      <w:isLgl/>
      <w:lvlText w:val="%1.%2.%3."/>
      <w:lvlJc w:val="left"/>
      <w:pPr>
        <w:ind w:left="1503" w:hanging="720"/>
      </w:pPr>
      <w:rPr>
        <w:rFonts w:hint="default"/>
      </w:rPr>
    </w:lvl>
    <w:lvl w:ilvl="3">
      <w:start w:val="1"/>
      <w:numFmt w:val="decimal"/>
      <w:isLgl/>
      <w:lvlText w:val="%1.%2.%3.%4."/>
      <w:lvlJc w:val="left"/>
      <w:pPr>
        <w:ind w:left="1611" w:hanging="720"/>
      </w:pPr>
      <w:rPr>
        <w:rFonts w:hint="default"/>
      </w:rPr>
    </w:lvl>
    <w:lvl w:ilvl="4">
      <w:start w:val="1"/>
      <w:numFmt w:val="decimal"/>
      <w:isLgl/>
      <w:lvlText w:val="%1.%2.%3.%4.%5."/>
      <w:lvlJc w:val="left"/>
      <w:pPr>
        <w:ind w:left="1719" w:hanging="720"/>
      </w:pPr>
      <w:rPr>
        <w:rFonts w:hint="default"/>
      </w:rPr>
    </w:lvl>
    <w:lvl w:ilvl="5">
      <w:start w:val="1"/>
      <w:numFmt w:val="decimal"/>
      <w:isLgl/>
      <w:lvlText w:val="%1.%2.%3.%4.%5.%6."/>
      <w:lvlJc w:val="left"/>
      <w:pPr>
        <w:ind w:left="2187" w:hanging="1080"/>
      </w:pPr>
      <w:rPr>
        <w:rFonts w:hint="default"/>
      </w:rPr>
    </w:lvl>
    <w:lvl w:ilvl="6">
      <w:start w:val="1"/>
      <w:numFmt w:val="decimal"/>
      <w:isLgl/>
      <w:lvlText w:val="%1.%2.%3.%4.%5.%6.%7."/>
      <w:lvlJc w:val="left"/>
      <w:pPr>
        <w:ind w:left="2295" w:hanging="1080"/>
      </w:pPr>
      <w:rPr>
        <w:rFonts w:hint="default"/>
      </w:rPr>
    </w:lvl>
    <w:lvl w:ilvl="7">
      <w:start w:val="1"/>
      <w:numFmt w:val="decimal"/>
      <w:isLgl/>
      <w:lvlText w:val="%1.%2.%3.%4.%5.%6.%7.%8."/>
      <w:lvlJc w:val="left"/>
      <w:pPr>
        <w:ind w:left="2763" w:hanging="1440"/>
      </w:pPr>
      <w:rPr>
        <w:rFonts w:hint="default"/>
      </w:rPr>
    </w:lvl>
    <w:lvl w:ilvl="8">
      <w:start w:val="1"/>
      <w:numFmt w:val="decimal"/>
      <w:isLgl/>
      <w:lvlText w:val="%1.%2.%3.%4.%5.%6.%7.%8.%9."/>
      <w:lvlJc w:val="left"/>
      <w:pPr>
        <w:ind w:left="2871" w:hanging="1440"/>
      </w:pPr>
      <w:rPr>
        <w:rFonts w:hint="default"/>
      </w:rPr>
    </w:lvl>
  </w:abstractNum>
  <w:abstractNum w:abstractNumId="27" w15:restartNumberingAfterBreak="0">
    <w:nsid w:val="712F6E13"/>
    <w:multiLevelType w:val="hybridMultilevel"/>
    <w:tmpl w:val="2E165BA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8" w15:restartNumberingAfterBreak="0">
    <w:nsid w:val="7964493F"/>
    <w:multiLevelType w:val="hybridMultilevel"/>
    <w:tmpl w:val="6CD4948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9758A0"/>
    <w:multiLevelType w:val="hybridMultilevel"/>
    <w:tmpl w:val="74AA3F86"/>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num w:numId="1">
    <w:abstractNumId w:val="20"/>
  </w:num>
  <w:num w:numId="2">
    <w:abstractNumId w:val="5"/>
  </w:num>
  <w:num w:numId="3">
    <w:abstractNumId w:val="15"/>
  </w:num>
  <w:num w:numId="4">
    <w:abstractNumId w:val="0"/>
  </w:num>
  <w:num w:numId="5">
    <w:abstractNumId w:val="1"/>
  </w:num>
  <w:num w:numId="6">
    <w:abstractNumId w:val="24"/>
  </w:num>
  <w:num w:numId="7">
    <w:abstractNumId w:val="4"/>
  </w:num>
  <w:num w:numId="8">
    <w:abstractNumId w:val="14"/>
  </w:num>
  <w:num w:numId="9">
    <w:abstractNumId w:val="2"/>
  </w:num>
  <w:num w:numId="10">
    <w:abstractNumId w:val="9"/>
  </w:num>
  <w:num w:numId="11">
    <w:abstractNumId w:val="28"/>
  </w:num>
  <w:num w:numId="12">
    <w:abstractNumId w:val="18"/>
  </w:num>
  <w:num w:numId="13">
    <w:abstractNumId w:val="12"/>
  </w:num>
  <w:num w:numId="14">
    <w:abstractNumId w:val="19"/>
  </w:num>
  <w:num w:numId="15">
    <w:abstractNumId w:val="16"/>
  </w:num>
  <w:num w:numId="16">
    <w:abstractNumId w:val="25"/>
  </w:num>
  <w:num w:numId="17">
    <w:abstractNumId w:val="17"/>
  </w:num>
  <w:num w:numId="18">
    <w:abstractNumId w:val="6"/>
  </w:num>
  <w:num w:numId="19">
    <w:abstractNumId w:val="21"/>
  </w:num>
  <w:num w:numId="20">
    <w:abstractNumId w:val="29"/>
  </w:num>
  <w:num w:numId="21">
    <w:abstractNumId w:val="13"/>
  </w:num>
  <w:num w:numId="22">
    <w:abstractNumId w:val="8"/>
  </w:num>
  <w:num w:numId="23">
    <w:abstractNumId w:val="22"/>
  </w:num>
  <w:num w:numId="24">
    <w:abstractNumId w:val="7"/>
  </w:num>
  <w:num w:numId="25">
    <w:abstractNumId w:val="10"/>
  </w:num>
  <w:num w:numId="26">
    <w:abstractNumId w:val="23"/>
  </w:num>
  <w:num w:numId="27">
    <w:abstractNumId w:val="27"/>
  </w:num>
  <w:num w:numId="28">
    <w:abstractNumId w:val="11"/>
  </w:num>
  <w:num w:numId="29">
    <w:abstractNumId w:val="26"/>
  </w:num>
  <w:num w:numId="3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8F"/>
    <w:rsid w:val="00004D06"/>
    <w:rsid w:val="00013F98"/>
    <w:rsid w:val="0001678E"/>
    <w:rsid w:val="000235A3"/>
    <w:rsid w:val="00023B45"/>
    <w:rsid w:val="00031337"/>
    <w:rsid w:val="000401A1"/>
    <w:rsid w:val="000402C4"/>
    <w:rsid w:val="000437BC"/>
    <w:rsid w:val="00044EBB"/>
    <w:rsid w:val="00051552"/>
    <w:rsid w:val="0005191B"/>
    <w:rsid w:val="000556A9"/>
    <w:rsid w:val="00074E40"/>
    <w:rsid w:val="000849C5"/>
    <w:rsid w:val="00094C3B"/>
    <w:rsid w:val="00095E19"/>
    <w:rsid w:val="000A429C"/>
    <w:rsid w:val="000E1E8F"/>
    <w:rsid w:val="000E264E"/>
    <w:rsid w:val="000F1ED8"/>
    <w:rsid w:val="000F2823"/>
    <w:rsid w:val="000F564C"/>
    <w:rsid w:val="00100F55"/>
    <w:rsid w:val="00103EA0"/>
    <w:rsid w:val="00104561"/>
    <w:rsid w:val="00114706"/>
    <w:rsid w:val="00121D34"/>
    <w:rsid w:val="00144761"/>
    <w:rsid w:val="00163069"/>
    <w:rsid w:val="00163319"/>
    <w:rsid w:val="0016485C"/>
    <w:rsid w:val="001649AC"/>
    <w:rsid w:val="0018435F"/>
    <w:rsid w:val="0018538D"/>
    <w:rsid w:val="00190655"/>
    <w:rsid w:val="00191B42"/>
    <w:rsid w:val="0019515B"/>
    <w:rsid w:val="001963EA"/>
    <w:rsid w:val="00197CB0"/>
    <w:rsid w:val="001A3EAF"/>
    <w:rsid w:val="001A6E86"/>
    <w:rsid w:val="001B039C"/>
    <w:rsid w:val="001B7DBE"/>
    <w:rsid w:val="001C12BD"/>
    <w:rsid w:val="001C14AC"/>
    <w:rsid w:val="001C5761"/>
    <w:rsid w:val="001C7DA1"/>
    <w:rsid w:val="001E150B"/>
    <w:rsid w:val="001F4F28"/>
    <w:rsid w:val="00200754"/>
    <w:rsid w:val="00207CD1"/>
    <w:rsid w:val="00212B8F"/>
    <w:rsid w:val="00212BFD"/>
    <w:rsid w:val="00224892"/>
    <w:rsid w:val="00227387"/>
    <w:rsid w:val="00227B41"/>
    <w:rsid w:val="0023614A"/>
    <w:rsid w:val="0024305C"/>
    <w:rsid w:val="00244D5C"/>
    <w:rsid w:val="002618BF"/>
    <w:rsid w:val="002620C9"/>
    <w:rsid w:val="002654A9"/>
    <w:rsid w:val="00272D7A"/>
    <w:rsid w:val="002916A9"/>
    <w:rsid w:val="00297E99"/>
    <w:rsid w:val="002A1C6C"/>
    <w:rsid w:val="002B4464"/>
    <w:rsid w:val="002C09BC"/>
    <w:rsid w:val="002C16EE"/>
    <w:rsid w:val="002C17E2"/>
    <w:rsid w:val="002C68A6"/>
    <w:rsid w:val="002C6EB0"/>
    <w:rsid w:val="002D342E"/>
    <w:rsid w:val="002F0272"/>
    <w:rsid w:val="002F3384"/>
    <w:rsid w:val="002F6C43"/>
    <w:rsid w:val="00301AA3"/>
    <w:rsid w:val="00305959"/>
    <w:rsid w:val="003107EA"/>
    <w:rsid w:val="00312C36"/>
    <w:rsid w:val="00326E90"/>
    <w:rsid w:val="00331B56"/>
    <w:rsid w:val="00340C86"/>
    <w:rsid w:val="00342F49"/>
    <w:rsid w:val="00343CA8"/>
    <w:rsid w:val="00344B11"/>
    <w:rsid w:val="00344EBA"/>
    <w:rsid w:val="00347C4F"/>
    <w:rsid w:val="00351FEC"/>
    <w:rsid w:val="00354A63"/>
    <w:rsid w:val="003578C6"/>
    <w:rsid w:val="003675E5"/>
    <w:rsid w:val="003724F6"/>
    <w:rsid w:val="0037317B"/>
    <w:rsid w:val="00374162"/>
    <w:rsid w:val="00374178"/>
    <w:rsid w:val="00386C48"/>
    <w:rsid w:val="003934C8"/>
    <w:rsid w:val="003A0B0E"/>
    <w:rsid w:val="003B5EDE"/>
    <w:rsid w:val="003C195B"/>
    <w:rsid w:val="003C2765"/>
    <w:rsid w:val="003C6A22"/>
    <w:rsid w:val="003D3DEB"/>
    <w:rsid w:val="003D7B8E"/>
    <w:rsid w:val="003D7D6B"/>
    <w:rsid w:val="003F1374"/>
    <w:rsid w:val="003F3298"/>
    <w:rsid w:val="004014C0"/>
    <w:rsid w:val="00405ABD"/>
    <w:rsid w:val="00412523"/>
    <w:rsid w:val="004127D9"/>
    <w:rsid w:val="0041734D"/>
    <w:rsid w:val="00420BF3"/>
    <w:rsid w:val="004322C5"/>
    <w:rsid w:val="004366D0"/>
    <w:rsid w:val="00456C1D"/>
    <w:rsid w:val="00485DC3"/>
    <w:rsid w:val="00491800"/>
    <w:rsid w:val="00495623"/>
    <w:rsid w:val="004B2B49"/>
    <w:rsid w:val="004C372F"/>
    <w:rsid w:val="004D7318"/>
    <w:rsid w:val="004E753F"/>
    <w:rsid w:val="005000B1"/>
    <w:rsid w:val="005020FE"/>
    <w:rsid w:val="005029C0"/>
    <w:rsid w:val="00503E60"/>
    <w:rsid w:val="005072AA"/>
    <w:rsid w:val="005114A1"/>
    <w:rsid w:val="00522CD1"/>
    <w:rsid w:val="00533187"/>
    <w:rsid w:val="00551AAA"/>
    <w:rsid w:val="00552EA8"/>
    <w:rsid w:val="00557150"/>
    <w:rsid w:val="00562038"/>
    <w:rsid w:val="005A1DA9"/>
    <w:rsid w:val="005A72F3"/>
    <w:rsid w:val="005B3D02"/>
    <w:rsid w:val="005C3B3A"/>
    <w:rsid w:val="005D0137"/>
    <w:rsid w:val="005D2FF9"/>
    <w:rsid w:val="005D4E22"/>
    <w:rsid w:val="005E5A09"/>
    <w:rsid w:val="005E7C4B"/>
    <w:rsid w:val="00607BD6"/>
    <w:rsid w:val="00612D64"/>
    <w:rsid w:val="0062024C"/>
    <w:rsid w:val="0062080F"/>
    <w:rsid w:val="00621E3B"/>
    <w:rsid w:val="0062407E"/>
    <w:rsid w:val="00626DFF"/>
    <w:rsid w:val="00626F38"/>
    <w:rsid w:val="0064232C"/>
    <w:rsid w:val="00642D60"/>
    <w:rsid w:val="0065545F"/>
    <w:rsid w:val="00674EB5"/>
    <w:rsid w:val="006838A4"/>
    <w:rsid w:val="006847E4"/>
    <w:rsid w:val="00686EFD"/>
    <w:rsid w:val="00694311"/>
    <w:rsid w:val="006A6D88"/>
    <w:rsid w:val="006B2895"/>
    <w:rsid w:val="006C195A"/>
    <w:rsid w:val="006C43DE"/>
    <w:rsid w:val="006C7F72"/>
    <w:rsid w:val="006D3410"/>
    <w:rsid w:val="006E3E21"/>
    <w:rsid w:val="006F1DC8"/>
    <w:rsid w:val="0070239A"/>
    <w:rsid w:val="007170E5"/>
    <w:rsid w:val="007250A4"/>
    <w:rsid w:val="00725857"/>
    <w:rsid w:val="007261BE"/>
    <w:rsid w:val="00737F47"/>
    <w:rsid w:val="00754C92"/>
    <w:rsid w:val="007660E4"/>
    <w:rsid w:val="00766819"/>
    <w:rsid w:val="0077676E"/>
    <w:rsid w:val="00782C7E"/>
    <w:rsid w:val="0079766D"/>
    <w:rsid w:val="007A0C21"/>
    <w:rsid w:val="007A2F04"/>
    <w:rsid w:val="007B2DDB"/>
    <w:rsid w:val="007C22B7"/>
    <w:rsid w:val="007C57D0"/>
    <w:rsid w:val="007E47C9"/>
    <w:rsid w:val="007F63DA"/>
    <w:rsid w:val="007F676B"/>
    <w:rsid w:val="007F794D"/>
    <w:rsid w:val="0081086F"/>
    <w:rsid w:val="008158F2"/>
    <w:rsid w:val="008163AD"/>
    <w:rsid w:val="00823F71"/>
    <w:rsid w:val="0082491B"/>
    <w:rsid w:val="00830C6C"/>
    <w:rsid w:val="00832B95"/>
    <w:rsid w:val="00832DE3"/>
    <w:rsid w:val="0083312A"/>
    <w:rsid w:val="00837DD7"/>
    <w:rsid w:val="00866CF3"/>
    <w:rsid w:val="00875915"/>
    <w:rsid w:val="00887B71"/>
    <w:rsid w:val="008908A1"/>
    <w:rsid w:val="00891C07"/>
    <w:rsid w:val="008A4E6D"/>
    <w:rsid w:val="008A76E4"/>
    <w:rsid w:val="008C486E"/>
    <w:rsid w:val="008D43DB"/>
    <w:rsid w:val="008D6880"/>
    <w:rsid w:val="008F2277"/>
    <w:rsid w:val="00902067"/>
    <w:rsid w:val="00911419"/>
    <w:rsid w:val="00913531"/>
    <w:rsid w:val="009138CA"/>
    <w:rsid w:val="009223FF"/>
    <w:rsid w:val="0092639B"/>
    <w:rsid w:val="00930509"/>
    <w:rsid w:val="009547B5"/>
    <w:rsid w:val="009622B1"/>
    <w:rsid w:val="00967AD6"/>
    <w:rsid w:val="0098422F"/>
    <w:rsid w:val="0099646F"/>
    <w:rsid w:val="0099734C"/>
    <w:rsid w:val="009978A7"/>
    <w:rsid w:val="009A2D43"/>
    <w:rsid w:val="009A39E7"/>
    <w:rsid w:val="009A566A"/>
    <w:rsid w:val="009A60C4"/>
    <w:rsid w:val="009B6038"/>
    <w:rsid w:val="009C11FE"/>
    <w:rsid w:val="009C3C8A"/>
    <w:rsid w:val="009C4FBB"/>
    <w:rsid w:val="009D6D98"/>
    <w:rsid w:val="009D7F21"/>
    <w:rsid w:val="009E2525"/>
    <w:rsid w:val="00A1035A"/>
    <w:rsid w:val="00A10715"/>
    <w:rsid w:val="00A10FC2"/>
    <w:rsid w:val="00A12748"/>
    <w:rsid w:val="00A15920"/>
    <w:rsid w:val="00A2462E"/>
    <w:rsid w:val="00A60358"/>
    <w:rsid w:val="00A609EB"/>
    <w:rsid w:val="00A6284B"/>
    <w:rsid w:val="00A65285"/>
    <w:rsid w:val="00A666DC"/>
    <w:rsid w:val="00A76B77"/>
    <w:rsid w:val="00A84809"/>
    <w:rsid w:val="00A86A84"/>
    <w:rsid w:val="00AA1161"/>
    <w:rsid w:val="00AA5016"/>
    <w:rsid w:val="00AB4F3B"/>
    <w:rsid w:val="00AB78C8"/>
    <w:rsid w:val="00AC4589"/>
    <w:rsid w:val="00AD6799"/>
    <w:rsid w:val="00AD6E49"/>
    <w:rsid w:val="00AE2415"/>
    <w:rsid w:val="00AE60CC"/>
    <w:rsid w:val="00AE7ECC"/>
    <w:rsid w:val="00B0104E"/>
    <w:rsid w:val="00B02FFA"/>
    <w:rsid w:val="00B231F4"/>
    <w:rsid w:val="00B35A1C"/>
    <w:rsid w:val="00B36FEB"/>
    <w:rsid w:val="00B4046C"/>
    <w:rsid w:val="00B43C61"/>
    <w:rsid w:val="00B570B5"/>
    <w:rsid w:val="00B57E04"/>
    <w:rsid w:val="00B61FFA"/>
    <w:rsid w:val="00B655C3"/>
    <w:rsid w:val="00B83176"/>
    <w:rsid w:val="00BA044D"/>
    <w:rsid w:val="00BC3D84"/>
    <w:rsid w:val="00BD4B00"/>
    <w:rsid w:val="00BD711B"/>
    <w:rsid w:val="00BE37EA"/>
    <w:rsid w:val="00BE41CE"/>
    <w:rsid w:val="00BF2062"/>
    <w:rsid w:val="00BF6F93"/>
    <w:rsid w:val="00C04ECF"/>
    <w:rsid w:val="00C06701"/>
    <w:rsid w:val="00C24590"/>
    <w:rsid w:val="00C24D4F"/>
    <w:rsid w:val="00C31864"/>
    <w:rsid w:val="00C33027"/>
    <w:rsid w:val="00C3400D"/>
    <w:rsid w:val="00C41975"/>
    <w:rsid w:val="00C50E17"/>
    <w:rsid w:val="00C567F6"/>
    <w:rsid w:val="00C61F95"/>
    <w:rsid w:val="00C6433A"/>
    <w:rsid w:val="00C66DAF"/>
    <w:rsid w:val="00CA123A"/>
    <w:rsid w:val="00CA3529"/>
    <w:rsid w:val="00CB3311"/>
    <w:rsid w:val="00CC154C"/>
    <w:rsid w:val="00CC52DB"/>
    <w:rsid w:val="00CD764C"/>
    <w:rsid w:val="00CD7B72"/>
    <w:rsid w:val="00CE00E5"/>
    <w:rsid w:val="00CE1DC9"/>
    <w:rsid w:val="00CE415B"/>
    <w:rsid w:val="00D131D5"/>
    <w:rsid w:val="00D17CAB"/>
    <w:rsid w:val="00D21484"/>
    <w:rsid w:val="00D24C99"/>
    <w:rsid w:val="00D34DEB"/>
    <w:rsid w:val="00D412FB"/>
    <w:rsid w:val="00D43FB8"/>
    <w:rsid w:val="00D45C9F"/>
    <w:rsid w:val="00D50831"/>
    <w:rsid w:val="00D5197A"/>
    <w:rsid w:val="00D70BDC"/>
    <w:rsid w:val="00D72952"/>
    <w:rsid w:val="00D72FBA"/>
    <w:rsid w:val="00D77A58"/>
    <w:rsid w:val="00D94187"/>
    <w:rsid w:val="00D95B74"/>
    <w:rsid w:val="00DA2976"/>
    <w:rsid w:val="00DA4586"/>
    <w:rsid w:val="00DA6A4A"/>
    <w:rsid w:val="00DA772E"/>
    <w:rsid w:val="00DB0B3E"/>
    <w:rsid w:val="00DB70C4"/>
    <w:rsid w:val="00DC2742"/>
    <w:rsid w:val="00DC32A4"/>
    <w:rsid w:val="00DD21DD"/>
    <w:rsid w:val="00DE1D10"/>
    <w:rsid w:val="00DF419C"/>
    <w:rsid w:val="00E00D38"/>
    <w:rsid w:val="00E01455"/>
    <w:rsid w:val="00E06F8E"/>
    <w:rsid w:val="00E07DA6"/>
    <w:rsid w:val="00E20E55"/>
    <w:rsid w:val="00E44D76"/>
    <w:rsid w:val="00E60C4A"/>
    <w:rsid w:val="00E61DF5"/>
    <w:rsid w:val="00E7184F"/>
    <w:rsid w:val="00E819B0"/>
    <w:rsid w:val="00E82755"/>
    <w:rsid w:val="00E84221"/>
    <w:rsid w:val="00E8622D"/>
    <w:rsid w:val="00E9778E"/>
    <w:rsid w:val="00EA28C8"/>
    <w:rsid w:val="00EA3860"/>
    <w:rsid w:val="00EB7E89"/>
    <w:rsid w:val="00EC44EF"/>
    <w:rsid w:val="00EE0DEF"/>
    <w:rsid w:val="00EE7FA3"/>
    <w:rsid w:val="00EF1B1D"/>
    <w:rsid w:val="00EF23A7"/>
    <w:rsid w:val="00F04A73"/>
    <w:rsid w:val="00F0733B"/>
    <w:rsid w:val="00F3535D"/>
    <w:rsid w:val="00F35A3E"/>
    <w:rsid w:val="00F36BD8"/>
    <w:rsid w:val="00F37096"/>
    <w:rsid w:val="00F5319D"/>
    <w:rsid w:val="00F53B42"/>
    <w:rsid w:val="00F63242"/>
    <w:rsid w:val="00F66DFE"/>
    <w:rsid w:val="00F74A27"/>
    <w:rsid w:val="00F8380A"/>
    <w:rsid w:val="00F93C15"/>
    <w:rsid w:val="00F94278"/>
    <w:rsid w:val="00F94F52"/>
    <w:rsid w:val="00F9572E"/>
    <w:rsid w:val="00FA0127"/>
    <w:rsid w:val="00FA7149"/>
    <w:rsid w:val="00FB242D"/>
    <w:rsid w:val="00FC32E1"/>
    <w:rsid w:val="00FD36F8"/>
    <w:rsid w:val="00FD3DF6"/>
    <w:rsid w:val="00FD7259"/>
    <w:rsid w:val="00FE0E6E"/>
    <w:rsid w:val="00FE3EA8"/>
    <w:rsid w:val="00FF068F"/>
    <w:rsid w:val="00FF6C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3EF3"/>
  <w15:docId w15:val="{A45E35B6-0C02-4840-B69F-942084B8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B42"/>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D72FB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72FB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D72FBA"/>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D72FBA"/>
    <w:pPr>
      <w:keepNext/>
      <w:spacing w:before="240" w:after="60"/>
      <w:outlineLvl w:val="3"/>
    </w:pPr>
    <w:rPr>
      <w:b/>
      <w:bCs/>
      <w:sz w:val="28"/>
      <w:szCs w:val="28"/>
    </w:rPr>
  </w:style>
  <w:style w:type="paragraph" w:styleId="Heading5">
    <w:name w:val="heading 5"/>
    <w:basedOn w:val="Normal"/>
    <w:next w:val="Normal"/>
    <w:link w:val="Heading5Char"/>
    <w:qFormat/>
    <w:rsid w:val="00D72FBA"/>
    <w:pPr>
      <w:spacing w:before="240" w:after="60"/>
      <w:outlineLvl w:val="4"/>
    </w:pPr>
    <w:rPr>
      <w:b/>
      <w:bCs/>
      <w:i/>
      <w:iCs/>
      <w:sz w:val="26"/>
      <w:szCs w:val="26"/>
    </w:rPr>
  </w:style>
  <w:style w:type="paragraph" w:styleId="Heading6">
    <w:name w:val="heading 6"/>
    <w:basedOn w:val="Normal"/>
    <w:next w:val="Normal"/>
    <w:link w:val="Heading6Char"/>
    <w:qFormat/>
    <w:rsid w:val="00D72FBA"/>
    <w:pPr>
      <w:spacing w:before="240" w:after="60"/>
      <w:outlineLvl w:val="5"/>
    </w:pPr>
    <w:rPr>
      <w:b/>
      <w:bCs/>
      <w:sz w:val="22"/>
      <w:szCs w:val="22"/>
    </w:rPr>
  </w:style>
  <w:style w:type="paragraph" w:styleId="Heading7">
    <w:name w:val="heading 7"/>
    <w:basedOn w:val="Normal"/>
    <w:next w:val="Normal"/>
    <w:link w:val="Heading7Char"/>
    <w:qFormat/>
    <w:rsid w:val="00D72FBA"/>
    <w:pPr>
      <w:spacing w:before="240" w:after="60"/>
      <w:outlineLvl w:val="6"/>
    </w:pPr>
  </w:style>
  <w:style w:type="paragraph" w:styleId="Heading8">
    <w:name w:val="heading 8"/>
    <w:basedOn w:val="Normal"/>
    <w:next w:val="Normal"/>
    <w:link w:val="Heading8Char"/>
    <w:qFormat/>
    <w:rsid w:val="00D72FBA"/>
    <w:pPr>
      <w:keepNext/>
      <w:numPr>
        <w:numId w:val="1"/>
      </w:numPr>
      <w:tabs>
        <w:tab w:val="clear" w:pos="720"/>
        <w:tab w:val="num" w:pos="-851"/>
      </w:tabs>
      <w:ind w:left="426" w:hanging="426"/>
      <w:outlineLvl w:val="7"/>
    </w:pPr>
    <w:rPr>
      <w:rFonts w:ascii="ExcelciorCyr" w:hAnsi="ExcelciorCyr"/>
      <w:b/>
      <w:szCs w:val="20"/>
      <w:lang w:eastAsia="en-US"/>
    </w:rPr>
  </w:style>
  <w:style w:type="paragraph" w:styleId="Heading9">
    <w:name w:val="heading 9"/>
    <w:basedOn w:val="Normal"/>
    <w:next w:val="Normal"/>
    <w:link w:val="Heading9Char"/>
    <w:qFormat/>
    <w:rsid w:val="00D72F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FBA"/>
    <w:rPr>
      <w:rFonts w:ascii="Arial" w:eastAsia="Times New Roman" w:hAnsi="Arial" w:cs="Times New Roman"/>
      <w:b/>
      <w:bCs/>
      <w:kern w:val="32"/>
      <w:sz w:val="32"/>
      <w:szCs w:val="32"/>
      <w:lang w:eastAsia="bg-BG"/>
    </w:rPr>
  </w:style>
  <w:style w:type="character" w:customStyle="1" w:styleId="Heading2Char">
    <w:name w:val="Heading 2 Char"/>
    <w:basedOn w:val="DefaultParagraphFont"/>
    <w:link w:val="Heading2"/>
    <w:rsid w:val="00D72FBA"/>
    <w:rPr>
      <w:rFonts w:ascii="Arial" w:eastAsia="Times New Roman" w:hAnsi="Arial" w:cs="Times New Roman"/>
      <w:b/>
      <w:bCs/>
      <w:i/>
      <w:iCs/>
      <w:sz w:val="28"/>
      <w:szCs w:val="28"/>
      <w:lang w:eastAsia="bg-BG"/>
    </w:rPr>
  </w:style>
  <w:style w:type="character" w:customStyle="1" w:styleId="Heading3Char">
    <w:name w:val="Heading 3 Char"/>
    <w:basedOn w:val="DefaultParagraphFont"/>
    <w:link w:val="Heading3"/>
    <w:rsid w:val="00D72FBA"/>
    <w:rPr>
      <w:rFonts w:ascii="Arial" w:eastAsia="Times New Roman" w:hAnsi="Arial" w:cs="Times New Roman"/>
      <w:b/>
      <w:bCs/>
      <w:sz w:val="26"/>
      <w:szCs w:val="26"/>
      <w:lang w:eastAsia="bg-BG"/>
    </w:rPr>
  </w:style>
  <w:style w:type="character" w:customStyle="1" w:styleId="Heading4Char">
    <w:name w:val="Heading 4 Char"/>
    <w:basedOn w:val="DefaultParagraphFont"/>
    <w:link w:val="Heading4"/>
    <w:rsid w:val="00D72FBA"/>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D72FBA"/>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rsid w:val="00D72FBA"/>
    <w:rPr>
      <w:rFonts w:ascii="Times New Roman" w:eastAsia="Times New Roman" w:hAnsi="Times New Roman" w:cs="Times New Roman"/>
      <w:b/>
      <w:bCs/>
      <w:lang w:eastAsia="bg-BG"/>
    </w:rPr>
  </w:style>
  <w:style w:type="character" w:customStyle="1" w:styleId="Heading7Char">
    <w:name w:val="Heading 7 Char"/>
    <w:basedOn w:val="DefaultParagraphFont"/>
    <w:link w:val="Heading7"/>
    <w:rsid w:val="00D72FBA"/>
    <w:rPr>
      <w:rFonts w:ascii="Times New Roman" w:eastAsia="Times New Roman" w:hAnsi="Times New Roman" w:cs="Times New Roman"/>
      <w:sz w:val="24"/>
      <w:szCs w:val="24"/>
      <w:lang w:eastAsia="bg-BG"/>
    </w:rPr>
  </w:style>
  <w:style w:type="character" w:customStyle="1" w:styleId="Heading8Char">
    <w:name w:val="Heading 8 Char"/>
    <w:basedOn w:val="DefaultParagraphFont"/>
    <w:link w:val="Heading8"/>
    <w:rsid w:val="00D72FBA"/>
    <w:rPr>
      <w:rFonts w:ascii="ExcelciorCyr" w:eastAsia="Times New Roman" w:hAnsi="ExcelciorCyr" w:cs="Times New Roman"/>
      <w:b/>
      <w:sz w:val="24"/>
      <w:szCs w:val="20"/>
    </w:rPr>
  </w:style>
  <w:style w:type="character" w:customStyle="1" w:styleId="Heading9Char">
    <w:name w:val="Heading 9 Char"/>
    <w:basedOn w:val="DefaultParagraphFont"/>
    <w:link w:val="Heading9"/>
    <w:rsid w:val="00D72FBA"/>
    <w:rPr>
      <w:rFonts w:ascii="Arial" w:eastAsia="Times New Roman" w:hAnsi="Arial" w:cs="Arial"/>
      <w:lang w:eastAsia="bg-BG"/>
    </w:rPr>
  </w:style>
  <w:style w:type="character" w:styleId="Hyperlink">
    <w:name w:val="Hyperlink"/>
    <w:uiPriority w:val="99"/>
    <w:rsid w:val="00D72FBA"/>
    <w:rPr>
      <w:color w:val="0000FF"/>
      <w:u w:val="single"/>
    </w:rPr>
  </w:style>
  <w:style w:type="paragraph" w:styleId="Header">
    <w:name w:val="header"/>
    <w:aliases w:val=" Знак Знак Знак Знак, Знак Знак Знак Знак Знак,(17) EPR Header,(17) EPR Header Char, Знак Знак,Char5 Char,Char2 Char,Header Char Char1,Header Char Char Char,Char5 Char Char Char,Char5 Char Char1,Char5 Char1 Char,Char2 Char1 Char"/>
    <w:basedOn w:val="Normal"/>
    <w:link w:val="HeaderChar"/>
    <w:uiPriority w:val="99"/>
    <w:rsid w:val="00D72FBA"/>
    <w:pPr>
      <w:tabs>
        <w:tab w:val="center" w:pos="4536"/>
        <w:tab w:val="right" w:pos="9072"/>
      </w:tabs>
    </w:pPr>
  </w:style>
  <w:style w:type="character" w:customStyle="1" w:styleId="HeaderChar">
    <w:name w:val="Header Char"/>
    <w:aliases w:val=" Знак Знак Знак Знак Char, Знак Знак Знак Знак Знак Char,(17) EPR Header Char1,(17) EPR Header Char Char, Знак Знак Char1,Char5 Char Char,Char2 Char Char,Header Char Char1 Char,Header Char Char Char Char,Char5 Char Char Char Char"/>
    <w:basedOn w:val="DefaultParagraphFont"/>
    <w:link w:val="Header"/>
    <w:uiPriority w:val="99"/>
    <w:rsid w:val="00D72FBA"/>
    <w:rPr>
      <w:rFonts w:ascii="Times New Roman" w:eastAsia="Times New Roman" w:hAnsi="Times New Roman" w:cs="Times New Roman"/>
      <w:sz w:val="24"/>
      <w:szCs w:val="24"/>
      <w:lang w:eastAsia="bg-BG"/>
    </w:rPr>
  </w:style>
  <w:style w:type="paragraph" w:styleId="Footer">
    <w:name w:val="footer"/>
    <w:aliases w:val="Footer1"/>
    <w:basedOn w:val="Normal"/>
    <w:link w:val="FooterChar"/>
    <w:uiPriority w:val="99"/>
    <w:rsid w:val="00D72FBA"/>
    <w:pPr>
      <w:tabs>
        <w:tab w:val="center" w:pos="4536"/>
        <w:tab w:val="right" w:pos="9072"/>
      </w:tabs>
    </w:pPr>
  </w:style>
  <w:style w:type="character" w:customStyle="1" w:styleId="FooterChar">
    <w:name w:val="Footer Char"/>
    <w:aliases w:val="Footer1 Char"/>
    <w:basedOn w:val="DefaultParagraphFont"/>
    <w:link w:val="Footer"/>
    <w:uiPriority w:val="99"/>
    <w:rsid w:val="00D72FBA"/>
    <w:rPr>
      <w:rFonts w:ascii="Times New Roman" w:eastAsia="Times New Roman" w:hAnsi="Times New Roman" w:cs="Times New Roman"/>
      <w:sz w:val="24"/>
      <w:szCs w:val="24"/>
      <w:lang w:eastAsia="bg-BG"/>
    </w:rPr>
  </w:style>
  <w:style w:type="character" w:styleId="PageNumber">
    <w:name w:val="page number"/>
    <w:basedOn w:val="DefaultParagraphFont"/>
    <w:rsid w:val="00D72FBA"/>
  </w:style>
  <w:style w:type="paragraph" w:customStyle="1" w:styleId="01">
    <w:name w:val="01 ДИ"/>
    <w:basedOn w:val="Normal"/>
    <w:rsid w:val="00D72FBA"/>
    <w:pPr>
      <w:spacing w:after="240"/>
    </w:pPr>
    <w:rPr>
      <w:rFonts w:ascii="Times New Roman Bold" w:hAnsi="Times New Roman Bold"/>
      <w:b/>
      <w:caps/>
    </w:rPr>
  </w:style>
  <w:style w:type="paragraph" w:customStyle="1" w:styleId="02">
    <w:name w:val="02 ДИ"/>
    <w:basedOn w:val="Normal"/>
    <w:link w:val="02CharChar"/>
    <w:rsid w:val="00D72FBA"/>
    <w:pPr>
      <w:spacing w:before="240" w:after="120"/>
    </w:pPr>
    <w:rPr>
      <w:b/>
    </w:rPr>
  </w:style>
  <w:style w:type="character" w:customStyle="1" w:styleId="02CharChar">
    <w:name w:val="02 ДИ Char Char"/>
    <w:link w:val="02"/>
    <w:rsid w:val="00D72FBA"/>
    <w:rPr>
      <w:rFonts w:ascii="Times New Roman" w:eastAsia="Times New Roman" w:hAnsi="Times New Roman" w:cs="Times New Roman"/>
      <w:b/>
      <w:sz w:val="24"/>
      <w:szCs w:val="24"/>
      <w:lang w:eastAsia="bg-BG"/>
    </w:rPr>
  </w:style>
  <w:style w:type="character" w:customStyle="1" w:styleId="CommentTextChar">
    <w:name w:val="Comment Text Char"/>
    <w:link w:val="CommentText"/>
    <w:rsid w:val="00D72FBA"/>
  </w:style>
  <w:style w:type="paragraph" w:styleId="CommentText">
    <w:name w:val="annotation text"/>
    <w:basedOn w:val="Normal"/>
    <w:link w:val="CommentTextChar"/>
    <w:rsid w:val="00D72FBA"/>
    <w:rPr>
      <w:rFonts w:asciiTheme="minorHAnsi" w:eastAsiaTheme="minorHAnsi" w:hAnsiTheme="minorHAnsi" w:cstheme="minorBidi"/>
      <w:sz w:val="22"/>
      <w:szCs w:val="22"/>
      <w:lang w:eastAsia="en-US"/>
    </w:rPr>
  </w:style>
  <w:style w:type="character" w:customStyle="1" w:styleId="10">
    <w:name w:val="Текст на коментар Знак1"/>
    <w:basedOn w:val="DefaultParagraphFont"/>
    <w:uiPriority w:val="99"/>
    <w:semiHidden/>
    <w:rsid w:val="00D72FBA"/>
    <w:rPr>
      <w:rFonts w:ascii="Times New Roman" w:eastAsia="Times New Roman" w:hAnsi="Times New Roman" w:cs="Times New Roman"/>
      <w:sz w:val="20"/>
      <w:szCs w:val="20"/>
      <w:lang w:eastAsia="bg-BG"/>
    </w:rPr>
  </w:style>
  <w:style w:type="paragraph" w:styleId="TOC2">
    <w:name w:val="toc 2"/>
    <w:basedOn w:val="Normal"/>
    <w:next w:val="Normal"/>
    <w:autoRedefine/>
    <w:uiPriority w:val="39"/>
    <w:rsid w:val="00D72FBA"/>
    <w:pPr>
      <w:tabs>
        <w:tab w:val="left" w:pos="720"/>
        <w:tab w:val="right" w:leader="dot" w:pos="9060"/>
      </w:tabs>
      <w:ind w:left="709" w:hanging="469"/>
    </w:pPr>
    <w:rPr>
      <w:smallCaps/>
      <w:sz w:val="20"/>
      <w:szCs w:val="20"/>
    </w:rPr>
  </w:style>
  <w:style w:type="paragraph" w:styleId="Index1">
    <w:name w:val="index 1"/>
    <w:basedOn w:val="Normal"/>
    <w:next w:val="Normal"/>
    <w:autoRedefine/>
    <w:semiHidden/>
    <w:rsid w:val="00D72FBA"/>
    <w:pPr>
      <w:ind w:left="240" w:hanging="240"/>
    </w:pPr>
  </w:style>
  <w:style w:type="paragraph" w:styleId="TOC1">
    <w:name w:val="toc 1"/>
    <w:basedOn w:val="Normal"/>
    <w:next w:val="Normal"/>
    <w:link w:val="TOC1Char"/>
    <w:autoRedefine/>
    <w:uiPriority w:val="39"/>
    <w:rsid w:val="00D72FBA"/>
    <w:pPr>
      <w:spacing w:before="120" w:after="120"/>
    </w:pPr>
    <w:rPr>
      <w:b/>
      <w:bCs/>
      <w:caps/>
      <w:sz w:val="20"/>
      <w:szCs w:val="20"/>
    </w:rPr>
  </w:style>
  <w:style w:type="character" w:customStyle="1" w:styleId="TOC1Char">
    <w:name w:val="TOC 1 Char"/>
    <w:link w:val="TOC1"/>
    <w:uiPriority w:val="39"/>
    <w:rsid w:val="00D72FBA"/>
    <w:rPr>
      <w:rFonts w:ascii="Times New Roman" w:eastAsia="Times New Roman" w:hAnsi="Times New Roman" w:cs="Times New Roman"/>
      <w:b/>
      <w:bCs/>
      <w:caps/>
      <w:sz w:val="20"/>
      <w:szCs w:val="20"/>
      <w:lang w:eastAsia="bg-BG"/>
    </w:rPr>
  </w:style>
  <w:style w:type="paragraph" w:styleId="TOC3">
    <w:name w:val="toc 3"/>
    <w:basedOn w:val="Normal"/>
    <w:next w:val="Normal"/>
    <w:autoRedefine/>
    <w:uiPriority w:val="39"/>
    <w:rsid w:val="00D72FBA"/>
    <w:pPr>
      <w:ind w:left="480"/>
    </w:pPr>
    <w:rPr>
      <w:i/>
      <w:iCs/>
      <w:sz w:val="20"/>
      <w:szCs w:val="20"/>
    </w:rPr>
  </w:style>
  <w:style w:type="character" w:styleId="FollowedHyperlink">
    <w:name w:val="FollowedHyperlink"/>
    <w:uiPriority w:val="99"/>
    <w:rsid w:val="00D72FBA"/>
    <w:rPr>
      <w:color w:val="800080"/>
      <w:u w:val="single"/>
    </w:rPr>
  </w:style>
  <w:style w:type="paragraph" w:customStyle="1" w:styleId="firstline">
    <w:name w:val="firstline"/>
    <w:basedOn w:val="Normal"/>
    <w:rsid w:val="00D72FBA"/>
    <w:pPr>
      <w:spacing w:line="240" w:lineRule="atLeast"/>
      <w:ind w:firstLine="640"/>
      <w:jc w:val="both"/>
    </w:pPr>
    <w:rPr>
      <w:rFonts w:ascii="Arial" w:hAnsi="Arial" w:cs="Arial"/>
      <w:color w:val="00000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D72FBA"/>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D72FBA"/>
    <w:rPr>
      <w:rFonts w:ascii="Times New Roman" w:eastAsia="Times New Roman" w:hAnsi="Times New Roman" w:cs="Times New Roman"/>
      <w:sz w:val="20"/>
      <w:szCs w:val="20"/>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rsid w:val="00D72FBA"/>
    <w:rPr>
      <w:vertAlign w:val="superscript"/>
      <w:lang w:val="bg-BG"/>
    </w:rPr>
  </w:style>
  <w:style w:type="character" w:customStyle="1" w:styleId="FontStyle233">
    <w:name w:val="Font Style233"/>
    <w:rsid w:val="00D72FBA"/>
    <w:rPr>
      <w:rFonts w:ascii="Arial" w:hAnsi="Arial" w:cs="Arial"/>
      <w:sz w:val="20"/>
      <w:szCs w:val="20"/>
    </w:rPr>
  </w:style>
  <w:style w:type="paragraph" w:customStyle="1" w:styleId="Style65">
    <w:name w:val="Style65"/>
    <w:basedOn w:val="Normal"/>
    <w:rsid w:val="00D72FBA"/>
    <w:pPr>
      <w:widowControl w:val="0"/>
      <w:autoSpaceDE w:val="0"/>
      <w:autoSpaceDN w:val="0"/>
      <w:adjustRightInd w:val="0"/>
      <w:spacing w:line="254" w:lineRule="exact"/>
      <w:jc w:val="both"/>
    </w:pPr>
    <w:rPr>
      <w:rFonts w:ascii="Arial" w:hAnsi="Arial"/>
    </w:rPr>
  </w:style>
  <w:style w:type="paragraph" w:customStyle="1" w:styleId="Style12ptJustifiedFirstline063cm">
    <w:name w:val="Style 12 pt Justified First line:  063 cm"/>
    <w:basedOn w:val="Normal"/>
    <w:rsid w:val="00D72FBA"/>
    <w:pPr>
      <w:tabs>
        <w:tab w:val="left" w:pos="709"/>
      </w:tabs>
      <w:spacing w:before="120"/>
      <w:ind w:firstLine="709"/>
      <w:jc w:val="both"/>
    </w:pPr>
    <w:rPr>
      <w:szCs w:val="20"/>
      <w:lang w:val="en-AU" w:eastAsia="zh-CN"/>
    </w:rPr>
  </w:style>
  <w:style w:type="paragraph" w:styleId="BodyText">
    <w:name w:val="Body Text"/>
    <w:basedOn w:val="Normal"/>
    <w:link w:val="BodyTextChar"/>
    <w:rsid w:val="00D72FBA"/>
    <w:rPr>
      <w:szCs w:val="20"/>
    </w:rPr>
  </w:style>
  <w:style w:type="character" w:customStyle="1" w:styleId="BodyTextChar">
    <w:name w:val="Body Text Char"/>
    <w:basedOn w:val="DefaultParagraphFont"/>
    <w:link w:val="BodyText"/>
    <w:rsid w:val="00D72FBA"/>
    <w:rPr>
      <w:rFonts w:ascii="Times New Roman" w:eastAsia="Times New Roman" w:hAnsi="Times New Roman" w:cs="Times New Roman"/>
      <w:sz w:val="24"/>
      <w:szCs w:val="20"/>
      <w:lang w:eastAsia="bg-BG"/>
    </w:rPr>
  </w:style>
  <w:style w:type="paragraph" w:styleId="Title">
    <w:name w:val="Title"/>
    <w:basedOn w:val="Normal"/>
    <w:link w:val="TitleChar"/>
    <w:qFormat/>
    <w:rsid w:val="00D72FBA"/>
    <w:pPr>
      <w:jc w:val="center"/>
    </w:pPr>
    <w:rPr>
      <w:b/>
      <w:snapToGrid w:val="0"/>
      <w:sz w:val="26"/>
      <w:szCs w:val="20"/>
      <w:lang w:val="en-US" w:eastAsia="en-US"/>
    </w:rPr>
  </w:style>
  <w:style w:type="character" w:customStyle="1" w:styleId="TitleChar">
    <w:name w:val="Title Char"/>
    <w:basedOn w:val="DefaultParagraphFont"/>
    <w:link w:val="Title"/>
    <w:rsid w:val="00D72FBA"/>
    <w:rPr>
      <w:rFonts w:ascii="Times New Roman" w:eastAsia="Times New Roman" w:hAnsi="Times New Roman" w:cs="Times New Roman"/>
      <w:b/>
      <w:snapToGrid w:val="0"/>
      <w:sz w:val="26"/>
      <w:szCs w:val="20"/>
      <w:lang w:val="en-US"/>
    </w:rPr>
  </w:style>
  <w:style w:type="paragraph" w:customStyle="1" w:styleId="CharCharChar">
    <w:name w:val="Char Char Char"/>
    <w:basedOn w:val="Normal"/>
    <w:rsid w:val="00D72FBA"/>
    <w:pPr>
      <w:tabs>
        <w:tab w:val="left" w:pos="709"/>
      </w:tabs>
    </w:pPr>
    <w:rPr>
      <w:lang w:val="pl-PL" w:eastAsia="pl-PL"/>
    </w:rPr>
  </w:style>
  <w:style w:type="character" w:customStyle="1" w:styleId="DocumentMapChar">
    <w:name w:val="Document Map Char"/>
    <w:basedOn w:val="DefaultParagraphFont"/>
    <w:link w:val="DocumentMap"/>
    <w:semiHidden/>
    <w:rsid w:val="00D72FBA"/>
    <w:rPr>
      <w:rFonts w:ascii="Tahoma" w:eastAsia="Times New Roman" w:hAnsi="Tahoma" w:cs="Tahoma"/>
      <w:b/>
      <w:snapToGrid w:val="0"/>
      <w:sz w:val="20"/>
      <w:szCs w:val="20"/>
      <w:shd w:val="clear" w:color="auto" w:fill="000080"/>
      <w:lang w:val="en-US"/>
    </w:rPr>
  </w:style>
  <w:style w:type="paragraph" w:styleId="DocumentMap">
    <w:name w:val="Document Map"/>
    <w:basedOn w:val="Normal"/>
    <w:link w:val="DocumentMapChar"/>
    <w:semiHidden/>
    <w:rsid w:val="00D72FBA"/>
    <w:pPr>
      <w:widowControl w:val="0"/>
      <w:shd w:val="clear" w:color="auto" w:fill="000080"/>
    </w:pPr>
    <w:rPr>
      <w:rFonts w:ascii="Tahoma" w:hAnsi="Tahoma" w:cs="Tahoma"/>
      <w:b/>
      <w:snapToGrid w:val="0"/>
      <w:sz w:val="20"/>
      <w:szCs w:val="20"/>
      <w:lang w:val="en-US" w:eastAsia="en-US"/>
    </w:rPr>
  </w:style>
  <w:style w:type="paragraph" w:customStyle="1" w:styleId="2">
    <w:name w:val="т2"/>
    <w:basedOn w:val="Heading2"/>
    <w:link w:val="2Char"/>
    <w:rsid w:val="00D72FBA"/>
    <w:pPr>
      <w:tabs>
        <w:tab w:val="left" w:pos="540"/>
      </w:tabs>
      <w:spacing w:after="240" w:line="360" w:lineRule="auto"/>
      <w:jc w:val="both"/>
    </w:pPr>
    <w:rPr>
      <w:rFonts w:ascii="Times New Roman Bold" w:hAnsi="Times New Roman Bold"/>
      <w:bCs w:val="0"/>
      <w:i w:val="0"/>
      <w:iCs w:val="0"/>
      <w:spacing w:val="20"/>
      <w:sz w:val="24"/>
      <w:szCs w:val="24"/>
    </w:rPr>
  </w:style>
  <w:style w:type="character" w:customStyle="1" w:styleId="2Char">
    <w:name w:val="т2 Char"/>
    <w:link w:val="2"/>
    <w:rsid w:val="00D72FBA"/>
    <w:rPr>
      <w:rFonts w:ascii="Times New Roman Bold" w:eastAsia="Times New Roman" w:hAnsi="Times New Roman Bold" w:cs="Times New Roman"/>
      <w:b/>
      <w:spacing w:val="20"/>
      <w:sz w:val="24"/>
      <w:szCs w:val="24"/>
      <w:lang w:eastAsia="bg-BG"/>
    </w:rPr>
  </w:style>
  <w:style w:type="paragraph" w:styleId="BodyText2">
    <w:name w:val="Body Text 2"/>
    <w:basedOn w:val="Normal"/>
    <w:link w:val="BodyText2Char1"/>
    <w:rsid w:val="00D72FBA"/>
    <w:pPr>
      <w:spacing w:after="120" w:line="480" w:lineRule="auto"/>
    </w:pPr>
  </w:style>
  <w:style w:type="character" w:customStyle="1" w:styleId="BodyText2Char1">
    <w:name w:val="Body Text 2 Char1"/>
    <w:basedOn w:val="DefaultParagraphFont"/>
    <w:link w:val="BodyText2"/>
    <w:rsid w:val="00D72FBA"/>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rsid w:val="00D72FBA"/>
    <w:pPr>
      <w:spacing w:after="120"/>
      <w:ind w:left="283"/>
    </w:pPr>
  </w:style>
  <w:style w:type="character" w:customStyle="1" w:styleId="BodyTextIndentChar">
    <w:name w:val="Body Text Indent Char"/>
    <w:basedOn w:val="DefaultParagraphFont"/>
    <w:link w:val="BodyTextIndent"/>
    <w:rsid w:val="00D72FBA"/>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D72FBA"/>
    <w:pPr>
      <w:spacing w:after="120" w:line="480" w:lineRule="auto"/>
      <w:ind w:left="283"/>
    </w:pPr>
    <w:rPr>
      <w:sz w:val="20"/>
      <w:szCs w:val="20"/>
      <w:lang w:val="en-GB" w:eastAsia="en-US"/>
    </w:rPr>
  </w:style>
  <w:style w:type="character" w:customStyle="1" w:styleId="BodyTextIndent2Char">
    <w:name w:val="Body Text Indent 2 Char"/>
    <w:basedOn w:val="DefaultParagraphFont"/>
    <w:link w:val="BodyTextIndent2"/>
    <w:rsid w:val="00D72FBA"/>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semiHidden/>
    <w:rsid w:val="00D72FBA"/>
    <w:rPr>
      <w:rFonts w:ascii="Tahoma" w:eastAsia="Times New Roman" w:hAnsi="Tahoma" w:cs="Tahoma"/>
      <w:sz w:val="16"/>
      <w:szCs w:val="16"/>
      <w:lang w:eastAsia="bg-BG"/>
    </w:rPr>
  </w:style>
  <w:style w:type="paragraph" w:styleId="BalloonText">
    <w:name w:val="Balloon Text"/>
    <w:basedOn w:val="Normal"/>
    <w:link w:val="BalloonTextChar"/>
    <w:semiHidden/>
    <w:rsid w:val="00D72FBA"/>
    <w:rPr>
      <w:rFonts w:ascii="Tahoma" w:hAnsi="Tahoma" w:cs="Tahoma"/>
      <w:sz w:val="16"/>
      <w:szCs w:val="16"/>
    </w:rPr>
  </w:style>
  <w:style w:type="paragraph" w:customStyle="1" w:styleId="Style10">
    <w:name w:val="Style10"/>
    <w:basedOn w:val="Normal"/>
    <w:rsid w:val="00D72FBA"/>
    <w:pPr>
      <w:widowControl w:val="0"/>
      <w:autoSpaceDE w:val="0"/>
      <w:autoSpaceDN w:val="0"/>
      <w:adjustRightInd w:val="0"/>
      <w:spacing w:line="254" w:lineRule="exact"/>
      <w:jc w:val="both"/>
    </w:pPr>
    <w:rPr>
      <w:rFonts w:ascii="Arial" w:hAnsi="Arial"/>
    </w:rPr>
  </w:style>
  <w:style w:type="paragraph" w:styleId="BodyText3">
    <w:name w:val="Body Text 3"/>
    <w:basedOn w:val="Normal"/>
    <w:link w:val="BodyText3Char"/>
    <w:rsid w:val="00D72FBA"/>
    <w:pPr>
      <w:spacing w:after="120"/>
    </w:pPr>
    <w:rPr>
      <w:sz w:val="16"/>
      <w:szCs w:val="16"/>
      <w:lang w:val="en-GB" w:eastAsia="en-US"/>
    </w:rPr>
  </w:style>
  <w:style w:type="character" w:customStyle="1" w:styleId="BodyText3Char">
    <w:name w:val="Body Text 3 Char"/>
    <w:basedOn w:val="DefaultParagraphFont"/>
    <w:link w:val="BodyText3"/>
    <w:rsid w:val="00D72FBA"/>
    <w:rPr>
      <w:rFonts w:ascii="Times New Roman" w:eastAsia="Times New Roman" w:hAnsi="Times New Roman" w:cs="Times New Roman"/>
      <w:sz w:val="16"/>
      <w:szCs w:val="16"/>
      <w:lang w:val="en-GB"/>
    </w:rPr>
  </w:style>
  <w:style w:type="character" w:styleId="CommentReference">
    <w:name w:val="annotation reference"/>
    <w:uiPriority w:val="99"/>
    <w:rsid w:val="00D72FBA"/>
    <w:rPr>
      <w:sz w:val="16"/>
      <w:szCs w:val="16"/>
    </w:rPr>
  </w:style>
  <w:style w:type="paragraph" w:styleId="CommentSubject">
    <w:name w:val="annotation subject"/>
    <w:basedOn w:val="CommentText"/>
    <w:next w:val="CommentText"/>
    <w:link w:val="CommentSubjectChar"/>
    <w:semiHidden/>
    <w:rsid w:val="00D72FBA"/>
    <w:rPr>
      <w:b/>
      <w:bCs/>
    </w:rPr>
  </w:style>
  <w:style w:type="character" w:customStyle="1" w:styleId="CommentSubjectChar">
    <w:name w:val="Comment Subject Char"/>
    <w:basedOn w:val="10"/>
    <w:link w:val="CommentSubject"/>
    <w:semiHidden/>
    <w:rsid w:val="00D72FBA"/>
    <w:rPr>
      <w:rFonts w:ascii="Times New Roman" w:eastAsia="Times New Roman" w:hAnsi="Times New Roman" w:cs="Times New Roman"/>
      <w:b/>
      <w:bCs/>
      <w:sz w:val="20"/>
      <w:szCs w:val="20"/>
      <w:lang w:eastAsia="bg-BG"/>
    </w:rPr>
  </w:style>
  <w:style w:type="paragraph" w:customStyle="1" w:styleId="ListParagraph1">
    <w:name w:val="List Paragraph1"/>
    <w:basedOn w:val="Normal"/>
    <w:qFormat/>
    <w:rsid w:val="00D72FBA"/>
    <w:pPr>
      <w:ind w:left="708"/>
    </w:pPr>
    <w:rPr>
      <w:rFonts w:eastAsia="Batang"/>
      <w:sz w:val="20"/>
      <w:szCs w:val="20"/>
    </w:rPr>
  </w:style>
  <w:style w:type="paragraph" w:customStyle="1" w:styleId="Char">
    <w:name w:val="Char"/>
    <w:basedOn w:val="Normal"/>
    <w:rsid w:val="00D72FBA"/>
    <w:pPr>
      <w:tabs>
        <w:tab w:val="left" w:pos="709"/>
      </w:tabs>
    </w:pPr>
    <w:rPr>
      <w:rFonts w:ascii="Tahoma" w:hAnsi="Tahoma"/>
      <w:lang w:val="pl-PL" w:eastAsia="pl-PL"/>
    </w:rPr>
  </w:style>
  <w:style w:type="character" w:customStyle="1" w:styleId="FontStyle235">
    <w:name w:val="Font Style235"/>
    <w:rsid w:val="00D72FBA"/>
    <w:rPr>
      <w:rFonts w:ascii="Arial" w:hAnsi="Arial" w:cs="Arial"/>
      <w:b/>
      <w:bCs/>
      <w:sz w:val="20"/>
      <w:szCs w:val="20"/>
    </w:rPr>
  </w:style>
  <w:style w:type="paragraph" w:customStyle="1" w:styleId="CharCharChar1">
    <w:name w:val="Char Char Char1"/>
    <w:basedOn w:val="Normal"/>
    <w:rsid w:val="00D72FBA"/>
    <w:pPr>
      <w:tabs>
        <w:tab w:val="left" w:pos="709"/>
      </w:tabs>
    </w:pPr>
    <w:rPr>
      <w:lang w:val="pl-PL" w:eastAsia="pl-PL"/>
    </w:rPr>
  </w:style>
  <w:style w:type="paragraph" w:styleId="PlainText">
    <w:name w:val="Plain Text"/>
    <w:basedOn w:val="Normal"/>
    <w:link w:val="PlainTextChar"/>
    <w:rsid w:val="00D72FBA"/>
    <w:pPr>
      <w:autoSpaceDE w:val="0"/>
      <w:autoSpaceDN w:val="0"/>
      <w:ind w:firstLine="567"/>
      <w:jc w:val="both"/>
    </w:pPr>
    <w:rPr>
      <w:rFonts w:ascii="Arial" w:eastAsia="Calibri" w:hAnsi="Arial"/>
      <w:sz w:val="20"/>
      <w:szCs w:val="20"/>
      <w:lang w:val="en-US"/>
    </w:rPr>
  </w:style>
  <w:style w:type="character" w:customStyle="1" w:styleId="PlainTextChar">
    <w:name w:val="Plain Text Char"/>
    <w:basedOn w:val="DefaultParagraphFont"/>
    <w:link w:val="PlainText"/>
    <w:rsid w:val="00D72FBA"/>
    <w:rPr>
      <w:rFonts w:ascii="Arial" w:eastAsia="Calibri" w:hAnsi="Arial" w:cs="Times New Roman"/>
      <w:sz w:val="20"/>
      <w:szCs w:val="20"/>
      <w:lang w:val="en-US" w:eastAsia="bg-BG"/>
    </w:rPr>
  </w:style>
  <w:style w:type="character" w:customStyle="1" w:styleId="CharChar1">
    <w:name w:val="Char Char1"/>
    <w:locked/>
    <w:rsid w:val="00D72FBA"/>
    <w:rPr>
      <w:rFonts w:ascii="Timok" w:hAnsi="Timok"/>
      <w:lang w:val="en-GB" w:eastAsia="en-US" w:bidi="ar-SA"/>
    </w:rPr>
  </w:style>
  <w:style w:type="paragraph" w:customStyle="1" w:styleId="CharChar">
    <w:name w:val="Char Char Знак Знак"/>
    <w:basedOn w:val="Normal"/>
    <w:rsid w:val="00D72FBA"/>
    <w:pPr>
      <w:tabs>
        <w:tab w:val="left" w:pos="709"/>
      </w:tabs>
    </w:pPr>
    <w:rPr>
      <w:rFonts w:ascii="Tahoma" w:hAnsi="Tahoma"/>
      <w:lang w:val="pl-PL" w:eastAsia="pl-PL"/>
    </w:rPr>
  </w:style>
  <w:style w:type="paragraph" w:customStyle="1" w:styleId="BodyTextgorskatexnika">
    <w:name w:val="Body Text.gorska texnika"/>
    <w:basedOn w:val="Normal"/>
    <w:rsid w:val="00D72FBA"/>
    <w:pPr>
      <w:suppressAutoHyphens/>
      <w:jc w:val="both"/>
    </w:pPr>
    <w:rPr>
      <w:szCs w:val="20"/>
      <w:lang w:eastAsia="ar-SA"/>
    </w:rPr>
  </w:style>
  <w:style w:type="paragraph" w:customStyle="1" w:styleId="Style48">
    <w:name w:val="Style48"/>
    <w:basedOn w:val="Normal"/>
    <w:rsid w:val="00D72FBA"/>
    <w:pPr>
      <w:widowControl w:val="0"/>
      <w:autoSpaceDE w:val="0"/>
      <w:autoSpaceDN w:val="0"/>
      <w:adjustRightInd w:val="0"/>
      <w:jc w:val="both"/>
    </w:pPr>
    <w:rPr>
      <w:rFonts w:ascii="Arial" w:hAnsi="Arial"/>
    </w:rPr>
  </w:style>
  <w:style w:type="character" w:customStyle="1" w:styleId="headtxt3">
    <w:name w:val="headtxt3"/>
    <w:rsid w:val="00D72FBA"/>
  </w:style>
  <w:style w:type="character" w:customStyle="1" w:styleId="FontStyle222">
    <w:name w:val="Font Style222"/>
    <w:rsid w:val="00D72FBA"/>
    <w:rPr>
      <w:rFonts w:ascii="Arial" w:hAnsi="Arial" w:cs="Arial"/>
      <w:i/>
      <w:iCs/>
      <w:sz w:val="20"/>
      <w:szCs w:val="20"/>
    </w:rPr>
  </w:style>
  <w:style w:type="paragraph" w:customStyle="1" w:styleId="Default">
    <w:name w:val="Default"/>
    <w:rsid w:val="00D72F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56">
    <w:name w:val="Style56"/>
    <w:basedOn w:val="Normal"/>
    <w:rsid w:val="00D72FBA"/>
    <w:pPr>
      <w:widowControl w:val="0"/>
      <w:autoSpaceDE w:val="0"/>
      <w:autoSpaceDN w:val="0"/>
      <w:adjustRightInd w:val="0"/>
      <w:spacing w:line="254" w:lineRule="exact"/>
      <w:jc w:val="both"/>
    </w:pPr>
    <w:rPr>
      <w:rFonts w:ascii="Arial" w:hAnsi="Arial"/>
    </w:rPr>
  </w:style>
  <w:style w:type="paragraph" w:customStyle="1" w:styleId="Style17">
    <w:name w:val="Style17"/>
    <w:basedOn w:val="Normal"/>
    <w:rsid w:val="00D72FBA"/>
    <w:pPr>
      <w:widowControl w:val="0"/>
      <w:autoSpaceDE w:val="0"/>
      <w:autoSpaceDN w:val="0"/>
      <w:adjustRightInd w:val="0"/>
      <w:spacing w:line="254" w:lineRule="exact"/>
      <w:ind w:hanging="355"/>
    </w:pPr>
    <w:rPr>
      <w:rFonts w:ascii="Arial" w:hAnsi="Arial"/>
    </w:rPr>
  </w:style>
  <w:style w:type="paragraph" w:customStyle="1" w:styleId="Style">
    <w:name w:val="Style"/>
    <w:rsid w:val="00D72FBA"/>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NormalWeb">
    <w:name w:val="Normal (Web)"/>
    <w:basedOn w:val="Normal"/>
    <w:link w:val="NormalWebChar"/>
    <w:uiPriority w:val="99"/>
    <w:rsid w:val="00D72FBA"/>
    <w:pPr>
      <w:spacing w:before="100" w:beforeAutospacing="1" w:after="100" w:afterAutospacing="1"/>
    </w:pPr>
  </w:style>
  <w:style w:type="character" w:customStyle="1" w:styleId="NormalWebChar">
    <w:name w:val="Normal (Web) Char"/>
    <w:link w:val="NormalWeb"/>
    <w:uiPriority w:val="99"/>
    <w:rsid w:val="00D72FBA"/>
    <w:rPr>
      <w:rFonts w:ascii="Times New Roman" w:eastAsia="Times New Roman" w:hAnsi="Times New Roman" w:cs="Times New Roman"/>
      <w:sz w:val="24"/>
      <w:szCs w:val="24"/>
      <w:lang w:eastAsia="bg-BG"/>
    </w:rPr>
  </w:style>
  <w:style w:type="paragraph" w:styleId="TOC4">
    <w:name w:val="toc 4"/>
    <w:basedOn w:val="Normal"/>
    <w:next w:val="Normal"/>
    <w:autoRedefine/>
    <w:rsid w:val="00D72FBA"/>
    <w:pPr>
      <w:ind w:left="720"/>
    </w:pPr>
    <w:rPr>
      <w:sz w:val="18"/>
      <w:szCs w:val="18"/>
    </w:rPr>
  </w:style>
  <w:style w:type="paragraph" w:styleId="TOC5">
    <w:name w:val="toc 5"/>
    <w:basedOn w:val="Normal"/>
    <w:next w:val="Normal"/>
    <w:autoRedefine/>
    <w:rsid w:val="00D72FBA"/>
    <w:pPr>
      <w:ind w:left="960"/>
    </w:pPr>
    <w:rPr>
      <w:sz w:val="18"/>
      <w:szCs w:val="18"/>
    </w:rPr>
  </w:style>
  <w:style w:type="paragraph" w:styleId="TOC6">
    <w:name w:val="toc 6"/>
    <w:basedOn w:val="Normal"/>
    <w:next w:val="Normal"/>
    <w:autoRedefine/>
    <w:rsid w:val="00D72FBA"/>
    <w:pPr>
      <w:ind w:left="1200"/>
    </w:pPr>
    <w:rPr>
      <w:sz w:val="18"/>
      <w:szCs w:val="18"/>
    </w:rPr>
  </w:style>
  <w:style w:type="paragraph" w:styleId="TOC7">
    <w:name w:val="toc 7"/>
    <w:basedOn w:val="Normal"/>
    <w:next w:val="Normal"/>
    <w:autoRedefine/>
    <w:rsid w:val="00D72FBA"/>
    <w:pPr>
      <w:ind w:left="1440"/>
    </w:pPr>
    <w:rPr>
      <w:sz w:val="18"/>
      <w:szCs w:val="18"/>
    </w:rPr>
  </w:style>
  <w:style w:type="paragraph" w:styleId="TOC8">
    <w:name w:val="toc 8"/>
    <w:basedOn w:val="Normal"/>
    <w:next w:val="Normal"/>
    <w:autoRedefine/>
    <w:rsid w:val="00D72FBA"/>
    <w:pPr>
      <w:ind w:left="1680"/>
    </w:pPr>
    <w:rPr>
      <w:sz w:val="18"/>
      <w:szCs w:val="18"/>
    </w:rPr>
  </w:style>
  <w:style w:type="paragraph" w:styleId="TOC9">
    <w:name w:val="toc 9"/>
    <w:basedOn w:val="Normal"/>
    <w:next w:val="Normal"/>
    <w:autoRedefine/>
    <w:rsid w:val="00D72FBA"/>
    <w:pPr>
      <w:ind w:left="1920"/>
    </w:pPr>
    <w:rPr>
      <w:sz w:val="18"/>
      <w:szCs w:val="18"/>
    </w:rPr>
  </w:style>
  <w:style w:type="paragraph" w:customStyle="1" w:styleId="CharChar5">
    <w:name w:val="Char Char5"/>
    <w:basedOn w:val="Normal"/>
    <w:rsid w:val="00D72FBA"/>
    <w:pPr>
      <w:tabs>
        <w:tab w:val="left" w:pos="709"/>
      </w:tabs>
    </w:pPr>
    <w:rPr>
      <w:rFonts w:ascii="Tahoma" w:hAnsi="Tahoma"/>
      <w:lang w:val="pl-PL" w:eastAsia="pl-PL"/>
    </w:rPr>
  </w:style>
  <w:style w:type="paragraph" w:customStyle="1" w:styleId="BodyTextIndent31">
    <w:name w:val="Body Text Indent 31"/>
    <w:basedOn w:val="Normal"/>
    <w:rsid w:val="00D72FBA"/>
    <w:pPr>
      <w:suppressAutoHyphens/>
      <w:spacing w:line="360" w:lineRule="auto"/>
      <w:ind w:firstLine="720"/>
      <w:jc w:val="both"/>
    </w:pPr>
    <w:rPr>
      <w:szCs w:val="20"/>
      <w:lang w:val="en-US" w:eastAsia="ar-SA"/>
    </w:rPr>
  </w:style>
  <w:style w:type="paragraph" w:customStyle="1" w:styleId="03">
    <w:name w:val="03_ДИ"/>
    <w:basedOn w:val="Normal"/>
    <w:qFormat/>
    <w:rsid w:val="00D72FBA"/>
    <w:pPr>
      <w:numPr>
        <w:numId w:val="2"/>
      </w:numPr>
      <w:tabs>
        <w:tab w:val="left" w:pos="709"/>
      </w:tabs>
      <w:autoSpaceDE w:val="0"/>
      <w:autoSpaceDN w:val="0"/>
      <w:adjustRightInd w:val="0"/>
      <w:jc w:val="both"/>
    </w:pPr>
    <w:rPr>
      <w:b/>
    </w:rPr>
  </w:style>
  <w:style w:type="character" w:styleId="Strong">
    <w:name w:val="Strong"/>
    <w:qFormat/>
    <w:rsid w:val="00D72FBA"/>
    <w:rPr>
      <w:b/>
      <w:bCs/>
    </w:rPr>
  </w:style>
  <w:style w:type="character" w:customStyle="1" w:styleId="BodyText2Char">
    <w:name w:val="Body Text 2 Char"/>
    <w:rsid w:val="00D72FBA"/>
    <w:rPr>
      <w:rFonts w:ascii="Times New Roman" w:hAnsi="Times New Roman" w:cs="Times New Roman" w:hint="default"/>
      <w:sz w:val="24"/>
    </w:rPr>
  </w:style>
  <w:style w:type="paragraph" w:customStyle="1" w:styleId="FR2">
    <w:name w:val="FR2"/>
    <w:rsid w:val="00D72FBA"/>
    <w:pPr>
      <w:widowControl w:val="0"/>
      <w:spacing w:after="0" w:line="240" w:lineRule="auto"/>
      <w:jc w:val="right"/>
    </w:pPr>
    <w:rPr>
      <w:rFonts w:ascii="Arial" w:eastAsia="Times New Roman" w:hAnsi="Arial" w:cs="Times New Roman"/>
      <w:snapToGrid w:val="0"/>
      <w:sz w:val="24"/>
      <w:szCs w:val="20"/>
    </w:rPr>
  </w:style>
  <w:style w:type="character" w:customStyle="1" w:styleId="apple-converted-space">
    <w:name w:val="apple-converted-space"/>
    <w:basedOn w:val="DefaultParagraphFont"/>
    <w:rsid w:val="00D72FBA"/>
  </w:style>
  <w:style w:type="paragraph" w:styleId="ListNumber3">
    <w:name w:val="List Number 3"/>
    <w:basedOn w:val="Normal"/>
    <w:rsid w:val="00D72FBA"/>
    <w:pPr>
      <w:numPr>
        <w:numId w:val="4"/>
      </w:numPr>
    </w:pPr>
    <w:rPr>
      <w:lang w:val="en-GB" w:eastAsia="en-US"/>
    </w:rPr>
  </w:style>
  <w:style w:type="character" w:customStyle="1" w:styleId="apple-style-span">
    <w:name w:val="apple-style-span"/>
    <w:basedOn w:val="DefaultParagraphFont"/>
    <w:rsid w:val="00D72FBA"/>
  </w:style>
  <w:style w:type="paragraph" w:customStyle="1" w:styleId="020">
    <w:name w:val="02_ДИ"/>
    <w:basedOn w:val="Normal"/>
    <w:rsid w:val="00D72FBA"/>
    <w:pPr>
      <w:spacing w:after="200" w:line="276" w:lineRule="auto"/>
    </w:pPr>
    <w:rPr>
      <w:rFonts w:ascii="Calibri" w:hAnsi="Calibri" w:cs="Calibri"/>
      <w:sz w:val="22"/>
      <w:szCs w:val="22"/>
      <w:lang w:eastAsia="en-US"/>
    </w:rPr>
  </w:style>
  <w:style w:type="character" w:customStyle="1" w:styleId="headtxt4">
    <w:name w:val="headtxt4"/>
    <w:rsid w:val="00D72FBA"/>
  </w:style>
  <w:style w:type="paragraph" w:customStyle="1" w:styleId="a">
    <w:name w:val="Знак Знак"/>
    <w:basedOn w:val="Normal"/>
    <w:rsid w:val="00D72FBA"/>
    <w:pPr>
      <w:tabs>
        <w:tab w:val="left" w:pos="709"/>
      </w:tabs>
    </w:pPr>
    <w:rPr>
      <w:rFonts w:ascii="Futura Bk" w:hAnsi="Futura Bk"/>
      <w:noProof/>
      <w:sz w:val="20"/>
      <w:lang w:val="pl-PL" w:eastAsia="pl-PL"/>
    </w:rPr>
  </w:style>
  <w:style w:type="paragraph" w:customStyle="1" w:styleId="title17">
    <w:name w:val="title17"/>
    <w:basedOn w:val="Normal"/>
    <w:rsid w:val="00D72FBA"/>
    <w:pPr>
      <w:spacing w:before="100" w:beforeAutospacing="1" w:after="100" w:afterAutospacing="1"/>
      <w:jc w:val="center"/>
      <w:textAlignment w:val="center"/>
    </w:pPr>
    <w:rPr>
      <w:b/>
      <w:bCs/>
      <w:sz w:val="26"/>
      <w:szCs w:val="26"/>
      <w:lang w:val="en-US" w:eastAsia="en-US"/>
    </w:rPr>
  </w:style>
  <w:style w:type="character" w:customStyle="1" w:styleId="samedocreference1">
    <w:name w:val="samedocreference1"/>
    <w:rsid w:val="00D72FBA"/>
    <w:rPr>
      <w:i w:val="0"/>
      <w:iCs w:val="0"/>
      <w:color w:val="8B0000"/>
      <w:u w:val="single"/>
    </w:rPr>
  </w:style>
  <w:style w:type="character" w:customStyle="1" w:styleId="newdocreference1">
    <w:name w:val="newdocreference1"/>
    <w:rsid w:val="00D72FBA"/>
    <w:rPr>
      <w:i w:val="0"/>
      <w:iCs w:val="0"/>
      <w:color w:val="0000FF"/>
      <w:u w:val="single"/>
    </w:rPr>
  </w:style>
  <w:style w:type="paragraph" w:customStyle="1" w:styleId="p14">
    <w:name w:val="p14"/>
    <w:basedOn w:val="Normal"/>
    <w:rsid w:val="00D72FBA"/>
    <w:pPr>
      <w:widowControl w:val="0"/>
      <w:tabs>
        <w:tab w:val="left" w:pos="720"/>
      </w:tabs>
      <w:spacing w:line="280" w:lineRule="atLeast"/>
      <w:jc w:val="both"/>
    </w:pPr>
    <w:rPr>
      <w:lang w:val="en-GB" w:eastAsia="en-US"/>
    </w:rPr>
  </w:style>
  <w:style w:type="paragraph" w:styleId="ListBullet">
    <w:name w:val="List Bullet"/>
    <w:basedOn w:val="Normal"/>
    <w:rsid w:val="00D72FBA"/>
    <w:pPr>
      <w:numPr>
        <w:numId w:val="5"/>
      </w:numPr>
    </w:pPr>
    <w:rPr>
      <w:lang w:val="en-US" w:eastAsia="en-US"/>
    </w:rPr>
  </w:style>
  <w:style w:type="paragraph" w:customStyle="1" w:styleId="Style02BlackPatternClearWhite">
    <w:name w:val="Style 02_ДИ + Black Pattern: Clear (White)"/>
    <w:basedOn w:val="Normal"/>
    <w:link w:val="Style02BlackPatternClearWhiteChar"/>
    <w:rsid w:val="00D72FBA"/>
    <w:pPr>
      <w:numPr>
        <w:numId w:val="6"/>
      </w:numPr>
      <w:tabs>
        <w:tab w:val="left" w:pos="0"/>
      </w:tabs>
      <w:spacing w:before="240" w:after="120"/>
      <w:ind w:left="737" w:hanging="737"/>
      <w:jc w:val="both"/>
    </w:pPr>
    <w:rPr>
      <w:b/>
      <w:bCs/>
      <w:color w:val="000000"/>
      <w:shd w:val="clear" w:color="auto" w:fill="FFFFFF"/>
    </w:rPr>
  </w:style>
  <w:style w:type="character" w:customStyle="1" w:styleId="Style02BlackPatternClearWhiteChar">
    <w:name w:val="Style 02_ДИ + Black Pattern: Clear (White) Char"/>
    <w:link w:val="Style02BlackPatternClearWhite"/>
    <w:rsid w:val="00D72FBA"/>
    <w:rPr>
      <w:rFonts w:ascii="Times New Roman" w:eastAsia="Times New Roman" w:hAnsi="Times New Roman" w:cs="Times New Roman"/>
      <w:b/>
      <w:bCs/>
      <w:color w:val="000000"/>
      <w:sz w:val="24"/>
      <w:szCs w:val="24"/>
      <w:lang w:eastAsia="bg-BG"/>
    </w:rPr>
  </w:style>
  <w:style w:type="paragraph" w:customStyle="1" w:styleId="Text3">
    <w:name w:val="Text 3"/>
    <w:basedOn w:val="Normal"/>
    <w:rsid w:val="00D72FBA"/>
    <w:pPr>
      <w:tabs>
        <w:tab w:val="left" w:pos="2302"/>
      </w:tabs>
      <w:spacing w:after="240"/>
      <w:ind w:left="1202"/>
      <w:jc w:val="both"/>
    </w:pPr>
    <w:rPr>
      <w:szCs w:val="20"/>
      <w:lang w:val="en-GB" w:eastAsia="en-US"/>
    </w:rPr>
  </w:style>
  <w:style w:type="paragraph" w:styleId="BodyTextIndent3">
    <w:name w:val="Body Text Indent 3"/>
    <w:basedOn w:val="Normal"/>
    <w:link w:val="BodyTextIndent3Char"/>
    <w:uiPriority w:val="99"/>
    <w:unhideWhenUsed/>
    <w:rsid w:val="00D72FBA"/>
    <w:pPr>
      <w:spacing w:after="120"/>
      <w:ind w:left="360"/>
    </w:pPr>
    <w:rPr>
      <w:sz w:val="16"/>
      <w:szCs w:val="16"/>
      <w:lang w:val="en-US" w:eastAsia="en-US"/>
    </w:rPr>
  </w:style>
  <w:style w:type="character" w:customStyle="1" w:styleId="BodyTextIndent3Char">
    <w:name w:val="Body Text Indent 3 Char"/>
    <w:basedOn w:val="DefaultParagraphFont"/>
    <w:link w:val="BodyTextIndent3"/>
    <w:uiPriority w:val="99"/>
    <w:rsid w:val="00D72FBA"/>
    <w:rPr>
      <w:rFonts w:ascii="Times New Roman" w:eastAsia="Times New Roman" w:hAnsi="Times New Roman" w:cs="Times New Roman"/>
      <w:sz w:val="16"/>
      <w:szCs w:val="16"/>
      <w:lang w:val="en-US"/>
    </w:rPr>
  </w:style>
  <w:style w:type="paragraph" w:customStyle="1" w:styleId="Text2">
    <w:name w:val="Text 2"/>
    <w:basedOn w:val="Normal"/>
    <w:rsid w:val="00D72FBA"/>
    <w:pPr>
      <w:tabs>
        <w:tab w:val="left" w:pos="2161"/>
      </w:tabs>
      <w:suppressAutoHyphens/>
      <w:spacing w:after="240"/>
      <w:ind w:left="1202"/>
      <w:jc w:val="both"/>
    </w:pPr>
    <w:rPr>
      <w:rFonts w:ascii="Arial" w:hAnsi="Arial"/>
      <w:sz w:val="20"/>
      <w:szCs w:val="20"/>
      <w:lang w:val="en-GB" w:eastAsia="ar-SA"/>
    </w:rPr>
  </w:style>
  <w:style w:type="character" w:customStyle="1" w:styleId="a0">
    <w:name w:val="Основен текст_"/>
    <w:link w:val="11"/>
    <w:rsid w:val="00D72FBA"/>
    <w:rPr>
      <w:sz w:val="27"/>
      <w:szCs w:val="27"/>
      <w:shd w:val="clear" w:color="auto" w:fill="FFFFFF"/>
    </w:rPr>
  </w:style>
  <w:style w:type="paragraph" w:customStyle="1" w:styleId="11">
    <w:name w:val="Основен текст1"/>
    <w:basedOn w:val="Normal"/>
    <w:link w:val="a0"/>
    <w:rsid w:val="00D72FBA"/>
    <w:pPr>
      <w:shd w:val="clear" w:color="auto" w:fill="FFFFFF"/>
      <w:spacing w:line="240" w:lineRule="atLeast"/>
      <w:ind w:hanging="380"/>
    </w:pPr>
    <w:rPr>
      <w:rFonts w:asciiTheme="minorHAnsi" w:eastAsiaTheme="minorHAnsi" w:hAnsiTheme="minorHAnsi" w:cstheme="minorBidi"/>
      <w:sz w:val="27"/>
      <w:szCs w:val="27"/>
      <w:shd w:val="clear" w:color="auto" w:fill="FFFFFF"/>
      <w:lang w:eastAsia="en-US"/>
    </w:rPr>
  </w:style>
  <w:style w:type="character" w:customStyle="1" w:styleId="blue">
    <w:name w:val="blue"/>
    <w:basedOn w:val="DefaultParagraphFont"/>
    <w:rsid w:val="00D72FBA"/>
  </w:style>
  <w:style w:type="paragraph" w:styleId="BodyTextFirstIndent">
    <w:name w:val="Body Text First Indent"/>
    <w:basedOn w:val="BodyText"/>
    <w:link w:val="BodyTextFirstIndentChar"/>
    <w:unhideWhenUsed/>
    <w:rsid w:val="00D72FBA"/>
    <w:pPr>
      <w:spacing w:after="120"/>
      <w:ind w:firstLine="210"/>
    </w:pPr>
    <w:rPr>
      <w:szCs w:val="24"/>
    </w:rPr>
  </w:style>
  <w:style w:type="character" w:customStyle="1" w:styleId="BodyTextFirstIndentChar">
    <w:name w:val="Body Text First Indent Char"/>
    <w:basedOn w:val="BodyTextChar"/>
    <w:link w:val="BodyTextFirstIndent"/>
    <w:rsid w:val="00D72FBA"/>
    <w:rPr>
      <w:rFonts w:ascii="Times New Roman" w:eastAsia="Times New Roman" w:hAnsi="Times New Roman" w:cs="Times New Roman"/>
      <w:sz w:val="24"/>
      <w:szCs w:val="24"/>
      <w:lang w:eastAsia="bg-BG"/>
    </w:rPr>
  </w:style>
  <w:style w:type="character" w:customStyle="1" w:styleId="timark">
    <w:name w:val="timark"/>
    <w:basedOn w:val="DefaultParagraphFont"/>
    <w:rsid w:val="00D72FBA"/>
  </w:style>
  <w:style w:type="paragraph" w:customStyle="1" w:styleId="010">
    <w:name w:val="01_ДИ"/>
    <w:basedOn w:val="Normal"/>
    <w:rsid w:val="00D72FBA"/>
    <w:pPr>
      <w:spacing w:before="240" w:after="240"/>
      <w:jc w:val="both"/>
    </w:pPr>
    <w:rPr>
      <w:rFonts w:ascii="Times New Roman Bold" w:hAnsi="Times New Roman Bold"/>
      <w:b/>
      <w:caps/>
      <w:u w:val="single"/>
      <w:lang w:val="ru-RU"/>
    </w:rPr>
  </w:style>
  <w:style w:type="paragraph" w:customStyle="1" w:styleId="tigrseq">
    <w:name w:val="tigrseq"/>
    <w:basedOn w:val="Normal"/>
    <w:rsid w:val="00D72FBA"/>
    <w:pPr>
      <w:spacing w:before="100" w:beforeAutospacing="1" w:after="100" w:afterAutospacing="1"/>
    </w:pPr>
  </w:style>
  <w:style w:type="character" w:customStyle="1" w:styleId="FontStyle40">
    <w:name w:val="Font Style40"/>
    <w:rsid w:val="00D72FBA"/>
    <w:rPr>
      <w:rFonts w:ascii="Times New Roman" w:hAnsi="Times New Roman" w:cs="Times New Roman"/>
      <w:b/>
      <w:bCs/>
      <w:i/>
      <w:iCs/>
      <w:sz w:val="20"/>
      <w:szCs w:val="20"/>
    </w:rPr>
  </w:style>
  <w:style w:type="character" w:customStyle="1" w:styleId="FontStyle44">
    <w:name w:val="Font Style44"/>
    <w:rsid w:val="00D72FBA"/>
    <w:rPr>
      <w:rFonts w:ascii="Times New Roman" w:hAnsi="Times New Roman" w:cs="Times New Roman"/>
      <w:sz w:val="20"/>
      <w:szCs w:val="20"/>
    </w:rPr>
  </w:style>
  <w:style w:type="character" w:customStyle="1" w:styleId="FontStyle21">
    <w:name w:val="Font Style21"/>
    <w:rsid w:val="00D72FBA"/>
    <w:rPr>
      <w:rFonts w:ascii="Times New Roman" w:hAnsi="Times New Roman" w:cs="Times New Roman"/>
      <w:sz w:val="22"/>
      <w:szCs w:val="22"/>
    </w:rPr>
  </w:style>
  <w:style w:type="paragraph" w:customStyle="1" w:styleId="Style4">
    <w:name w:val="Style4"/>
    <w:basedOn w:val="Normal"/>
    <w:rsid w:val="00D72FBA"/>
    <w:pPr>
      <w:widowControl w:val="0"/>
      <w:autoSpaceDE w:val="0"/>
      <w:autoSpaceDN w:val="0"/>
      <w:adjustRightInd w:val="0"/>
      <w:spacing w:line="264" w:lineRule="exact"/>
      <w:ind w:firstLine="562"/>
      <w:jc w:val="both"/>
    </w:pPr>
  </w:style>
  <w:style w:type="character" w:customStyle="1" w:styleId="FontStyle20">
    <w:name w:val="Font Style20"/>
    <w:rsid w:val="00D72FBA"/>
    <w:rPr>
      <w:rFonts w:ascii="Times New Roman" w:hAnsi="Times New Roman" w:cs="Times New Roman"/>
      <w:b/>
      <w:bCs/>
      <w:sz w:val="22"/>
      <w:szCs w:val="22"/>
    </w:rPr>
  </w:style>
  <w:style w:type="paragraph" w:customStyle="1" w:styleId="Style2">
    <w:name w:val="Style2"/>
    <w:basedOn w:val="Normal"/>
    <w:rsid w:val="00D72FBA"/>
    <w:pPr>
      <w:widowControl w:val="0"/>
      <w:autoSpaceDE w:val="0"/>
      <w:autoSpaceDN w:val="0"/>
      <w:adjustRightInd w:val="0"/>
      <w:spacing w:line="259" w:lineRule="exact"/>
      <w:jc w:val="center"/>
    </w:pPr>
  </w:style>
  <w:style w:type="character" w:customStyle="1" w:styleId="FontStyle22">
    <w:name w:val="Font Style22"/>
    <w:rsid w:val="00D72FBA"/>
    <w:rPr>
      <w:rFonts w:ascii="Times New Roman" w:hAnsi="Times New Roman" w:cs="Times New Roman"/>
      <w:i/>
      <w:iCs/>
      <w:sz w:val="22"/>
      <w:szCs w:val="22"/>
    </w:rPr>
  </w:style>
  <w:style w:type="paragraph" w:customStyle="1" w:styleId="ListParagraph2">
    <w:name w:val="List Paragraph2"/>
    <w:basedOn w:val="Normal"/>
    <w:uiPriority w:val="34"/>
    <w:qFormat/>
    <w:rsid w:val="00D72FBA"/>
    <w:pPr>
      <w:ind w:left="708"/>
    </w:pPr>
    <w:rPr>
      <w:sz w:val="20"/>
      <w:szCs w:val="20"/>
      <w:lang w:val="en-AU"/>
    </w:rPr>
  </w:style>
  <w:style w:type="character" w:customStyle="1" w:styleId="FontStyle35">
    <w:name w:val="Font Style35"/>
    <w:rsid w:val="00D72FBA"/>
    <w:rPr>
      <w:rFonts w:ascii="Times New Roman" w:hAnsi="Times New Roman" w:cs="Times New Roman" w:hint="default"/>
      <w:b/>
      <w:bCs/>
      <w:sz w:val="26"/>
      <w:szCs w:val="26"/>
    </w:rPr>
  </w:style>
  <w:style w:type="paragraph" w:styleId="TableofFigures">
    <w:name w:val="table of figures"/>
    <w:basedOn w:val="Normal"/>
    <w:next w:val="Normal"/>
    <w:rsid w:val="00D72FBA"/>
    <w:rPr>
      <w:szCs w:val="20"/>
      <w:lang w:val="en-AU"/>
    </w:rPr>
  </w:style>
  <w:style w:type="paragraph" w:customStyle="1" w:styleId="1">
    <w:name w:val="Член1"/>
    <w:basedOn w:val="BodyText"/>
    <w:rsid w:val="00D72FBA"/>
    <w:pPr>
      <w:numPr>
        <w:numId w:val="7"/>
      </w:numPr>
      <w:jc w:val="both"/>
    </w:pPr>
    <w:rPr>
      <w:lang w:val="en-US" w:eastAsia="en-US"/>
    </w:rPr>
  </w:style>
  <w:style w:type="paragraph" w:customStyle="1" w:styleId="normaltableau">
    <w:name w:val="normal_tableau"/>
    <w:basedOn w:val="Normal"/>
    <w:rsid w:val="00D72FBA"/>
    <w:pPr>
      <w:suppressAutoHyphens/>
      <w:spacing w:before="120" w:after="120"/>
      <w:jc w:val="both"/>
    </w:pPr>
    <w:rPr>
      <w:rFonts w:ascii="Optima" w:hAnsi="Optima"/>
      <w:sz w:val="22"/>
      <w:szCs w:val="20"/>
      <w:lang w:val="en-GB" w:eastAsia="ar-SA"/>
    </w:rPr>
  </w:style>
  <w:style w:type="paragraph" w:customStyle="1" w:styleId="WW-BodyTextIndent3">
    <w:name w:val="WW-Body Text Indent 3"/>
    <w:basedOn w:val="Normal"/>
    <w:rsid w:val="00D72FBA"/>
    <w:pPr>
      <w:suppressAutoHyphens/>
      <w:overflowPunct w:val="0"/>
      <w:spacing w:after="120"/>
      <w:ind w:left="283"/>
    </w:pPr>
    <w:rPr>
      <w:sz w:val="16"/>
      <w:szCs w:val="16"/>
      <w:lang w:eastAsia="ar-SA"/>
    </w:rPr>
  </w:style>
  <w:style w:type="paragraph" w:styleId="ListParagraph">
    <w:name w:val="List Paragraph"/>
    <w:aliases w:val="Colorful List Accent 1"/>
    <w:basedOn w:val="Normal"/>
    <w:link w:val="ListParagraphChar"/>
    <w:uiPriority w:val="34"/>
    <w:qFormat/>
    <w:rsid w:val="00D72FBA"/>
    <w:pPr>
      <w:ind w:left="720"/>
      <w:contextualSpacing/>
    </w:pPr>
    <w:rPr>
      <w:sz w:val="20"/>
      <w:szCs w:val="20"/>
      <w:lang w:val="en-AU"/>
    </w:rPr>
  </w:style>
  <w:style w:type="character" w:customStyle="1" w:styleId="ListParagraphChar">
    <w:name w:val="List Paragraph Char"/>
    <w:aliases w:val="Colorful List Accent 1 Char"/>
    <w:link w:val="ListParagraph"/>
    <w:uiPriority w:val="34"/>
    <w:locked/>
    <w:rsid w:val="00D72FBA"/>
    <w:rPr>
      <w:rFonts w:ascii="Times New Roman" w:eastAsia="Times New Roman" w:hAnsi="Times New Roman" w:cs="Times New Roman"/>
      <w:sz w:val="20"/>
      <w:szCs w:val="20"/>
      <w:lang w:val="en-AU" w:eastAsia="bg-BG"/>
    </w:rPr>
  </w:style>
  <w:style w:type="paragraph" w:customStyle="1" w:styleId="BodyText21">
    <w:name w:val="Body Text 21"/>
    <w:basedOn w:val="Normal"/>
    <w:rsid w:val="00D72FBA"/>
    <w:pPr>
      <w:suppressAutoHyphens/>
      <w:spacing w:after="120" w:line="480" w:lineRule="auto"/>
    </w:pPr>
    <w:rPr>
      <w:rFonts w:eastAsia="Batang"/>
      <w:lang w:eastAsia="ar-SA"/>
    </w:rPr>
  </w:style>
  <w:style w:type="paragraph" w:customStyle="1" w:styleId="BodyTextIndent21">
    <w:name w:val="Body Text Indent 21"/>
    <w:basedOn w:val="Normal"/>
    <w:rsid w:val="00D72FBA"/>
    <w:pPr>
      <w:suppressAutoHyphens/>
      <w:spacing w:after="120" w:line="480" w:lineRule="auto"/>
      <w:ind w:left="283"/>
    </w:pPr>
    <w:rPr>
      <w:rFonts w:eastAsia="Batang"/>
      <w:lang w:eastAsia="ar-SA"/>
    </w:rPr>
  </w:style>
  <w:style w:type="paragraph" w:customStyle="1" w:styleId="CharCharCharCharCharCharChar1">
    <w:name w:val="Char Char Char Знак Char Char Знак Char Знак Char Знак1 Знак Знак"/>
    <w:basedOn w:val="Normal"/>
    <w:rsid w:val="00D72FBA"/>
    <w:pPr>
      <w:tabs>
        <w:tab w:val="left" w:pos="709"/>
      </w:tabs>
    </w:pPr>
    <w:rPr>
      <w:rFonts w:ascii="Tahoma" w:hAnsi="Tahoma"/>
      <w:lang w:val="pl-PL" w:eastAsia="pl-PL"/>
    </w:rPr>
  </w:style>
  <w:style w:type="paragraph" w:customStyle="1" w:styleId="12">
    <w:name w:val="Знак Знак1"/>
    <w:basedOn w:val="Normal"/>
    <w:rsid w:val="00D72FBA"/>
    <w:pPr>
      <w:tabs>
        <w:tab w:val="left" w:pos="709"/>
      </w:tabs>
    </w:pPr>
    <w:rPr>
      <w:rFonts w:ascii="Tahoma" w:hAnsi="Tahoma"/>
      <w:lang w:val="pl-PL" w:eastAsia="pl-PL"/>
    </w:rPr>
  </w:style>
  <w:style w:type="paragraph" w:customStyle="1" w:styleId="00">
    <w:name w:val="00_П"/>
    <w:basedOn w:val="Normal"/>
    <w:qFormat/>
    <w:rsid w:val="00D72FBA"/>
    <w:pPr>
      <w:ind w:firstLine="720"/>
      <w:jc w:val="right"/>
    </w:pPr>
    <w:rPr>
      <w:b/>
      <w:i/>
      <w:u w:val="single"/>
      <w:lang w:eastAsia="it-IT"/>
    </w:rPr>
  </w:style>
  <w:style w:type="character" w:customStyle="1" w:styleId="72">
    <w:name w:val="Основен текст72"/>
    <w:rsid w:val="00D72FBA"/>
    <w:rPr>
      <w:rFonts w:ascii="Times New Roman" w:hAnsi="Times New Roman" w:cs="Times New Roman"/>
      <w:spacing w:val="0"/>
      <w:sz w:val="21"/>
      <w:szCs w:val="21"/>
      <w:shd w:val="clear" w:color="auto" w:fill="FFFFFF"/>
      <w:lang w:bidi="ar-SA"/>
    </w:rPr>
  </w:style>
  <w:style w:type="character" w:customStyle="1" w:styleId="33">
    <w:name w:val="Основен текст33"/>
    <w:rsid w:val="00D72FBA"/>
    <w:rPr>
      <w:rFonts w:ascii="Times New Roman" w:hAnsi="Times New Roman" w:cs="Times New Roman"/>
      <w:spacing w:val="0"/>
      <w:sz w:val="21"/>
      <w:szCs w:val="21"/>
      <w:shd w:val="clear" w:color="auto" w:fill="FFFFFF"/>
    </w:rPr>
  </w:style>
  <w:style w:type="character" w:customStyle="1" w:styleId="30">
    <w:name w:val="Основен текст30"/>
    <w:rsid w:val="00D72FBA"/>
    <w:rPr>
      <w:rFonts w:ascii="Times New Roman" w:hAnsi="Times New Roman" w:cs="Times New Roman"/>
      <w:spacing w:val="0"/>
      <w:sz w:val="21"/>
      <w:szCs w:val="21"/>
      <w:shd w:val="clear" w:color="auto" w:fill="FFFFFF"/>
    </w:rPr>
  </w:style>
  <w:style w:type="character" w:customStyle="1" w:styleId="29">
    <w:name w:val="Основен текст29"/>
    <w:rsid w:val="00D72FBA"/>
    <w:rPr>
      <w:rFonts w:ascii="Times New Roman" w:hAnsi="Times New Roman" w:cs="Times New Roman"/>
      <w:noProof/>
      <w:spacing w:val="0"/>
      <w:sz w:val="21"/>
      <w:szCs w:val="21"/>
      <w:shd w:val="clear" w:color="auto" w:fill="FFFFFF"/>
    </w:rPr>
  </w:style>
  <w:style w:type="character" w:customStyle="1" w:styleId="20">
    <w:name w:val="Основен текст + Удебелен2"/>
    <w:aliases w:val="Курсив1"/>
    <w:rsid w:val="00D72FBA"/>
    <w:rPr>
      <w:rFonts w:ascii="Times New Roman" w:hAnsi="Times New Roman" w:cs="Times New Roman"/>
      <w:b/>
      <w:bCs/>
      <w:i/>
      <w:iCs/>
      <w:spacing w:val="0"/>
      <w:sz w:val="21"/>
      <w:szCs w:val="21"/>
      <w:shd w:val="clear" w:color="auto" w:fill="FFFFFF"/>
    </w:rPr>
  </w:style>
  <w:style w:type="character" w:customStyle="1" w:styleId="4">
    <w:name w:val="Основен текст (4)_"/>
    <w:link w:val="41"/>
    <w:rsid w:val="00D72FBA"/>
    <w:rPr>
      <w:b/>
      <w:bCs/>
      <w:sz w:val="21"/>
      <w:szCs w:val="21"/>
      <w:shd w:val="clear" w:color="auto" w:fill="FFFFFF"/>
    </w:rPr>
  </w:style>
  <w:style w:type="paragraph" w:customStyle="1" w:styleId="41">
    <w:name w:val="Основен текст (4)1"/>
    <w:basedOn w:val="Normal"/>
    <w:link w:val="4"/>
    <w:rsid w:val="00D72FBA"/>
    <w:pPr>
      <w:shd w:val="clear" w:color="auto" w:fill="FFFFFF"/>
      <w:spacing w:after="180" w:line="274" w:lineRule="exact"/>
      <w:ind w:hanging="440"/>
      <w:jc w:val="both"/>
    </w:pPr>
    <w:rPr>
      <w:rFonts w:asciiTheme="minorHAnsi" w:eastAsiaTheme="minorHAnsi" w:hAnsiTheme="minorHAnsi" w:cstheme="minorBidi"/>
      <w:b/>
      <w:bCs/>
      <w:sz w:val="21"/>
      <w:szCs w:val="21"/>
      <w:lang w:eastAsia="en-US"/>
    </w:rPr>
  </w:style>
  <w:style w:type="character" w:customStyle="1" w:styleId="410">
    <w:name w:val="Основен текст (4)10"/>
    <w:rsid w:val="00D72FBA"/>
  </w:style>
  <w:style w:type="character" w:customStyle="1" w:styleId="8">
    <w:name w:val="Основен текст (8)_"/>
    <w:link w:val="81"/>
    <w:rsid w:val="00D72FBA"/>
    <w:rPr>
      <w:i/>
      <w:iCs/>
      <w:sz w:val="21"/>
      <w:szCs w:val="21"/>
      <w:shd w:val="clear" w:color="auto" w:fill="FFFFFF"/>
    </w:rPr>
  </w:style>
  <w:style w:type="paragraph" w:customStyle="1" w:styleId="81">
    <w:name w:val="Основен текст (8)1"/>
    <w:basedOn w:val="Normal"/>
    <w:link w:val="8"/>
    <w:rsid w:val="00D72FBA"/>
    <w:pPr>
      <w:shd w:val="clear" w:color="auto" w:fill="FFFFFF"/>
      <w:spacing w:line="250" w:lineRule="exact"/>
      <w:ind w:hanging="280"/>
      <w:jc w:val="both"/>
    </w:pPr>
    <w:rPr>
      <w:rFonts w:asciiTheme="minorHAnsi" w:eastAsiaTheme="minorHAnsi" w:hAnsiTheme="minorHAnsi" w:cstheme="minorBidi"/>
      <w:i/>
      <w:iCs/>
      <w:sz w:val="21"/>
      <w:szCs w:val="21"/>
      <w:lang w:eastAsia="en-US"/>
    </w:rPr>
  </w:style>
  <w:style w:type="character" w:customStyle="1" w:styleId="82">
    <w:name w:val="Основен текст (8)2"/>
    <w:rsid w:val="00D72FBA"/>
  </w:style>
  <w:style w:type="character" w:customStyle="1" w:styleId="FontStyle50">
    <w:name w:val="Font Style50"/>
    <w:rsid w:val="00D72FBA"/>
    <w:rPr>
      <w:rFonts w:ascii="Times New Roman" w:hAnsi="Times New Roman"/>
      <w:sz w:val="22"/>
    </w:rPr>
  </w:style>
  <w:style w:type="paragraph" w:styleId="HTMLPreformatted">
    <w:name w:val="HTML Preformatted"/>
    <w:basedOn w:val="Normal"/>
    <w:link w:val="HTMLPreformattedChar"/>
    <w:rsid w:val="00D72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GB" w:eastAsia="en-US"/>
    </w:rPr>
  </w:style>
  <w:style w:type="character" w:customStyle="1" w:styleId="HTMLPreformattedChar">
    <w:name w:val="HTML Preformatted Char"/>
    <w:basedOn w:val="DefaultParagraphFont"/>
    <w:link w:val="HTMLPreformatted"/>
    <w:rsid w:val="00D72FBA"/>
    <w:rPr>
      <w:rFonts w:ascii="Courier New" w:eastAsia="Batang" w:hAnsi="Courier New" w:cs="Times New Roman"/>
      <w:sz w:val="20"/>
      <w:szCs w:val="20"/>
      <w:lang w:val="en-GB"/>
    </w:rPr>
  </w:style>
  <w:style w:type="character" w:customStyle="1" w:styleId="FontStyle122">
    <w:name w:val="Font Style122"/>
    <w:rsid w:val="00D72FBA"/>
    <w:rPr>
      <w:rFonts w:ascii="Times New Roman" w:hAnsi="Times New Roman"/>
      <w:sz w:val="20"/>
    </w:rPr>
  </w:style>
  <w:style w:type="paragraph" w:styleId="Revision">
    <w:name w:val="Revision"/>
    <w:hidden/>
    <w:uiPriority w:val="99"/>
    <w:semiHidden/>
    <w:rsid w:val="00D72FBA"/>
    <w:pPr>
      <w:spacing w:after="0" w:line="240" w:lineRule="auto"/>
    </w:pPr>
    <w:rPr>
      <w:rFonts w:ascii="Times New Roman" w:eastAsia="Times New Roman" w:hAnsi="Times New Roman" w:cs="Times New Roman"/>
      <w:sz w:val="24"/>
      <w:szCs w:val="24"/>
      <w:lang w:eastAsia="bg-BG"/>
    </w:rPr>
  </w:style>
  <w:style w:type="paragraph" w:customStyle="1" w:styleId="TableContents">
    <w:name w:val="Table Contents"/>
    <w:basedOn w:val="Normal"/>
    <w:qFormat/>
    <w:rsid w:val="00D72FBA"/>
    <w:pPr>
      <w:suppressLineNumbers/>
    </w:pPr>
    <w:rPr>
      <w:rFonts w:ascii="Liberation Serif" w:eastAsia="SimSun" w:hAnsi="Liberation Serif" w:cs="Mangal"/>
      <w:lang w:eastAsia="zh-CN" w:bidi="hi-IN"/>
    </w:rPr>
  </w:style>
  <w:style w:type="paragraph" w:customStyle="1" w:styleId="021">
    <w:name w:val="Стил 02 ДИ + Само главни"/>
    <w:basedOn w:val="02"/>
    <w:rsid w:val="00D72FBA"/>
    <w:pPr>
      <w:spacing w:before="120"/>
    </w:pPr>
    <w:rPr>
      <w:bCs/>
      <w:caps/>
    </w:rPr>
  </w:style>
  <w:style w:type="character" w:customStyle="1" w:styleId="FontStyle28">
    <w:name w:val="Font Style28"/>
    <w:uiPriority w:val="99"/>
    <w:rsid w:val="00D72FBA"/>
    <w:rPr>
      <w:rFonts w:ascii="Times New Roman" w:hAnsi="Times New Roman" w:cs="Times New Roman"/>
      <w:b/>
      <w:bCs/>
      <w:sz w:val="24"/>
      <w:szCs w:val="24"/>
    </w:rPr>
  </w:style>
  <w:style w:type="paragraph" w:styleId="List">
    <w:name w:val="List"/>
    <w:basedOn w:val="Normal"/>
    <w:rsid w:val="00D72FBA"/>
    <w:pPr>
      <w:ind w:left="283" w:hanging="283"/>
      <w:contextualSpacing/>
    </w:pPr>
  </w:style>
  <w:style w:type="character" w:customStyle="1" w:styleId="inputvalue">
    <w:name w:val="input_value"/>
    <w:basedOn w:val="DefaultParagraphFont"/>
    <w:rsid w:val="00D72FBA"/>
  </w:style>
  <w:style w:type="paragraph" w:customStyle="1" w:styleId="13">
    <w:name w:val="Списък на абзаци1"/>
    <w:aliases w:val="ПАРАГРАФ"/>
    <w:basedOn w:val="Normal"/>
    <w:link w:val="a1"/>
    <w:uiPriority w:val="99"/>
    <w:qFormat/>
    <w:rsid w:val="00D72FBA"/>
    <w:pPr>
      <w:ind w:left="720"/>
      <w:contextualSpacing/>
    </w:pPr>
    <w:rPr>
      <w:sz w:val="20"/>
      <w:szCs w:val="20"/>
      <w:lang w:val="en-AU"/>
    </w:rPr>
  </w:style>
  <w:style w:type="character" w:customStyle="1" w:styleId="a1">
    <w:name w:val="Списък на абзаци Знак"/>
    <w:aliases w:val="ПАРАГРАФ Знак"/>
    <w:link w:val="13"/>
    <w:uiPriority w:val="34"/>
    <w:locked/>
    <w:rsid w:val="00D72FBA"/>
    <w:rPr>
      <w:rFonts w:ascii="Times New Roman" w:eastAsia="Times New Roman" w:hAnsi="Times New Roman" w:cs="Times New Roman"/>
      <w:sz w:val="20"/>
      <w:szCs w:val="20"/>
      <w:lang w:val="en-AU" w:eastAsia="bg-BG"/>
    </w:rPr>
  </w:style>
  <w:style w:type="character" w:customStyle="1" w:styleId="6">
    <w:name w:val="Основен текст6"/>
    <w:rsid w:val="00D72FBA"/>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style>
  <w:style w:type="character" w:customStyle="1" w:styleId="40">
    <w:name w:val="Основен текст (4)"/>
    <w:rsid w:val="00D72FBA"/>
    <w:rPr>
      <w:rFonts w:ascii="Verdana" w:eastAsia="Verdana" w:hAnsi="Verdana" w:cs="Verdana"/>
      <w:b w:val="0"/>
      <w:bCs w:val="0"/>
      <w:i/>
      <w:iCs/>
      <w:smallCaps w:val="0"/>
      <w:strike w:val="0"/>
      <w:color w:val="000000"/>
      <w:spacing w:val="0"/>
      <w:w w:val="100"/>
      <w:position w:val="0"/>
      <w:sz w:val="18"/>
      <w:szCs w:val="18"/>
      <w:u w:val="none"/>
      <w:lang w:val="bg-BG" w:eastAsia="bg-BG" w:bidi="bg-BG"/>
    </w:rPr>
  </w:style>
  <w:style w:type="paragraph" w:customStyle="1" w:styleId="CharCharCharCharCharCharCharCharCharCharCharChar1CharCharChar">
    <w:name w:val="Char Char Char Char Char Char Char Char Char Char Char Char1 Char Char Char"/>
    <w:basedOn w:val="Normal"/>
    <w:uiPriority w:val="99"/>
    <w:rsid w:val="00D72FBA"/>
    <w:pPr>
      <w:tabs>
        <w:tab w:val="left" w:pos="709"/>
      </w:tabs>
    </w:pPr>
    <w:rPr>
      <w:rFonts w:ascii="Tahoma" w:eastAsia="Batang" w:hAnsi="Tahoma" w:cs="Tahoma"/>
      <w:lang w:val="pl-PL" w:eastAsia="pl-PL"/>
    </w:rPr>
  </w:style>
  <w:style w:type="paragraph" w:customStyle="1" w:styleId="CharCharChar1CharCharCharCharCharChar21">
    <w:name w:val="Char Char Char1 Char Char Char Char Char Char21"/>
    <w:basedOn w:val="Normal"/>
    <w:uiPriority w:val="99"/>
    <w:rsid w:val="00D72FBA"/>
    <w:pPr>
      <w:tabs>
        <w:tab w:val="left" w:pos="709"/>
      </w:tabs>
      <w:spacing w:line="360" w:lineRule="auto"/>
    </w:pPr>
    <w:rPr>
      <w:rFonts w:ascii="Tahoma" w:eastAsia="Batang" w:hAnsi="Tahoma" w:cs="Tahoma"/>
      <w:lang w:val="pl-PL" w:eastAsia="pl-PL"/>
    </w:rPr>
  </w:style>
  <w:style w:type="character" w:customStyle="1" w:styleId="CommentTextChar1">
    <w:name w:val="Comment Text Char1"/>
    <w:uiPriority w:val="99"/>
    <w:locked/>
    <w:rsid w:val="00D72FBA"/>
    <w:rPr>
      <w:rFonts w:ascii="Times New Roman" w:eastAsia="Batang" w:hAnsi="Times New Roman" w:cs="Times New Roman"/>
      <w:sz w:val="20"/>
      <w:szCs w:val="20"/>
      <w:lang w:val="en-GB"/>
    </w:rPr>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uiPriority w:val="99"/>
    <w:locked/>
    <w:rsid w:val="00D72FBA"/>
    <w:rPr>
      <w:rFonts w:cs="Times New Roman"/>
    </w:rPr>
  </w:style>
  <w:style w:type="paragraph" w:customStyle="1" w:styleId="Char1CharCharChar">
    <w:name w:val="Char1 Char Char Char"/>
    <w:basedOn w:val="Normal"/>
    <w:rsid w:val="00D72FBA"/>
    <w:pPr>
      <w:tabs>
        <w:tab w:val="left" w:pos="709"/>
      </w:tabs>
    </w:pPr>
    <w:rPr>
      <w:rFonts w:ascii="Tahoma" w:hAnsi="Tahoma"/>
      <w:lang w:val="pl-PL" w:eastAsia="pl-PL"/>
    </w:rPr>
  </w:style>
  <w:style w:type="character" w:customStyle="1" w:styleId="ala2">
    <w:name w:val="al_a2"/>
    <w:basedOn w:val="DefaultParagraphFont"/>
    <w:rsid w:val="00D72FBA"/>
    <w:rPr>
      <w:vanish w:val="0"/>
      <w:webHidden w:val="0"/>
      <w:specVanish w:val="0"/>
    </w:rPr>
  </w:style>
  <w:style w:type="character" w:customStyle="1" w:styleId="alt2">
    <w:name w:val="al_t2"/>
    <w:basedOn w:val="DefaultParagraphFont"/>
    <w:rsid w:val="00D72FBA"/>
    <w:rPr>
      <w:vanish w:val="0"/>
      <w:webHidden w:val="0"/>
      <w:specVanish w:val="0"/>
    </w:rPr>
  </w:style>
  <w:style w:type="character" w:customStyle="1" w:styleId="ldef">
    <w:name w:val="ldef"/>
    <w:basedOn w:val="DefaultParagraphFont"/>
    <w:rsid w:val="00D72FBA"/>
  </w:style>
  <w:style w:type="paragraph" w:customStyle="1" w:styleId="Standard">
    <w:name w:val="Standard"/>
    <w:rsid w:val="00D72FBA"/>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zh-CN"/>
    </w:rPr>
  </w:style>
  <w:style w:type="paragraph" w:customStyle="1" w:styleId="NormalJustified">
    <w:name w:val="Normal + Justified"/>
    <w:basedOn w:val="Normal"/>
    <w:rsid w:val="00D72FBA"/>
    <w:pPr>
      <w:jc w:val="both"/>
    </w:pPr>
  </w:style>
  <w:style w:type="paragraph" w:customStyle="1" w:styleId="Index">
    <w:name w:val="Index"/>
    <w:basedOn w:val="Normal"/>
    <w:rsid w:val="006D3410"/>
    <w:pPr>
      <w:suppressLineNumbers/>
      <w:suppressAutoHyphens/>
    </w:pPr>
    <w:rPr>
      <w:rFonts w:cs="Mangal"/>
      <w:lang w:eastAsia="zh-CN"/>
    </w:rPr>
  </w:style>
  <w:style w:type="paragraph" w:customStyle="1" w:styleId="14">
    <w:name w:val="Нормален (уеб)1"/>
    <w:basedOn w:val="Normal"/>
    <w:rsid w:val="006D3410"/>
    <w:pPr>
      <w:suppressAutoHyphens/>
      <w:spacing w:before="40" w:after="40"/>
    </w:pPr>
    <w:rPr>
      <w:rFonts w:ascii="Arial Unicode MS" w:eastAsia="Arial Unicode MS" w:hAnsi="Arial Unicode MS" w:cs="Arial Unicode MS"/>
      <w:lang w:val="en-US" w:eastAsia="zh-CN"/>
    </w:rPr>
  </w:style>
  <w:style w:type="character" w:customStyle="1" w:styleId="ala">
    <w:name w:val="al_a"/>
    <w:basedOn w:val="DefaultParagraphFont"/>
    <w:rsid w:val="008D6880"/>
  </w:style>
  <w:style w:type="paragraph" w:styleId="NoSpacing">
    <w:name w:val="No Spacing"/>
    <w:uiPriority w:val="1"/>
    <w:qFormat/>
    <w:rsid w:val="00CB3311"/>
    <w:pPr>
      <w:spacing w:after="0" w:line="240" w:lineRule="auto"/>
    </w:pPr>
    <w:rPr>
      <w:rFonts w:ascii="Times New Roman" w:eastAsia="Times New Roman" w:hAnsi="Times New Roman" w:cs="Times New Roman"/>
      <w:sz w:val="24"/>
      <w:szCs w:val="24"/>
      <w:lang w:val="en-GB"/>
    </w:rPr>
  </w:style>
  <w:style w:type="character" w:customStyle="1" w:styleId="alt">
    <w:name w:val="al_t"/>
    <w:rsid w:val="0039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71044">
      <w:bodyDiv w:val="1"/>
      <w:marLeft w:val="0"/>
      <w:marRight w:val="0"/>
      <w:marTop w:val="0"/>
      <w:marBottom w:val="0"/>
      <w:divBdr>
        <w:top w:val="none" w:sz="0" w:space="0" w:color="auto"/>
        <w:left w:val="none" w:sz="0" w:space="0" w:color="auto"/>
        <w:bottom w:val="none" w:sz="0" w:space="0" w:color="auto"/>
        <w:right w:val="none" w:sz="0" w:space="0" w:color="auto"/>
      </w:divBdr>
    </w:div>
    <w:div w:id="1471246515">
      <w:bodyDiv w:val="1"/>
      <w:marLeft w:val="0"/>
      <w:marRight w:val="0"/>
      <w:marTop w:val="0"/>
      <w:marBottom w:val="0"/>
      <w:divBdr>
        <w:top w:val="none" w:sz="0" w:space="0" w:color="auto"/>
        <w:left w:val="none" w:sz="0" w:space="0" w:color="auto"/>
        <w:bottom w:val="none" w:sz="0" w:space="0" w:color="auto"/>
        <w:right w:val="none" w:sz="0" w:space="0" w:color="auto"/>
      </w:divBdr>
      <w:divsChild>
        <w:div w:id="90127308">
          <w:marLeft w:val="0"/>
          <w:marRight w:val="0"/>
          <w:marTop w:val="0"/>
          <w:marBottom w:val="0"/>
          <w:divBdr>
            <w:top w:val="none" w:sz="0" w:space="0" w:color="auto"/>
            <w:left w:val="none" w:sz="0" w:space="0" w:color="auto"/>
            <w:bottom w:val="none" w:sz="0" w:space="0" w:color="auto"/>
            <w:right w:val="none" w:sz="0" w:space="0" w:color="auto"/>
          </w:divBdr>
        </w:div>
        <w:div w:id="16851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bg/bg/zop/2016/7205" TargetMode="External"/><Relationship Id="rId13" Type="http://schemas.openxmlformats.org/officeDocument/2006/relationships/hyperlink" Target="http://www.nap.bg" TargetMode="External"/><Relationship Id="rId18" Type="http://schemas.openxmlformats.org/officeDocument/2006/relationships/hyperlink" Target="javascript:%20Navigate('%D1%87%D0%BB58_%D0%B0%D0%BB2_%D1%8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op.bg/fckedit2/user/File/bg/practika/MU4_2018.pdf" TargetMode="External"/><Relationship Id="rId17" Type="http://schemas.openxmlformats.org/officeDocument/2006/relationships/hyperlink" Target="javascript:%20Navigate('%D1%87%D0%BB58_%D0%B0%D0%BB2_%D1%821');" TargetMode="External"/><Relationship Id="rId2" Type="http://schemas.openxmlformats.org/officeDocument/2006/relationships/numbering" Target="numbering.xml"/><Relationship Id="rId16" Type="http://schemas.openxmlformats.org/officeDocument/2006/relationships/hyperlink" Target="mailto:secridirector@gli.government.b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DocsRoom/documents/17242" TargetMode="External"/><Relationship Id="rId5" Type="http://schemas.openxmlformats.org/officeDocument/2006/relationships/webSettings" Target="webSettings.xml"/><Relationship Id="rId15" Type="http://schemas.openxmlformats.org/officeDocument/2006/relationships/hyperlink" Target="http://www.mlsp.government.bg" TargetMode="External"/><Relationship Id="rId10" Type="http://schemas.openxmlformats.org/officeDocument/2006/relationships/hyperlink" Target="https://ec.europa.eu/tools/espd/filter?lang=b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tools/espd/filter?lang=bg" TargetMode="External"/><Relationship Id="rId14" Type="http://schemas.openxmlformats.org/officeDocument/2006/relationships/hyperlink" Target="http://www3.moew.government.bg/" TargetMode="External"/><Relationship Id="rId22"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09CE4-430C-4F5F-9F4A-F7510AB5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46</Pages>
  <Words>21132</Words>
  <Characters>120459</Characters>
  <Application>Microsoft Office Word</Application>
  <DocSecurity>0</DocSecurity>
  <Lines>1003</Lines>
  <Paragraphs>282</Paragraphs>
  <ScaleCrop>false</ScaleCrop>
  <HeadingPairs>
    <vt:vector size="6" baseType="variant">
      <vt:variant>
        <vt:lpstr>Title</vt:lpstr>
      </vt:variant>
      <vt:variant>
        <vt:i4>1</vt:i4>
      </vt:variant>
      <vt:variant>
        <vt:lpstr>Headings</vt:lpstr>
      </vt:variant>
      <vt:variant>
        <vt:i4>3</vt:i4>
      </vt:variant>
      <vt:variant>
        <vt:lpstr>Заглавие</vt:lpstr>
      </vt:variant>
      <vt:variant>
        <vt:i4>1</vt:i4>
      </vt:variant>
    </vt:vector>
  </HeadingPairs>
  <TitlesOfParts>
    <vt:vector size="5" baseType="lpstr">
      <vt:lpstr/>
      <vt:lpstr>Съгласно разпоредбата на чл. 20, ал. 2, т. 2 от ЗОП, когато планираната за прове</vt:lpstr>
      <vt:lpstr>В случая прогнозната стойност на обществената поръчка е 104 340 (сто и четири х</vt:lpstr>
      <vt:lpstr/>
      <vt:lpstr/>
    </vt:vector>
  </TitlesOfParts>
  <Company/>
  <LinksUpToDate>false</LinksUpToDate>
  <CharactersWithSpaces>141309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Stanislava Emilova Kostova</cp:lastModifiedBy>
  <cp:revision>13</cp:revision>
  <cp:lastPrinted>2019-05-17T09:56:00Z</cp:lastPrinted>
  <dcterms:created xsi:type="dcterms:W3CDTF">2019-05-16T08:04:00Z</dcterms:created>
  <dcterms:modified xsi:type="dcterms:W3CDTF">2019-05-17T10:07:00Z</dcterms:modified>
</cp:coreProperties>
</file>