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Default="0032106F" w:rsidP="00E021F8">
      <w:pPr>
        <w:spacing w:after="0" w:line="240" w:lineRule="auto"/>
        <w:ind w:left="-567"/>
        <w:jc w:val="center"/>
        <w:rPr>
          <w:rFonts w:ascii="Times New Roman" w:eastAsia="Times New Roman" w:hAnsi="Times New Roman"/>
          <w:b/>
          <w:sz w:val="24"/>
          <w:szCs w:val="20"/>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8" o:title=""/>
          </v:shape>
        </w:pict>
      </w:r>
    </w:p>
    <w:p w:rsidR="006B0B86" w:rsidRDefault="00C87A97" w:rsidP="00C87A97">
      <w:pPr>
        <w:spacing w:before="240" w:after="0" w:line="240" w:lineRule="auto"/>
        <w:ind w:left="-567"/>
        <w:jc w:val="center"/>
        <w:rPr>
          <w:rFonts w:ascii="Times New Roman" w:hAnsi="Times New Roman"/>
          <w:b/>
          <w:sz w:val="24"/>
        </w:rPr>
      </w:pPr>
      <w:r>
        <w:rPr>
          <w:rFonts w:ascii="Times New Roman" w:hAnsi="Times New Roman"/>
          <w:b/>
          <w:sz w:val="24"/>
        </w:rPr>
        <w:t>STELLENAUSSCHREIBUNG</w:t>
      </w:r>
    </w:p>
    <w:p w:rsidR="006B0B86" w:rsidRDefault="006B0B86" w:rsidP="00E021F8">
      <w:pPr>
        <w:spacing w:after="0" w:line="240" w:lineRule="auto"/>
        <w:ind w:left="-567"/>
        <w:jc w:val="center"/>
        <w:rPr>
          <w:rFonts w:ascii="Times New Roman" w:hAnsi="Times New Roman"/>
          <w:b/>
          <w:sz w:val="24"/>
        </w:rPr>
      </w:pPr>
    </w:p>
    <w:p w:rsidR="006B48BD" w:rsidRDefault="00BD751C" w:rsidP="00E021F8">
      <w:pPr>
        <w:spacing w:after="0" w:line="240" w:lineRule="auto"/>
        <w:ind w:left="-567"/>
        <w:jc w:val="center"/>
        <w:rPr>
          <w:rFonts w:ascii="Times New Roman" w:hAnsi="Times New Roman"/>
          <w:b/>
          <w:sz w:val="24"/>
        </w:rPr>
      </w:pPr>
      <w:r>
        <w:rPr>
          <w:rFonts w:ascii="Times New Roman" w:hAnsi="Times New Roman"/>
          <w:b/>
          <w:sz w:val="24"/>
        </w:rPr>
        <w:t xml:space="preserve">ZUR EUROPÄISCHEN KOMMISSION </w:t>
      </w:r>
    </w:p>
    <w:p w:rsidR="00BD751C" w:rsidRDefault="00BD751C" w:rsidP="00E021F8">
      <w:pPr>
        <w:spacing w:after="0" w:line="240" w:lineRule="auto"/>
        <w:ind w:left="-567"/>
        <w:jc w:val="center"/>
        <w:rPr>
          <w:rFonts w:ascii="Times New Roman" w:hAnsi="Times New Roman"/>
          <w:b/>
          <w:sz w:val="24"/>
        </w:rPr>
      </w:pPr>
      <w:r>
        <w:rPr>
          <w:rFonts w:ascii="Times New Roman" w:hAnsi="Times New Roman"/>
          <w:b/>
          <w:sz w:val="24"/>
        </w:rPr>
        <w:t>ABGEORDNETE</w:t>
      </w:r>
      <w:r w:rsidR="006B48BD">
        <w:rPr>
          <w:rFonts w:ascii="Times New Roman" w:hAnsi="Times New Roman"/>
          <w:b/>
          <w:sz w:val="24"/>
        </w:rPr>
        <w:t>(R)</w:t>
      </w:r>
      <w:r>
        <w:rPr>
          <w:rFonts w:ascii="Times New Roman" w:hAnsi="Times New Roman"/>
          <w:b/>
          <w:sz w:val="24"/>
        </w:rPr>
        <w:t xml:space="preserve"> NATIONALE</w:t>
      </w:r>
      <w:r w:rsidR="006B48BD">
        <w:rPr>
          <w:rFonts w:ascii="Times New Roman" w:hAnsi="Times New Roman"/>
          <w:b/>
          <w:sz w:val="24"/>
        </w:rPr>
        <w:t>(R)</w:t>
      </w:r>
      <w:r>
        <w:rPr>
          <w:rFonts w:ascii="Times New Roman" w:hAnsi="Times New Roman"/>
          <w:b/>
          <w:sz w:val="24"/>
        </w:rPr>
        <w:t xml:space="preserve"> SACHVERSTÄNDIGE</w:t>
      </w:r>
      <w:r w:rsidR="006B48BD">
        <w:rPr>
          <w:rFonts w:ascii="Times New Roman" w:hAnsi="Times New Roman"/>
          <w:b/>
          <w:sz w:val="24"/>
        </w:rPr>
        <w:t>(R)</w:t>
      </w:r>
      <w:r>
        <w:rPr>
          <w:rFonts w:ascii="Times New Roman" w:hAnsi="Times New Roman"/>
          <w:b/>
          <w:sz w:val="24"/>
        </w:rPr>
        <w:t xml:space="preserve"> </w:t>
      </w:r>
    </w:p>
    <w:p w:rsidR="006B0B86" w:rsidRPr="00BD751C" w:rsidRDefault="006B0B86" w:rsidP="00E021F8">
      <w:pPr>
        <w:spacing w:after="0" w:line="240" w:lineRule="auto"/>
        <w:ind w:left="-567"/>
        <w:jc w:val="center"/>
        <w:rPr>
          <w:rFonts w:ascii="Times New Roman" w:eastAsia="Times New Roman" w:hAnsi="Times New Roman"/>
          <w:b/>
          <w:sz w:val="24"/>
          <w:szCs w:val="20"/>
        </w:rPr>
      </w:pPr>
    </w:p>
    <w:p w:rsidR="00BD751C" w:rsidRPr="00BD751C" w:rsidRDefault="00BD751C" w:rsidP="00BD751C">
      <w:pPr>
        <w:spacing w:after="0" w:line="240" w:lineRule="auto"/>
        <w:ind w:right="1317"/>
        <w:jc w:val="center"/>
        <w:rPr>
          <w:rFonts w:ascii="Times New Roman" w:eastAsia="Times New Roman" w:hAnsi="Times New Roman"/>
          <w:b/>
          <w:sz w:val="24"/>
          <w:szCs w:val="20"/>
        </w:rPr>
      </w:pPr>
    </w:p>
    <w:tbl>
      <w:tblPr>
        <w:tblW w:w="0" w:type="auto"/>
        <w:tblLayout w:type="fixed"/>
        <w:tblLook w:val="01E0" w:firstRow="1" w:lastRow="1" w:firstColumn="1" w:lastColumn="1" w:noHBand="0" w:noVBand="0"/>
      </w:tblPr>
      <w:tblGrid>
        <w:gridCol w:w="392"/>
        <w:gridCol w:w="3260"/>
        <w:gridCol w:w="6237"/>
      </w:tblGrid>
      <w:tr w:rsidR="006268C0" w:rsidRPr="006268C0" w:rsidTr="006B48BD">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19502E" w:rsidP="008914EC">
            <w:pPr>
              <w:spacing w:after="0" w:line="240" w:lineRule="auto"/>
              <w:ind w:right="-1881"/>
              <w:jc w:val="both"/>
              <w:rPr>
                <w:rFonts w:ascii="Times New Roman" w:eastAsia="Times New Roman" w:hAnsi="Times New Roman"/>
                <w:b/>
                <w:sz w:val="24"/>
                <w:szCs w:val="24"/>
              </w:rPr>
            </w:pPr>
            <w:r w:rsidRPr="00287049">
              <w:rPr>
                <w:rFonts w:ascii="Times New Roman" w:hAnsi="Times New Roman"/>
                <w:b/>
              </w:rPr>
              <w:t>Identifizierung der Stelle</w:t>
            </w:r>
            <w:r w:rsidR="006268C0">
              <w:rPr>
                <w:rFonts w:ascii="Times New Roman" w:hAnsi="Times New Roman"/>
                <w:b/>
                <w:sz w:val="24"/>
              </w:rPr>
              <w:t>:</w:t>
            </w:r>
          </w:p>
          <w:p w:rsidR="006268C0" w:rsidRPr="00A859C6" w:rsidRDefault="006268C0" w:rsidP="006B48BD">
            <w:pPr>
              <w:spacing w:after="0" w:line="240" w:lineRule="auto"/>
              <w:ind w:right="-1881"/>
              <w:jc w:val="both"/>
              <w:rPr>
                <w:rFonts w:ascii="Times New Roman" w:eastAsia="Times New Roman" w:hAnsi="Times New Roman"/>
                <w:sz w:val="20"/>
                <w:szCs w:val="20"/>
              </w:rPr>
            </w:pPr>
            <w:r>
              <w:rPr>
                <w:rFonts w:ascii="Times New Roman" w:hAnsi="Times New Roman"/>
                <w:sz w:val="24"/>
              </w:rPr>
              <w:t>(GD-DIR-REF)</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073ECA" w:rsidP="00FD091D">
            <w:pPr>
              <w:spacing w:before="120" w:after="0" w:line="240" w:lineRule="auto"/>
              <w:ind w:right="1315"/>
              <w:jc w:val="both"/>
              <w:rPr>
                <w:rFonts w:ascii="Times New Roman" w:eastAsia="Times New Roman" w:hAnsi="Times New Roman"/>
                <w:b/>
                <w:sz w:val="24"/>
                <w:szCs w:val="24"/>
              </w:rPr>
            </w:pPr>
            <w:r>
              <w:rPr>
                <w:rFonts w:ascii="Times New Roman" w:hAnsi="Times New Roman"/>
                <w:b/>
                <w:sz w:val="24"/>
              </w:rPr>
              <w:t>DG AGRI-H-5</w:t>
            </w:r>
          </w:p>
        </w:tc>
      </w:tr>
      <w:tr w:rsidR="00073ECA" w:rsidRPr="00C8629F" w:rsidTr="006B48BD">
        <w:tc>
          <w:tcPr>
            <w:tcW w:w="392" w:type="dxa"/>
            <w:tcBorders>
              <w:top w:val="single" w:sz="4" w:space="0" w:color="auto"/>
              <w:left w:val="single" w:sz="4" w:space="0" w:color="auto"/>
            </w:tcBorders>
            <w:shd w:val="clear" w:color="auto" w:fill="auto"/>
          </w:tcPr>
          <w:p w:rsidR="00073ECA" w:rsidRPr="006268C0" w:rsidRDefault="00073ECA" w:rsidP="00073ECA">
            <w:pPr>
              <w:spacing w:after="0" w:line="240" w:lineRule="auto"/>
              <w:ind w:right="1317"/>
              <w:jc w:val="both"/>
              <w:rPr>
                <w:rFonts w:ascii="Times New Roman" w:eastAsia="Times New Roman" w:hAnsi="Times New Roman"/>
                <w:b/>
                <w:sz w:val="20"/>
                <w:szCs w:val="20"/>
              </w:rPr>
            </w:pPr>
          </w:p>
        </w:tc>
        <w:tc>
          <w:tcPr>
            <w:tcW w:w="3260" w:type="dxa"/>
            <w:vMerge w:val="restart"/>
            <w:tcBorders>
              <w:top w:val="single" w:sz="4" w:space="0" w:color="auto"/>
              <w:right w:val="single" w:sz="4" w:space="0" w:color="auto"/>
            </w:tcBorders>
            <w:shd w:val="clear" w:color="auto" w:fill="auto"/>
          </w:tcPr>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Generaldirektion:</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Direktion:</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Referat:</w:t>
            </w:r>
          </w:p>
          <w:p w:rsidR="00073ECA"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Referatsleiter:</w:t>
            </w:r>
          </w:p>
          <w:p w:rsidR="006B48BD" w:rsidRDefault="006B48BD" w:rsidP="00073ECA">
            <w:pPr>
              <w:tabs>
                <w:tab w:val="left" w:pos="1697"/>
              </w:tabs>
              <w:spacing w:after="0" w:line="240" w:lineRule="auto"/>
              <w:ind w:right="-1739"/>
              <w:jc w:val="both"/>
              <w:rPr>
                <w:rFonts w:ascii="Times New Roman" w:hAnsi="Times New Roman"/>
                <w:b/>
                <w:sz w:val="20"/>
              </w:rPr>
            </w:pP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E-Mail</w:t>
            </w:r>
            <w:r w:rsidR="00287049">
              <w:rPr>
                <w:rFonts w:ascii="Times New Roman" w:hAnsi="Times New Roman"/>
                <w:b/>
                <w:sz w:val="20"/>
              </w:rPr>
              <w:t>-Adresse</w:t>
            </w:r>
            <w:r>
              <w:rPr>
                <w:rFonts w:ascii="Times New Roman" w:hAnsi="Times New Roman"/>
                <w:b/>
                <w:sz w:val="20"/>
              </w:rPr>
              <w:t>:</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Telefon:</w:t>
            </w:r>
          </w:p>
          <w:p w:rsidR="00073ECA" w:rsidRPr="006268C0" w:rsidRDefault="00073ECA" w:rsidP="00073ECA">
            <w:pPr>
              <w:tabs>
                <w:tab w:val="left" w:pos="1697"/>
              </w:tabs>
              <w:spacing w:after="0" w:line="240" w:lineRule="auto"/>
              <w:ind w:right="-1739"/>
              <w:jc w:val="both"/>
              <w:rPr>
                <w:rFonts w:ascii="Times New Roman" w:eastAsia="Times New Roman" w:hAnsi="Times New Roman"/>
                <w:b/>
                <w:sz w:val="20"/>
                <w:szCs w:val="20"/>
              </w:rPr>
            </w:pPr>
          </w:p>
        </w:tc>
        <w:tc>
          <w:tcPr>
            <w:tcW w:w="6237" w:type="dxa"/>
            <w:vMerge w:val="restart"/>
            <w:tcBorders>
              <w:top w:val="single" w:sz="4" w:space="0" w:color="auto"/>
              <w:left w:val="single" w:sz="4" w:space="0" w:color="auto"/>
              <w:right w:val="single" w:sz="4" w:space="0" w:color="auto"/>
            </w:tcBorders>
            <w:shd w:val="clear" w:color="auto" w:fill="auto"/>
          </w:tcPr>
          <w:p w:rsidR="00073ECA" w:rsidRPr="006B48BD" w:rsidRDefault="00073ECA" w:rsidP="006B48BD">
            <w:pPr>
              <w:spacing w:after="0" w:line="240" w:lineRule="auto"/>
              <w:ind w:right="175"/>
              <w:jc w:val="both"/>
              <w:rPr>
                <w:rFonts w:ascii="Times New Roman" w:eastAsia="Times New Roman" w:hAnsi="Times New Roman"/>
                <w:b/>
                <w:sz w:val="20"/>
                <w:szCs w:val="20"/>
              </w:rPr>
            </w:pPr>
            <w:r w:rsidRPr="006B48BD">
              <w:rPr>
                <w:rFonts w:ascii="Times New Roman" w:hAnsi="Times New Roman"/>
                <w:b/>
                <w:sz w:val="20"/>
                <w:szCs w:val="20"/>
              </w:rPr>
              <w:t>LANDWIRTSCHAFT UND LÄNDLICHE ENTWICKLUNG</w:t>
            </w:r>
          </w:p>
          <w:p w:rsidR="00073EC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H: Zuverlässigkeit und Audit</w:t>
            </w:r>
          </w:p>
          <w:p w:rsidR="00073EC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H.5: Zuverlässigkeit und Finanzaudit</w:t>
            </w:r>
          </w:p>
          <w:p w:rsidR="00073EC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Katia PHILANIOTOU</w:t>
            </w:r>
          </w:p>
          <w:p w:rsidR="006B48BD" w:rsidRDefault="006B48BD" w:rsidP="00073ECA">
            <w:pPr>
              <w:spacing w:after="0" w:line="240" w:lineRule="auto"/>
              <w:ind w:right="1317"/>
              <w:jc w:val="both"/>
            </w:pPr>
          </w:p>
          <w:p w:rsidR="00073ECA" w:rsidRDefault="0032106F" w:rsidP="00073ECA">
            <w:pPr>
              <w:spacing w:after="0" w:line="240" w:lineRule="auto"/>
              <w:ind w:right="1317"/>
              <w:jc w:val="both"/>
              <w:rPr>
                <w:rFonts w:ascii="Times New Roman" w:eastAsia="Times New Roman" w:hAnsi="Times New Roman"/>
                <w:b/>
                <w:sz w:val="20"/>
                <w:szCs w:val="20"/>
              </w:rPr>
            </w:pPr>
            <w:hyperlink r:id="rId9">
              <w:r w:rsidR="00073ECA">
                <w:rPr>
                  <w:rStyle w:val="Hyperlink"/>
                  <w:rFonts w:ascii="Times New Roman" w:hAnsi="Times New Roman"/>
                  <w:b/>
                  <w:sz w:val="20"/>
                </w:rPr>
                <w:t>Ekaterini.PHILANIOTOU@ec.europa.eu</w:t>
              </w:r>
            </w:hyperlink>
          </w:p>
          <w:p w:rsidR="00073ECA" w:rsidRPr="00C8629F"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+32 229-57825</w:t>
            </w:r>
          </w:p>
        </w:tc>
      </w:tr>
      <w:tr w:rsidR="00073ECA" w:rsidRPr="00C8629F" w:rsidTr="006B48BD">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3260" w:type="dxa"/>
            <w:vMerge/>
            <w:tcBorders>
              <w:right w:val="single" w:sz="4" w:space="0" w:color="auto"/>
            </w:tcBorders>
            <w:shd w:val="clear" w:color="auto" w:fill="auto"/>
          </w:tcPr>
          <w:p w:rsidR="00073ECA" w:rsidRPr="00C8629F" w:rsidRDefault="00073ECA" w:rsidP="00073ECA">
            <w:pPr>
              <w:tabs>
                <w:tab w:val="left" w:pos="1697"/>
              </w:tabs>
              <w:spacing w:after="0" w:line="240" w:lineRule="auto"/>
              <w:ind w:right="-1739"/>
              <w:jc w:val="both"/>
              <w:rPr>
                <w:rFonts w:ascii="Times New Roman" w:eastAsia="Times New Roman" w:hAnsi="Times New Roman"/>
                <w:b/>
                <w:sz w:val="20"/>
                <w:szCs w:val="20"/>
              </w:rPr>
            </w:pPr>
          </w:p>
        </w:tc>
        <w:tc>
          <w:tcPr>
            <w:tcW w:w="6237" w:type="dxa"/>
            <w:vMerge/>
            <w:tcBorders>
              <w:left w:val="single" w:sz="4" w:space="0" w:color="auto"/>
              <w:righ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r>
      <w:tr w:rsidR="00073ECA" w:rsidRPr="00C8629F" w:rsidTr="006B48BD">
        <w:trPr>
          <w:trHeight w:val="1225"/>
        </w:trPr>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3260" w:type="dxa"/>
            <w:vMerge/>
            <w:tcBorders>
              <w:right w:val="single" w:sz="4" w:space="0" w:color="auto"/>
            </w:tcBorders>
            <w:shd w:val="clear" w:color="auto" w:fill="auto"/>
          </w:tcPr>
          <w:p w:rsidR="00073ECA" w:rsidRPr="00C8629F" w:rsidRDefault="00073ECA" w:rsidP="00073ECA">
            <w:pPr>
              <w:tabs>
                <w:tab w:val="left" w:pos="1697"/>
              </w:tabs>
              <w:spacing w:after="0" w:line="240" w:lineRule="auto"/>
              <w:ind w:right="-1739"/>
              <w:jc w:val="both"/>
              <w:rPr>
                <w:rFonts w:ascii="Times New Roman" w:eastAsia="Times New Roman" w:hAnsi="Times New Roman"/>
                <w:b/>
                <w:sz w:val="20"/>
                <w:szCs w:val="20"/>
              </w:rPr>
            </w:pPr>
          </w:p>
        </w:tc>
        <w:tc>
          <w:tcPr>
            <w:tcW w:w="6237" w:type="dxa"/>
            <w:vMerge/>
            <w:tcBorders>
              <w:left w:val="single" w:sz="4" w:space="0" w:color="auto"/>
              <w:righ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r>
      <w:tr w:rsidR="00073ECA" w:rsidRPr="00C8629F" w:rsidTr="006B48BD">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3260" w:type="dxa"/>
            <w:tcBorders>
              <w:left w:val="nil"/>
              <w:right w:val="single" w:sz="4" w:space="0" w:color="auto"/>
            </w:tcBorders>
            <w:shd w:val="clear" w:color="auto" w:fill="auto"/>
          </w:tcPr>
          <w:p w:rsidR="00073ECA" w:rsidRPr="00D1039A"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Anzahl der zu besetzenden Stellen:</w:t>
            </w:r>
          </w:p>
          <w:p w:rsidR="00073ECA" w:rsidRPr="00D1039A"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Kategorie:</w:t>
            </w:r>
          </w:p>
        </w:tc>
        <w:tc>
          <w:tcPr>
            <w:tcW w:w="6237" w:type="dxa"/>
            <w:tcBorders>
              <w:left w:val="single" w:sz="4" w:space="0" w:color="auto"/>
              <w:right w:val="single" w:sz="4" w:space="0" w:color="auto"/>
            </w:tcBorders>
            <w:shd w:val="clear" w:color="auto" w:fill="auto"/>
          </w:tcPr>
          <w:p w:rsidR="00073ECA" w:rsidRPr="006629BA" w:rsidRDefault="00073ECA" w:rsidP="00073ECA">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1</w:t>
            </w:r>
          </w:p>
          <w:p w:rsidR="00073ECA" w:rsidRPr="006629BA" w:rsidRDefault="00073ECA" w:rsidP="00073ECA">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Administration (AD)</w:t>
            </w:r>
          </w:p>
        </w:tc>
      </w:tr>
      <w:tr w:rsidR="00073ECA" w:rsidRPr="00332F69" w:rsidTr="006B48BD">
        <w:tc>
          <w:tcPr>
            <w:tcW w:w="392" w:type="dxa"/>
            <w:tcBorders>
              <w:left w:val="single" w:sz="4" w:space="0" w:color="auto"/>
            </w:tcBorders>
            <w:shd w:val="clear" w:color="auto" w:fill="auto"/>
          </w:tcPr>
          <w:p w:rsidR="00073ECA" w:rsidRPr="00C8629F" w:rsidRDefault="00073ECA" w:rsidP="00073ECA">
            <w:pPr>
              <w:spacing w:after="0" w:line="240" w:lineRule="auto"/>
              <w:ind w:right="1317"/>
              <w:jc w:val="both"/>
              <w:rPr>
                <w:rFonts w:ascii="Times New Roman" w:eastAsia="Times New Roman" w:hAnsi="Times New Roman"/>
                <w:b/>
                <w:sz w:val="20"/>
                <w:szCs w:val="20"/>
              </w:rPr>
            </w:pPr>
          </w:p>
        </w:tc>
        <w:tc>
          <w:tcPr>
            <w:tcW w:w="3260" w:type="dxa"/>
            <w:tcBorders>
              <w:right w:val="single" w:sz="4" w:space="0" w:color="auto"/>
            </w:tcBorders>
            <w:shd w:val="clear" w:color="auto" w:fill="auto"/>
          </w:tcPr>
          <w:p w:rsidR="00073ECA" w:rsidRPr="00332F69"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Gewünschter Dienstantritt:</w:t>
            </w:r>
          </w:p>
          <w:p w:rsidR="006B48BD" w:rsidRDefault="00073ECA" w:rsidP="00073ECA">
            <w:pPr>
              <w:tabs>
                <w:tab w:val="left" w:pos="1697"/>
              </w:tabs>
              <w:spacing w:after="0" w:line="240" w:lineRule="auto"/>
              <w:ind w:right="-1739"/>
              <w:jc w:val="both"/>
              <w:rPr>
                <w:rFonts w:ascii="Times New Roman" w:hAnsi="Times New Roman"/>
                <w:b/>
                <w:sz w:val="20"/>
              </w:rPr>
            </w:pPr>
            <w:r>
              <w:rPr>
                <w:rFonts w:ascii="Times New Roman" w:hAnsi="Times New Roman"/>
                <w:b/>
                <w:sz w:val="20"/>
              </w:rPr>
              <w:t xml:space="preserve">Gewünschte Dauer der </w:t>
            </w:r>
          </w:p>
          <w:p w:rsidR="00073ECA" w:rsidRPr="00332F69" w:rsidRDefault="00073ECA" w:rsidP="00073ECA">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1. Abordnung:</w:t>
            </w:r>
          </w:p>
        </w:tc>
        <w:tc>
          <w:tcPr>
            <w:tcW w:w="6237" w:type="dxa"/>
            <w:tcBorders>
              <w:left w:val="single" w:sz="4" w:space="0" w:color="auto"/>
              <w:right w:val="single" w:sz="4" w:space="0" w:color="auto"/>
            </w:tcBorders>
            <w:shd w:val="clear" w:color="auto" w:fill="auto"/>
          </w:tcPr>
          <w:p w:rsidR="00073ECA" w:rsidRPr="006629BA" w:rsidRDefault="00073ECA" w:rsidP="00073ECA">
            <w:pPr>
              <w:spacing w:after="0" w:line="240" w:lineRule="auto"/>
              <w:ind w:right="1317"/>
              <w:jc w:val="both"/>
              <w:rPr>
                <w:rFonts w:ascii="Times New Roman" w:eastAsia="Times New Roman" w:hAnsi="Times New Roman"/>
                <w:b/>
                <w:sz w:val="20"/>
                <w:szCs w:val="20"/>
              </w:rPr>
            </w:pPr>
            <w:r>
              <w:rPr>
                <w:rFonts w:ascii="Times New Roman" w:hAnsi="Times New Roman"/>
                <w:b/>
                <w:sz w:val="20"/>
              </w:rPr>
              <w:t>3. Quartal 2019</w:t>
            </w:r>
            <w:r>
              <w:rPr>
                <w:rFonts w:ascii="Times New Roman" w:hAnsi="Times New Roman"/>
                <w:b/>
                <w:sz w:val="20"/>
                <w:vertAlign w:val="superscript"/>
              </w:rPr>
              <w:footnoteReference w:id="1"/>
            </w:r>
          </w:p>
          <w:p w:rsidR="00073ECA" w:rsidRPr="006629BA" w:rsidRDefault="0019502E" w:rsidP="002A163C">
            <w:pPr>
              <w:spacing w:after="0" w:line="240" w:lineRule="auto"/>
              <w:ind w:right="1317"/>
              <w:jc w:val="both"/>
              <w:rPr>
                <w:rFonts w:ascii="Times New Roman" w:eastAsia="Times New Roman" w:hAnsi="Times New Roman"/>
                <w:b/>
                <w:sz w:val="20"/>
                <w:szCs w:val="20"/>
              </w:rPr>
            </w:pPr>
            <w:r>
              <w:rPr>
                <w:rFonts w:ascii="Times New Roman" w:hAnsi="Times New Roman"/>
                <w:b/>
                <w:sz w:val="20"/>
              </w:rPr>
              <w:t>2</w:t>
            </w:r>
            <w:r w:rsidR="00073ECA">
              <w:rPr>
                <w:rFonts w:ascii="Times New Roman" w:hAnsi="Times New Roman"/>
                <w:b/>
                <w:sz w:val="20"/>
              </w:rPr>
              <w:t> Jahre</w:t>
            </w:r>
            <w:r w:rsidR="00073ECA">
              <w:rPr>
                <w:rFonts w:ascii="Times New Roman" w:hAnsi="Times New Roman"/>
                <w:b/>
                <w:sz w:val="20"/>
                <w:vertAlign w:val="superscript"/>
              </w:rPr>
              <w:t>1</w:t>
            </w:r>
          </w:p>
        </w:tc>
      </w:tr>
      <w:tr w:rsidR="00954C5F" w:rsidRPr="00054451" w:rsidTr="006B48BD">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rPr>
            </w:pPr>
          </w:p>
        </w:tc>
        <w:tc>
          <w:tcPr>
            <w:tcW w:w="3260" w:type="dxa"/>
            <w:tcBorders>
              <w:bottom w:val="single" w:sz="4" w:space="0" w:color="auto"/>
              <w:right w:val="single" w:sz="4" w:space="0" w:color="auto"/>
            </w:tcBorders>
            <w:shd w:val="clear" w:color="auto" w:fill="auto"/>
          </w:tcPr>
          <w:p w:rsidR="00954C5F" w:rsidRPr="00054451" w:rsidRDefault="00954C5F"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Dienstort:</w:t>
            </w:r>
          </w:p>
        </w:tc>
        <w:tc>
          <w:tcPr>
            <w:tcW w:w="6237" w:type="dxa"/>
            <w:tcBorders>
              <w:left w:val="single" w:sz="4" w:space="0" w:color="auto"/>
              <w:bottom w:val="single" w:sz="4" w:space="0" w:color="auto"/>
              <w:right w:val="single" w:sz="4" w:space="0" w:color="auto"/>
            </w:tcBorders>
            <w:shd w:val="clear" w:color="auto" w:fill="auto"/>
          </w:tcPr>
          <w:p w:rsidR="00954C5F" w:rsidRPr="00054451" w:rsidRDefault="00073ECA" w:rsidP="006B0B86">
            <w:pPr>
              <w:spacing w:after="0" w:line="240" w:lineRule="auto"/>
              <w:ind w:right="1317"/>
              <w:jc w:val="both"/>
              <w:rPr>
                <w:rFonts w:ascii="Times New Roman" w:eastAsia="Times New Roman" w:hAnsi="Times New Roman"/>
                <w:b/>
                <w:sz w:val="20"/>
                <w:szCs w:val="20"/>
              </w:rPr>
            </w:pPr>
            <w:r>
              <w:rPr>
                <w:rFonts w:ascii="Times New Roman" w:hAnsi="Times New Roman"/>
                <w:b/>
                <w:sz w:val="20"/>
              </w:rPr>
              <w:t xml:space="preserve">X Brüssel </w:t>
            </w:r>
            <w:r>
              <w:rPr>
                <w:rFonts w:ascii="Times New Roman" w:eastAsia="Times New Roman" w:hAnsi="Times New Roman"/>
                <w:b/>
                <w:sz w:val="20"/>
                <w:szCs w:val="20"/>
              </w:rPr>
              <w:sym w:font="Wingdings 2" w:char="F0A3"/>
            </w:r>
            <w:r>
              <w:rPr>
                <w:rFonts w:ascii="Times New Roman" w:hAnsi="Times New Roman"/>
                <w:b/>
                <w:sz w:val="20"/>
              </w:rPr>
              <w:t xml:space="preserve"> Luxemburg </w:t>
            </w:r>
            <w:r>
              <w:rPr>
                <w:rFonts w:ascii="Times New Roman" w:eastAsia="Times New Roman" w:hAnsi="Times New Roman"/>
                <w:b/>
                <w:sz w:val="20"/>
                <w:szCs w:val="20"/>
              </w:rPr>
              <w:sym w:font="Wingdings 2" w:char="F0A3"/>
            </w:r>
            <w:r>
              <w:rPr>
                <w:rFonts w:ascii="Times New Roman" w:hAnsi="Times New Roman"/>
                <w:b/>
                <w:sz w:val="20"/>
              </w:rPr>
              <w:t xml:space="preserve"> Anderer: …..</w:t>
            </w:r>
            <w:r>
              <w:rPr>
                <w:rFonts w:ascii="Times New Roman" w:eastAsia="Times New Roman" w:hAnsi="Times New Roman"/>
                <w:b/>
                <w:sz w:val="20"/>
                <w:szCs w:val="20"/>
              </w:rPr>
              <w:br/>
            </w:r>
          </w:p>
        </w:tc>
      </w:tr>
      <w:tr w:rsidR="00954C5F" w:rsidRPr="00C3694E" w:rsidTr="006B48BD">
        <w:trPr>
          <w:trHeight w:val="510"/>
        </w:trPr>
        <w:tc>
          <w:tcPr>
            <w:tcW w:w="392" w:type="dxa"/>
            <w:vMerge w:val="restart"/>
            <w:tcBorders>
              <w:top w:val="single" w:sz="4" w:space="0" w:color="auto"/>
              <w:left w:val="single" w:sz="4" w:space="0" w:color="auto"/>
            </w:tcBorders>
            <w:shd w:val="clear" w:color="auto" w:fill="auto"/>
          </w:tcPr>
          <w:p w:rsidR="00954C5F" w:rsidRPr="00054451" w:rsidRDefault="00954C5F" w:rsidP="008914EC">
            <w:pPr>
              <w:spacing w:after="0" w:line="240" w:lineRule="auto"/>
              <w:ind w:right="1317"/>
              <w:jc w:val="both"/>
              <w:rPr>
                <w:rFonts w:ascii="Times New Roman" w:eastAsia="Times New Roman" w:hAnsi="Times New Roman"/>
                <w:b/>
                <w:sz w:val="20"/>
                <w:szCs w:val="20"/>
              </w:rPr>
            </w:pPr>
          </w:p>
        </w:tc>
        <w:tc>
          <w:tcPr>
            <w:tcW w:w="3260" w:type="dxa"/>
            <w:vMerge w:val="restart"/>
            <w:tcBorders>
              <w:top w:val="single" w:sz="4" w:space="0" w:color="auto"/>
              <w:right w:val="single" w:sz="4" w:space="0" w:color="auto"/>
            </w:tcBorders>
            <w:shd w:val="clear" w:color="auto" w:fill="auto"/>
          </w:tcPr>
          <w:p w:rsidR="00954C5F" w:rsidRPr="00054451" w:rsidRDefault="006268C0"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Besonderheiten</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073ECA" w:rsidP="006B0B86">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t>X Mit Vergütungen</w:t>
            </w:r>
            <w:r w:rsidR="006B0B86">
              <w:rPr>
                <w:rFonts w:ascii="Times New Roman" w:hAnsi="Times New Roman"/>
                <w:b/>
                <w:sz w:val="20"/>
              </w:rPr>
              <w:t xml:space="preserve">  </w:t>
            </w:r>
            <w:r>
              <w:tab/>
            </w:r>
            <w:r>
              <w:rPr>
                <w:rFonts w:ascii="Times New Roman" w:eastAsia="Times New Roman" w:hAnsi="Times New Roman"/>
                <w:b/>
                <w:sz w:val="20"/>
                <w:szCs w:val="20"/>
              </w:rPr>
              <w:sym w:font="Wingdings 2" w:char="F0A3"/>
            </w:r>
            <w:r>
              <w:rPr>
                <w:rFonts w:ascii="Times New Roman" w:hAnsi="Times New Roman"/>
                <w:b/>
                <w:sz w:val="20"/>
              </w:rPr>
              <w:t>U</w:t>
            </w:r>
            <w:r w:rsidR="006B0B86">
              <w:rPr>
                <w:rFonts w:ascii="Times New Roman" w:hAnsi="Times New Roman"/>
                <w:b/>
                <w:sz w:val="20"/>
              </w:rPr>
              <w:t>nentgeltlich</w:t>
            </w:r>
            <w:r w:rsidR="006B48BD">
              <w:rPr>
                <w:rFonts w:ascii="Times New Roman" w:hAnsi="Times New Roman"/>
                <w:b/>
                <w:sz w:val="20"/>
              </w:rPr>
              <w:t xml:space="preserve"> Abgeordnet</w:t>
            </w:r>
          </w:p>
        </w:tc>
      </w:tr>
      <w:tr w:rsidR="00954C5F" w:rsidRPr="00C3694E" w:rsidTr="006B48BD">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rPr>
            </w:pPr>
          </w:p>
        </w:tc>
        <w:tc>
          <w:tcPr>
            <w:tcW w:w="3260"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6B48BD" w:rsidRPr="006B48BD" w:rsidRDefault="006B48BD" w:rsidP="006B48BD">
            <w:pPr>
              <w:tabs>
                <w:tab w:val="left" w:pos="34"/>
              </w:tabs>
              <w:spacing w:after="0" w:line="240" w:lineRule="auto"/>
              <w:ind w:left="34" w:right="-1739" w:hanging="34"/>
              <w:rPr>
                <w:rFonts w:ascii="Times New Roman" w:eastAsia="Times New Roman" w:hAnsi="Times New Roman"/>
                <w:b/>
                <w:sz w:val="20"/>
                <w:szCs w:val="20"/>
              </w:rPr>
            </w:pPr>
            <w:r w:rsidRPr="006B48BD">
              <w:rPr>
                <w:rFonts w:ascii="Times New Roman" w:eastAsia="Times New Roman" w:hAnsi="Times New Roman"/>
                <w:b/>
                <w:sz w:val="20"/>
                <w:szCs w:val="20"/>
              </w:rPr>
              <w:t>Auf diese Stellenausschreibung können sich auch</w:t>
            </w:r>
          </w:p>
          <w:p w:rsidR="006B0B86" w:rsidRDefault="006B48BD" w:rsidP="006B48BD">
            <w:pPr>
              <w:tabs>
                <w:tab w:val="left" w:pos="34"/>
              </w:tabs>
              <w:spacing w:after="0" w:line="240" w:lineRule="auto"/>
              <w:ind w:left="34" w:right="-1739" w:hanging="34"/>
              <w:rPr>
                <w:rFonts w:ascii="Times New Roman" w:eastAsia="Times New Roman" w:hAnsi="Times New Roman"/>
                <w:b/>
                <w:sz w:val="20"/>
                <w:szCs w:val="20"/>
              </w:rPr>
            </w:pPr>
            <w:r w:rsidRPr="006B48BD">
              <w:rPr>
                <w:rFonts w:ascii="Times New Roman" w:eastAsia="Times New Roman" w:hAnsi="Times New Roman"/>
                <w:b/>
                <w:sz w:val="20"/>
                <w:szCs w:val="20"/>
              </w:rPr>
              <w:t>    Bedienstete der folgenden EFTA-Staaten bewerben:</w:t>
            </w:r>
          </w:p>
          <w:p w:rsidR="006B48BD" w:rsidRPr="006B48BD" w:rsidRDefault="006B48BD" w:rsidP="006B48BD">
            <w:pPr>
              <w:tabs>
                <w:tab w:val="left" w:pos="34"/>
              </w:tabs>
              <w:spacing w:after="0" w:line="240" w:lineRule="auto"/>
              <w:ind w:left="748" w:right="-1739" w:hanging="34"/>
              <w:rPr>
                <w:rFonts w:ascii="Times New Roman" w:eastAsia="Times New Roman" w:hAnsi="Times New Roman"/>
                <w:b/>
                <w:sz w:val="20"/>
                <w:szCs w:val="20"/>
              </w:rPr>
            </w:pPr>
            <w:r w:rsidRPr="006B48BD">
              <w:rPr>
                <w:rFonts w:ascii="Times New Roman" w:eastAsia="Times New Roman" w:hAnsi="Times New Roman"/>
                <w:b/>
                <w:sz w:val="20"/>
                <w:szCs w:val="20"/>
              </w:rPr>
              <w:t xml:space="preserve"> Island </w:t>
            </w:r>
            <w:r w:rsidRPr="006B48BD">
              <w:rPr>
                <w:rFonts w:ascii="Times New Roman" w:eastAsia="Times New Roman" w:hAnsi="Times New Roman"/>
                <w:b/>
                <w:sz w:val="20"/>
                <w:szCs w:val="20"/>
              </w:rPr>
              <w:t xml:space="preserve"> Liechtenstein </w:t>
            </w:r>
            <w:r w:rsidRPr="006B48BD">
              <w:rPr>
                <w:rFonts w:ascii="Times New Roman" w:eastAsia="Times New Roman" w:hAnsi="Times New Roman"/>
                <w:b/>
                <w:sz w:val="20"/>
                <w:szCs w:val="20"/>
              </w:rPr>
              <w:t xml:space="preserve"> Norwegen </w:t>
            </w:r>
            <w:r w:rsidRPr="006B48BD">
              <w:rPr>
                <w:rFonts w:ascii="Times New Roman" w:eastAsia="Times New Roman" w:hAnsi="Times New Roman"/>
                <w:b/>
                <w:sz w:val="20"/>
                <w:szCs w:val="20"/>
              </w:rPr>
              <w:t> die Schweiz</w:t>
            </w:r>
          </w:p>
          <w:p w:rsidR="006B48BD" w:rsidRPr="006B48BD" w:rsidRDefault="006B48BD" w:rsidP="006B48BD">
            <w:pPr>
              <w:tabs>
                <w:tab w:val="left" w:pos="34"/>
              </w:tabs>
              <w:spacing w:after="0" w:line="240" w:lineRule="auto"/>
              <w:ind w:left="748" w:right="-1739" w:hanging="34"/>
              <w:rPr>
                <w:rFonts w:ascii="Times New Roman" w:eastAsia="Times New Roman" w:hAnsi="Times New Roman"/>
                <w:b/>
                <w:sz w:val="20"/>
                <w:szCs w:val="20"/>
              </w:rPr>
            </w:pPr>
            <w:r w:rsidRPr="006B48BD">
              <w:rPr>
                <w:rFonts w:ascii="Times New Roman" w:eastAsia="Times New Roman" w:hAnsi="Times New Roman"/>
                <w:b/>
                <w:sz w:val="20"/>
                <w:szCs w:val="20"/>
              </w:rPr>
              <w:t> EFTA-EEA in Kind Abkommen</w:t>
            </w:r>
          </w:p>
          <w:p w:rsidR="006B48BD" w:rsidRDefault="006B48BD" w:rsidP="006B48BD">
            <w:pPr>
              <w:tabs>
                <w:tab w:val="left" w:pos="34"/>
              </w:tabs>
              <w:spacing w:after="0" w:line="240" w:lineRule="auto"/>
              <w:ind w:left="754" w:right="-1739" w:hanging="34"/>
              <w:rPr>
                <w:rFonts w:ascii="Times New Roman" w:eastAsia="Times New Roman" w:hAnsi="Times New Roman"/>
                <w:b/>
                <w:sz w:val="20"/>
                <w:szCs w:val="20"/>
              </w:rPr>
            </w:pPr>
            <w:r w:rsidRPr="006B48BD">
              <w:rPr>
                <w:rFonts w:ascii="Times New Roman" w:eastAsia="Times New Roman" w:hAnsi="Times New Roman"/>
                <w:b/>
                <w:sz w:val="20"/>
                <w:szCs w:val="20"/>
              </w:rPr>
              <w:tab/>
              <w:t xml:space="preserve">        (Island, Liechtenstein, Norwegen)</w:t>
            </w:r>
          </w:p>
          <w:p w:rsidR="006B48BD" w:rsidRPr="006B48BD" w:rsidRDefault="006B48BD" w:rsidP="006B48BD">
            <w:pPr>
              <w:tabs>
                <w:tab w:val="left" w:pos="34"/>
              </w:tabs>
              <w:spacing w:after="0" w:line="240" w:lineRule="auto"/>
              <w:ind w:left="34" w:right="-1739" w:hanging="34"/>
              <w:rPr>
                <w:rFonts w:ascii="Times New Roman" w:eastAsia="Times New Roman" w:hAnsi="Times New Roman"/>
                <w:b/>
                <w:sz w:val="20"/>
                <w:szCs w:val="20"/>
              </w:rPr>
            </w:pPr>
            <w:r w:rsidRPr="006B48BD">
              <w:rPr>
                <w:rFonts w:ascii="Times New Roman" w:eastAsia="Times New Roman" w:hAnsi="Times New Roman"/>
                <w:b/>
                <w:sz w:val="20"/>
                <w:szCs w:val="20"/>
              </w:rPr>
              <w:t>    Bedienstete der folgenden Drittländer bewerben:</w:t>
            </w:r>
          </w:p>
          <w:p w:rsidR="006B48BD" w:rsidRDefault="006B48BD" w:rsidP="006B48BD">
            <w:pPr>
              <w:tabs>
                <w:tab w:val="left" w:pos="34"/>
              </w:tabs>
              <w:spacing w:after="0" w:line="240" w:lineRule="auto"/>
              <w:ind w:left="34" w:right="-1739" w:hanging="34"/>
              <w:rPr>
                <w:rFonts w:ascii="Times New Roman" w:eastAsia="Times New Roman" w:hAnsi="Times New Roman"/>
                <w:b/>
                <w:sz w:val="20"/>
                <w:szCs w:val="20"/>
              </w:rPr>
            </w:pPr>
            <w:r w:rsidRPr="006B48BD">
              <w:rPr>
                <w:rFonts w:ascii="Times New Roman" w:eastAsia="Times New Roman" w:hAnsi="Times New Roman"/>
                <w:b/>
                <w:sz w:val="20"/>
                <w:szCs w:val="20"/>
              </w:rPr>
              <w:t xml:space="preserve">    Bedienstete folgender zwischenstaatlicher Organisationen </w:t>
            </w:r>
          </w:p>
          <w:p w:rsidR="006B48BD" w:rsidRPr="00C3694E" w:rsidRDefault="006B48BD" w:rsidP="006B48BD">
            <w:pPr>
              <w:tabs>
                <w:tab w:val="left" w:pos="34"/>
              </w:tabs>
              <w:spacing w:after="0" w:line="240" w:lineRule="auto"/>
              <w:ind w:left="34" w:right="-1739" w:hanging="34"/>
              <w:rPr>
                <w:rFonts w:ascii="Times New Roman" w:eastAsia="Times New Roman" w:hAnsi="Times New Roman"/>
                <w:b/>
                <w:sz w:val="20"/>
                <w:szCs w:val="20"/>
              </w:rPr>
            </w:pPr>
            <w:r w:rsidRPr="006B48BD">
              <w:rPr>
                <w:rFonts w:ascii="Times New Roman" w:eastAsia="Times New Roman" w:hAnsi="Times New Roman"/>
                <w:b/>
                <w:sz w:val="20"/>
                <w:szCs w:val="20"/>
              </w:rPr>
              <w:t>bewerben:</w:t>
            </w:r>
          </w:p>
          <w:p w:rsidR="00954C5F" w:rsidRPr="00441A99" w:rsidRDefault="00954C5F" w:rsidP="00E062C6">
            <w:pPr>
              <w:tabs>
                <w:tab w:val="left" w:pos="1697"/>
              </w:tabs>
              <w:spacing w:after="0" w:line="240" w:lineRule="auto"/>
              <w:ind w:right="-1739"/>
              <w:rPr>
                <w:rFonts w:ascii="Times New Roman" w:eastAsia="Times New Roman" w:hAnsi="Times New Roman"/>
                <w:b/>
                <w:sz w:val="20"/>
                <w:szCs w:val="20"/>
              </w:rPr>
            </w:pPr>
          </w:p>
        </w:tc>
      </w:tr>
      <w:tr w:rsidR="00BD751C" w:rsidRPr="00C3694E" w:rsidTr="006B0B86">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6B0B8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1</w:t>
            </w:r>
          </w:p>
        </w:tc>
        <w:tc>
          <w:tcPr>
            <w:tcW w:w="9497"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Art der Tätigkeit:</w:t>
            </w:r>
          </w:p>
        </w:tc>
      </w:tr>
      <w:tr w:rsidR="00BD751C" w:rsidRPr="00E062C6" w:rsidTr="006B0B86">
        <w:tc>
          <w:tcPr>
            <w:tcW w:w="392" w:type="dxa"/>
            <w:tcBorders>
              <w:left w:val="single" w:sz="4" w:space="0" w:color="auto"/>
            </w:tcBorders>
            <w:shd w:val="clear" w:color="auto" w:fill="auto"/>
          </w:tcPr>
          <w:p w:rsidR="00BD751C" w:rsidRPr="00D30BC1" w:rsidRDefault="00BD751C" w:rsidP="00BD751C">
            <w:pPr>
              <w:spacing w:after="0" w:line="240" w:lineRule="auto"/>
              <w:ind w:right="1317"/>
              <w:jc w:val="both"/>
              <w:rPr>
                <w:rFonts w:ascii="Times New Roman" w:eastAsia="Times New Roman" w:hAnsi="Times New Roman"/>
                <w:sz w:val="20"/>
                <w:szCs w:val="20"/>
              </w:rPr>
            </w:pPr>
          </w:p>
        </w:tc>
        <w:tc>
          <w:tcPr>
            <w:tcW w:w="9497" w:type="dxa"/>
            <w:gridSpan w:val="2"/>
            <w:tcBorders>
              <w:right w:val="single" w:sz="4" w:space="0" w:color="auto"/>
            </w:tcBorders>
            <w:shd w:val="clear" w:color="auto" w:fill="auto"/>
          </w:tcPr>
          <w:p w:rsidR="00C03AAD" w:rsidRPr="0032106F" w:rsidRDefault="00C03AAD" w:rsidP="00C03AAD">
            <w:pPr>
              <w:spacing w:after="0" w:line="240" w:lineRule="auto"/>
              <w:ind w:right="-14"/>
              <w:jc w:val="both"/>
              <w:rPr>
                <w:rFonts w:ascii="Times New Roman" w:eastAsia="Times New Roman" w:hAnsi="Times New Roman"/>
                <w:sz w:val="20"/>
                <w:szCs w:val="20"/>
              </w:rPr>
            </w:pPr>
          </w:p>
          <w:p w:rsidR="00C03AAD" w:rsidRPr="0032106F" w:rsidRDefault="00C03AAD" w:rsidP="00C03AAD">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Wir sind das Referat Finanzaudit der Generaldirektion Landwirtschaft und ländliche Entwicklung, das folgende Hauptaufgaben hat:</w:t>
            </w:r>
          </w:p>
          <w:p w:rsidR="00C03AAD" w:rsidRPr="0032106F" w:rsidRDefault="00C03AAD" w:rsidP="00C03AAD">
            <w:pPr>
              <w:spacing w:after="0" w:line="240" w:lineRule="auto"/>
              <w:ind w:right="-14"/>
              <w:jc w:val="both"/>
              <w:rPr>
                <w:rFonts w:ascii="Times New Roman" w:eastAsia="Times New Roman" w:hAnsi="Times New Roman"/>
                <w:sz w:val="20"/>
                <w:szCs w:val="20"/>
              </w:rPr>
            </w:pPr>
          </w:p>
          <w:p w:rsidR="00C03AAD" w:rsidRPr="0032106F" w:rsidRDefault="00C03AAD" w:rsidP="00C03AAD">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 xml:space="preserve">• jährliches Rechnungsabschlussverfahren. Diese Tätigkeit soll der Kommission hinreichende Gewähr dafür bieten, dass die von den Zahlstellen der Mitgliedstaaten und der Bewerberländer in ihren Jahresabschlüssen ausgewiesenen Ausgaben richtig, vollständig und </w:t>
            </w:r>
            <w:r w:rsidR="00951A68" w:rsidRPr="0032106F">
              <w:rPr>
                <w:rFonts w:ascii="Times New Roman" w:hAnsi="Times New Roman"/>
                <w:sz w:val="20"/>
                <w:u w:val="single"/>
              </w:rPr>
              <w:t>exakt</w:t>
            </w:r>
            <w:r w:rsidR="00951A68" w:rsidRPr="0032106F">
              <w:rPr>
                <w:rFonts w:ascii="Times New Roman" w:hAnsi="Times New Roman"/>
                <w:sz w:val="20"/>
              </w:rPr>
              <w:t xml:space="preserve"> </w:t>
            </w:r>
            <w:r w:rsidRPr="0032106F">
              <w:rPr>
                <w:rFonts w:ascii="Times New Roman" w:hAnsi="Times New Roman"/>
                <w:sz w:val="20"/>
              </w:rPr>
              <w:t xml:space="preserve">sind und dass ihre Verwaltungs- und Kontrollsysteme angemessen funktioniert haben. Diese Tätigkeit betrifft Agrarausgaben in Höhe von fast 55 Mrd. EUR pro Jahr. </w:t>
            </w:r>
          </w:p>
          <w:p w:rsidR="00C03AAD" w:rsidRPr="0032106F" w:rsidRDefault="00C03AAD" w:rsidP="00C03AAD">
            <w:pPr>
              <w:spacing w:after="0" w:line="240" w:lineRule="auto"/>
              <w:ind w:right="-14"/>
              <w:jc w:val="both"/>
              <w:rPr>
                <w:rFonts w:ascii="Times New Roman" w:eastAsia="Times New Roman" w:hAnsi="Times New Roman"/>
                <w:sz w:val="20"/>
                <w:szCs w:val="20"/>
              </w:rPr>
            </w:pPr>
          </w:p>
          <w:p w:rsidR="00C03AAD" w:rsidRPr="0032106F" w:rsidRDefault="00C03AAD" w:rsidP="00C03AAD">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 kontinuierliche Bewertung der internen Kontrollsysteme der Zahlstellen von EGFL, ELER und IPARD mittels Prüfungen, um sicherzustellen, dass ordnungsgemäß funktionierende Verwaltungs- und Kontrollsysteme vorhanden sind, insbesondere um deren Wirksamkeit und Übereinstimmung mit den Verordnungen und den Leitlinien für den Rechnungsabschluss zu überprüfen.</w:t>
            </w:r>
          </w:p>
          <w:p w:rsidR="00C03AAD" w:rsidRPr="0032106F" w:rsidRDefault="00C03AAD" w:rsidP="00C03AAD">
            <w:pPr>
              <w:spacing w:after="0" w:line="240" w:lineRule="auto"/>
              <w:ind w:right="-14"/>
              <w:jc w:val="both"/>
              <w:rPr>
                <w:rFonts w:ascii="Times New Roman" w:eastAsia="Times New Roman" w:hAnsi="Times New Roman"/>
                <w:sz w:val="20"/>
                <w:szCs w:val="20"/>
              </w:rPr>
            </w:pPr>
          </w:p>
          <w:p w:rsidR="00C03AAD" w:rsidRPr="0032106F" w:rsidRDefault="00C03AAD" w:rsidP="00C03AAD">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 kontinuierliche Bereitstellung solcher Hilfe und Beratung als Beitrag zur Verbesserung der Verwaltungs- und Kontrollsysteme, indem Änderungen der EU-Rechtsvorschriften vorgeschlagen sowie Empfehlungen und Leitlinien an die Mitgliedstaaten und die Kandidatenländer gerichtet werden.</w:t>
            </w:r>
          </w:p>
          <w:p w:rsidR="00C03AAD" w:rsidRPr="0032106F" w:rsidRDefault="00C03AAD" w:rsidP="00C03AAD">
            <w:pPr>
              <w:spacing w:after="0" w:line="240" w:lineRule="auto"/>
              <w:ind w:right="-14"/>
              <w:jc w:val="both"/>
              <w:rPr>
                <w:rFonts w:ascii="Times New Roman" w:eastAsia="Times New Roman" w:hAnsi="Times New Roman"/>
                <w:sz w:val="20"/>
                <w:szCs w:val="20"/>
              </w:rPr>
            </w:pPr>
          </w:p>
          <w:p w:rsidR="00C03AAD" w:rsidRPr="0032106F" w:rsidRDefault="00C03AAD" w:rsidP="00C03AAD">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 xml:space="preserve">Das Referat hat derzeit 26 Mitarbeiter und verfügt über ein positives Arbeitsklima und einen starken „Esprit de corps“. Die meisten Mitgliedstaaten sind vertreten.  </w:t>
            </w:r>
          </w:p>
          <w:p w:rsidR="00F3104C" w:rsidRPr="0032106F" w:rsidRDefault="00C03AAD" w:rsidP="00F4703F">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 xml:space="preserve"> </w:t>
            </w:r>
          </w:p>
          <w:p w:rsidR="007E1713" w:rsidRPr="0032106F" w:rsidRDefault="007E1713" w:rsidP="00F4703F">
            <w:pPr>
              <w:spacing w:after="0" w:line="240" w:lineRule="auto"/>
              <w:ind w:right="-14"/>
              <w:jc w:val="both"/>
              <w:rPr>
                <w:rFonts w:ascii="Times New Roman" w:eastAsia="Times New Roman" w:hAnsi="Times New Roman"/>
                <w:sz w:val="20"/>
                <w:szCs w:val="20"/>
              </w:rPr>
            </w:pPr>
          </w:p>
          <w:p w:rsidR="00F3104C" w:rsidRPr="0032106F" w:rsidRDefault="00F3104C" w:rsidP="00D30BC1">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Die ANS sind mit den folgenden Aufgaben betraut:</w:t>
            </w:r>
          </w:p>
          <w:p w:rsidR="00E530B1" w:rsidRPr="0032106F" w:rsidRDefault="00E530B1" w:rsidP="00D30BC1">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 xml:space="preserve"> </w:t>
            </w:r>
          </w:p>
          <w:p w:rsidR="00450B9C" w:rsidRPr="0032106F" w:rsidRDefault="00450B9C" w:rsidP="00450B9C">
            <w:pPr>
              <w:spacing w:after="0" w:line="240" w:lineRule="auto"/>
              <w:ind w:left="473" w:right="161" w:hanging="473"/>
              <w:jc w:val="both"/>
              <w:rPr>
                <w:rFonts w:ascii="Times New Roman" w:eastAsia="Times New Roman" w:hAnsi="Times New Roman"/>
                <w:sz w:val="20"/>
                <w:szCs w:val="20"/>
              </w:rPr>
            </w:pPr>
            <w:r w:rsidRPr="0032106F">
              <w:rPr>
                <w:rFonts w:ascii="Times New Roman" w:hAnsi="Times New Roman"/>
                <w:sz w:val="20"/>
              </w:rPr>
              <w:t>•</w:t>
            </w:r>
            <w:r w:rsidRPr="0032106F">
              <w:tab/>
            </w:r>
            <w:r w:rsidRPr="0032106F">
              <w:rPr>
                <w:rFonts w:ascii="Times New Roman" w:hAnsi="Times New Roman"/>
                <w:sz w:val="20"/>
              </w:rPr>
              <w:t>Analyse der Jahres</w:t>
            </w:r>
            <w:r w:rsidR="00951A68" w:rsidRPr="0032106F">
              <w:rPr>
                <w:rFonts w:ascii="Times New Roman" w:hAnsi="Times New Roman"/>
                <w:sz w:val="20"/>
                <w:u w:val="single"/>
              </w:rPr>
              <w:t>abschlüsse</w:t>
            </w:r>
            <w:r w:rsidRPr="0032106F">
              <w:rPr>
                <w:rFonts w:ascii="Times New Roman" w:hAnsi="Times New Roman"/>
                <w:sz w:val="20"/>
              </w:rPr>
              <w:t xml:space="preserve"> der Zahlstellen und der Berichte der bescheinigenden Stellen; </w:t>
            </w:r>
          </w:p>
          <w:p w:rsidR="00E526A5" w:rsidRPr="0032106F" w:rsidRDefault="00B75420" w:rsidP="00DB6D81">
            <w:pPr>
              <w:spacing w:after="0" w:line="240" w:lineRule="auto"/>
              <w:ind w:left="473" w:right="161" w:hanging="473"/>
              <w:jc w:val="both"/>
              <w:rPr>
                <w:rFonts w:ascii="Times New Roman" w:eastAsia="Times New Roman" w:hAnsi="Times New Roman"/>
                <w:sz w:val="20"/>
                <w:szCs w:val="20"/>
              </w:rPr>
            </w:pPr>
            <w:r w:rsidRPr="0032106F">
              <w:rPr>
                <w:rFonts w:ascii="Times New Roman" w:hAnsi="Times New Roman"/>
                <w:sz w:val="20"/>
              </w:rPr>
              <w:t>•</w:t>
            </w:r>
            <w:r w:rsidRPr="0032106F">
              <w:tab/>
            </w:r>
            <w:r w:rsidRPr="0032106F">
              <w:rPr>
                <w:rFonts w:ascii="Times New Roman" w:hAnsi="Times New Roman"/>
                <w:sz w:val="20"/>
              </w:rPr>
              <w:t>Follow-up dieser Prüfberichte und Bewertung der Wirksamkeit der Kontrollsysteme in den Mitgliedstaaten, um die Verwendung der EU-Mittel im Bereich der Ausgaben für die Entwicklung der Landwirtschaft und des ländlichen Raums zu verwalten und Betrug zu verhindern;</w:t>
            </w:r>
          </w:p>
          <w:p w:rsidR="00E526A5" w:rsidRPr="0032106F" w:rsidRDefault="00DB6D81" w:rsidP="00E526A5">
            <w:pPr>
              <w:spacing w:after="0" w:line="240" w:lineRule="auto"/>
              <w:ind w:left="473" w:right="161" w:hanging="473"/>
              <w:jc w:val="both"/>
              <w:rPr>
                <w:rFonts w:ascii="Times New Roman" w:eastAsia="Times New Roman" w:hAnsi="Times New Roman"/>
                <w:sz w:val="20"/>
                <w:szCs w:val="20"/>
              </w:rPr>
            </w:pPr>
            <w:r w:rsidRPr="0032106F">
              <w:rPr>
                <w:rFonts w:ascii="Times New Roman" w:hAnsi="Times New Roman"/>
                <w:sz w:val="20"/>
              </w:rPr>
              <w:t>•</w:t>
            </w:r>
            <w:r w:rsidRPr="0032106F">
              <w:tab/>
            </w:r>
            <w:r w:rsidRPr="0032106F">
              <w:rPr>
                <w:rFonts w:ascii="Times New Roman" w:hAnsi="Times New Roman"/>
                <w:sz w:val="20"/>
              </w:rPr>
              <w:t>Durchführung von etwa 2 Dienstreisen pro Jahr, einschließlich der Abreise an Sonntagen</w:t>
            </w:r>
            <w:r w:rsidR="006B0B86" w:rsidRPr="0032106F">
              <w:rPr>
                <w:rFonts w:ascii="Times New Roman" w:hAnsi="Times New Roman"/>
                <w:sz w:val="20"/>
              </w:rPr>
              <w:t>.</w:t>
            </w:r>
          </w:p>
          <w:p w:rsidR="00DE6472" w:rsidRPr="0032106F" w:rsidRDefault="00DE6472" w:rsidP="00E526A5">
            <w:pPr>
              <w:spacing w:after="0" w:line="240" w:lineRule="auto"/>
              <w:ind w:left="473" w:right="161" w:hanging="473"/>
              <w:jc w:val="both"/>
              <w:rPr>
                <w:rFonts w:ascii="Times New Roman" w:eastAsia="Times New Roman" w:hAnsi="Times New Roman"/>
                <w:sz w:val="20"/>
                <w:szCs w:val="20"/>
              </w:rPr>
            </w:pPr>
          </w:p>
          <w:p w:rsidR="001E057D" w:rsidRPr="0032106F" w:rsidRDefault="001E057D" w:rsidP="00C8629F">
            <w:pPr>
              <w:spacing w:after="0" w:line="240" w:lineRule="auto"/>
              <w:ind w:right="-14"/>
              <w:jc w:val="both"/>
              <w:rPr>
                <w:rFonts w:ascii="Times New Roman" w:eastAsia="Times New Roman" w:hAnsi="Times New Roman"/>
                <w:sz w:val="20"/>
                <w:szCs w:val="20"/>
              </w:rPr>
            </w:pPr>
            <w:r w:rsidRPr="0032106F">
              <w:rPr>
                <w:rFonts w:ascii="Times New Roman" w:hAnsi="Times New Roman"/>
                <w:sz w:val="20"/>
              </w:rPr>
              <w:t>Der/die ANS wird unter der Aufsicht des Teamleiters für Akkreditierung und finanzielle Abwicklung tätig sein. Unbeschadet des Grundsatzes der loyalen Zusammenarbeit zwischen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vertreten sie die Kommission, um finanzielle oder sonstige Verpflichtungen einzugehen oder im Namen der Kommission zu verhandeln.</w:t>
            </w:r>
          </w:p>
          <w:p w:rsidR="00FA342C" w:rsidRPr="0032106F" w:rsidRDefault="00FA342C" w:rsidP="00C8629F">
            <w:pPr>
              <w:spacing w:after="0" w:line="240" w:lineRule="auto"/>
              <w:ind w:right="-14"/>
              <w:jc w:val="both"/>
              <w:rPr>
                <w:rFonts w:ascii="Times New Roman" w:eastAsia="Times New Roman" w:hAnsi="Times New Roman"/>
                <w:sz w:val="20"/>
                <w:szCs w:val="20"/>
              </w:rPr>
            </w:pPr>
          </w:p>
        </w:tc>
      </w:tr>
      <w:tr w:rsidR="00BD751C" w:rsidRPr="00E062C6" w:rsidTr="006B0B86">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6B0B86">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r>
      <w:tr w:rsidR="00BD751C" w:rsidRPr="00E062C6" w:rsidTr="006B0B8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2</w:t>
            </w:r>
          </w:p>
        </w:tc>
        <w:tc>
          <w:tcPr>
            <w:tcW w:w="9497"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Erforderliche Qualifikationen:</w:t>
            </w:r>
          </w:p>
        </w:tc>
      </w:tr>
      <w:tr w:rsidR="00BD751C" w:rsidRPr="00E062C6" w:rsidTr="006B0B86">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top w:val="single" w:sz="4" w:space="0" w:color="auto"/>
              <w:left w:val="nil"/>
              <w:right w:val="single" w:sz="4" w:space="0" w:color="auto"/>
            </w:tcBorders>
            <w:shd w:val="clear" w:color="auto" w:fill="auto"/>
          </w:tcPr>
          <w:p w:rsidR="00BD751C" w:rsidRPr="00E062C6" w:rsidRDefault="00BD751C" w:rsidP="00EB5828">
            <w:pPr>
              <w:spacing w:after="0" w:line="240" w:lineRule="auto"/>
              <w:ind w:right="1317"/>
              <w:jc w:val="both"/>
              <w:rPr>
                <w:rFonts w:ascii="Times New Roman" w:eastAsia="Times New Roman" w:hAnsi="Times New Roman"/>
                <w:sz w:val="20"/>
                <w:szCs w:val="20"/>
              </w:rPr>
            </w:pPr>
          </w:p>
        </w:tc>
      </w:tr>
      <w:tr w:rsidR="00BD751C" w:rsidRPr="00E062C6" w:rsidTr="006B0B86">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BD751C" w:rsidRPr="00E062C6" w:rsidRDefault="00287049" w:rsidP="00BD751C">
            <w:pPr>
              <w:spacing w:after="0" w:line="240" w:lineRule="auto"/>
              <w:ind w:right="1317"/>
              <w:jc w:val="both"/>
              <w:rPr>
                <w:rFonts w:ascii="Times New Roman" w:eastAsia="Times New Roman" w:hAnsi="Times New Roman"/>
                <w:b/>
                <w:sz w:val="20"/>
                <w:szCs w:val="20"/>
              </w:rPr>
            </w:pPr>
            <w:r w:rsidRPr="00287049">
              <w:rPr>
                <w:rFonts w:ascii="Times New Roman" w:eastAsia="Times New Roman" w:hAnsi="Times New Roman"/>
                <w:sz w:val="20"/>
                <w:szCs w:val="20"/>
              </w:rPr>
              <w:t>a)</w:t>
            </w:r>
            <w:r w:rsidRPr="00287049">
              <w:rPr>
                <w:rFonts w:ascii="Times New Roman" w:eastAsia="Times New Roman" w:hAnsi="Times New Roman"/>
                <w:b/>
                <w:sz w:val="20"/>
                <w:szCs w:val="20"/>
              </w:rPr>
              <w:t xml:space="preserve"> </w:t>
            </w:r>
            <w:r w:rsidRPr="00287049">
              <w:rPr>
                <w:rFonts w:ascii="Times New Roman" w:eastAsia="Times New Roman" w:hAnsi="Times New Roman"/>
                <w:sz w:val="20"/>
                <w:szCs w:val="20"/>
              </w:rPr>
              <w:t>Zulassungskriterien</w:t>
            </w:r>
          </w:p>
        </w:tc>
      </w:tr>
      <w:tr w:rsidR="00BD751C" w:rsidRPr="00332F69" w:rsidTr="006B0B86">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287049" w:rsidRDefault="00287049" w:rsidP="00287049">
            <w:pPr>
              <w:spacing w:after="0" w:line="240" w:lineRule="auto"/>
              <w:ind w:left="34" w:right="161" w:hanging="14"/>
              <w:jc w:val="both"/>
              <w:rPr>
                <w:rFonts w:ascii="Times New Roman" w:eastAsia="Times New Roman" w:hAnsi="Times New Roman"/>
                <w:sz w:val="20"/>
                <w:szCs w:val="20"/>
              </w:rPr>
            </w:pPr>
          </w:p>
          <w:p w:rsidR="00287049" w:rsidRPr="00287049" w:rsidRDefault="00287049" w:rsidP="00287049">
            <w:pPr>
              <w:spacing w:after="0" w:line="240" w:lineRule="auto"/>
              <w:ind w:left="34" w:right="317" w:hanging="14"/>
              <w:jc w:val="both"/>
              <w:rPr>
                <w:rFonts w:ascii="Times New Roman" w:eastAsia="Times New Roman" w:hAnsi="Times New Roman"/>
                <w:sz w:val="20"/>
                <w:szCs w:val="20"/>
              </w:rPr>
            </w:pPr>
            <w:r w:rsidRPr="00287049">
              <w:rPr>
                <w:rFonts w:ascii="Times New Roman" w:eastAsia="Times New Roman" w:hAnsi="Times New Roman"/>
                <w:sz w:val="20"/>
                <w:szCs w:val="20"/>
              </w:rPr>
              <w:t>Nationale Sachverständige können zur Kommission abgeordnet werden, wenn sie alle Zulassungskriterien erfüllen. Bewerberinnen und Bewerber, die eines oder mehrere dieser Kriterien nicht erfüllen, werden automatisch vom Auswahlverfahren ausgeschlossen.</w:t>
            </w:r>
          </w:p>
          <w:p w:rsidR="00287049" w:rsidRPr="00287049" w:rsidRDefault="00287049" w:rsidP="00287049">
            <w:pPr>
              <w:spacing w:after="0" w:line="240" w:lineRule="auto"/>
              <w:ind w:left="473" w:right="161" w:hanging="473"/>
              <w:jc w:val="both"/>
              <w:rPr>
                <w:rFonts w:ascii="Times New Roman" w:eastAsia="Times New Roman" w:hAnsi="Times New Roman"/>
                <w:sz w:val="20"/>
                <w:szCs w:val="20"/>
              </w:rPr>
            </w:pPr>
          </w:p>
          <w:p w:rsidR="00287049" w:rsidRPr="00287049" w:rsidRDefault="00287049" w:rsidP="00287049">
            <w:pPr>
              <w:spacing w:after="0" w:line="240" w:lineRule="auto"/>
              <w:ind w:left="601" w:right="317" w:hanging="601"/>
              <w:jc w:val="both"/>
              <w:rPr>
                <w:rFonts w:ascii="Times New Roman" w:eastAsia="Times New Roman" w:hAnsi="Times New Roman"/>
                <w:sz w:val="20"/>
                <w:szCs w:val="20"/>
              </w:rPr>
            </w:pPr>
            <w:r w:rsidRPr="00287049">
              <w:rPr>
                <w:rFonts w:ascii="Times New Roman" w:eastAsia="Times New Roman" w:hAnsi="Times New Roman"/>
                <w:sz w:val="20"/>
                <w:szCs w:val="20"/>
              </w:rPr>
              <w:t>•</w:t>
            </w:r>
            <w:r w:rsidRPr="00287049">
              <w:rPr>
                <w:rFonts w:ascii="Times New Roman" w:eastAsia="Times New Roman" w:hAnsi="Times New Roman"/>
                <w:sz w:val="20"/>
                <w:szCs w:val="20"/>
              </w:rPr>
              <w:tab/>
              <w:t>Berufserfahrung: Bewerberinnen und Bewerber müssen über mindestens dreijährige Berufserfahrung mit Aufgaben im administrativen, justiziellen, wissenschaftlichen oder technischen Bereich in beratender oder leitender Funktion verfügen, die mit den Tätigkeiten der Funktionsgruppe Administration (AD) vergleichbar ist.</w:t>
            </w:r>
          </w:p>
          <w:p w:rsidR="00287049" w:rsidRPr="00287049" w:rsidRDefault="00287049" w:rsidP="00287049">
            <w:pPr>
              <w:spacing w:after="0" w:line="240" w:lineRule="auto"/>
              <w:ind w:left="601" w:right="161" w:hanging="601"/>
              <w:jc w:val="both"/>
              <w:rPr>
                <w:rFonts w:ascii="Times New Roman" w:eastAsia="Times New Roman" w:hAnsi="Times New Roman"/>
                <w:sz w:val="20"/>
                <w:szCs w:val="20"/>
              </w:rPr>
            </w:pPr>
          </w:p>
          <w:p w:rsidR="00287049" w:rsidRPr="00287049" w:rsidRDefault="00287049" w:rsidP="00287049">
            <w:pPr>
              <w:spacing w:after="0" w:line="240" w:lineRule="auto"/>
              <w:ind w:left="601" w:right="317" w:hanging="601"/>
              <w:jc w:val="both"/>
              <w:rPr>
                <w:rFonts w:ascii="Times New Roman" w:eastAsia="Times New Roman" w:hAnsi="Times New Roman"/>
                <w:sz w:val="20"/>
                <w:szCs w:val="20"/>
              </w:rPr>
            </w:pPr>
            <w:r w:rsidRPr="00287049">
              <w:rPr>
                <w:rFonts w:ascii="Times New Roman" w:eastAsia="Times New Roman" w:hAnsi="Times New Roman"/>
                <w:sz w:val="20"/>
                <w:szCs w:val="20"/>
              </w:rPr>
              <w:t>•</w:t>
            </w:r>
            <w:r w:rsidRPr="00287049">
              <w:rPr>
                <w:rFonts w:ascii="Times New Roman" w:eastAsia="Times New Roman" w:hAnsi="Times New Roman"/>
                <w:sz w:val="20"/>
                <w:szCs w:val="20"/>
              </w:rPr>
              <w:tab/>
              <w:t xml:space="preserve">Dienstalter: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 xml:space="preserve">Bewerberinnen und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 xml:space="preserve">Bewerber müssen ein Dienstalter von mindestens einem Jahr bei ihrem Arbeitgeber nachweisen, das heißt seit mindestens einem Jahr in einem dienst- oder vertragsrechtlichen Verhältnis mit einem Arbeitgeber im Sinne von Artikel 1 des ANS-Beschlusses stehen. </w:t>
            </w:r>
          </w:p>
          <w:p w:rsidR="00287049" w:rsidRPr="00287049" w:rsidRDefault="00287049" w:rsidP="00287049">
            <w:pPr>
              <w:spacing w:after="0" w:line="240" w:lineRule="auto"/>
              <w:ind w:left="601" w:right="161" w:hanging="601"/>
              <w:jc w:val="both"/>
              <w:rPr>
                <w:rFonts w:ascii="Times New Roman" w:eastAsia="Times New Roman" w:hAnsi="Times New Roman"/>
                <w:sz w:val="20"/>
                <w:szCs w:val="20"/>
              </w:rPr>
            </w:pPr>
          </w:p>
          <w:p w:rsidR="00BD751C" w:rsidRPr="00332F69" w:rsidRDefault="00287049" w:rsidP="00287049">
            <w:pPr>
              <w:spacing w:after="0" w:line="240" w:lineRule="auto"/>
              <w:ind w:left="601" w:right="317" w:hanging="601"/>
              <w:jc w:val="both"/>
              <w:rPr>
                <w:rFonts w:ascii="Times New Roman" w:eastAsia="Times New Roman" w:hAnsi="Times New Roman"/>
                <w:sz w:val="20"/>
                <w:szCs w:val="20"/>
              </w:rPr>
            </w:pPr>
            <w:r w:rsidRPr="00287049">
              <w:rPr>
                <w:rFonts w:ascii="Times New Roman" w:eastAsia="Times New Roman" w:hAnsi="Times New Roman"/>
                <w:sz w:val="20"/>
                <w:szCs w:val="20"/>
              </w:rPr>
              <w:t>•</w:t>
            </w:r>
            <w:r w:rsidRPr="00287049">
              <w:rPr>
                <w:rFonts w:ascii="Times New Roman" w:eastAsia="Times New Roman" w:hAnsi="Times New Roman"/>
                <w:sz w:val="20"/>
                <w:szCs w:val="20"/>
              </w:rPr>
              <w:tab/>
              <w:t xml:space="preserve">Sprachkenntnisse: Bewerberinnen und Bewerber müssen gründliche Kenntnisse in einer Sprache der Europäischen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 xml:space="preserve">Union und ausreichende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 xml:space="preserve">Kenntnisse in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 xml:space="preserve">einer weiteren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 xml:space="preserve">Sprache der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 xml:space="preserve">Europäischen </w:t>
            </w:r>
            <w:r>
              <w:rPr>
                <w:rFonts w:ascii="Times New Roman" w:eastAsia="Times New Roman" w:hAnsi="Times New Roman"/>
                <w:sz w:val="20"/>
                <w:szCs w:val="20"/>
              </w:rPr>
              <w:t xml:space="preserve"> </w:t>
            </w:r>
            <w:r w:rsidRPr="00287049">
              <w:rPr>
                <w:rFonts w:ascii="Times New Roman" w:eastAsia="Times New Roman" w:hAnsi="Times New Roman"/>
                <w:sz w:val="20"/>
                <w:szCs w:val="20"/>
              </w:rPr>
              <w:t>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BD751C" w:rsidRPr="00332F69" w:rsidTr="006B0B86">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r>
      <w:tr w:rsidR="00BD751C" w:rsidRPr="00332F69" w:rsidTr="006B0B86">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BD751C" w:rsidRPr="0032106F" w:rsidRDefault="00054451" w:rsidP="00054451">
            <w:pPr>
              <w:tabs>
                <w:tab w:val="left" w:pos="317"/>
              </w:tabs>
              <w:spacing w:after="0" w:line="240" w:lineRule="auto"/>
              <w:ind w:right="1317"/>
              <w:jc w:val="both"/>
              <w:rPr>
                <w:rFonts w:ascii="Times New Roman" w:eastAsia="Times New Roman" w:hAnsi="Times New Roman"/>
                <w:sz w:val="20"/>
                <w:szCs w:val="20"/>
              </w:rPr>
            </w:pPr>
            <w:r w:rsidRPr="0032106F">
              <w:rPr>
                <w:rFonts w:ascii="Times New Roman" w:hAnsi="Times New Roman"/>
                <w:sz w:val="20"/>
              </w:rPr>
              <w:t>b)</w:t>
            </w:r>
            <w:r w:rsidRPr="0032106F">
              <w:tab/>
            </w:r>
            <w:r w:rsidRPr="0032106F">
              <w:rPr>
                <w:rFonts w:ascii="Times New Roman" w:hAnsi="Times New Roman"/>
                <w:sz w:val="20"/>
              </w:rPr>
              <w:t>Auswahlkriterien</w:t>
            </w:r>
          </w:p>
          <w:p w:rsidR="00FA342C" w:rsidRPr="0032106F" w:rsidRDefault="00FA342C" w:rsidP="00287049">
            <w:pPr>
              <w:spacing w:after="0" w:line="240" w:lineRule="auto"/>
              <w:ind w:right="1317"/>
              <w:jc w:val="both"/>
              <w:rPr>
                <w:rFonts w:ascii="Times New Roman" w:eastAsia="Times New Roman" w:hAnsi="Times New Roman"/>
                <w:sz w:val="20"/>
                <w:szCs w:val="20"/>
              </w:rPr>
            </w:pPr>
          </w:p>
        </w:tc>
      </w:tr>
      <w:tr w:rsidR="00BD751C" w:rsidRPr="00C8629F" w:rsidTr="006B0B86">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287049" w:rsidRPr="0032106F" w:rsidRDefault="00054451" w:rsidP="00287049">
            <w:pPr>
              <w:tabs>
                <w:tab w:val="left" w:pos="317"/>
              </w:tabs>
              <w:spacing w:after="0" w:line="240" w:lineRule="auto"/>
              <w:ind w:right="1317"/>
              <w:jc w:val="both"/>
              <w:rPr>
                <w:rFonts w:ascii="Times New Roman" w:hAnsi="Times New Roman"/>
                <w:sz w:val="20"/>
              </w:rPr>
            </w:pPr>
            <w:r w:rsidRPr="0032106F">
              <w:tab/>
            </w:r>
            <w:r w:rsidR="00287049" w:rsidRPr="0032106F">
              <w:rPr>
                <w:rFonts w:ascii="Times New Roman" w:hAnsi="Times New Roman"/>
                <w:sz w:val="20"/>
              </w:rPr>
              <w:t>Bildungsabschluss:</w:t>
            </w:r>
          </w:p>
          <w:p w:rsidR="00287049" w:rsidRPr="0032106F" w:rsidRDefault="00287049" w:rsidP="00287049">
            <w:pPr>
              <w:tabs>
                <w:tab w:val="left" w:pos="317"/>
              </w:tabs>
              <w:spacing w:after="0" w:line="240" w:lineRule="auto"/>
              <w:ind w:right="1317"/>
              <w:jc w:val="both"/>
              <w:rPr>
                <w:rFonts w:ascii="Times New Roman" w:hAnsi="Times New Roman"/>
                <w:sz w:val="20"/>
              </w:rPr>
            </w:pPr>
            <w:r w:rsidRPr="0032106F">
              <w:rPr>
                <w:rFonts w:ascii="Times New Roman" w:hAnsi="Times New Roman"/>
                <w:sz w:val="20"/>
              </w:rPr>
              <w:tab/>
              <w:t>- ein Universitätsabschluss oder</w:t>
            </w:r>
          </w:p>
          <w:p w:rsidR="00BD751C" w:rsidRPr="0032106F" w:rsidRDefault="00287049" w:rsidP="00287049">
            <w:pPr>
              <w:tabs>
                <w:tab w:val="left" w:pos="317"/>
              </w:tabs>
              <w:spacing w:after="0" w:line="240" w:lineRule="auto"/>
              <w:ind w:right="1317"/>
              <w:jc w:val="both"/>
              <w:rPr>
                <w:rFonts w:ascii="Times New Roman" w:hAnsi="Times New Roman"/>
                <w:sz w:val="20"/>
              </w:rPr>
            </w:pPr>
            <w:r w:rsidRPr="0032106F">
              <w:rPr>
                <w:rFonts w:ascii="Times New Roman" w:hAnsi="Times New Roman"/>
                <w:sz w:val="20"/>
              </w:rPr>
              <w:tab/>
              <w:t>- eine gleichwertige Berufsausbildung oder Berufserfahrung</w:t>
            </w:r>
          </w:p>
          <w:p w:rsidR="00054451" w:rsidRPr="0032106F" w:rsidRDefault="00054451" w:rsidP="00054451">
            <w:pPr>
              <w:tabs>
                <w:tab w:val="left" w:pos="317"/>
                <w:tab w:val="left" w:pos="459"/>
              </w:tabs>
              <w:spacing w:after="0" w:line="240" w:lineRule="auto"/>
              <w:ind w:right="106"/>
              <w:jc w:val="both"/>
              <w:rPr>
                <w:rFonts w:ascii="Times New Roman" w:eastAsia="Times New Roman" w:hAnsi="Times New Roman"/>
                <w:sz w:val="20"/>
                <w:szCs w:val="20"/>
              </w:rPr>
            </w:pPr>
            <w:r w:rsidRPr="0032106F">
              <w:tab/>
            </w:r>
          </w:p>
          <w:p w:rsidR="00054451" w:rsidRPr="0032106F" w:rsidRDefault="002E645E" w:rsidP="006B0B86">
            <w:pPr>
              <w:spacing w:after="0" w:line="240" w:lineRule="auto"/>
              <w:ind w:left="317" w:right="106"/>
              <w:jc w:val="both"/>
              <w:rPr>
                <w:rFonts w:ascii="Times New Roman" w:eastAsia="Times New Roman" w:hAnsi="Times New Roman"/>
                <w:sz w:val="20"/>
                <w:szCs w:val="20"/>
              </w:rPr>
            </w:pPr>
            <w:r w:rsidRPr="0032106F">
              <w:rPr>
                <w:rFonts w:ascii="Times New Roman" w:hAnsi="Times New Roman"/>
                <w:sz w:val="20"/>
              </w:rPr>
              <w:t xml:space="preserve">in den Bereichen Wirtschaft, </w:t>
            </w:r>
            <w:r w:rsidR="00951A68" w:rsidRPr="0032106F">
              <w:rPr>
                <w:rFonts w:ascii="Times New Roman" w:hAnsi="Times New Roman"/>
                <w:sz w:val="20"/>
              </w:rPr>
              <w:t>Buchhaltung</w:t>
            </w:r>
            <w:r w:rsidRPr="0032106F">
              <w:rPr>
                <w:rFonts w:ascii="Times New Roman" w:hAnsi="Times New Roman"/>
                <w:sz w:val="20"/>
              </w:rPr>
              <w:t xml:space="preserve">, Rechnungsprüfung, Finanzen, Statistik, Projektmanagement, Agronomie, Verwaltung, Recht                     </w:t>
            </w:r>
          </w:p>
          <w:p w:rsidR="00054451" w:rsidRPr="0032106F" w:rsidRDefault="00054451" w:rsidP="00054451">
            <w:pPr>
              <w:tabs>
                <w:tab w:val="left" w:pos="317"/>
                <w:tab w:val="left" w:pos="459"/>
              </w:tabs>
              <w:spacing w:after="0" w:line="240" w:lineRule="auto"/>
              <w:ind w:right="106"/>
              <w:jc w:val="both"/>
              <w:rPr>
                <w:rFonts w:ascii="Times New Roman" w:eastAsia="Times New Roman" w:hAnsi="Times New Roman"/>
                <w:sz w:val="20"/>
                <w:szCs w:val="20"/>
              </w:rPr>
            </w:pPr>
            <w:bookmarkStart w:id="0" w:name="_GoBack"/>
            <w:bookmarkEnd w:id="0"/>
          </w:p>
        </w:tc>
      </w:tr>
      <w:tr w:rsidR="00BD751C" w:rsidRPr="00C8629F" w:rsidTr="006B0B86">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BD751C" w:rsidRPr="0032106F" w:rsidRDefault="00054451" w:rsidP="00287049">
            <w:pPr>
              <w:spacing w:after="0" w:line="240" w:lineRule="auto"/>
              <w:ind w:right="106"/>
              <w:jc w:val="both"/>
              <w:rPr>
                <w:rFonts w:ascii="Times New Roman" w:eastAsia="Times New Roman" w:hAnsi="Times New Roman"/>
                <w:sz w:val="20"/>
                <w:szCs w:val="20"/>
              </w:rPr>
            </w:pPr>
            <w:r w:rsidRPr="0032106F">
              <w:rPr>
                <w:rFonts w:ascii="Times New Roman" w:hAnsi="Times New Roman"/>
                <w:sz w:val="20"/>
              </w:rPr>
              <w:t>Berufserfahrung: Zusätzlich zu Erfahrungen in den Bereichen Rechnungsabschluss und Akkreditierung wären Erfahrungen in den Bereichen Statistik, allgemeine Mathematik, Haushalt, Finanzen und Rechnungslegung von Vorteil. Die Kenntnis der GAP, der Politik zur Entwicklung des ländlichen Raums und der europäischen Struktur- und Regionalfonds, der allgemeinen Prüfstandards, -methoden und -verfahren sowie der Standardwerkzeuge der Kommission wäre ebenfalls von Vorteil.</w:t>
            </w:r>
          </w:p>
        </w:tc>
      </w:tr>
      <w:tr w:rsidR="00BD751C" w:rsidRPr="00C8629F" w:rsidTr="006B0B86">
        <w:trPr>
          <w:trHeight w:val="95"/>
        </w:trPr>
        <w:tc>
          <w:tcPr>
            <w:tcW w:w="392" w:type="dxa"/>
            <w:tcBorders>
              <w:left w:val="single" w:sz="4" w:space="0" w:color="auto"/>
            </w:tcBorders>
            <w:shd w:val="clear" w:color="auto" w:fill="auto"/>
          </w:tcPr>
          <w:p w:rsidR="00BD751C" w:rsidRPr="00C8629F"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BD751C" w:rsidRPr="0032106F" w:rsidRDefault="00BD751C" w:rsidP="00C8629F">
            <w:pPr>
              <w:spacing w:after="0" w:line="240" w:lineRule="auto"/>
              <w:ind w:right="106"/>
              <w:jc w:val="both"/>
              <w:rPr>
                <w:rFonts w:ascii="Times New Roman" w:eastAsia="Times New Roman" w:hAnsi="Times New Roman"/>
                <w:sz w:val="20"/>
                <w:szCs w:val="20"/>
              </w:rPr>
            </w:pPr>
          </w:p>
        </w:tc>
      </w:tr>
      <w:tr w:rsidR="00BD751C" w:rsidRPr="006F4CD6" w:rsidTr="006B0B86">
        <w:trPr>
          <w:trHeight w:val="95"/>
        </w:trPr>
        <w:tc>
          <w:tcPr>
            <w:tcW w:w="392" w:type="dxa"/>
            <w:tcBorders>
              <w:left w:val="single" w:sz="4" w:space="0" w:color="auto"/>
            </w:tcBorders>
            <w:shd w:val="clear" w:color="auto" w:fill="auto"/>
          </w:tcPr>
          <w:p w:rsidR="00BD751C" w:rsidRPr="005D44D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C8629F" w:rsidRPr="0032106F" w:rsidRDefault="00287049" w:rsidP="00287049">
            <w:pPr>
              <w:spacing w:after="0" w:line="240" w:lineRule="auto"/>
              <w:ind w:right="106"/>
              <w:jc w:val="both"/>
              <w:rPr>
                <w:rFonts w:ascii="Times New Roman" w:eastAsia="Times New Roman" w:hAnsi="Times New Roman"/>
                <w:sz w:val="20"/>
                <w:szCs w:val="20"/>
              </w:rPr>
            </w:pPr>
            <w:r w:rsidRPr="0032106F">
              <w:rPr>
                <w:rFonts w:ascii="Times New Roman" w:hAnsi="Times New Roman"/>
                <w:sz w:val="20"/>
              </w:rPr>
              <w:t>Zur Ausübung der Tätigkeit erforderliche Sprachkenntnisse:</w:t>
            </w:r>
            <w:r w:rsidR="00054451" w:rsidRPr="0032106F">
              <w:rPr>
                <w:rFonts w:ascii="Times New Roman" w:hAnsi="Times New Roman"/>
                <w:sz w:val="20"/>
              </w:rPr>
              <w:t xml:space="preserve"> sehr gute Kommunikationsfähigkeit in englischer Sprache. Gute Kenntnisse des Französischen sowie weiterer EU-Sprachen wären ein Plus.</w:t>
            </w:r>
          </w:p>
        </w:tc>
      </w:tr>
      <w:tr w:rsidR="00BD751C" w:rsidRPr="00332F69" w:rsidTr="006B0B86">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right w:val="single" w:sz="4" w:space="0" w:color="auto"/>
            </w:tcBorders>
            <w:shd w:val="clear" w:color="auto" w:fill="auto"/>
          </w:tcPr>
          <w:p w:rsidR="00BD751C" w:rsidRPr="004279D1" w:rsidRDefault="00BD751C" w:rsidP="00287D78">
            <w:pPr>
              <w:spacing w:after="0" w:line="240" w:lineRule="auto"/>
              <w:ind w:right="161"/>
              <w:jc w:val="both"/>
              <w:rPr>
                <w:rFonts w:ascii="Times New Roman" w:eastAsia="Times New Roman" w:hAnsi="Times New Roman"/>
                <w:b/>
                <w:sz w:val="20"/>
                <w:szCs w:val="20"/>
                <w:highlight w:val="yellow"/>
              </w:rPr>
            </w:pPr>
          </w:p>
        </w:tc>
      </w:tr>
      <w:tr w:rsidR="00BD751C" w:rsidRPr="00332F69" w:rsidTr="006B0B86">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r>
      <w:tr w:rsidR="00BD751C" w:rsidRPr="00332F69" w:rsidTr="006B0B8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r>
      <w:tr w:rsidR="00BD751C" w:rsidRPr="00332F69" w:rsidTr="006B0B8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054451"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3</w:t>
            </w:r>
          </w:p>
        </w:tc>
        <w:tc>
          <w:tcPr>
            <w:tcW w:w="9497"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rPr>
            </w:pPr>
            <w:r>
              <w:rPr>
                <w:rFonts w:ascii="Times New Roman" w:hAnsi="Times New Roman"/>
                <w:b/>
                <w:sz w:val="20"/>
              </w:rPr>
              <w:t>Bewerbung und Auswahlverfahren</w:t>
            </w:r>
          </w:p>
        </w:tc>
      </w:tr>
      <w:tr w:rsidR="00BD751C" w:rsidRPr="00332F69" w:rsidTr="006B0B86">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top w:val="single" w:sz="4" w:space="0" w:color="auto"/>
              <w:left w:val="nil"/>
              <w:right w:val="single" w:sz="4" w:space="0" w:color="auto"/>
            </w:tcBorders>
            <w:shd w:val="clear" w:color="auto" w:fill="auto"/>
          </w:tcPr>
          <w:p w:rsidR="00453D9E" w:rsidRDefault="00453D9E" w:rsidP="00BD751C">
            <w:pPr>
              <w:spacing w:after="0" w:line="240" w:lineRule="auto"/>
              <w:ind w:right="175"/>
              <w:jc w:val="both"/>
              <w:rPr>
                <w:rFonts w:ascii="Times New Roman" w:eastAsia="Times New Roman" w:hAnsi="Times New Roman"/>
                <w:b/>
                <w:color w:val="FF0000"/>
                <w:sz w:val="20"/>
                <w:szCs w:val="20"/>
              </w:rPr>
            </w:pPr>
          </w:p>
          <w:p w:rsidR="00BD751C" w:rsidRPr="00332F69" w:rsidRDefault="00AD35D2" w:rsidP="00AD35D2">
            <w:pPr>
              <w:tabs>
                <w:tab w:val="left" w:pos="8539"/>
              </w:tabs>
              <w:spacing w:after="0" w:line="240" w:lineRule="auto"/>
              <w:ind w:right="459"/>
              <w:jc w:val="both"/>
              <w:rPr>
                <w:rFonts w:ascii="Times New Roman" w:eastAsia="Times New Roman" w:hAnsi="Times New Roman"/>
                <w:b/>
                <w:sz w:val="20"/>
                <w:szCs w:val="20"/>
              </w:rPr>
            </w:pPr>
            <w:r w:rsidRPr="00AD35D2">
              <w:rPr>
                <w:rFonts w:ascii="Times New Roman" w:hAnsi="Times New Roman"/>
                <w:sz w:val="20"/>
              </w:rPr>
              <w:t>Die Bewerberinnen und Bewerber senden ihren Lebenslauf im Europass-Format (</w:t>
            </w:r>
            <w:hyperlink r:id="rId10" w:history="1">
              <w:r w:rsidRPr="00AF469D">
                <w:rPr>
                  <w:rStyle w:val="Hyperlink"/>
                  <w:rFonts w:ascii="Times New Roman" w:hAnsi="Times New Roman"/>
                  <w:sz w:val="20"/>
                </w:rPr>
                <w:t>http://europass.cedefop.europa.eu/de/documents/curriculum-vitae</w:t>
              </w:r>
            </w:hyperlink>
            <w:r>
              <w:rPr>
                <w:rFonts w:ascii="Times New Roman" w:hAnsi="Times New Roman"/>
                <w:sz w:val="20"/>
              </w:rPr>
              <w:t xml:space="preserve">) </w:t>
            </w:r>
            <w:r w:rsidRPr="00AD35D2">
              <w:rPr>
                <w:rFonts w:ascii="Times New Roman" w:hAnsi="Times New Roman"/>
                <w:sz w:val="20"/>
              </w:rPr>
              <w:t xml:space="preserve">auf deutsch, englisch od. französisch </w:t>
            </w:r>
            <w:r w:rsidRPr="00AD35D2">
              <w:rPr>
                <w:rFonts w:ascii="Times New Roman" w:hAnsi="Times New Roman"/>
                <w:b/>
                <w:sz w:val="20"/>
                <w:u w:val="single"/>
              </w:rPr>
              <w:t xml:space="preserve">ausschließlich an </w:t>
            </w:r>
            <w:r>
              <w:rPr>
                <w:rFonts w:ascii="Times New Roman" w:hAnsi="Times New Roman"/>
                <w:b/>
                <w:sz w:val="20"/>
                <w:u w:val="single"/>
              </w:rPr>
              <w:t xml:space="preserve"> </w:t>
            </w:r>
            <w:r w:rsidRPr="00AD35D2">
              <w:rPr>
                <w:rFonts w:ascii="Times New Roman" w:hAnsi="Times New Roman"/>
                <w:b/>
                <w:sz w:val="20"/>
                <w:u w:val="single"/>
              </w:rPr>
              <w:t xml:space="preserve">die </w:t>
            </w:r>
            <w:r>
              <w:rPr>
                <w:rFonts w:ascii="Times New Roman" w:hAnsi="Times New Roman"/>
                <w:b/>
                <w:sz w:val="20"/>
                <w:u w:val="single"/>
              </w:rPr>
              <w:t xml:space="preserve"> </w:t>
            </w:r>
            <w:r w:rsidRPr="00AD35D2">
              <w:rPr>
                <w:rFonts w:ascii="Times New Roman" w:hAnsi="Times New Roman"/>
                <w:b/>
                <w:sz w:val="20"/>
                <w:u w:val="single"/>
              </w:rPr>
              <w:t xml:space="preserve">Ständige Vertretung / diplomatische Mission ihres Landes bei </w:t>
            </w:r>
            <w:r>
              <w:rPr>
                <w:rFonts w:ascii="Times New Roman" w:hAnsi="Times New Roman"/>
                <w:b/>
                <w:sz w:val="20"/>
                <w:u w:val="single"/>
              </w:rPr>
              <w:t xml:space="preserve"> </w:t>
            </w:r>
            <w:r w:rsidRPr="00AD35D2">
              <w:rPr>
                <w:rFonts w:ascii="Times New Roman" w:hAnsi="Times New Roman"/>
                <w:b/>
                <w:sz w:val="20"/>
                <w:u w:val="single"/>
              </w:rPr>
              <w:t xml:space="preserve">der </w:t>
            </w:r>
            <w:r>
              <w:rPr>
                <w:rFonts w:ascii="Times New Roman" w:hAnsi="Times New Roman"/>
                <w:b/>
                <w:sz w:val="20"/>
                <w:u w:val="single"/>
              </w:rPr>
              <w:t xml:space="preserve"> </w:t>
            </w:r>
            <w:r w:rsidRPr="00AD35D2">
              <w:rPr>
                <w:rFonts w:ascii="Times New Roman" w:hAnsi="Times New Roman"/>
                <w:b/>
                <w:sz w:val="20"/>
                <w:u w:val="single"/>
              </w:rPr>
              <w:t>EU.</w:t>
            </w:r>
            <w:r w:rsidRPr="00AD35D2">
              <w:rPr>
                <w:rFonts w:ascii="Times New Roman" w:hAnsi="Times New Roman"/>
                <w:sz w:val="20"/>
              </w:rPr>
              <w:t xml:space="preserve"> Diese leitet die Bewerbungen innerhalb der Fristen für das Auswahlverfahren an die zuständigen Kommissionsdienststellen weiter. </w:t>
            </w:r>
            <w:r w:rsidRPr="00AD35D2">
              <w:rPr>
                <w:rFonts w:ascii="Times New Roman" w:hAnsi="Times New Roman"/>
                <w:b/>
                <w:sz w:val="20"/>
              </w:rPr>
              <w:t xml:space="preserve">Bei Nichteinhaltung dieses Verfahrens oder der Fristen wird die Bewerbung automatisch ungültig. </w:t>
            </w:r>
            <w:r>
              <w:rPr>
                <w:rFonts w:ascii="Times New Roman" w:hAnsi="Times New Roman"/>
                <w:b/>
                <w:sz w:val="20"/>
              </w:rPr>
              <w:t xml:space="preserve"> </w:t>
            </w:r>
            <w:r w:rsidRPr="00AD35D2">
              <w:rPr>
                <w:rFonts w:ascii="Times New Roman" w:hAnsi="Times New Roman"/>
                <w:b/>
                <w:sz w:val="20"/>
              </w:rPr>
              <w:t>Die Bewerberinnen und Bewerber werden gebeten, ihrer Bewerbung keine anderen Dokumente</w:t>
            </w:r>
            <w:r w:rsidRPr="00AD35D2">
              <w:rPr>
                <w:rFonts w:ascii="Times New Roman" w:hAnsi="Times New Roman"/>
                <w:sz w:val="20"/>
              </w:rPr>
              <w:t xml:space="preserve"> (wie Kopien des Personalausweises, Kopien von Abschlusszeugnissen, Nachweise der Berufserfahrung usw.) beizufügen. Diese Dokumente sind gegebenenfalls in einem späteren Stadium des Auswahlverfahrens vorzulegen.</w:t>
            </w:r>
            <w:r w:rsidR="00A96978">
              <w:rPr>
                <w:rFonts w:ascii="Times New Roman" w:hAnsi="Times New Roman"/>
                <w:sz w:val="20"/>
              </w:rPr>
              <w:t xml:space="preserve"> </w:t>
            </w:r>
          </w:p>
        </w:tc>
      </w:tr>
      <w:tr w:rsidR="00BD751C" w:rsidRPr="00332F69" w:rsidTr="006B0B86">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bottom w:val="single" w:sz="4" w:space="0" w:color="auto"/>
              <w:right w:val="single" w:sz="4" w:space="0" w:color="auto"/>
            </w:tcBorders>
            <w:shd w:val="clear" w:color="auto" w:fill="auto"/>
          </w:tcPr>
          <w:p w:rsidR="00BD751C" w:rsidRDefault="00A96978" w:rsidP="00AD35D2">
            <w:pPr>
              <w:spacing w:after="0" w:line="240" w:lineRule="auto"/>
              <w:ind w:right="459"/>
              <w:jc w:val="both"/>
              <w:rPr>
                <w:rFonts w:ascii="Times New Roman" w:eastAsia="Times New Roman" w:hAnsi="Times New Roman"/>
                <w:sz w:val="20"/>
                <w:szCs w:val="20"/>
              </w:rPr>
            </w:pPr>
            <w:r>
              <w:rPr>
                <w:rFonts w:ascii="Times New Roman" w:hAnsi="Times New Roman"/>
                <w:sz w:val="20"/>
              </w:rPr>
              <w:t>Die Bewerberinnen und Bewerber werden vom einstellenden Referat über den Stand ihrer Bewerbung informiert.</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rPr>
            </w:pPr>
          </w:p>
        </w:tc>
      </w:tr>
      <w:tr w:rsidR="00BD751C" w:rsidRPr="00332F69" w:rsidTr="006B0B8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rPr>
            </w:pPr>
          </w:p>
        </w:tc>
      </w:tr>
      <w:tr w:rsidR="00BD751C" w:rsidRPr="00332F69" w:rsidTr="006B0B8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4</w:t>
            </w:r>
          </w:p>
        </w:tc>
        <w:tc>
          <w:tcPr>
            <w:tcW w:w="9497"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rPr>
            </w:pPr>
            <w:r>
              <w:rPr>
                <w:rFonts w:ascii="Times New Roman" w:hAnsi="Times New Roman"/>
                <w:b/>
                <w:sz w:val="20"/>
              </w:rPr>
              <w:t>Bedingungen für die Abordnung nationaler Sachverständiger</w:t>
            </w:r>
          </w:p>
        </w:tc>
      </w:tr>
      <w:tr w:rsidR="00BD751C" w:rsidRPr="00332F69" w:rsidTr="006B0B86">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rPr>
            </w:pPr>
          </w:p>
          <w:p w:rsidR="00AD35D2" w:rsidRPr="00AD35D2" w:rsidRDefault="00AD35D2" w:rsidP="00AD35D2">
            <w:pPr>
              <w:spacing w:after="0" w:line="240" w:lineRule="auto"/>
              <w:ind w:right="175"/>
              <w:jc w:val="both"/>
              <w:rPr>
                <w:rFonts w:ascii="Times New Roman" w:hAnsi="Times New Roman"/>
                <w:sz w:val="20"/>
              </w:rPr>
            </w:pPr>
          </w:p>
          <w:p w:rsidR="00AD35D2" w:rsidRDefault="00AD35D2" w:rsidP="0007635A">
            <w:pPr>
              <w:spacing w:after="0" w:line="240" w:lineRule="auto"/>
              <w:ind w:right="459"/>
              <w:jc w:val="both"/>
              <w:rPr>
                <w:rFonts w:ascii="Times New Roman" w:hAnsi="Times New Roman"/>
                <w:sz w:val="20"/>
              </w:rPr>
            </w:pPr>
            <w:r w:rsidRPr="00AD35D2">
              <w:rPr>
                <w:rFonts w:ascii="Times New Roman" w:hAnsi="Times New Roman"/>
                <w:sz w:val="20"/>
              </w:rPr>
              <w:t xml:space="preserve">Abordnungen fallen unter den </w:t>
            </w:r>
            <w:r w:rsidR="0007635A">
              <w:rPr>
                <w:rFonts w:ascii="Times New Roman" w:hAnsi="Times New Roman"/>
                <w:sz w:val="20"/>
              </w:rPr>
              <w:t xml:space="preserve"> </w:t>
            </w:r>
            <w:r w:rsidRPr="0007635A">
              <w:rPr>
                <w:rFonts w:ascii="Times New Roman" w:hAnsi="Times New Roman"/>
                <w:b/>
                <w:sz w:val="20"/>
              </w:rPr>
              <w:t>Beschluss C(2008) 6866 der Kommission vom 12.11.2008</w:t>
            </w:r>
            <w:r w:rsidRPr="00AD35D2">
              <w:rPr>
                <w:rFonts w:ascii="Times New Roman" w:hAnsi="Times New Roman"/>
                <w:sz w:val="20"/>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Pr="00AF469D">
                <w:rPr>
                  <w:rStyle w:val="Hyperlink"/>
                  <w:rFonts w:ascii="Times New Roman" w:hAnsi="Times New Roman"/>
                  <w:sz w:val="20"/>
                </w:rPr>
                <w:t>http://ec.europa.eu/civil_service/job/sne/index_de.htm</w:t>
              </w:r>
            </w:hyperlink>
            <w:r>
              <w:rPr>
                <w:rFonts w:ascii="Times New Roman" w:hAnsi="Times New Roman"/>
                <w:sz w:val="20"/>
              </w:rPr>
              <w:t>.</w:t>
            </w:r>
          </w:p>
          <w:p w:rsidR="00AD35D2" w:rsidRPr="00AD35D2" w:rsidRDefault="00AD35D2" w:rsidP="0007635A">
            <w:pPr>
              <w:spacing w:after="0" w:line="240" w:lineRule="auto"/>
              <w:ind w:right="459"/>
              <w:jc w:val="both"/>
              <w:rPr>
                <w:rFonts w:ascii="Times New Roman" w:hAnsi="Times New Roman"/>
                <w:sz w:val="20"/>
              </w:rPr>
            </w:pPr>
            <w:r w:rsidRPr="00AD35D2">
              <w:rPr>
                <w:rFonts w:ascii="Times New Roman" w:hAnsi="Times New Roman"/>
                <w:sz w:val="20"/>
              </w:rPr>
              <w:t>Der ANS bleibt während der gesamten Dauer der Abordnung bei seinem Arbeitgeber angestellt und erhält seine Bezüge von diesem. Zudem ist er während der Abordnung auch weiterhin seinem nationalen Sozialversicherungssystem angeschlossen.</w:t>
            </w:r>
          </w:p>
          <w:p w:rsidR="00AD35D2" w:rsidRPr="00AD35D2" w:rsidRDefault="00AD35D2" w:rsidP="0007635A">
            <w:pPr>
              <w:spacing w:after="0" w:line="240" w:lineRule="auto"/>
              <w:ind w:right="459"/>
              <w:jc w:val="both"/>
              <w:rPr>
                <w:rFonts w:ascii="Times New Roman" w:hAnsi="Times New Roman"/>
                <w:sz w:val="20"/>
              </w:rPr>
            </w:pPr>
            <w:r w:rsidRPr="00AD35D2">
              <w:rPr>
                <w:rFonts w:ascii="Times New Roman" w:hAnsi="Times New Roman"/>
                <w:sz w:val="20"/>
              </w:rPr>
              <w:t xml:space="preserve">Mit Ausnahme der unentgeltlich abgeordneten Sachverständigen können den ANS, </w:t>
            </w:r>
            <w:r w:rsidR="0007635A">
              <w:rPr>
                <w:rFonts w:ascii="Times New Roman" w:hAnsi="Times New Roman"/>
                <w:sz w:val="20"/>
              </w:rPr>
              <w:t xml:space="preserve"> </w:t>
            </w:r>
            <w:r w:rsidRPr="00AD35D2">
              <w:rPr>
                <w:rFonts w:ascii="Times New Roman" w:hAnsi="Times New Roman"/>
                <w:sz w:val="20"/>
              </w:rPr>
              <w:t>die die Bedingungen nach Artikel 17 des ANS-Beschlusses erfüllen, Tagegelder gezahlt werden.</w:t>
            </w:r>
          </w:p>
          <w:p w:rsidR="00AD35D2" w:rsidRPr="00AD35D2" w:rsidRDefault="00AD35D2" w:rsidP="0007635A">
            <w:pPr>
              <w:spacing w:after="0" w:line="240" w:lineRule="auto"/>
              <w:ind w:right="459"/>
              <w:jc w:val="both"/>
              <w:rPr>
                <w:rFonts w:ascii="Times New Roman" w:hAnsi="Times New Roman"/>
                <w:sz w:val="20"/>
              </w:rPr>
            </w:pPr>
            <w:r w:rsidRPr="00AD35D2">
              <w:rPr>
                <w:rFonts w:ascii="Times New Roman" w:hAnsi="Times New Roman"/>
                <w:sz w:val="20"/>
              </w:rPr>
              <w:t>Während der Abordnung unterliegen die ANS den in den Artikeln 6 und 7 des ANS-Beschlusses vorgesehenen Verpflichtungen zur Vertraulichkeit, zur Loyalität und zum Nichtbestehen von Interessenkonflikten.</w:t>
            </w:r>
          </w:p>
          <w:p w:rsidR="003B19B6" w:rsidRPr="00332F69" w:rsidRDefault="00AD35D2" w:rsidP="00AD35D2">
            <w:pPr>
              <w:spacing w:after="0" w:line="240" w:lineRule="auto"/>
              <w:ind w:right="175"/>
              <w:jc w:val="both"/>
              <w:rPr>
                <w:rFonts w:ascii="Times New Roman" w:eastAsia="Times New Roman" w:hAnsi="Times New Roman"/>
                <w:sz w:val="20"/>
                <w:szCs w:val="20"/>
              </w:rPr>
            </w:pPr>
            <w:r w:rsidRPr="00AD35D2">
              <w:rPr>
                <w:rFonts w:ascii="Times New Roman" w:hAnsi="Times New Roman"/>
                <w:sz w:val="20"/>
              </w:rPr>
              <w:t>Bei unvollständigen oder falschen Angaben kann die Bewerbung abgelehnt werden.</w:t>
            </w:r>
          </w:p>
          <w:p w:rsidR="00BD751C" w:rsidRPr="00332F69" w:rsidRDefault="00BD751C" w:rsidP="008B3217">
            <w:pPr>
              <w:spacing w:after="0" w:line="240" w:lineRule="auto"/>
              <w:ind w:right="175"/>
              <w:jc w:val="both"/>
              <w:rPr>
                <w:rFonts w:ascii="Times New Roman" w:eastAsia="Times New Roman" w:hAnsi="Times New Roman"/>
                <w:sz w:val="20"/>
                <w:szCs w:val="20"/>
              </w:rPr>
            </w:pPr>
          </w:p>
        </w:tc>
      </w:tr>
      <w:tr w:rsidR="00BD751C" w:rsidRPr="00332F69" w:rsidTr="006B0B86">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rPr>
            </w:pPr>
          </w:p>
        </w:tc>
      </w:tr>
      <w:tr w:rsidR="00BD751C" w:rsidRPr="00332F69" w:rsidTr="006B0B8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5</w:t>
            </w:r>
          </w:p>
        </w:tc>
        <w:tc>
          <w:tcPr>
            <w:tcW w:w="9497"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rPr>
            </w:pPr>
            <w:r>
              <w:rPr>
                <w:rFonts w:ascii="Times New Roman" w:hAnsi="Times New Roman"/>
                <w:b/>
                <w:sz w:val="20"/>
              </w:rPr>
              <w:t>Verarbeitung personenbezogener Daten</w:t>
            </w:r>
            <w:r w:rsidR="00AD35D2">
              <w:rPr>
                <w:rFonts w:ascii="Times New Roman" w:hAnsi="Times New Roman"/>
                <w:b/>
                <w:sz w:val="20"/>
              </w:rPr>
              <w:t>:</w:t>
            </w:r>
          </w:p>
        </w:tc>
      </w:tr>
      <w:tr w:rsidR="00BD751C" w:rsidRPr="00332F69" w:rsidTr="006B0B86">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top w:val="single" w:sz="4" w:space="0" w:color="auto"/>
              <w:right w:val="single" w:sz="4" w:space="0" w:color="auto"/>
            </w:tcBorders>
            <w:shd w:val="clear" w:color="auto" w:fill="auto"/>
          </w:tcPr>
          <w:p w:rsidR="00BD751C" w:rsidRPr="003B19B6" w:rsidRDefault="00BD751C" w:rsidP="0007635A">
            <w:pPr>
              <w:tabs>
                <w:tab w:val="center" w:pos="4153"/>
                <w:tab w:val="right" w:pos="8306"/>
              </w:tabs>
              <w:spacing w:after="0" w:line="240" w:lineRule="auto"/>
              <w:ind w:right="459"/>
              <w:rPr>
                <w:rFonts w:ascii="Times New Roman" w:eastAsia="Times New Roman" w:hAnsi="Times New Roman"/>
                <w:sz w:val="20"/>
                <w:szCs w:val="20"/>
              </w:rPr>
            </w:pPr>
          </w:p>
        </w:tc>
      </w:tr>
      <w:tr w:rsidR="00BD751C" w:rsidRPr="00332F69" w:rsidTr="006B0B86">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rPr>
            </w:pPr>
          </w:p>
        </w:tc>
        <w:tc>
          <w:tcPr>
            <w:tcW w:w="9497" w:type="dxa"/>
            <w:gridSpan w:val="2"/>
            <w:tcBorders>
              <w:right w:val="single" w:sz="4" w:space="0" w:color="auto"/>
            </w:tcBorders>
            <w:shd w:val="clear" w:color="auto" w:fill="auto"/>
          </w:tcPr>
          <w:p w:rsidR="00AD35D2" w:rsidRPr="00AD35D2" w:rsidRDefault="00AD35D2" w:rsidP="0007635A">
            <w:pPr>
              <w:spacing w:after="0" w:line="240" w:lineRule="auto"/>
              <w:ind w:right="459"/>
              <w:jc w:val="both"/>
              <w:rPr>
                <w:rFonts w:ascii="Times New Roman" w:eastAsia="Times New Roman" w:hAnsi="Times New Roman"/>
                <w:sz w:val="20"/>
                <w:szCs w:val="20"/>
              </w:rPr>
            </w:pPr>
            <w:r w:rsidRPr="00AD35D2">
              <w:rPr>
                <w:rFonts w:ascii="Times New Roman" w:eastAsia="Times New Roman" w:hAnsi="Times New Roman"/>
                <w:sz w:val="20"/>
                <w:szCs w:val="20"/>
              </w:rPr>
              <w:t xml:space="preserve">Bei der Durchführung des Auswahlverfahrens, der Abordnung und des Endes der Abordnung der ANS verarbeiten die zuständigen Dienststellen der GD HR, des PMO, der GD BUDG und der von dieser Ausschreibung betroffenen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GD personenbezogene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Daten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der ANS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unter der Verantwortung des Leiters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des Referats HR.B4. Diese Datenverarbeitung erfolgt auf der Grundlage des ANS-Beschlusses der Kommission und unterliegt der Verordnung (EG) Nr. 45/2001 des Europäischen Parlaments und des Rates vom 18. Dezember 2000 zum Schutz natürlicher Personen bei der Verarbeitung personenbezogener Daten durch die Organe und Einrichtungen der Gemeinschaft und zum freien Datenverkehr.</w:t>
            </w:r>
          </w:p>
          <w:p w:rsidR="00AD35D2" w:rsidRPr="00AD35D2" w:rsidRDefault="00AD35D2" w:rsidP="0007635A">
            <w:pPr>
              <w:spacing w:after="0" w:line="240" w:lineRule="auto"/>
              <w:ind w:right="459"/>
              <w:jc w:val="both"/>
              <w:rPr>
                <w:rFonts w:ascii="Times New Roman" w:eastAsia="Times New Roman" w:hAnsi="Times New Roman"/>
                <w:sz w:val="20"/>
                <w:szCs w:val="20"/>
              </w:rPr>
            </w:pPr>
            <w:r w:rsidRPr="00AD35D2">
              <w:rPr>
                <w:rFonts w:ascii="Times New Roman" w:eastAsia="Times New Roman" w:hAnsi="Times New Roman"/>
                <w:sz w:val="20"/>
                <w:szCs w:val="20"/>
              </w:rPr>
              <w:t>Die Daten der ANS werden für die Dauer von zehn Jahren ab dem Ende der Abordnung aufbewahrt (zwei Jahre bei ANS, deren Bewerbung zurückgezogen oder nicht berücksichtigt wurde).</w:t>
            </w:r>
          </w:p>
          <w:p w:rsidR="0007635A" w:rsidRDefault="00AD35D2" w:rsidP="0007635A">
            <w:pPr>
              <w:spacing w:after="0" w:line="240" w:lineRule="auto"/>
              <w:ind w:right="459"/>
              <w:jc w:val="both"/>
              <w:rPr>
                <w:rFonts w:ascii="Times New Roman" w:eastAsia="Times New Roman" w:hAnsi="Times New Roman"/>
                <w:sz w:val="20"/>
                <w:szCs w:val="20"/>
              </w:rPr>
            </w:pPr>
            <w:r w:rsidRPr="00AD35D2">
              <w:rPr>
                <w:rFonts w:ascii="Times New Roman" w:eastAsia="Times New Roman" w:hAnsi="Times New Roman"/>
                <w:sz w:val="20"/>
                <w:szCs w:val="20"/>
              </w:rPr>
              <w:t>Gemäß Artikel 13 der Verordnung zum</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 Schutz natürlicher Personen bei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der Verarbeitung personenbezogener Daten hat die betroffene Person das Recht, vom für die Verarbeitung Verantwortlichen Auskünfte über die sie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betreffenden Daten zu erhalten,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und zu verlangen,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dass unrichtige personenbezogene Daten berichtigt werden.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Die Bewerberinnen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und Bewerber können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sich jederzeit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per </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E-Mail an den Europäischen Datenschutzbeauftragten wenden (</w:t>
            </w:r>
            <w:hyperlink r:id="rId12" w:history="1">
              <w:r w:rsidR="0007635A" w:rsidRPr="00AF469D">
                <w:rPr>
                  <w:rStyle w:val="Hyperlink"/>
                  <w:rFonts w:ascii="Times New Roman" w:eastAsia="Times New Roman" w:hAnsi="Times New Roman"/>
                  <w:sz w:val="20"/>
                  <w:szCs w:val="20"/>
                </w:rPr>
                <w:t>edps@edps.europa.eu</w:t>
              </w:r>
            </w:hyperlink>
            <w:r w:rsidR="0007635A">
              <w:rPr>
                <w:rFonts w:ascii="Times New Roman" w:eastAsia="Times New Roman" w:hAnsi="Times New Roman"/>
                <w:sz w:val="20"/>
                <w:szCs w:val="20"/>
              </w:rPr>
              <w:t>).</w:t>
            </w:r>
          </w:p>
          <w:p w:rsidR="00AD35D2" w:rsidRPr="00AD35D2" w:rsidRDefault="00AD35D2" w:rsidP="0007635A">
            <w:pPr>
              <w:spacing w:after="0" w:line="240" w:lineRule="auto"/>
              <w:ind w:right="459"/>
              <w:jc w:val="both"/>
              <w:rPr>
                <w:rFonts w:ascii="Times New Roman" w:eastAsia="Times New Roman" w:hAnsi="Times New Roman"/>
                <w:sz w:val="20"/>
                <w:szCs w:val="20"/>
              </w:rPr>
            </w:pPr>
          </w:p>
          <w:p w:rsidR="00AD35D2" w:rsidRDefault="00AD35D2" w:rsidP="0007635A">
            <w:pPr>
              <w:spacing w:after="0" w:line="240" w:lineRule="auto"/>
              <w:ind w:right="459"/>
              <w:jc w:val="both"/>
              <w:rPr>
                <w:rFonts w:ascii="Times New Roman" w:eastAsia="Times New Roman" w:hAnsi="Times New Roman"/>
                <w:sz w:val="20"/>
                <w:szCs w:val="20"/>
              </w:rPr>
            </w:pPr>
            <w:r w:rsidRPr="00AD35D2">
              <w:rPr>
                <w:rFonts w:ascii="Times New Roman" w:eastAsia="Times New Roman" w:hAnsi="Times New Roman"/>
                <w:sz w:val="20"/>
                <w:szCs w:val="20"/>
              </w:rPr>
              <w:t xml:space="preserve">Hinweis für Bewerberinnen und Bewerber aus Drittländern: Ihre personenbezogenen Daten können für erforderliche Überprüfungen herangezogen werden. Weitere Informationen finden Sie unter folgender Adresse: </w:t>
            </w:r>
            <w:hyperlink r:id="rId13" w:history="1">
              <w:r w:rsidRPr="00AF469D">
                <w:rPr>
                  <w:rStyle w:val="Hyperlink"/>
                  <w:rFonts w:ascii="Times New Roman" w:eastAsia="Times New Roman" w:hAnsi="Times New Roman"/>
                  <w:sz w:val="20"/>
                  <w:szCs w:val="20"/>
                </w:rPr>
                <w:t>https://ec.europa.eu/info/departments/human-resources-and-security_de</w:t>
              </w:r>
            </w:hyperlink>
            <w:r>
              <w:rPr>
                <w:rFonts w:ascii="Times New Roman" w:eastAsia="Times New Roman" w:hAnsi="Times New Roman"/>
                <w:sz w:val="20"/>
                <w:szCs w:val="20"/>
              </w:rPr>
              <w:t xml:space="preserve"> .</w:t>
            </w:r>
          </w:p>
          <w:p w:rsidR="00AD35D2" w:rsidRDefault="00AD35D2" w:rsidP="0007635A">
            <w:pPr>
              <w:spacing w:after="0" w:line="240" w:lineRule="auto"/>
              <w:ind w:right="459"/>
              <w:jc w:val="both"/>
              <w:rPr>
                <w:rFonts w:ascii="Times New Roman" w:eastAsia="Times New Roman" w:hAnsi="Times New Roman"/>
                <w:sz w:val="20"/>
                <w:szCs w:val="20"/>
              </w:rPr>
            </w:pPr>
          </w:p>
          <w:p w:rsidR="00AD35D2" w:rsidRPr="00AD35D2" w:rsidRDefault="00AD35D2" w:rsidP="0007635A">
            <w:pPr>
              <w:spacing w:after="0" w:line="240" w:lineRule="auto"/>
              <w:ind w:right="459"/>
              <w:jc w:val="both"/>
              <w:rPr>
                <w:rFonts w:ascii="Times New Roman" w:eastAsia="Times New Roman" w:hAnsi="Times New Roman"/>
                <w:sz w:val="20"/>
                <w:szCs w:val="20"/>
              </w:rPr>
            </w:pPr>
            <w:r w:rsidRPr="00AD35D2">
              <w:rPr>
                <w:rFonts w:ascii="Times New Roman" w:eastAsia="Times New Roman" w:hAnsi="Times New Roman"/>
                <w:sz w:val="20"/>
                <w:szCs w:val="20"/>
              </w:rPr>
              <w:t>Informationen über die Verarbeitung personenbezogener Daten bei der Gemeinsamen Forschungsstelle</w:t>
            </w:r>
            <w:r w:rsidR="0007635A">
              <w:rPr>
                <w:rFonts w:ascii="Times New Roman" w:eastAsia="Times New Roman" w:hAnsi="Times New Roman"/>
                <w:sz w:val="20"/>
                <w:szCs w:val="20"/>
              </w:rPr>
              <w:t xml:space="preserve"> </w:t>
            </w:r>
            <w:r w:rsidRPr="00AD35D2">
              <w:rPr>
                <w:rFonts w:ascii="Times New Roman" w:eastAsia="Times New Roman" w:hAnsi="Times New Roman"/>
                <w:sz w:val="20"/>
                <w:szCs w:val="20"/>
              </w:rPr>
              <w:t xml:space="preserve"> (JRC) finden Sie (in englischer Sprache) unter folgender Adresse:</w:t>
            </w:r>
          </w:p>
          <w:p w:rsidR="00BD751C" w:rsidRDefault="0032106F" w:rsidP="0007635A">
            <w:pPr>
              <w:spacing w:after="0" w:line="240" w:lineRule="auto"/>
              <w:ind w:right="459"/>
              <w:jc w:val="both"/>
              <w:rPr>
                <w:rFonts w:ascii="Times New Roman" w:eastAsia="Times New Roman" w:hAnsi="Times New Roman"/>
                <w:sz w:val="20"/>
                <w:szCs w:val="20"/>
              </w:rPr>
            </w:pPr>
            <w:hyperlink r:id="rId14" w:history="1">
              <w:r w:rsidR="00AD35D2" w:rsidRPr="00AF469D">
                <w:rPr>
                  <w:rStyle w:val="Hyperlink"/>
                  <w:rFonts w:ascii="Times New Roman" w:eastAsia="Times New Roman" w:hAnsi="Times New Roman"/>
                  <w:sz w:val="20"/>
                  <w:szCs w:val="20"/>
                </w:rPr>
                <w:t>http://ec.europa.eu/dgs/jrc/index.cfm?id=6270</w:t>
              </w:r>
            </w:hyperlink>
            <w:r w:rsidR="00AD35D2" w:rsidRPr="00AD35D2">
              <w:rPr>
                <w:rFonts w:ascii="Times New Roman" w:eastAsia="Times New Roman" w:hAnsi="Times New Roman"/>
                <w:sz w:val="20"/>
                <w:szCs w:val="20"/>
              </w:rPr>
              <w:t>.</w:t>
            </w:r>
          </w:p>
          <w:p w:rsidR="00AD35D2" w:rsidRPr="00332F69" w:rsidRDefault="00AD35D2" w:rsidP="0007635A">
            <w:pPr>
              <w:spacing w:after="0" w:line="240" w:lineRule="auto"/>
              <w:ind w:right="459"/>
              <w:jc w:val="both"/>
              <w:rPr>
                <w:rFonts w:ascii="Times New Roman" w:eastAsia="Times New Roman" w:hAnsi="Times New Roman"/>
                <w:sz w:val="20"/>
                <w:szCs w:val="20"/>
              </w:rPr>
            </w:pPr>
          </w:p>
        </w:tc>
      </w:tr>
      <w:tr w:rsidR="008366EA" w:rsidRPr="00332F69" w:rsidTr="006B0B86">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rPr>
            </w:pPr>
          </w:p>
        </w:tc>
        <w:tc>
          <w:tcPr>
            <w:tcW w:w="9497" w:type="dxa"/>
            <w:gridSpan w:val="2"/>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rPr>
            </w:pPr>
          </w:p>
        </w:tc>
      </w:tr>
    </w:tbl>
    <w:p w:rsidR="0048678D" w:rsidRPr="00CC0C6C" w:rsidRDefault="0048678D" w:rsidP="008366EA"/>
    <w:sectPr w:rsidR="0048678D" w:rsidRPr="00CC0C6C" w:rsidSect="00684935">
      <w:headerReference w:type="default" r:id="rId15"/>
      <w:footerReference w:type="default" r:id="rId16"/>
      <w:pgSz w:w="11906" w:h="16838" w:code="9"/>
      <w:pgMar w:top="1440" w:right="238" w:bottom="1440" w:left="1797"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866" w:rsidRDefault="00E65866" w:rsidP="00BD751C">
      <w:pPr>
        <w:spacing w:after="0" w:line="240" w:lineRule="auto"/>
      </w:pPr>
      <w:r>
        <w:separator/>
      </w:r>
    </w:p>
  </w:endnote>
  <w:endnote w:type="continuationSeparator" w:id="0">
    <w:p w:rsidR="00E65866" w:rsidRDefault="00E65866"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935" w:rsidRDefault="00684935" w:rsidP="00684935">
    <w:pPr>
      <w:pStyle w:val="Footer"/>
      <w:jc w:val="right"/>
      <w:rPr>
        <w:rFonts w:ascii="Times New Roman" w:hAnsi="Times New Roman"/>
        <w:sz w:val="20"/>
        <w:szCs w:val="20"/>
      </w:rPr>
    </w:pPr>
    <w:r>
      <w:rPr>
        <w:rFonts w:ascii="Times New Roman" w:hAnsi="Times New Roman"/>
        <w:sz w:val="20"/>
      </w:rPr>
      <w:t xml:space="preserve">Fassung 2018-02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866" w:rsidRDefault="00E65866" w:rsidP="00BD751C">
      <w:pPr>
        <w:spacing w:after="0" w:line="240" w:lineRule="auto"/>
      </w:pPr>
      <w:r>
        <w:separator/>
      </w:r>
    </w:p>
  </w:footnote>
  <w:footnote w:type="continuationSeparator" w:id="0">
    <w:p w:rsidR="00E65866" w:rsidRDefault="00E65866" w:rsidP="00BD751C">
      <w:pPr>
        <w:spacing w:after="0" w:line="240" w:lineRule="auto"/>
      </w:pPr>
      <w:r>
        <w:continuationSeparator/>
      </w:r>
    </w:p>
  </w:footnote>
  <w:footnote w:id="1">
    <w:p w:rsidR="00073ECA" w:rsidRPr="006B0B86" w:rsidRDefault="00073ECA" w:rsidP="00BD751C">
      <w:pPr>
        <w:pStyle w:val="FootnoteText"/>
        <w:ind w:right="1175"/>
        <w:jc w:val="both"/>
      </w:pPr>
      <w:r>
        <w:rPr>
          <w:rStyle w:val="FootnoteReference"/>
        </w:rPr>
        <w:footnoteRef/>
      </w:r>
      <w:r>
        <w:t xml:space="preserve"> </w:t>
      </w:r>
      <w:r w:rsidR="00AD35D2">
        <w:rPr>
          <w:szCs w:val="24"/>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r>
      <w:rPr>
        <w:rFonts w:ascii="Times New Roman" w:hAnsi="Times New Roman"/>
        <w:b/>
        <w:sz w:val="16"/>
      </w:rPr>
      <w:t>Formblatt DG.1 (DE)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E7339"/>
    <w:multiLevelType w:val="hybridMultilevel"/>
    <w:tmpl w:val="1D3E3058"/>
    <w:lvl w:ilvl="0" w:tplc="68CCB228">
      <w:numFmt w:val="bullet"/>
      <w:lvlText w:val=""/>
      <w:lvlJc w:val="left"/>
      <w:pPr>
        <w:ind w:left="394" w:hanging="360"/>
      </w:pPr>
      <w:rPr>
        <w:rFonts w:ascii="Wingdings 2" w:eastAsia="Times New Roman" w:hAnsi="Wingdings 2" w:cs="Times New Roman"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 w15:restartNumberingAfterBreak="0">
    <w:nsid w:val="1C4C4437"/>
    <w:multiLevelType w:val="hybridMultilevel"/>
    <w:tmpl w:val="846A639A"/>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54CB25C1"/>
    <w:multiLevelType w:val="hybridMultilevel"/>
    <w:tmpl w:val="32682856"/>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524E18"/>
    <w:multiLevelType w:val="hybridMultilevel"/>
    <w:tmpl w:val="6A88598C"/>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DB1BC3"/>
    <w:multiLevelType w:val="hybridMultilevel"/>
    <w:tmpl w:val="4052F7D6"/>
    <w:lvl w:ilvl="0" w:tplc="CDE8B5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A865DB"/>
    <w:multiLevelType w:val="hybridMultilevel"/>
    <w:tmpl w:val="91FC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F91CC2"/>
    <w:multiLevelType w:val="hybridMultilevel"/>
    <w:tmpl w:val="F23A5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8"/>
  </w:num>
  <w:num w:numId="5">
    <w:abstractNumId w:val="6"/>
  </w:num>
  <w:num w:numId="6">
    <w:abstractNumId w:val="5"/>
  </w:num>
  <w:num w:numId="7">
    <w:abstractNumId w:val="4"/>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4451"/>
    <w:rsid w:val="00057F4F"/>
    <w:rsid w:val="00073ECA"/>
    <w:rsid w:val="0007635A"/>
    <w:rsid w:val="0009190B"/>
    <w:rsid w:val="000A7427"/>
    <w:rsid w:val="000E138F"/>
    <w:rsid w:val="000E55C2"/>
    <w:rsid w:val="000F765D"/>
    <w:rsid w:val="00135380"/>
    <w:rsid w:val="001371CF"/>
    <w:rsid w:val="0014188F"/>
    <w:rsid w:val="0019502E"/>
    <w:rsid w:val="001E057D"/>
    <w:rsid w:val="001F14C1"/>
    <w:rsid w:val="00261EF9"/>
    <w:rsid w:val="00287049"/>
    <w:rsid w:val="00287D78"/>
    <w:rsid w:val="00290C0A"/>
    <w:rsid w:val="002935BA"/>
    <w:rsid w:val="002A163C"/>
    <w:rsid w:val="002D5940"/>
    <w:rsid w:val="002E34CE"/>
    <w:rsid w:val="002E645E"/>
    <w:rsid w:val="002E66AB"/>
    <w:rsid w:val="0030458E"/>
    <w:rsid w:val="0032106F"/>
    <w:rsid w:val="0032340B"/>
    <w:rsid w:val="00332F69"/>
    <w:rsid w:val="00342D8C"/>
    <w:rsid w:val="00361696"/>
    <w:rsid w:val="00387C71"/>
    <w:rsid w:val="003A4276"/>
    <w:rsid w:val="003B19B6"/>
    <w:rsid w:val="003C0504"/>
    <w:rsid w:val="00404B82"/>
    <w:rsid w:val="004279D1"/>
    <w:rsid w:val="00441A99"/>
    <w:rsid w:val="004506F7"/>
    <w:rsid w:val="00450B9C"/>
    <w:rsid w:val="00453D9E"/>
    <w:rsid w:val="00457733"/>
    <w:rsid w:val="0048678D"/>
    <w:rsid w:val="004B040B"/>
    <w:rsid w:val="004B4CA2"/>
    <w:rsid w:val="004B7D37"/>
    <w:rsid w:val="004F26C7"/>
    <w:rsid w:val="00536898"/>
    <w:rsid w:val="005516E0"/>
    <w:rsid w:val="005577F0"/>
    <w:rsid w:val="00570D71"/>
    <w:rsid w:val="0057226F"/>
    <w:rsid w:val="005B40EF"/>
    <w:rsid w:val="005D44D9"/>
    <w:rsid w:val="005F1D77"/>
    <w:rsid w:val="00616596"/>
    <w:rsid w:val="006268C0"/>
    <w:rsid w:val="00651369"/>
    <w:rsid w:val="0065789A"/>
    <w:rsid w:val="006629BA"/>
    <w:rsid w:val="00684935"/>
    <w:rsid w:val="00686216"/>
    <w:rsid w:val="006B0B86"/>
    <w:rsid w:val="006B48BD"/>
    <w:rsid w:val="006C37C7"/>
    <w:rsid w:val="006D6539"/>
    <w:rsid w:val="006E030E"/>
    <w:rsid w:val="006F4CD6"/>
    <w:rsid w:val="0071040B"/>
    <w:rsid w:val="00737799"/>
    <w:rsid w:val="00745410"/>
    <w:rsid w:val="00781ECE"/>
    <w:rsid w:val="0079108E"/>
    <w:rsid w:val="007A5ECA"/>
    <w:rsid w:val="007D5339"/>
    <w:rsid w:val="007E1713"/>
    <w:rsid w:val="007F2035"/>
    <w:rsid w:val="00804E7D"/>
    <w:rsid w:val="00832045"/>
    <w:rsid w:val="008366EA"/>
    <w:rsid w:val="008419C9"/>
    <w:rsid w:val="0085191E"/>
    <w:rsid w:val="00856333"/>
    <w:rsid w:val="00860D8E"/>
    <w:rsid w:val="0086284F"/>
    <w:rsid w:val="0087662B"/>
    <w:rsid w:val="00881495"/>
    <w:rsid w:val="00885408"/>
    <w:rsid w:val="008914EC"/>
    <w:rsid w:val="00895145"/>
    <w:rsid w:val="008B3217"/>
    <w:rsid w:val="008B6DB0"/>
    <w:rsid w:val="008D1100"/>
    <w:rsid w:val="00914E99"/>
    <w:rsid w:val="009505A9"/>
    <w:rsid w:val="00951A68"/>
    <w:rsid w:val="00954C5F"/>
    <w:rsid w:val="009813D0"/>
    <w:rsid w:val="009C2850"/>
    <w:rsid w:val="009E77DC"/>
    <w:rsid w:val="009F4E8C"/>
    <w:rsid w:val="00A119F9"/>
    <w:rsid w:val="00A17E3E"/>
    <w:rsid w:val="00A34148"/>
    <w:rsid w:val="00A65F14"/>
    <w:rsid w:val="00A859C6"/>
    <w:rsid w:val="00A96978"/>
    <w:rsid w:val="00AC1DD2"/>
    <w:rsid w:val="00AD35D2"/>
    <w:rsid w:val="00AD7EB6"/>
    <w:rsid w:val="00AE1BE9"/>
    <w:rsid w:val="00AF65A6"/>
    <w:rsid w:val="00B1174B"/>
    <w:rsid w:val="00B75420"/>
    <w:rsid w:val="00BB2457"/>
    <w:rsid w:val="00BD751C"/>
    <w:rsid w:val="00BE1AE6"/>
    <w:rsid w:val="00BF1B0E"/>
    <w:rsid w:val="00BF50E6"/>
    <w:rsid w:val="00C03AAD"/>
    <w:rsid w:val="00C23619"/>
    <w:rsid w:val="00C3694E"/>
    <w:rsid w:val="00C45BDC"/>
    <w:rsid w:val="00C576B5"/>
    <w:rsid w:val="00C61183"/>
    <w:rsid w:val="00C8629F"/>
    <w:rsid w:val="00C87A97"/>
    <w:rsid w:val="00C9554A"/>
    <w:rsid w:val="00CA71F8"/>
    <w:rsid w:val="00CB1296"/>
    <w:rsid w:val="00CB3E07"/>
    <w:rsid w:val="00CC0C6C"/>
    <w:rsid w:val="00CE3DBA"/>
    <w:rsid w:val="00CF6313"/>
    <w:rsid w:val="00D30BC1"/>
    <w:rsid w:val="00D37A3B"/>
    <w:rsid w:val="00D4186B"/>
    <w:rsid w:val="00D47D64"/>
    <w:rsid w:val="00D65031"/>
    <w:rsid w:val="00DB3746"/>
    <w:rsid w:val="00DB6D81"/>
    <w:rsid w:val="00DE6472"/>
    <w:rsid w:val="00E021F8"/>
    <w:rsid w:val="00E062C6"/>
    <w:rsid w:val="00E102D1"/>
    <w:rsid w:val="00E4723E"/>
    <w:rsid w:val="00E526A5"/>
    <w:rsid w:val="00E530B1"/>
    <w:rsid w:val="00E65866"/>
    <w:rsid w:val="00E934A5"/>
    <w:rsid w:val="00E9672F"/>
    <w:rsid w:val="00EA29AF"/>
    <w:rsid w:val="00EB0442"/>
    <w:rsid w:val="00EB5828"/>
    <w:rsid w:val="00F06D2E"/>
    <w:rsid w:val="00F3104C"/>
    <w:rsid w:val="00F4703F"/>
    <w:rsid w:val="00F9050F"/>
    <w:rsid w:val="00FA342C"/>
    <w:rsid w:val="00FA406B"/>
    <w:rsid w:val="00FB6D20"/>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1005635-964E-4835-90BA-F22F2E62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B9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de-DE"/>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rsid w:val="00BD751C"/>
    <w:rPr>
      <w:rFonts w:ascii="Times New Roman" w:eastAsia="Times New Roman" w:hAnsi="Times New Roman"/>
      <w:lang w:val="de-D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de-DE"/>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character" w:styleId="CommentReference">
    <w:name w:val="annotation reference"/>
    <w:uiPriority w:val="99"/>
    <w:semiHidden/>
    <w:unhideWhenUsed/>
    <w:rsid w:val="002A163C"/>
    <w:rPr>
      <w:sz w:val="16"/>
      <w:szCs w:val="16"/>
    </w:rPr>
  </w:style>
  <w:style w:type="paragraph" w:styleId="CommentText">
    <w:name w:val="annotation text"/>
    <w:basedOn w:val="Normal"/>
    <w:link w:val="CommentTextChar"/>
    <w:uiPriority w:val="99"/>
    <w:semiHidden/>
    <w:unhideWhenUsed/>
    <w:rsid w:val="002A163C"/>
    <w:rPr>
      <w:sz w:val="20"/>
      <w:szCs w:val="20"/>
    </w:rPr>
  </w:style>
  <w:style w:type="character" w:customStyle="1" w:styleId="CommentTextChar">
    <w:name w:val="Comment Text Char"/>
    <w:link w:val="CommentText"/>
    <w:uiPriority w:val="99"/>
    <w:semiHidden/>
    <w:rsid w:val="002A163C"/>
    <w:rPr>
      <w:lang w:eastAsia="de-DE"/>
    </w:rPr>
  </w:style>
  <w:style w:type="paragraph" w:styleId="CommentSubject">
    <w:name w:val="annotation subject"/>
    <w:basedOn w:val="CommentText"/>
    <w:next w:val="CommentText"/>
    <w:link w:val="CommentSubjectChar"/>
    <w:uiPriority w:val="99"/>
    <w:semiHidden/>
    <w:unhideWhenUsed/>
    <w:rsid w:val="002A163C"/>
    <w:rPr>
      <w:b/>
      <w:bCs/>
    </w:rPr>
  </w:style>
  <w:style w:type="character" w:customStyle="1" w:styleId="CommentSubjectChar">
    <w:name w:val="Comment Subject Char"/>
    <w:link w:val="CommentSubject"/>
    <w:uiPriority w:val="99"/>
    <w:semiHidden/>
    <w:rsid w:val="002A163C"/>
    <w:rPr>
      <w:b/>
      <w:bCs/>
      <w:lang w:eastAsia="de-DE"/>
    </w:rPr>
  </w:style>
  <w:style w:type="paragraph" w:styleId="Revision">
    <w:name w:val="Revision"/>
    <w:hidden/>
    <w:uiPriority w:val="99"/>
    <w:semiHidden/>
    <w:rsid w:val="002A163C"/>
    <w:rPr>
      <w:sz w:val="22"/>
      <w:szCs w:val="22"/>
    </w:rPr>
  </w:style>
  <w:style w:type="paragraph" w:styleId="BalloonText">
    <w:name w:val="Balloon Text"/>
    <w:basedOn w:val="Normal"/>
    <w:link w:val="BalloonTextChar"/>
    <w:uiPriority w:val="99"/>
    <w:semiHidden/>
    <w:unhideWhenUsed/>
    <w:rsid w:val="002A163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A163C"/>
    <w:rPr>
      <w:rFonts w:ascii="Segoe UI"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info/departments/human-resources-and-security_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Ekaterini.PHILANIOTOU@ec.europa.eu" TargetMode="External"/><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672B4-E3AF-4564-B58B-4B821D604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1585</Words>
  <Characters>8720</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10285</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983150</vt:i4>
      </vt:variant>
      <vt:variant>
        <vt:i4>12</vt:i4>
      </vt:variant>
      <vt:variant>
        <vt:i4>0</vt:i4>
      </vt:variant>
      <vt:variant>
        <vt:i4>5</vt:i4>
      </vt:variant>
      <vt:variant>
        <vt:lpwstr>https://ec.europa.eu/info/departments/human-resources-and-security_en</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4587623</vt:i4>
      </vt:variant>
      <vt:variant>
        <vt:i4>3</vt:i4>
      </vt:variant>
      <vt:variant>
        <vt:i4>0</vt:i4>
      </vt:variant>
      <vt:variant>
        <vt:i4>5</vt:i4>
      </vt:variant>
      <vt:variant>
        <vt:lpwstr>mailto:Ekaterini.PHILANIOTOU@ec.europa.eu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FERNANDEZ FERNANDEZ Ana (HR)</cp:lastModifiedBy>
  <cp:revision>2</cp:revision>
  <cp:lastPrinted>2013-01-11T14:28:00Z</cp:lastPrinted>
  <dcterms:created xsi:type="dcterms:W3CDTF">2019-03-08T07:42:00Z</dcterms:created>
  <dcterms:modified xsi:type="dcterms:W3CDTF">2019-03-08T07:42:00Z</dcterms:modified>
</cp:coreProperties>
</file>