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7F" w:rsidRPr="00F11A58" w:rsidRDefault="006C137F" w:rsidP="006C137F">
      <w:pPr>
        <w:ind w:left="2160" w:hanging="2160"/>
        <w:jc w:val="right"/>
        <w:rPr>
          <w:rFonts w:asciiTheme="majorHAnsi" w:hAnsiTheme="majorHAnsi"/>
          <w:b/>
          <w:i/>
          <w:u w:val="single"/>
          <w:lang w:val="ru-RU"/>
        </w:rPr>
      </w:pPr>
      <w:bookmarkStart w:id="0" w:name="_GoBack"/>
      <w:bookmarkEnd w:id="0"/>
      <w:r w:rsidRPr="00F11A58">
        <w:rPr>
          <w:rFonts w:asciiTheme="majorHAnsi" w:hAnsiTheme="majorHAnsi"/>
          <w:b/>
          <w:i/>
          <w:u w:val="single"/>
          <w:lang w:bidi="en-US"/>
        </w:rPr>
        <w:t>Standard form No. 4:</w:t>
      </w:r>
    </w:p>
    <w:p w:rsidR="00FE0ED3" w:rsidRPr="00F11A58" w:rsidRDefault="00FE0ED3" w:rsidP="00FE0ED3">
      <w:pPr>
        <w:jc w:val="right"/>
        <w:rPr>
          <w:rFonts w:asciiTheme="majorHAnsi" w:hAnsiTheme="majorHAnsi"/>
          <w:b/>
          <w:bCs/>
        </w:rPr>
      </w:pPr>
    </w:p>
    <w:p w:rsidR="00FE0ED3" w:rsidRPr="00F11A58" w:rsidRDefault="00FE0ED3" w:rsidP="00FE0ED3">
      <w:pPr>
        <w:spacing w:line="360" w:lineRule="auto"/>
        <w:ind w:left="720"/>
        <w:contextualSpacing/>
        <w:jc w:val="center"/>
        <w:rPr>
          <w:rFonts w:asciiTheme="majorHAnsi" w:hAnsiTheme="majorHAnsi"/>
          <w:b/>
          <w:bCs/>
        </w:rPr>
      </w:pPr>
    </w:p>
    <w:p w:rsidR="00FE0ED3" w:rsidRPr="00F11A58" w:rsidRDefault="00FE0ED3" w:rsidP="008F3BCE">
      <w:pPr>
        <w:ind w:left="720"/>
        <w:contextualSpacing/>
        <w:jc w:val="center"/>
        <w:rPr>
          <w:rFonts w:asciiTheme="majorHAnsi" w:hAnsiTheme="majorHAnsi"/>
          <w:b/>
          <w:bCs/>
        </w:rPr>
      </w:pPr>
      <w:r w:rsidRPr="00F11A58">
        <w:rPr>
          <w:rFonts w:asciiTheme="majorHAnsi" w:hAnsiTheme="majorHAnsi"/>
          <w:b/>
          <w:lang w:bidi="en-US"/>
        </w:rPr>
        <w:t>DECLARATION</w:t>
      </w:r>
    </w:p>
    <w:p w:rsidR="00FE0ED3" w:rsidRPr="00F11A58" w:rsidRDefault="00FE0ED3" w:rsidP="008F3BCE">
      <w:pPr>
        <w:ind w:left="720"/>
        <w:contextualSpacing/>
        <w:jc w:val="center"/>
        <w:rPr>
          <w:rFonts w:asciiTheme="majorHAnsi" w:hAnsiTheme="majorHAnsi"/>
          <w:b/>
          <w:bCs/>
        </w:rPr>
      </w:pPr>
      <w:r w:rsidRPr="00F11A58">
        <w:rPr>
          <w:rFonts w:asciiTheme="majorHAnsi" w:hAnsiTheme="majorHAnsi"/>
          <w:b/>
          <w:lang w:bidi="en-US"/>
        </w:rPr>
        <w:t>under Article 3, Item 8 and Article 4 of the Economic and Financial Relations with Companies Registered in Preferential Tax Regime Jurisdictions, the Persons Controlled Thereby and their Beneficial Owners Act</w:t>
      </w:r>
    </w:p>
    <w:p w:rsidR="00385E16" w:rsidRPr="00F11A58" w:rsidRDefault="00385E16" w:rsidP="00385E16">
      <w:pPr>
        <w:spacing w:before="240"/>
        <w:jc w:val="center"/>
        <w:rPr>
          <w:rFonts w:asciiTheme="majorHAnsi" w:hAnsiTheme="majorHAnsi"/>
          <w:bCs/>
        </w:rPr>
      </w:pPr>
      <w:r w:rsidRPr="00F11A58">
        <w:rPr>
          <w:rFonts w:asciiTheme="majorHAnsi" w:hAnsiTheme="majorHAnsi"/>
          <w:lang w:bidi="en-US"/>
        </w:rPr>
        <w:t xml:space="preserve">for participation in a public procurement under Article 187 of the PPA with subject: </w:t>
      </w:r>
    </w:p>
    <w:p w:rsidR="00385E16" w:rsidRPr="00F11A58" w:rsidRDefault="00F11A58" w:rsidP="00385E16">
      <w:pPr>
        <w:jc w:val="center"/>
        <w:rPr>
          <w:rFonts w:asciiTheme="majorHAnsi" w:hAnsiTheme="majorHAnsi"/>
          <w:b/>
          <w:bCs/>
          <w:color w:val="FF0000"/>
        </w:rPr>
      </w:pPr>
      <w:r w:rsidRPr="007D4770">
        <w:rPr>
          <w:rFonts w:eastAsia="Times New Roman"/>
          <w:b/>
          <w:color w:val="000000"/>
          <w:lang w:bidi="en-US"/>
        </w:rPr>
        <w:t xml:space="preserve">“Provision of realtor services for the needs of the Consulate General of the Republic of Bulgaria in New York”  </w:t>
      </w:r>
    </w:p>
    <w:p w:rsidR="008F3BCE" w:rsidRPr="00F11A58" w:rsidRDefault="008F3BCE" w:rsidP="00FE0ED3">
      <w:pPr>
        <w:spacing w:line="360" w:lineRule="auto"/>
        <w:ind w:firstLine="720"/>
        <w:jc w:val="both"/>
        <w:rPr>
          <w:rFonts w:asciiTheme="majorHAnsi" w:hAnsiTheme="majorHAnsi"/>
          <w:color w:val="FF0000"/>
        </w:rPr>
      </w:pPr>
    </w:p>
    <w:p w:rsidR="00385E16" w:rsidRPr="00F11A58" w:rsidRDefault="00385E16" w:rsidP="00385E16">
      <w:pPr>
        <w:jc w:val="center"/>
        <w:rPr>
          <w:rFonts w:asciiTheme="majorHAnsi" w:hAnsiTheme="majorHAnsi"/>
          <w:bCs/>
          <w:i/>
          <w:color w:val="FF0000"/>
        </w:rPr>
      </w:pPr>
    </w:p>
    <w:p w:rsidR="00385E16" w:rsidRPr="00F11A58" w:rsidRDefault="00385E16" w:rsidP="00385E16">
      <w:pPr>
        <w:spacing w:line="360" w:lineRule="auto"/>
        <w:jc w:val="both"/>
        <w:rPr>
          <w:rFonts w:asciiTheme="majorHAnsi" w:hAnsiTheme="majorHAnsi"/>
          <w:b/>
          <w:bCs/>
        </w:rPr>
      </w:pPr>
      <w:r w:rsidRPr="00F11A58">
        <w:rPr>
          <w:rFonts w:asciiTheme="majorHAnsi" w:hAnsiTheme="majorHAnsi"/>
          <w:lang w:bidi="en-US"/>
        </w:rPr>
        <w:t>The undersigned ___________________________________________________________, Personal Number _____________________, in my capacity of ______________________________________ of ______________________________________, UIC _____________________, having its seat and registered office at: _______________________________________________________________, telephone/ fax __________________________________, e-mail: _________________________________</w:t>
      </w:r>
    </w:p>
    <w:p w:rsidR="00385E16" w:rsidRPr="00F11A58" w:rsidRDefault="00385E16" w:rsidP="00385E16">
      <w:pPr>
        <w:jc w:val="center"/>
        <w:rPr>
          <w:rFonts w:asciiTheme="majorHAnsi" w:hAnsiTheme="majorHAnsi"/>
          <w:b/>
          <w:bCs/>
        </w:rPr>
      </w:pPr>
    </w:p>
    <w:p w:rsidR="00FE0ED3" w:rsidRPr="00F11A58" w:rsidRDefault="00385E16" w:rsidP="00385E16">
      <w:pPr>
        <w:jc w:val="center"/>
        <w:rPr>
          <w:rFonts w:asciiTheme="majorHAnsi" w:hAnsiTheme="majorHAnsi"/>
          <w:b/>
          <w:bCs/>
        </w:rPr>
      </w:pPr>
      <w:r w:rsidRPr="00F11A58">
        <w:rPr>
          <w:rFonts w:asciiTheme="majorHAnsi" w:hAnsiTheme="majorHAnsi"/>
          <w:b/>
          <w:lang w:bidi="en-US"/>
        </w:rPr>
        <w:t>HEREBY DECLARE that:</w:t>
      </w:r>
    </w:p>
    <w:p w:rsidR="00FE0ED3" w:rsidRPr="00F11A58" w:rsidRDefault="00FE0ED3" w:rsidP="00FE0ED3">
      <w:pPr>
        <w:ind w:firstLine="567"/>
        <w:jc w:val="both"/>
        <w:rPr>
          <w:rFonts w:asciiTheme="majorHAnsi" w:hAnsiTheme="majorHAnsi"/>
          <w:b/>
          <w:color w:val="FF0000"/>
          <w:lang w:val="ru-RU"/>
        </w:rPr>
      </w:pPr>
    </w:p>
    <w:p w:rsidR="00FE0ED3" w:rsidRPr="00F11A58" w:rsidRDefault="00FE0ED3" w:rsidP="008F3BCE">
      <w:pPr>
        <w:ind w:firstLine="567"/>
        <w:jc w:val="both"/>
        <w:rPr>
          <w:rFonts w:asciiTheme="majorHAnsi" w:hAnsiTheme="majorHAnsi"/>
        </w:rPr>
      </w:pPr>
      <w:r w:rsidRPr="00F11A58">
        <w:rPr>
          <w:rFonts w:asciiTheme="majorHAnsi" w:hAnsiTheme="majorHAnsi"/>
          <w:lang w:bidi="en-US"/>
        </w:rPr>
        <w:t xml:space="preserve">1. The company represented by me </w:t>
      </w:r>
      <w:r w:rsidRPr="00F11A58">
        <w:rPr>
          <w:rFonts w:asciiTheme="majorHAnsi" w:hAnsiTheme="majorHAnsi"/>
          <w:u w:val="single"/>
          <w:lang w:bidi="en-US"/>
        </w:rPr>
        <w:t>is not</w:t>
      </w:r>
      <w:r w:rsidRPr="00F11A58">
        <w:rPr>
          <w:rFonts w:asciiTheme="majorHAnsi" w:hAnsiTheme="majorHAnsi"/>
          <w:lang w:bidi="en-US"/>
        </w:rPr>
        <w:t xml:space="preserve"> registered in a preferential tax regime jurisdiction. / The company represented by me </w:t>
      </w:r>
      <w:r w:rsidRPr="00F11A58">
        <w:rPr>
          <w:rFonts w:asciiTheme="majorHAnsi" w:hAnsiTheme="majorHAnsi"/>
          <w:u w:val="single"/>
          <w:lang w:bidi="en-US"/>
        </w:rPr>
        <w:t>is</w:t>
      </w:r>
      <w:r w:rsidRPr="00F11A58">
        <w:rPr>
          <w:rFonts w:asciiTheme="majorHAnsi" w:hAnsiTheme="majorHAnsi"/>
          <w:lang w:bidi="en-US"/>
        </w:rPr>
        <w:t xml:space="preserve"> registered in a preferential tax regime jurisdiction, namely: ....................................... </w:t>
      </w:r>
    </w:p>
    <w:p w:rsidR="00FE0ED3" w:rsidRPr="00F11A58" w:rsidRDefault="00FE0ED3" w:rsidP="008F3BCE">
      <w:pPr>
        <w:ind w:firstLine="567"/>
        <w:jc w:val="both"/>
        <w:rPr>
          <w:rFonts w:asciiTheme="majorHAnsi" w:hAnsiTheme="majorHAnsi"/>
          <w:i/>
        </w:rPr>
      </w:pPr>
      <w:r w:rsidRPr="00F11A58">
        <w:rPr>
          <w:rFonts w:asciiTheme="majorHAnsi" w:hAnsiTheme="majorHAnsi"/>
          <w:i/>
          <w:u w:val="single"/>
          <w:lang w:bidi="en-US"/>
        </w:rPr>
        <w:t>Note:</w:t>
      </w:r>
      <w:r w:rsidRPr="00F11A58">
        <w:rPr>
          <w:rFonts w:asciiTheme="majorHAnsi" w:hAnsiTheme="majorHAnsi"/>
          <w:i/>
          <w:lang w:bidi="en-US"/>
        </w:rPr>
        <w:t xml:space="preserve"> In item 1, please leave the correct option and delete the incorrect one.</w:t>
      </w:r>
    </w:p>
    <w:p w:rsidR="00FE0ED3" w:rsidRPr="00F11A58" w:rsidRDefault="00FE0ED3" w:rsidP="008F3BCE">
      <w:pPr>
        <w:ind w:firstLine="567"/>
        <w:jc w:val="both"/>
        <w:rPr>
          <w:rFonts w:asciiTheme="majorHAnsi" w:hAnsiTheme="majorHAnsi"/>
          <w:i/>
        </w:rPr>
      </w:pPr>
    </w:p>
    <w:p w:rsidR="00FE0ED3" w:rsidRPr="00F11A58" w:rsidRDefault="00FE0ED3" w:rsidP="008F3BCE">
      <w:pPr>
        <w:pStyle w:val="ListParagraph"/>
        <w:tabs>
          <w:tab w:val="left" w:pos="851"/>
        </w:tabs>
        <w:spacing w:before="120" w:after="0" w:line="240" w:lineRule="auto"/>
        <w:ind w:left="0" w:firstLine="567"/>
        <w:jc w:val="both"/>
        <w:rPr>
          <w:rFonts w:asciiTheme="majorHAnsi" w:hAnsiTheme="majorHAnsi"/>
          <w:sz w:val="24"/>
          <w:szCs w:val="24"/>
        </w:rPr>
      </w:pPr>
      <w:r w:rsidRPr="00F11A58">
        <w:rPr>
          <w:rFonts w:asciiTheme="majorHAnsi" w:hAnsiTheme="majorHAnsi"/>
          <w:sz w:val="24"/>
          <w:szCs w:val="24"/>
          <w:lang w:bidi="en-US"/>
        </w:rPr>
        <w:t xml:space="preserve">2. I am not/am a controlled entity by a company registered in jurisdiction with preferential tax regime in conjunction with §1, Item 5 of the Supplementary Provisions of EFRCRPTRJPCTBOA. A preferential tax regime jurisdiction shall denote: </w:t>
      </w:r>
    </w:p>
    <w:p w:rsidR="00FE0ED3" w:rsidRPr="00F11A58" w:rsidRDefault="00FE0ED3" w:rsidP="008F3BCE">
      <w:pPr>
        <w:jc w:val="both"/>
        <w:rPr>
          <w:rFonts w:asciiTheme="majorHAnsi" w:hAnsiTheme="majorHAnsi"/>
        </w:rPr>
      </w:pPr>
      <w:r w:rsidRPr="00F11A58">
        <w:rPr>
          <w:rFonts w:asciiTheme="majorHAnsi" w:hAnsiTheme="majorHAnsi"/>
          <w:lang w:bidi="en-US"/>
        </w:rPr>
        <w:t>………………………………………………………………………………………………………………………………………………………………………………………………………………………....</w:t>
      </w:r>
    </w:p>
    <w:p w:rsidR="00FE0ED3" w:rsidRPr="00F11A58" w:rsidRDefault="00FE0ED3" w:rsidP="008F3BCE">
      <w:pPr>
        <w:ind w:firstLine="567"/>
        <w:jc w:val="both"/>
        <w:rPr>
          <w:rFonts w:asciiTheme="majorHAnsi" w:hAnsiTheme="majorHAnsi"/>
          <w:i/>
        </w:rPr>
      </w:pPr>
      <w:r w:rsidRPr="00F11A58">
        <w:rPr>
          <w:rFonts w:asciiTheme="majorHAnsi" w:hAnsiTheme="majorHAnsi"/>
          <w:i/>
          <w:u w:val="single"/>
          <w:lang w:bidi="en-US"/>
        </w:rPr>
        <w:t>Note:</w:t>
      </w:r>
      <w:r w:rsidRPr="00F11A58">
        <w:rPr>
          <w:rFonts w:asciiTheme="majorHAnsi" w:hAnsiTheme="majorHAnsi"/>
          <w:i/>
          <w:lang w:bidi="en-US"/>
        </w:rPr>
        <w:t xml:space="preserve"> In item 2 please leave the correct option and delete the incorrect one.</w:t>
      </w:r>
    </w:p>
    <w:p w:rsidR="00FE0ED3" w:rsidRPr="00F11A58" w:rsidRDefault="00FE0ED3" w:rsidP="008F3BCE">
      <w:pPr>
        <w:ind w:firstLine="567"/>
        <w:jc w:val="both"/>
        <w:rPr>
          <w:rFonts w:asciiTheme="majorHAnsi" w:hAnsiTheme="majorHAnsi"/>
          <w:i/>
        </w:rPr>
      </w:pPr>
    </w:p>
    <w:p w:rsidR="00FE0ED3" w:rsidRPr="00F11A58" w:rsidRDefault="00FE0ED3" w:rsidP="008F3BCE">
      <w:pPr>
        <w:ind w:firstLine="567"/>
        <w:jc w:val="both"/>
        <w:rPr>
          <w:rFonts w:asciiTheme="majorHAnsi" w:hAnsiTheme="majorHAnsi"/>
        </w:rPr>
      </w:pPr>
      <w:r w:rsidRPr="00F11A58">
        <w:rPr>
          <w:rFonts w:asciiTheme="majorHAnsi" w:hAnsiTheme="majorHAnsi"/>
          <w:lang w:bidi="en-US"/>
        </w:rPr>
        <w:t xml:space="preserve">3. The company represented by me qualifies for the exceptions under Article 4, Item ............. </w:t>
      </w:r>
      <w:r w:rsidRPr="00F11A58">
        <w:rPr>
          <w:rFonts w:asciiTheme="majorHAnsi" w:hAnsiTheme="majorHAnsi"/>
          <w:spacing w:val="-2"/>
          <w:lang w:bidi="en-US"/>
        </w:rPr>
        <w:t>EFRCRPTRJPCTBOA</w:t>
      </w:r>
      <w:r w:rsidRPr="00F11A58">
        <w:rPr>
          <w:rFonts w:asciiTheme="majorHAnsi" w:hAnsiTheme="majorHAnsi"/>
          <w:lang w:bidi="en-US"/>
        </w:rPr>
        <w:t>.</w:t>
      </w:r>
    </w:p>
    <w:p w:rsidR="00FE0ED3" w:rsidRPr="00F11A58" w:rsidRDefault="00FE0ED3" w:rsidP="008F3BCE">
      <w:pPr>
        <w:ind w:firstLine="567"/>
        <w:jc w:val="both"/>
        <w:rPr>
          <w:rFonts w:asciiTheme="majorHAnsi" w:hAnsiTheme="majorHAnsi"/>
          <w:i/>
        </w:rPr>
      </w:pPr>
      <w:r w:rsidRPr="00F11A58">
        <w:rPr>
          <w:rFonts w:asciiTheme="majorHAnsi" w:hAnsiTheme="majorHAnsi"/>
          <w:i/>
          <w:u w:val="single"/>
          <w:lang w:bidi="en-US"/>
        </w:rPr>
        <w:t>Note:</w:t>
      </w:r>
      <w:r w:rsidRPr="00F11A58">
        <w:rPr>
          <w:rFonts w:asciiTheme="majorHAnsi" w:hAnsiTheme="majorHAnsi"/>
          <w:i/>
          <w:lang w:bidi="en-US"/>
        </w:rPr>
        <w:t xml:space="preserve"> Item 3 shall be completed if the company is registered in a preferential tax regime jurisdiction or is a person controlled by a company, registered in a preferential tax regime jurisdiction</w:t>
      </w:r>
      <w:r w:rsidRPr="00F11A58">
        <w:rPr>
          <w:rFonts w:asciiTheme="majorHAnsi" w:hAnsiTheme="majorHAnsi"/>
          <w:lang w:bidi="en-US"/>
        </w:rPr>
        <w:t>.</w:t>
      </w:r>
    </w:p>
    <w:p w:rsidR="00FE0ED3" w:rsidRPr="00F11A58" w:rsidRDefault="00FE0ED3" w:rsidP="008F3BCE">
      <w:pPr>
        <w:ind w:firstLine="567"/>
        <w:jc w:val="both"/>
        <w:rPr>
          <w:rFonts w:asciiTheme="majorHAnsi" w:hAnsiTheme="majorHAnsi"/>
          <w:i/>
        </w:rPr>
      </w:pPr>
    </w:p>
    <w:p w:rsidR="00FE0ED3" w:rsidRPr="00F11A58" w:rsidRDefault="00FE0ED3" w:rsidP="008F3BCE">
      <w:pPr>
        <w:ind w:firstLine="567"/>
        <w:jc w:val="both"/>
        <w:textAlignment w:val="center"/>
        <w:rPr>
          <w:rFonts w:asciiTheme="majorHAnsi" w:hAnsiTheme="majorHAnsi"/>
          <w:bCs/>
        </w:rPr>
      </w:pPr>
      <w:r w:rsidRPr="00F11A58">
        <w:rPr>
          <w:rFonts w:asciiTheme="majorHAnsi" w:hAnsiTheme="majorHAnsi"/>
          <w:lang w:bidi="en-US"/>
        </w:rPr>
        <w:lastRenderedPageBreak/>
        <w:t>4. I am aware of my obligation under §14(1) of the Transitional and Concluding Provisions of the Act Amending and Supplementing the EFRCRPTRJPCTBOA and of the legal consequences of non-compliance with it within the meaning of §14(2) of the Transitional and Concluding Provisions of the Act Amending and Supplementing the EFRCRPTRJPCTBOA.</w:t>
      </w:r>
    </w:p>
    <w:p w:rsidR="00FE0ED3" w:rsidRPr="00F11A58" w:rsidRDefault="00FE0ED3" w:rsidP="008F3BCE">
      <w:pPr>
        <w:tabs>
          <w:tab w:val="left" w:pos="993"/>
        </w:tabs>
        <w:ind w:firstLine="567"/>
        <w:jc w:val="both"/>
        <w:rPr>
          <w:rFonts w:asciiTheme="majorHAnsi" w:hAnsiTheme="majorHAnsi"/>
          <w:lang w:val="ru-RU"/>
        </w:rPr>
      </w:pPr>
    </w:p>
    <w:p w:rsidR="00FE0ED3" w:rsidRPr="00F11A58" w:rsidRDefault="00FE0ED3" w:rsidP="008F3BCE">
      <w:pPr>
        <w:tabs>
          <w:tab w:val="left" w:pos="993"/>
        </w:tabs>
        <w:ind w:firstLine="567"/>
        <w:jc w:val="both"/>
        <w:rPr>
          <w:rFonts w:asciiTheme="majorHAnsi" w:hAnsiTheme="majorHAnsi"/>
        </w:rPr>
      </w:pPr>
      <w:r w:rsidRPr="00F11A58">
        <w:rPr>
          <w:rFonts w:asciiTheme="majorHAnsi" w:hAnsiTheme="majorHAnsi"/>
          <w:lang w:bidi="en-US"/>
        </w:rPr>
        <w:t>I am aware of my penal liability under Article 313 of the Criminal Code for providing untrue data in this declaration.</w:t>
      </w:r>
    </w:p>
    <w:p w:rsidR="00FE0ED3" w:rsidRPr="00F11A58" w:rsidRDefault="00FE0ED3" w:rsidP="008F3BCE">
      <w:pPr>
        <w:ind w:firstLine="567"/>
        <w:jc w:val="both"/>
        <w:rPr>
          <w:rFonts w:asciiTheme="majorHAnsi" w:hAnsiTheme="majorHAnsi"/>
        </w:rPr>
      </w:pPr>
    </w:p>
    <w:p w:rsidR="00FE0ED3" w:rsidRPr="00F11A58" w:rsidRDefault="00FE0ED3" w:rsidP="008F3BCE">
      <w:pPr>
        <w:ind w:firstLine="567"/>
        <w:jc w:val="both"/>
        <w:rPr>
          <w:rFonts w:asciiTheme="majorHAnsi" w:hAnsiTheme="majorHAnsi"/>
        </w:rPr>
      </w:pPr>
    </w:p>
    <w:p w:rsidR="00FE0ED3" w:rsidRPr="00F11A58" w:rsidRDefault="00FE0ED3" w:rsidP="008F3BCE">
      <w:pPr>
        <w:ind w:firstLine="567"/>
        <w:jc w:val="both"/>
        <w:rPr>
          <w:rFonts w:asciiTheme="majorHAnsi" w:hAnsiTheme="majorHAnsi"/>
          <w:u w:val="single"/>
          <w:lang w:val="ru-RU"/>
        </w:rPr>
      </w:pPr>
      <w:r w:rsidRPr="00F11A58">
        <w:rPr>
          <w:rFonts w:asciiTheme="majorHAnsi" w:hAnsiTheme="majorHAnsi"/>
          <w:lang w:bidi="en-US"/>
        </w:rPr>
        <w:t>Date: ………………………</w:t>
      </w:r>
      <w:r w:rsidRPr="00F11A58">
        <w:rPr>
          <w:rFonts w:asciiTheme="majorHAnsi" w:hAnsiTheme="majorHAnsi"/>
          <w:lang w:bidi="en-US"/>
        </w:rPr>
        <w:tab/>
      </w:r>
      <w:r w:rsidRPr="00F11A58">
        <w:rPr>
          <w:rFonts w:asciiTheme="majorHAnsi" w:hAnsiTheme="majorHAnsi"/>
          <w:lang w:bidi="en-US"/>
        </w:rPr>
        <w:tab/>
      </w:r>
      <w:r w:rsidRPr="00F11A58">
        <w:rPr>
          <w:rFonts w:asciiTheme="majorHAnsi" w:hAnsiTheme="majorHAnsi"/>
          <w:lang w:bidi="en-US"/>
        </w:rPr>
        <w:tab/>
      </w:r>
      <w:r w:rsidRPr="00F11A58">
        <w:rPr>
          <w:rFonts w:asciiTheme="majorHAnsi" w:hAnsiTheme="majorHAnsi"/>
          <w:lang w:bidi="en-US"/>
        </w:rPr>
        <w:tab/>
        <w:t xml:space="preserve">                Declarer: ………………………</w:t>
      </w:r>
    </w:p>
    <w:p w:rsidR="00FE0ED3" w:rsidRPr="00F11A58" w:rsidRDefault="00FE0ED3" w:rsidP="008F3BCE">
      <w:pPr>
        <w:ind w:firstLine="567"/>
        <w:jc w:val="both"/>
        <w:rPr>
          <w:rFonts w:asciiTheme="majorHAnsi" w:hAnsiTheme="majorHAnsi"/>
          <w:i/>
          <w:iCs/>
        </w:rPr>
      </w:pPr>
      <w:r w:rsidRPr="00F11A58">
        <w:rPr>
          <w:rFonts w:asciiTheme="majorHAnsi" w:hAnsiTheme="majorHAnsi"/>
          <w:i/>
          <w:lang w:bidi="en-US"/>
        </w:rPr>
        <w:t>(date of signing)</w:t>
      </w:r>
      <w:r w:rsidRPr="00F11A58">
        <w:rPr>
          <w:rFonts w:asciiTheme="majorHAnsi" w:hAnsiTheme="majorHAnsi"/>
          <w:i/>
          <w:lang w:bidi="en-US"/>
        </w:rPr>
        <w:tab/>
      </w:r>
      <w:r w:rsidRPr="00F11A58">
        <w:rPr>
          <w:rFonts w:asciiTheme="majorHAnsi" w:hAnsiTheme="majorHAnsi"/>
          <w:i/>
          <w:lang w:bidi="en-US"/>
        </w:rPr>
        <w:tab/>
      </w:r>
      <w:r w:rsidRPr="00F11A58">
        <w:rPr>
          <w:rFonts w:asciiTheme="majorHAnsi" w:hAnsiTheme="majorHAnsi"/>
          <w:i/>
          <w:lang w:bidi="en-US"/>
        </w:rPr>
        <w:tab/>
      </w:r>
      <w:r w:rsidRPr="00F11A58">
        <w:rPr>
          <w:rFonts w:asciiTheme="majorHAnsi" w:hAnsiTheme="majorHAnsi"/>
          <w:i/>
          <w:lang w:bidi="en-US"/>
        </w:rPr>
        <w:tab/>
        <w:t xml:space="preserve">                          (signature and stamp)</w:t>
      </w:r>
    </w:p>
    <w:p w:rsidR="00FE0ED3" w:rsidRPr="00F11A58" w:rsidRDefault="00FE0ED3" w:rsidP="008F3BCE">
      <w:pPr>
        <w:ind w:firstLine="567"/>
        <w:jc w:val="both"/>
        <w:rPr>
          <w:rFonts w:asciiTheme="majorHAnsi" w:hAnsiTheme="majorHAnsi"/>
          <w:i/>
          <w:iCs/>
        </w:rPr>
      </w:pPr>
    </w:p>
    <w:p w:rsidR="00FE0ED3" w:rsidRPr="00F11A58" w:rsidRDefault="00FE0ED3" w:rsidP="00FE0ED3">
      <w:pPr>
        <w:jc w:val="both"/>
        <w:rPr>
          <w:rFonts w:asciiTheme="majorHAnsi" w:eastAsia="Times New Roman" w:hAnsiTheme="majorHAnsi"/>
          <w:u w:val="single"/>
        </w:rPr>
      </w:pPr>
    </w:p>
    <w:p w:rsidR="00FE0ED3" w:rsidRPr="00F11A58" w:rsidRDefault="00FE0ED3" w:rsidP="00FE0ED3">
      <w:pPr>
        <w:jc w:val="both"/>
        <w:rPr>
          <w:rFonts w:asciiTheme="majorHAnsi" w:eastAsia="Times New Roman" w:hAnsiTheme="majorHAnsi"/>
          <w:u w:val="single"/>
        </w:rPr>
      </w:pPr>
    </w:p>
    <w:p w:rsidR="00FE0ED3" w:rsidRPr="00F11A58" w:rsidRDefault="00FE0ED3" w:rsidP="00FE0ED3">
      <w:pPr>
        <w:jc w:val="both"/>
        <w:rPr>
          <w:rFonts w:asciiTheme="majorHAnsi" w:hAnsiTheme="majorHAnsi"/>
          <w:i/>
        </w:rPr>
      </w:pPr>
      <w:r w:rsidRPr="00F11A58">
        <w:rPr>
          <w:rFonts w:asciiTheme="majorHAnsi" w:hAnsiTheme="majorHAnsi"/>
          <w:i/>
          <w:u w:val="single"/>
          <w:lang w:bidi="en-US"/>
        </w:rPr>
        <w:t>Note:</w:t>
      </w:r>
      <w:r w:rsidRPr="00F11A58">
        <w:rPr>
          <w:rFonts w:asciiTheme="majorHAnsi" w:hAnsiTheme="majorHAnsi"/>
          <w:i/>
          <w:lang w:bidi="en-US"/>
        </w:rPr>
        <w:t xml:space="preserve">    To be submitted by the representative of the tenderer according to the commercial registration.</w:t>
      </w:r>
    </w:p>
    <w:p w:rsidR="00FE0ED3" w:rsidRPr="00F11A58" w:rsidRDefault="00FE0ED3" w:rsidP="00FE0ED3">
      <w:pPr>
        <w:ind w:firstLine="1418"/>
        <w:jc w:val="both"/>
        <w:rPr>
          <w:rFonts w:asciiTheme="majorHAnsi" w:hAnsiTheme="majorHAnsi"/>
          <w:i/>
        </w:rPr>
      </w:pPr>
      <w:r w:rsidRPr="00F11A58">
        <w:rPr>
          <w:rFonts w:asciiTheme="majorHAnsi" w:hAnsiTheme="majorHAnsi"/>
          <w:i/>
          <w:lang w:bidi="en-US"/>
        </w:rPr>
        <w:t>Where the tenderer is a consortium of several persons/entities, this declaration shall be submitted for each of those persons/entities</w:t>
      </w:r>
      <w:r w:rsidRPr="00F11A58">
        <w:rPr>
          <w:rFonts w:asciiTheme="majorHAnsi" w:hAnsiTheme="majorHAnsi"/>
          <w:lang w:bidi="en-US"/>
        </w:rPr>
        <w:t>.</w:t>
      </w:r>
    </w:p>
    <w:p w:rsidR="00FE0ED3" w:rsidRPr="00F11A58" w:rsidRDefault="00FE0ED3" w:rsidP="00FE0ED3">
      <w:pPr>
        <w:ind w:firstLine="1418"/>
        <w:jc w:val="both"/>
        <w:textAlignment w:val="center"/>
        <w:rPr>
          <w:rFonts w:asciiTheme="majorHAnsi" w:hAnsiTheme="majorHAnsi"/>
          <w:i/>
        </w:rPr>
      </w:pPr>
      <w:r w:rsidRPr="00F11A58">
        <w:rPr>
          <w:rFonts w:asciiTheme="majorHAnsi" w:hAnsiTheme="majorHAnsi"/>
          <w:i/>
          <w:lang w:bidi="en-US"/>
        </w:rPr>
        <w:t xml:space="preserve">In case the tenderer envisages employing a subcontrator(s), this declaration shall be submitted for each of those SUBCONTRACTORs by their respective representatives. </w:t>
      </w:r>
    </w:p>
    <w:p w:rsidR="00FE0ED3" w:rsidRPr="00F11A58" w:rsidRDefault="00FE0ED3" w:rsidP="00FE0ED3">
      <w:pPr>
        <w:ind w:firstLine="1418"/>
        <w:jc w:val="both"/>
        <w:textAlignment w:val="center"/>
        <w:rPr>
          <w:rFonts w:asciiTheme="majorHAnsi" w:hAnsiTheme="majorHAnsi"/>
          <w:i/>
        </w:rPr>
      </w:pPr>
    </w:p>
    <w:p w:rsidR="00FE0ED3" w:rsidRPr="00F11A58" w:rsidRDefault="00FE0ED3" w:rsidP="00FE0ED3">
      <w:pPr>
        <w:pBdr>
          <w:bottom w:val="single" w:sz="6" w:space="1" w:color="auto"/>
        </w:pBdr>
        <w:ind w:firstLine="1134"/>
        <w:jc w:val="both"/>
        <w:textAlignment w:val="center"/>
        <w:rPr>
          <w:rFonts w:asciiTheme="majorHAnsi" w:hAnsiTheme="majorHAnsi"/>
          <w:i/>
        </w:rPr>
      </w:pPr>
    </w:p>
    <w:p w:rsidR="00FE0ED3" w:rsidRPr="00F11A58" w:rsidRDefault="00FE0ED3" w:rsidP="00FE0ED3">
      <w:pPr>
        <w:jc w:val="both"/>
        <w:textAlignment w:val="center"/>
        <w:rPr>
          <w:rFonts w:asciiTheme="majorHAnsi" w:hAnsiTheme="majorHAnsi"/>
        </w:rPr>
      </w:pPr>
    </w:p>
    <w:p w:rsidR="00FE0ED3" w:rsidRPr="00F11A58" w:rsidRDefault="00FE0ED3" w:rsidP="00FE0ED3">
      <w:pPr>
        <w:ind w:firstLine="708"/>
        <w:jc w:val="both"/>
        <w:textAlignment w:val="center"/>
        <w:rPr>
          <w:rFonts w:asciiTheme="majorHAnsi" w:hAnsiTheme="majorHAnsi"/>
          <w:sz w:val="17"/>
          <w:szCs w:val="17"/>
        </w:rPr>
      </w:pPr>
      <w:r w:rsidRPr="00F11A58">
        <w:rPr>
          <w:rFonts w:asciiTheme="majorHAnsi" w:hAnsiTheme="majorHAnsi"/>
          <w:sz w:val="17"/>
          <w:szCs w:val="17"/>
          <w:lang w:bidi="en-US"/>
        </w:rPr>
        <w:t xml:space="preserve"> “</w:t>
      </w:r>
      <w:r w:rsidRPr="00F11A58">
        <w:rPr>
          <w:rFonts w:asciiTheme="majorHAnsi" w:hAnsiTheme="majorHAnsi"/>
          <w:i/>
          <w:sz w:val="17"/>
          <w:szCs w:val="17"/>
          <w:lang w:bidi="en-US"/>
        </w:rPr>
        <w:t>Preferential tax regime jurisdictions”</w:t>
      </w:r>
    </w:p>
    <w:p w:rsidR="00FE0ED3" w:rsidRPr="00F11A58" w:rsidRDefault="00FE0ED3" w:rsidP="00FE0ED3">
      <w:pPr>
        <w:ind w:firstLine="708"/>
        <w:jc w:val="both"/>
        <w:textAlignment w:val="center"/>
        <w:rPr>
          <w:rFonts w:asciiTheme="majorHAnsi" w:hAnsiTheme="majorHAnsi"/>
          <w:sz w:val="17"/>
          <w:szCs w:val="17"/>
        </w:rPr>
      </w:pPr>
      <w:r w:rsidRPr="00F11A58">
        <w:rPr>
          <w:rFonts w:asciiTheme="majorHAnsi" w:hAnsiTheme="majorHAnsi"/>
          <w:sz w:val="17"/>
          <w:szCs w:val="17"/>
          <w:lang w:bidi="en-US"/>
        </w:rPr>
        <w:t xml:space="preserve">Within the meaning of § 1, Item 2 of the Supplementary Provision of </w:t>
      </w:r>
      <w:r w:rsidRPr="00F11A58">
        <w:rPr>
          <w:rFonts w:asciiTheme="majorHAnsi" w:hAnsiTheme="majorHAnsi"/>
          <w:spacing w:val="-2"/>
          <w:sz w:val="17"/>
          <w:szCs w:val="17"/>
          <w:lang w:bidi="en-US"/>
        </w:rPr>
        <w:t xml:space="preserve">EFRCRPTRJPCTBOA </w:t>
      </w:r>
      <w:r w:rsidRPr="00F11A58">
        <w:rPr>
          <w:rFonts w:asciiTheme="majorHAnsi" w:hAnsiTheme="majorHAnsi"/>
          <w:sz w:val="17"/>
          <w:szCs w:val="17"/>
          <w:lang w:bidi="en-US"/>
        </w:rPr>
        <w:t>“</w:t>
      </w:r>
      <w:r w:rsidRPr="00F11A58">
        <w:rPr>
          <w:rFonts w:asciiTheme="majorHAnsi" w:hAnsiTheme="majorHAnsi"/>
          <w:i/>
          <w:sz w:val="17"/>
          <w:szCs w:val="17"/>
          <w:lang w:bidi="en-US"/>
        </w:rPr>
        <w:t xml:space="preserve">preferential tax regime jurisdictions” </w:t>
      </w:r>
      <w:r w:rsidRPr="00F11A58">
        <w:rPr>
          <w:rFonts w:asciiTheme="majorHAnsi" w:hAnsiTheme="majorHAnsi"/>
          <w:sz w:val="17"/>
          <w:szCs w:val="17"/>
          <w:lang w:bidi="en-US"/>
        </w:rPr>
        <w:t xml:space="preserve">shall denote the jurisdictions within the meaning of </w:t>
      </w:r>
      <w:hyperlink r:id="rId4" w:history="1">
        <w:r w:rsidRPr="00F11A58">
          <w:rPr>
            <w:rFonts w:asciiTheme="majorHAnsi" w:hAnsiTheme="majorHAnsi"/>
            <w:sz w:val="17"/>
            <w:szCs w:val="17"/>
            <w:lang w:bidi="en-US"/>
          </w:rPr>
          <w:t>§ 1, Item 64 of the Supplementary Provisions (SP) of the Corporate Income Taxation Act</w:t>
        </w:r>
      </w:hyperlink>
      <w:r w:rsidRPr="00F11A58">
        <w:rPr>
          <w:rFonts w:asciiTheme="majorHAnsi" w:hAnsiTheme="majorHAnsi"/>
          <w:sz w:val="17"/>
          <w:szCs w:val="17"/>
          <w:lang w:bidi="en-US"/>
        </w:rPr>
        <w:t xml:space="preserve"> (CITA).</w:t>
      </w:r>
    </w:p>
    <w:p w:rsidR="00FE0ED3" w:rsidRPr="00F11A58" w:rsidRDefault="00FE0ED3" w:rsidP="00FE0ED3">
      <w:pPr>
        <w:ind w:firstLine="708"/>
        <w:jc w:val="both"/>
        <w:textAlignment w:val="center"/>
        <w:rPr>
          <w:rFonts w:asciiTheme="majorHAnsi" w:hAnsiTheme="majorHAnsi"/>
          <w:sz w:val="17"/>
          <w:szCs w:val="17"/>
        </w:rPr>
      </w:pPr>
      <w:r w:rsidRPr="00F11A58">
        <w:rPr>
          <w:rFonts w:asciiTheme="majorHAnsi" w:hAnsiTheme="majorHAnsi"/>
          <w:sz w:val="17"/>
          <w:szCs w:val="17"/>
          <w:lang w:bidi="en-US"/>
        </w:rPr>
        <w:t>Within the meaning of § 1, Item 4 of SP of CITA “</w:t>
      </w:r>
      <w:r w:rsidRPr="00F11A58">
        <w:rPr>
          <w:rFonts w:asciiTheme="majorHAnsi" w:hAnsiTheme="majorHAnsi"/>
          <w:i/>
          <w:sz w:val="17"/>
          <w:szCs w:val="17"/>
          <w:lang w:bidi="en-US"/>
        </w:rPr>
        <w:t xml:space="preserve">preferential tax regime jurisdictions” </w:t>
      </w:r>
      <w:r w:rsidRPr="00F11A58">
        <w:rPr>
          <w:rFonts w:asciiTheme="majorHAnsi" w:hAnsiTheme="majorHAnsi"/>
          <w:sz w:val="17"/>
          <w:szCs w:val="17"/>
          <w:lang w:bidi="en-US"/>
        </w:rPr>
        <w:t>shall denote:</w:t>
      </w:r>
    </w:p>
    <w:p w:rsidR="00FE0ED3" w:rsidRPr="00F11A58" w:rsidRDefault="00FE0ED3" w:rsidP="00FE0ED3">
      <w:pPr>
        <w:jc w:val="both"/>
        <w:rPr>
          <w:rFonts w:asciiTheme="majorHAnsi" w:hAnsiTheme="majorHAnsi"/>
          <w:sz w:val="17"/>
          <w:szCs w:val="17"/>
        </w:rPr>
      </w:pPr>
      <w:r w:rsidRPr="00F11A58">
        <w:rPr>
          <w:rFonts w:asciiTheme="majorHAnsi" w:hAnsiTheme="majorHAnsi"/>
          <w:sz w:val="17"/>
          <w:szCs w:val="17"/>
          <w:lang w:bidi="en-US"/>
        </w:rPr>
        <w:t>1. The Virgin Islands (USA); the Principality of Andorra; Anguilla (Brit.);</w:t>
      </w:r>
    </w:p>
    <w:p w:rsidR="00FE0ED3" w:rsidRPr="00F11A58" w:rsidRDefault="00FE0ED3" w:rsidP="00FE0ED3">
      <w:pPr>
        <w:jc w:val="both"/>
        <w:rPr>
          <w:rFonts w:asciiTheme="majorHAnsi" w:hAnsiTheme="majorHAnsi"/>
          <w:sz w:val="17"/>
          <w:szCs w:val="17"/>
        </w:rPr>
      </w:pPr>
      <w:r w:rsidRPr="00F11A58">
        <w:rPr>
          <w:rFonts w:asciiTheme="majorHAnsi" w:hAnsiTheme="majorHAnsi"/>
          <w:sz w:val="17"/>
          <w:szCs w:val="17"/>
          <w:lang w:bidi="en-US"/>
        </w:rPr>
        <w:t>The Channel Islands (Brit.); Antigua and Barbuda; Aruba, Island (Neth.); the Commonwealth of the Bahamas; Barbados; Belize; Bermuda (Brit.); the British Virgin Islands; Republic of Vanuatu; Gibraltar (Brit.); Grenada, Guam, Island (USA); Co-operative Republic of Guyana; Dominican Republic; the Cayman Islands (Brit.); Christmas Island (Brit.); Republic of Liberia; Liechtenstein; Republic of Maldives; Republic of the Marshall Islands; Republic of Mauritius; Principality of Monaco; Montserrat, Island (Brit.); Republic of Nauru; Niue, Island (NZ); Republic of Palau; Cook Islands (NZ); Isle of Man (Brit.); Saint Lucia; Federation of St. Kitts and Nevis; Turks and Caicos Islands (Brit.); Republic of Fiji; Republic of Panama; Independent State of Samoa; Republic of San Marino; Republic of Seychelles; Solomon Islands; St. Vincent and the Grenadines; Kingdom of Tonga; Republic of Trinidad and Tobago; Tuvalu; Falkland Islands (Brit.); Dutch Antilles (Neth.) and Hong Kong (China), or</w:t>
      </w:r>
    </w:p>
    <w:p w:rsidR="00FE0ED3" w:rsidRPr="00F11A58" w:rsidRDefault="00FE0ED3" w:rsidP="00FE0ED3">
      <w:pPr>
        <w:jc w:val="both"/>
        <w:rPr>
          <w:rFonts w:asciiTheme="majorHAnsi" w:hAnsiTheme="majorHAnsi"/>
          <w:sz w:val="17"/>
          <w:szCs w:val="17"/>
        </w:rPr>
      </w:pPr>
      <w:r w:rsidRPr="00F11A58">
        <w:rPr>
          <w:rFonts w:asciiTheme="majorHAnsi" w:hAnsiTheme="majorHAnsi"/>
          <w:sz w:val="17"/>
          <w:szCs w:val="17"/>
          <w:lang w:bidi="en-US"/>
        </w:rPr>
        <w:t xml:space="preserve">2. states/territories, with which the Republic of Bulgaria has no agreement for the avoidance of double taxation in force and where the income or corporate tax due or any other taxes in lieu of them on revenues under </w:t>
      </w:r>
      <w:hyperlink r:id="rId5" w:history="1">
        <w:r w:rsidRPr="00F11A58">
          <w:rPr>
            <w:rFonts w:asciiTheme="majorHAnsi" w:hAnsiTheme="majorHAnsi"/>
            <w:sz w:val="17"/>
            <w:szCs w:val="17"/>
            <w:lang w:bidi="en-US"/>
          </w:rPr>
          <w:t>Article 12(9)</w:t>
        </w:r>
      </w:hyperlink>
      <w:r w:rsidRPr="00F11A58">
        <w:rPr>
          <w:rFonts w:asciiTheme="majorHAnsi" w:hAnsiTheme="majorHAnsi"/>
          <w:sz w:val="17"/>
          <w:szCs w:val="17"/>
          <w:lang w:bidi="en-US"/>
        </w:rPr>
        <w:t xml:space="preserve"> or under </w:t>
      </w:r>
      <w:hyperlink r:id="rId6" w:history="1">
        <w:r w:rsidRPr="00F11A58">
          <w:rPr>
            <w:rFonts w:asciiTheme="majorHAnsi" w:hAnsiTheme="majorHAnsi"/>
            <w:sz w:val="17"/>
            <w:szCs w:val="17"/>
            <w:lang w:bidi="en-US"/>
          </w:rPr>
          <w:t>Article 8(11) of the Personal Income Taxation Act</w:t>
        </w:r>
      </w:hyperlink>
      <w:r w:rsidRPr="00F11A58">
        <w:rPr>
          <w:rFonts w:asciiTheme="majorHAnsi" w:hAnsiTheme="majorHAnsi"/>
          <w:sz w:val="17"/>
          <w:szCs w:val="17"/>
          <w:lang w:bidi="en-US"/>
        </w:rPr>
        <w:t>, which the foreign person has earned or would earn, is lower by more than 60% than the income or corporate tax due in regard to such income in Bulgaria.</w:t>
      </w:r>
    </w:p>
    <w:p w:rsidR="00FE0ED3" w:rsidRPr="00F11A58" w:rsidRDefault="00FE0ED3" w:rsidP="00FE0ED3">
      <w:pPr>
        <w:jc w:val="both"/>
        <w:textAlignment w:val="center"/>
        <w:rPr>
          <w:rFonts w:asciiTheme="majorHAnsi" w:hAnsiTheme="majorHAnsi"/>
          <w:bCs/>
          <w:sz w:val="17"/>
          <w:szCs w:val="17"/>
        </w:rPr>
      </w:pPr>
    </w:p>
    <w:p w:rsidR="00FE0ED3" w:rsidRPr="00F11A58" w:rsidRDefault="00FE0ED3" w:rsidP="00FE0ED3">
      <w:pPr>
        <w:jc w:val="both"/>
        <w:textAlignment w:val="center"/>
        <w:rPr>
          <w:rFonts w:asciiTheme="majorHAnsi" w:hAnsiTheme="majorHAnsi"/>
          <w:bCs/>
          <w:i/>
          <w:sz w:val="17"/>
          <w:szCs w:val="17"/>
        </w:rPr>
      </w:pPr>
      <w:r w:rsidRPr="00F11A58">
        <w:rPr>
          <w:rFonts w:asciiTheme="majorHAnsi" w:hAnsiTheme="majorHAnsi"/>
          <w:i/>
          <w:sz w:val="17"/>
          <w:szCs w:val="17"/>
          <w:lang w:bidi="en-US"/>
        </w:rPr>
        <w:tab/>
      </w:r>
      <w:r w:rsidRPr="00F11A58">
        <w:rPr>
          <w:rFonts w:asciiTheme="majorHAnsi" w:hAnsiTheme="majorHAnsi"/>
          <w:sz w:val="17"/>
          <w:szCs w:val="17"/>
          <w:lang w:bidi="en-US"/>
        </w:rPr>
        <w:t>“</w:t>
      </w:r>
      <w:r w:rsidRPr="00F11A58">
        <w:rPr>
          <w:rFonts w:asciiTheme="majorHAnsi" w:hAnsiTheme="majorHAnsi"/>
          <w:i/>
          <w:sz w:val="17"/>
          <w:szCs w:val="17"/>
          <w:lang w:bidi="en-US"/>
        </w:rPr>
        <w:t>Related parties”</w:t>
      </w:r>
    </w:p>
    <w:p w:rsidR="00FE0ED3" w:rsidRPr="00F11A58" w:rsidRDefault="00FE0ED3" w:rsidP="00FE0ED3">
      <w:pPr>
        <w:jc w:val="both"/>
        <w:textAlignment w:val="center"/>
        <w:rPr>
          <w:rFonts w:asciiTheme="majorHAnsi" w:hAnsiTheme="majorHAnsi"/>
          <w:i/>
          <w:spacing w:val="-2"/>
          <w:sz w:val="17"/>
          <w:szCs w:val="17"/>
        </w:rPr>
      </w:pPr>
      <w:r w:rsidRPr="00F11A58">
        <w:rPr>
          <w:rFonts w:asciiTheme="majorHAnsi" w:hAnsiTheme="majorHAnsi"/>
          <w:i/>
          <w:sz w:val="17"/>
          <w:szCs w:val="17"/>
          <w:lang w:bidi="en-US"/>
        </w:rPr>
        <w:tab/>
        <w:t>Within the meaning of § 1, Item 3 of the Supplementary Provision of</w:t>
      </w:r>
      <w:r w:rsidRPr="00F11A58">
        <w:rPr>
          <w:rFonts w:asciiTheme="majorHAnsi" w:hAnsiTheme="majorHAnsi"/>
          <w:i/>
          <w:spacing w:val="-2"/>
          <w:sz w:val="17"/>
          <w:szCs w:val="17"/>
          <w:lang w:bidi="en-US"/>
        </w:rPr>
        <w:t xml:space="preserve"> EFRCRPTRJPCTBOA “related parties” denotes the persons within the meaning of § 1 of the Supplementary Provisions (SP) of the Commerce Act (CA).</w:t>
      </w:r>
      <w:r w:rsidRPr="00F11A58">
        <w:rPr>
          <w:rFonts w:asciiTheme="majorHAnsi" w:hAnsiTheme="majorHAnsi"/>
          <w:i/>
          <w:sz w:val="17"/>
          <w:szCs w:val="17"/>
          <w:lang w:bidi="en-US"/>
        </w:rPr>
        <w:t xml:space="preserve"> </w:t>
      </w:r>
    </w:p>
    <w:p w:rsidR="00FE0ED3" w:rsidRPr="00F11A58" w:rsidRDefault="00FE0ED3" w:rsidP="00FE0ED3">
      <w:pPr>
        <w:jc w:val="both"/>
        <w:textAlignment w:val="center"/>
        <w:rPr>
          <w:rFonts w:asciiTheme="majorHAnsi" w:hAnsiTheme="majorHAnsi"/>
          <w:i/>
          <w:spacing w:val="-2"/>
          <w:sz w:val="17"/>
          <w:szCs w:val="17"/>
        </w:rPr>
      </w:pPr>
      <w:r w:rsidRPr="00F11A58">
        <w:rPr>
          <w:rFonts w:asciiTheme="majorHAnsi" w:hAnsiTheme="majorHAnsi"/>
          <w:i/>
          <w:spacing w:val="-2"/>
          <w:sz w:val="17"/>
          <w:szCs w:val="17"/>
          <w:lang w:bidi="en-US"/>
        </w:rPr>
        <w:tab/>
        <w:t xml:space="preserve">Within the meaning of § 1 of the Supplementary Provisions of the Commerce Act </w:t>
      </w:r>
      <w:r w:rsidRPr="00F11A58">
        <w:rPr>
          <w:rFonts w:asciiTheme="majorHAnsi" w:hAnsiTheme="majorHAnsi"/>
          <w:spacing w:val="-2"/>
          <w:sz w:val="17"/>
          <w:szCs w:val="17"/>
          <w:lang w:bidi="en-US"/>
        </w:rPr>
        <w:t>“related parties”</w:t>
      </w:r>
      <w:r w:rsidRPr="00F11A58">
        <w:rPr>
          <w:rFonts w:asciiTheme="majorHAnsi" w:hAnsiTheme="majorHAnsi"/>
          <w:i/>
          <w:spacing w:val="-2"/>
          <w:sz w:val="17"/>
          <w:szCs w:val="17"/>
          <w:lang w:bidi="en-US"/>
        </w:rPr>
        <w:t xml:space="preserve"> shall denote:</w:t>
      </w:r>
    </w:p>
    <w:p w:rsidR="00FE0ED3" w:rsidRPr="00F11A58" w:rsidRDefault="00FE0ED3" w:rsidP="00FE0ED3">
      <w:pPr>
        <w:ind w:firstLine="708"/>
        <w:jc w:val="both"/>
        <w:rPr>
          <w:rFonts w:asciiTheme="majorHAnsi" w:hAnsiTheme="majorHAnsi"/>
          <w:i/>
          <w:sz w:val="17"/>
          <w:szCs w:val="17"/>
        </w:rPr>
      </w:pPr>
      <w:r w:rsidRPr="00F11A58">
        <w:rPr>
          <w:rFonts w:asciiTheme="majorHAnsi" w:hAnsiTheme="majorHAnsi"/>
          <w:i/>
          <w:sz w:val="17"/>
          <w:szCs w:val="17"/>
          <w:lang w:bidi="en-US"/>
        </w:rPr>
        <w:t>1. spouses, lineal relatives up to any degree of consanguinity, collateral relatives up to the second degree of consanguinity inclusive, and affines up to the third degree of affinity inclusive</w:t>
      </w:r>
      <w:r w:rsidRPr="00F11A58">
        <w:rPr>
          <w:rFonts w:asciiTheme="majorHAnsi" w:hAnsiTheme="majorHAnsi"/>
          <w:sz w:val="17"/>
          <w:szCs w:val="17"/>
          <w:lang w:bidi="en-US"/>
        </w:rPr>
        <w:t>;</w:t>
      </w:r>
    </w:p>
    <w:p w:rsidR="00FE0ED3" w:rsidRPr="00F11A58" w:rsidRDefault="00FE0ED3" w:rsidP="00FE0ED3">
      <w:pPr>
        <w:tabs>
          <w:tab w:val="left" w:pos="4290"/>
        </w:tabs>
        <w:ind w:firstLine="708"/>
        <w:jc w:val="both"/>
        <w:rPr>
          <w:rFonts w:asciiTheme="majorHAnsi" w:hAnsiTheme="majorHAnsi"/>
          <w:i/>
          <w:sz w:val="17"/>
          <w:szCs w:val="17"/>
        </w:rPr>
      </w:pPr>
      <w:r w:rsidRPr="00F11A58">
        <w:rPr>
          <w:rFonts w:asciiTheme="majorHAnsi" w:hAnsiTheme="majorHAnsi"/>
          <w:i/>
          <w:sz w:val="17"/>
          <w:szCs w:val="17"/>
          <w:lang w:bidi="en-US"/>
        </w:rPr>
        <w:t>2. an employer and an employee;</w:t>
      </w:r>
      <w:r w:rsidRPr="00F11A58">
        <w:rPr>
          <w:rFonts w:asciiTheme="majorHAnsi" w:hAnsiTheme="majorHAnsi"/>
          <w:i/>
          <w:sz w:val="17"/>
          <w:szCs w:val="17"/>
          <w:lang w:bidi="en-US"/>
        </w:rPr>
        <w:tab/>
      </w:r>
    </w:p>
    <w:p w:rsidR="00FE0ED3" w:rsidRPr="00F11A58" w:rsidRDefault="00FE0ED3" w:rsidP="00FE0ED3">
      <w:pPr>
        <w:ind w:firstLine="708"/>
        <w:jc w:val="both"/>
        <w:rPr>
          <w:rFonts w:asciiTheme="majorHAnsi" w:hAnsiTheme="majorHAnsi"/>
          <w:i/>
          <w:sz w:val="17"/>
          <w:szCs w:val="17"/>
        </w:rPr>
      </w:pPr>
      <w:r w:rsidRPr="00F11A58">
        <w:rPr>
          <w:rFonts w:asciiTheme="majorHAnsi" w:hAnsiTheme="majorHAnsi"/>
          <w:i/>
          <w:sz w:val="17"/>
          <w:szCs w:val="17"/>
          <w:lang w:bidi="en-US"/>
        </w:rPr>
        <w:t>3. two persons, of whom one participates in the management of the other’s corporation;</w:t>
      </w:r>
    </w:p>
    <w:p w:rsidR="00FE0ED3" w:rsidRPr="00F11A58" w:rsidRDefault="00FE0ED3" w:rsidP="00FE0ED3">
      <w:pPr>
        <w:ind w:firstLine="708"/>
        <w:jc w:val="both"/>
        <w:rPr>
          <w:rFonts w:asciiTheme="majorHAnsi" w:hAnsiTheme="majorHAnsi"/>
          <w:i/>
          <w:sz w:val="17"/>
          <w:szCs w:val="17"/>
        </w:rPr>
      </w:pPr>
      <w:r w:rsidRPr="00F11A58">
        <w:rPr>
          <w:rFonts w:asciiTheme="majorHAnsi" w:hAnsiTheme="majorHAnsi"/>
          <w:i/>
          <w:sz w:val="17"/>
          <w:szCs w:val="17"/>
          <w:lang w:bidi="en-US"/>
        </w:rPr>
        <w:t>4. partners;</w:t>
      </w:r>
    </w:p>
    <w:p w:rsidR="00FE0ED3" w:rsidRPr="00F11A58" w:rsidRDefault="00FE0ED3" w:rsidP="00FE0ED3">
      <w:pPr>
        <w:ind w:firstLine="708"/>
        <w:jc w:val="both"/>
        <w:rPr>
          <w:rFonts w:asciiTheme="majorHAnsi" w:hAnsiTheme="majorHAnsi"/>
          <w:i/>
          <w:sz w:val="17"/>
          <w:szCs w:val="17"/>
        </w:rPr>
      </w:pPr>
      <w:r w:rsidRPr="00F11A58">
        <w:rPr>
          <w:rFonts w:asciiTheme="majorHAnsi" w:hAnsiTheme="majorHAnsi"/>
          <w:i/>
          <w:sz w:val="17"/>
          <w:szCs w:val="17"/>
          <w:lang w:bidi="en-US"/>
        </w:rPr>
        <w:t>5. a corporation and a person who holds more than 5 per cent of the participating interests and issued voting shares in the corporation;</w:t>
      </w:r>
    </w:p>
    <w:p w:rsidR="00FE0ED3" w:rsidRPr="00F11A58" w:rsidRDefault="00FE0ED3" w:rsidP="00FE0ED3">
      <w:pPr>
        <w:ind w:firstLine="708"/>
        <w:jc w:val="both"/>
        <w:rPr>
          <w:rFonts w:asciiTheme="majorHAnsi" w:hAnsiTheme="majorHAnsi"/>
          <w:i/>
          <w:sz w:val="17"/>
          <w:szCs w:val="17"/>
        </w:rPr>
      </w:pPr>
      <w:r w:rsidRPr="00F11A58">
        <w:rPr>
          <w:rFonts w:asciiTheme="majorHAnsi" w:hAnsiTheme="majorHAnsi"/>
          <w:i/>
          <w:sz w:val="17"/>
          <w:szCs w:val="17"/>
          <w:lang w:bidi="en-US"/>
        </w:rPr>
        <w:t>6. persons whose activities are under the direct or indirect control of a third party;</w:t>
      </w:r>
    </w:p>
    <w:p w:rsidR="00FE0ED3" w:rsidRPr="00F11A58" w:rsidRDefault="00FE0ED3" w:rsidP="00FE0ED3">
      <w:pPr>
        <w:ind w:firstLine="708"/>
        <w:jc w:val="both"/>
        <w:rPr>
          <w:rFonts w:asciiTheme="majorHAnsi" w:hAnsiTheme="majorHAnsi"/>
          <w:i/>
          <w:sz w:val="17"/>
          <w:szCs w:val="17"/>
        </w:rPr>
      </w:pPr>
      <w:r w:rsidRPr="00F11A58">
        <w:rPr>
          <w:rFonts w:asciiTheme="majorHAnsi" w:hAnsiTheme="majorHAnsi"/>
          <w:i/>
          <w:sz w:val="17"/>
          <w:szCs w:val="17"/>
          <w:lang w:bidi="en-US"/>
        </w:rPr>
        <w:t>7. persons who exercise joint direct or indirect control over a third party;</w:t>
      </w:r>
    </w:p>
    <w:p w:rsidR="00FE0ED3" w:rsidRPr="00F11A58" w:rsidRDefault="00FE0ED3" w:rsidP="00FE0ED3">
      <w:pPr>
        <w:ind w:firstLine="708"/>
        <w:jc w:val="both"/>
        <w:rPr>
          <w:rFonts w:asciiTheme="majorHAnsi" w:hAnsiTheme="majorHAnsi"/>
          <w:i/>
          <w:sz w:val="17"/>
          <w:szCs w:val="17"/>
        </w:rPr>
      </w:pPr>
      <w:r w:rsidRPr="00F11A58">
        <w:rPr>
          <w:rFonts w:asciiTheme="majorHAnsi" w:hAnsiTheme="majorHAnsi"/>
          <w:i/>
          <w:sz w:val="17"/>
          <w:szCs w:val="17"/>
          <w:lang w:bidi="en-US"/>
        </w:rPr>
        <w:t>8. persons, of whom one is a commercial agent of the other;</w:t>
      </w:r>
    </w:p>
    <w:p w:rsidR="00FE0ED3" w:rsidRPr="00F11A58" w:rsidRDefault="00FE0ED3" w:rsidP="00FE0ED3">
      <w:pPr>
        <w:ind w:firstLine="708"/>
        <w:jc w:val="both"/>
        <w:rPr>
          <w:rFonts w:asciiTheme="majorHAnsi" w:hAnsiTheme="majorHAnsi"/>
          <w:i/>
          <w:sz w:val="17"/>
          <w:szCs w:val="17"/>
        </w:rPr>
      </w:pPr>
      <w:r w:rsidRPr="00F11A58">
        <w:rPr>
          <w:rFonts w:asciiTheme="majorHAnsi" w:hAnsiTheme="majorHAnsi"/>
          <w:i/>
          <w:sz w:val="17"/>
          <w:szCs w:val="17"/>
          <w:lang w:bidi="en-US"/>
        </w:rPr>
        <w:t>9. persons, of whom one has made a donation in favor of the other.</w:t>
      </w:r>
    </w:p>
    <w:p w:rsidR="00F704AA" w:rsidRPr="00F11A58" w:rsidRDefault="00FE0ED3" w:rsidP="005B690B">
      <w:pPr>
        <w:ind w:firstLine="708"/>
        <w:jc w:val="both"/>
        <w:rPr>
          <w:rFonts w:asciiTheme="majorHAnsi" w:hAnsiTheme="majorHAnsi"/>
          <w:i/>
          <w:sz w:val="17"/>
          <w:szCs w:val="17"/>
        </w:rPr>
      </w:pPr>
      <w:r w:rsidRPr="00F11A58">
        <w:rPr>
          <w:rFonts w:asciiTheme="majorHAnsi" w:hAnsiTheme="majorHAnsi"/>
          <w:i/>
          <w:sz w:val="17"/>
          <w:szCs w:val="17"/>
          <w:lang w:bidi="en-US"/>
        </w:rPr>
        <w:lastRenderedPageBreak/>
        <w:t>“Related parties” shall also be persons who either directly or indirectly participate in the management, control or capital of another person or persons, which may enable them to agree on terms and conditions, which differ from the standard practice.</w:t>
      </w:r>
    </w:p>
    <w:sectPr w:rsidR="00F704AA" w:rsidRPr="00F11A58" w:rsidSect="00385E1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D3"/>
    <w:rsid w:val="00122103"/>
    <w:rsid w:val="001264E3"/>
    <w:rsid w:val="00185B06"/>
    <w:rsid w:val="00245B6F"/>
    <w:rsid w:val="002C15C6"/>
    <w:rsid w:val="0032168C"/>
    <w:rsid w:val="00385E16"/>
    <w:rsid w:val="00515D80"/>
    <w:rsid w:val="005B690B"/>
    <w:rsid w:val="006C137F"/>
    <w:rsid w:val="00763067"/>
    <w:rsid w:val="008F1911"/>
    <w:rsid w:val="008F3BCE"/>
    <w:rsid w:val="009A5409"/>
    <w:rsid w:val="00AB131B"/>
    <w:rsid w:val="00C32737"/>
    <w:rsid w:val="00C633B3"/>
    <w:rsid w:val="00CD2773"/>
    <w:rsid w:val="00E238F7"/>
    <w:rsid w:val="00E774B0"/>
    <w:rsid w:val="00F11A58"/>
    <w:rsid w:val="00F30C18"/>
    <w:rsid w:val="00F510EE"/>
    <w:rsid w:val="00F53F1D"/>
    <w:rsid w:val="00F704AA"/>
    <w:rsid w:val="00F720F3"/>
    <w:rsid w:val="00FE0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92AD78-2FDA-4625-B6CE-FF6BAF47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ED3"/>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qFormat/>
    <w:rsid w:val="00FE0ED3"/>
    <w:pPr>
      <w:spacing w:after="200" w:line="276" w:lineRule="auto"/>
      <w:ind w:left="720"/>
      <w:contextualSpacing/>
    </w:pPr>
    <w:rPr>
      <w:rFonts w:ascii="Calibri" w:hAnsi="Calibri"/>
      <w:sz w:val="22"/>
      <w:szCs w:val="20"/>
    </w:rPr>
  </w:style>
  <w:style w:type="character" w:customStyle="1" w:styleId="ListParagraphChar">
    <w:name w:val="List Paragraph Char"/>
    <w:aliases w:val="ПАРАГРАФ Char"/>
    <w:link w:val="ListParagraph"/>
    <w:locked/>
    <w:rsid w:val="00FE0ED3"/>
    <w:rPr>
      <w:rFonts w:ascii="Calibri" w:eastAsia="Arial Unicode MS"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43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NORM|40640|8|8|/" TargetMode="External"/><Relationship Id="rId5" Type="http://schemas.openxmlformats.org/officeDocument/2006/relationships/hyperlink" Target="apis://NORM|40640|8|12|/" TargetMode="External"/><Relationship Id="rId4" Type="http://schemas.openxmlformats.org/officeDocument/2006/relationships/hyperlink" Target="apis://Base=NARH&amp;DocCode=40656&amp;ToPar=Par1_Pt64&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vboneva</dc:creator>
  <cp:lastModifiedBy>Denitsa Aleksandrova</cp:lastModifiedBy>
  <cp:revision>2</cp:revision>
  <dcterms:created xsi:type="dcterms:W3CDTF">2019-03-18T15:47:00Z</dcterms:created>
  <dcterms:modified xsi:type="dcterms:W3CDTF">2019-03-18T15:47:00Z</dcterms:modified>
</cp:coreProperties>
</file>