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C32" w:rsidRDefault="00364CFE" w:rsidP="0069244E">
      <w:pPr>
        <w:ind w:right="1317"/>
        <w:jc w:val="center"/>
        <w:rPr>
          <w:b/>
          <w:lang w:val="de-DE"/>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9" o:title=""/>
          </v:shape>
        </w:pict>
      </w:r>
    </w:p>
    <w:p w:rsidR="00C71C32" w:rsidRPr="009222CC" w:rsidRDefault="00C71C32" w:rsidP="00CA54D9">
      <w:pPr>
        <w:spacing w:before="240"/>
        <w:ind w:right="1315"/>
        <w:jc w:val="center"/>
        <w:rPr>
          <w:b/>
          <w:lang w:val="de-DE"/>
        </w:rPr>
      </w:pPr>
      <w:r w:rsidRPr="009222CC">
        <w:rPr>
          <w:b/>
          <w:lang w:val="de-DE"/>
        </w:rPr>
        <w:t>STELLENAUSSCHREIBUNG</w:t>
      </w:r>
      <w:r>
        <w:rPr>
          <w:b/>
          <w:lang w:val="de-DE"/>
        </w:rPr>
        <w:br/>
      </w:r>
    </w:p>
    <w:p w:rsidR="00C71C32" w:rsidRDefault="00C71C32" w:rsidP="0069244E">
      <w:pPr>
        <w:tabs>
          <w:tab w:val="left" w:pos="10065"/>
        </w:tabs>
        <w:ind w:right="1317"/>
        <w:jc w:val="center"/>
        <w:rPr>
          <w:b/>
          <w:lang w:val="de-DE"/>
        </w:rPr>
      </w:pPr>
      <w:r>
        <w:rPr>
          <w:b/>
          <w:lang w:val="de-DE"/>
        </w:rPr>
        <w:t>ZU</w:t>
      </w:r>
      <w:r w:rsidRPr="009222CC">
        <w:rPr>
          <w:b/>
          <w:lang w:val="de-DE"/>
        </w:rPr>
        <w:t xml:space="preserve">R EUROPÄISCHEN KOMMISSION </w:t>
      </w:r>
    </w:p>
    <w:p w:rsidR="00C71C32" w:rsidRPr="009222CC" w:rsidRDefault="00C71C32" w:rsidP="0069244E">
      <w:pPr>
        <w:tabs>
          <w:tab w:val="left" w:pos="10065"/>
        </w:tabs>
        <w:ind w:right="1317"/>
        <w:jc w:val="center"/>
        <w:rPr>
          <w:b/>
          <w:lang w:val="de-DE"/>
        </w:rPr>
      </w:pPr>
      <w:r w:rsidRPr="009222CC">
        <w:rPr>
          <w:b/>
          <w:lang w:val="de-DE"/>
        </w:rPr>
        <w:t xml:space="preserve">ABGEORDNETE(R) NATIONALE(R) SACHVERSTÄNDIGE(R) </w:t>
      </w:r>
    </w:p>
    <w:p w:rsidR="00C71C32" w:rsidRPr="009222CC" w:rsidRDefault="00C71C32" w:rsidP="0069244E">
      <w:pPr>
        <w:ind w:right="175"/>
        <w:rPr>
          <w:b/>
          <w:lang w:val="de-DE"/>
        </w:rPr>
      </w:pPr>
    </w:p>
    <w:p w:rsidR="00C71C32" w:rsidRPr="009222CC" w:rsidRDefault="00C71C32"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C71C32" w:rsidRPr="009222CC"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C71C32" w:rsidRPr="00FA6FD6" w:rsidRDefault="00C71C32" w:rsidP="00FA6FD6">
            <w:pPr>
              <w:ind w:right="-1881"/>
              <w:rPr>
                <w:b/>
                <w:lang w:val="de-DE"/>
              </w:rPr>
            </w:pPr>
            <w:r w:rsidRPr="00FA6FD6">
              <w:rPr>
                <w:b/>
                <w:lang w:val="de-DE"/>
              </w:rPr>
              <w:t>I</w:t>
            </w:r>
            <w:r>
              <w:rPr>
                <w:b/>
                <w:lang w:val="de-DE"/>
              </w:rPr>
              <w:t xml:space="preserve">dentifizierung </w:t>
            </w:r>
            <w:r w:rsidRPr="00FA6FD6">
              <w:rPr>
                <w:b/>
                <w:lang w:val="de-DE"/>
              </w:rPr>
              <w:t>de</w:t>
            </w:r>
            <w:r>
              <w:rPr>
                <w:b/>
                <w:lang w:val="de-DE"/>
              </w:rPr>
              <w:t>r Stelle</w:t>
            </w:r>
            <w:r w:rsidRPr="00FA6FD6">
              <w:rPr>
                <w:b/>
                <w:lang w:val="de-DE"/>
              </w:rPr>
              <w:t>:</w:t>
            </w:r>
          </w:p>
          <w:p w:rsidR="00C71C32" w:rsidRPr="009222CC" w:rsidRDefault="00C71C32"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C71C32" w:rsidRPr="009222CC" w:rsidRDefault="00C71C32" w:rsidP="005418D4">
            <w:pPr>
              <w:spacing w:before="120"/>
              <w:ind w:right="1315"/>
              <w:jc w:val="both"/>
              <w:rPr>
                <w:b/>
                <w:lang w:val="de-DE"/>
              </w:rPr>
            </w:pPr>
            <w:r w:rsidRPr="001E56C1">
              <w:rPr>
                <w:b/>
                <w:noProof/>
              </w:rPr>
              <w:t>COMM</w:t>
            </w:r>
            <w:r>
              <w:rPr>
                <w:b/>
              </w:rPr>
              <w:t>-</w:t>
            </w:r>
            <w:r w:rsidR="00364CFE">
              <w:rPr>
                <w:b/>
                <w:noProof/>
              </w:rPr>
              <w:t>B-2</w:t>
            </w:r>
          </w:p>
        </w:tc>
      </w:tr>
      <w:tr w:rsidR="00C71C32" w:rsidRPr="00364CFE" w:rsidTr="008F4989">
        <w:trPr>
          <w:gridAfter w:val="1"/>
          <w:wAfter w:w="14" w:type="dxa"/>
        </w:trPr>
        <w:tc>
          <w:tcPr>
            <w:tcW w:w="392" w:type="dxa"/>
            <w:tcBorders>
              <w:top w:val="single" w:sz="4" w:space="0" w:color="auto"/>
              <w:left w:val="single" w:sz="4" w:space="0" w:color="auto"/>
            </w:tcBorders>
          </w:tcPr>
          <w:p w:rsidR="00C71C32" w:rsidRPr="009222CC" w:rsidRDefault="00C71C32" w:rsidP="0069244E">
            <w:pPr>
              <w:ind w:right="1317"/>
              <w:jc w:val="both"/>
              <w:rPr>
                <w:b/>
                <w:sz w:val="20"/>
                <w:lang w:val="de-DE"/>
              </w:rPr>
            </w:pPr>
          </w:p>
        </w:tc>
        <w:tc>
          <w:tcPr>
            <w:tcW w:w="3118" w:type="dxa"/>
            <w:tcBorders>
              <w:top w:val="single" w:sz="4" w:space="0" w:color="auto"/>
              <w:right w:val="single" w:sz="4" w:space="0" w:color="auto"/>
            </w:tcBorders>
          </w:tcPr>
          <w:p w:rsidR="00C71C32" w:rsidRPr="009222CC" w:rsidRDefault="00C71C32"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C71C32" w:rsidRPr="009222CC" w:rsidRDefault="00C71C32"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C71C32" w:rsidRPr="005418D4" w:rsidRDefault="00C71C32" w:rsidP="00996982">
            <w:pPr>
              <w:ind w:right="1317"/>
              <w:jc w:val="both"/>
              <w:rPr>
                <w:b/>
                <w:sz w:val="20"/>
                <w:lang w:val="de-DE"/>
              </w:rPr>
            </w:pPr>
            <w:r>
              <w:rPr>
                <w:b/>
                <w:sz w:val="20"/>
                <w:lang w:val="de-DE"/>
              </w:rPr>
              <w:t>Kommunikation</w:t>
            </w:r>
          </w:p>
          <w:p w:rsidR="00C71C32" w:rsidRPr="005418D4" w:rsidRDefault="00C71C32" w:rsidP="00996982">
            <w:pPr>
              <w:ind w:right="1317"/>
              <w:jc w:val="both"/>
              <w:rPr>
                <w:b/>
                <w:sz w:val="20"/>
                <w:lang w:val="de-DE"/>
              </w:rPr>
            </w:pPr>
            <w:r w:rsidRPr="001E56C1">
              <w:rPr>
                <w:b/>
                <w:noProof/>
                <w:sz w:val="20"/>
                <w:lang w:val="de-DE"/>
              </w:rPr>
              <w:t>D</w:t>
            </w:r>
            <w:r w:rsidRPr="005418D4">
              <w:rPr>
                <w:b/>
                <w:sz w:val="20"/>
                <w:lang w:val="de-DE"/>
              </w:rPr>
              <w:t xml:space="preserve"> - </w:t>
            </w:r>
            <w:r w:rsidR="00364CFE" w:rsidRPr="00364CFE">
              <w:rPr>
                <w:b/>
                <w:sz w:val="20"/>
                <w:lang w:val="de-DE"/>
              </w:rPr>
              <w:t>Strategie und Corporate Communication</w:t>
            </w:r>
          </w:p>
          <w:p w:rsidR="00C71C32" w:rsidRPr="005418D4" w:rsidRDefault="00C71C32" w:rsidP="00C71C32">
            <w:pPr>
              <w:ind w:right="160"/>
              <w:jc w:val="both"/>
              <w:rPr>
                <w:b/>
                <w:sz w:val="20"/>
                <w:lang w:val="de-DE"/>
              </w:rPr>
            </w:pPr>
            <w:r w:rsidRPr="001E56C1">
              <w:rPr>
                <w:b/>
                <w:noProof/>
                <w:sz w:val="20"/>
                <w:lang w:val="de-DE"/>
              </w:rPr>
              <w:t>D</w:t>
            </w:r>
            <w:r w:rsidRPr="005418D4">
              <w:rPr>
                <w:b/>
                <w:noProof/>
                <w:sz w:val="20"/>
                <w:lang w:val="de-DE"/>
              </w:rPr>
              <w:t>.</w:t>
            </w:r>
            <w:r w:rsidRPr="001E56C1">
              <w:rPr>
                <w:b/>
                <w:noProof/>
                <w:sz w:val="20"/>
                <w:lang w:val="de-DE"/>
              </w:rPr>
              <w:t>2</w:t>
            </w:r>
            <w:r>
              <w:rPr>
                <w:b/>
                <w:noProof/>
                <w:sz w:val="20"/>
                <w:lang w:val="de-DE"/>
              </w:rPr>
              <w:t xml:space="preserve"> </w:t>
            </w:r>
            <w:r w:rsidRPr="005418D4">
              <w:rPr>
                <w:b/>
                <w:sz w:val="20"/>
                <w:lang w:val="de-DE"/>
              </w:rPr>
              <w:t xml:space="preserve">- </w:t>
            </w:r>
            <w:r w:rsidR="00364CFE" w:rsidRPr="00364CFE">
              <w:rPr>
                <w:b/>
                <w:noProof/>
                <w:sz w:val="20"/>
                <w:lang w:val="de-DE"/>
              </w:rPr>
              <w:t>Interinstitutionelle Beziehungen, institutionelle Verträge und EDKZ</w:t>
            </w:r>
          </w:p>
          <w:p w:rsidR="00C71C32" w:rsidRPr="005418D4" w:rsidRDefault="00C71C32" w:rsidP="00996982">
            <w:pPr>
              <w:ind w:right="1317"/>
              <w:jc w:val="both"/>
              <w:rPr>
                <w:b/>
                <w:sz w:val="20"/>
                <w:lang w:val="de-DE"/>
              </w:rPr>
            </w:pPr>
            <w:r w:rsidRPr="005418D4">
              <w:rPr>
                <w:b/>
                <w:noProof/>
                <w:sz w:val="20"/>
                <w:lang w:val="de-DE"/>
              </w:rPr>
              <w:t>Herr</w:t>
            </w:r>
            <w:r w:rsidRPr="005418D4">
              <w:rPr>
                <w:b/>
                <w:sz w:val="20"/>
                <w:lang w:val="de-DE"/>
              </w:rPr>
              <w:t xml:space="preserve"> </w:t>
            </w:r>
            <w:r w:rsidR="00364CFE">
              <w:rPr>
                <w:b/>
                <w:noProof/>
                <w:sz w:val="20"/>
                <w:lang w:val="de-DE"/>
              </w:rPr>
              <w:t>Jens MESTER</w:t>
            </w:r>
          </w:p>
          <w:p w:rsidR="00C71C32" w:rsidRPr="005418D4" w:rsidRDefault="00364CFE" w:rsidP="003E2514">
            <w:pPr>
              <w:ind w:right="1317"/>
              <w:jc w:val="both"/>
              <w:rPr>
                <w:b/>
                <w:sz w:val="20"/>
                <w:lang w:val="de-DE"/>
              </w:rPr>
            </w:pPr>
            <w:hyperlink r:id="rId10" w:history="1">
              <w:r w:rsidRPr="0087734F">
                <w:rPr>
                  <w:rStyle w:val="Hyperlink"/>
                  <w:b/>
                  <w:noProof/>
                  <w:sz w:val="20"/>
                  <w:lang w:val="de-DE"/>
                </w:rPr>
                <w:t>jens.mester@ec.europa.eu</w:t>
              </w:r>
            </w:hyperlink>
            <w:r>
              <w:rPr>
                <w:b/>
                <w:noProof/>
                <w:sz w:val="20"/>
                <w:lang w:val="de-DE"/>
              </w:rPr>
              <w:t xml:space="preserve"> </w:t>
            </w:r>
            <w:r w:rsidR="00C71C32">
              <w:rPr>
                <w:b/>
                <w:noProof/>
                <w:sz w:val="20"/>
                <w:lang w:val="de-DE"/>
              </w:rPr>
              <w:t xml:space="preserve"> </w:t>
            </w:r>
            <w:r w:rsidR="00C71C32" w:rsidRPr="005418D4">
              <w:rPr>
                <w:b/>
                <w:sz w:val="20"/>
                <w:lang w:val="de-DE"/>
              </w:rPr>
              <w:t xml:space="preserve"> </w:t>
            </w:r>
          </w:p>
          <w:p w:rsidR="00C71C32" w:rsidRPr="009222CC" w:rsidRDefault="00C71C32" w:rsidP="005418D4">
            <w:pPr>
              <w:ind w:right="1317"/>
              <w:jc w:val="both"/>
              <w:rPr>
                <w:b/>
                <w:lang w:val="de-DE"/>
              </w:rPr>
            </w:pPr>
            <w:r w:rsidRPr="005418D4">
              <w:rPr>
                <w:b/>
                <w:sz w:val="20"/>
                <w:lang w:val="de-DE"/>
              </w:rPr>
              <w:t xml:space="preserve">+32 2 29 </w:t>
            </w:r>
            <w:r w:rsidR="00364CFE">
              <w:rPr>
                <w:b/>
                <w:noProof/>
                <w:sz w:val="20"/>
                <w:lang w:val="de-DE"/>
              </w:rPr>
              <w:t>63973</w:t>
            </w:r>
          </w:p>
        </w:tc>
      </w:tr>
      <w:tr w:rsidR="00C71C32" w:rsidRPr="005418D4" w:rsidTr="002747E6">
        <w:trPr>
          <w:gridAfter w:val="1"/>
          <w:wAfter w:w="14" w:type="dxa"/>
        </w:trPr>
        <w:tc>
          <w:tcPr>
            <w:tcW w:w="392" w:type="dxa"/>
            <w:tcBorders>
              <w:left w:val="single" w:sz="4" w:space="0" w:color="auto"/>
            </w:tcBorders>
          </w:tcPr>
          <w:p w:rsidR="00C71C32" w:rsidRPr="009222CC" w:rsidRDefault="00C71C32" w:rsidP="0069244E">
            <w:pPr>
              <w:ind w:right="1317"/>
              <w:jc w:val="both"/>
              <w:rPr>
                <w:b/>
                <w:sz w:val="20"/>
                <w:lang w:val="de-DE"/>
              </w:rPr>
            </w:pPr>
          </w:p>
        </w:tc>
        <w:tc>
          <w:tcPr>
            <w:tcW w:w="3118" w:type="dxa"/>
            <w:tcBorders>
              <w:right w:val="single" w:sz="4" w:space="0" w:color="auto"/>
            </w:tcBorders>
          </w:tcPr>
          <w:p w:rsidR="00364CFE" w:rsidRDefault="00364CFE" w:rsidP="0069244E">
            <w:pPr>
              <w:tabs>
                <w:tab w:val="left" w:pos="1697"/>
              </w:tabs>
              <w:ind w:right="-1739"/>
              <w:jc w:val="both"/>
              <w:rPr>
                <w:b/>
                <w:sz w:val="20"/>
                <w:lang w:val="de-DE"/>
              </w:rPr>
            </w:pPr>
          </w:p>
          <w:p w:rsidR="00C71C32" w:rsidRDefault="00C71C32" w:rsidP="0069244E">
            <w:pPr>
              <w:tabs>
                <w:tab w:val="left" w:pos="1697"/>
              </w:tabs>
              <w:ind w:right="-1739"/>
              <w:jc w:val="both"/>
              <w:rPr>
                <w:b/>
                <w:sz w:val="20"/>
                <w:lang w:val="de-DE"/>
              </w:rPr>
            </w:pPr>
            <w:r w:rsidRPr="009222CC">
              <w:rPr>
                <w:b/>
                <w:sz w:val="20"/>
                <w:lang w:val="de-DE"/>
              </w:rPr>
              <w:t>Referatsleiter:</w:t>
            </w:r>
          </w:p>
          <w:p w:rsidR="00C71C32" w:rsidRPr="005E24C5" w:rsidRDefault="00C71C32"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C71C32" w:rsidRPr="009222CC" w:rsidRDefault="00C71C32" w:rsidP="0069244E">
            <w:pPr>
              <w:ind w:right="1317"/>
              <w:jc w:val="both"/>
              <w:rPr>
                <w:b/>
                <w:lang w:val="de-DE"/>
              </w:rPr>
            </w:pPr>
          </w:p>
        </w:tc>
      </w:tr>
      <w:tr w:rsidR="00C71C32" w:rsidRPr="005418D4" w:rsidTr="002747E6">
        <w:trPr>
          <w:gridAfter w:val="1"/>
          <w:wAfter w:w="14" w:type="dxa"/>
        </w:trPr>
        <w:tc>
          <w:tcPr>
            <w:tcW w:w="392" w:type="dxa"/>
            <w:tcBorders>
              <w:left w:val="single" w:sz="4" w:space="0" w:color="auto"/>
            </w:tcBorders>
          </w:tcPr>
          <w:p w:rsidR="00C71C32" w:rsidRPr="009222CC" w:rsidRDefault="00C71C32" w:rsidP="0069244E">
            <w:pPr>
              <w:ind w:right="1317"/>
              <w:jc w:val="both"/>
              <w:rPr>
                <w:b/>
                <w:sz w:val="20"/>
                <w:lang w:val="de-DE"/>
              </w:rPr>
            </w:pPr>
          </w:p>
        </w:tc>
        <w:tc>
          <w:tcPr>
            <w:tcW w:w="3118" w:type="dxa"/>
            <w:tcBorders>
              <w:right w:val="single" w:sz="4" w:space="0" w:color="auto"/>
            </w:tcBorders>
          </w:tcPr>
          <w:p w:rsidR="00C71C32" w:rsidRPr="009222CC" w:rsidRDefault="00C71C32"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C71C32" w:rsidRPr="009222CC" w:rsidRDefault="00C71C32" w:rsidP="0069244E">
            <w:pPr>
              <w:ind w:right="1317"/>
              <w:jc w:val="both"/>
              <w:rPr>
                <w:b/>
                <w:sz w:val="20"/>
                <w:lang w:val="de-DE"/>
              </w:rPr>
            </w:pPr>
          </w:p>
        </w:tc>
      </w:tr>
      <w:tr w:rsidR="00C71C32" w:rsidRPr="005418D4" w:rsidTr="002747E6">
        <w:trPr>
          <w:gridAfter w:val="1"/>
          <w:wAfter w:w="14" w:type="dxa"/>
        </w:trPr>
        <w:tc>
          <w:tcPr>
            <w:tcW w:w="392" w:type="dxa"/>
            <w:tcBorders>
              <w:left w:val="single" w:sz="4" w:space="0" w:color="auto"/>
            </w:tcBorders>
          </w:tcPr>
          <w:p w:rsidR="00C71C32" w:rsidRPr="009222CC" w:rsidRDefault="00C71C32" w:rsidP="0069244E">
            <w:pPr>
              <w:ind w:right="1317"/>
              <w:jc w:val="both"/>
              <w:rPr>
                <w:b/>
                <w:sz w:val="20"/>
                <w:lang w:val="de-DE"/>
              </w:rPr>
            </w:pPr>
          </w:p>
        </w:tc>
        <w:tc>
          <w:tcPr>
            <w:tcW w:w="3118" w:type="dxa"/>
            <w:tcBorders>
              <w:right w:val="single" w:sz="4" w:space="0" w:color="auto"/>
            </w:tcBorders>
          </w:tcPr>
          <w:p w:rsidR="00C71C32" w:rsidRPr="009222CC" w:rsidRDefault="00C71C32" w:rsidP="0069244E">
            <w:pPr>
              <w:tabs>
                <w:tab w:val="left" w:pos="1697"/>
              </w:tabs>
              <w:ind w:right="-1739"/>
              <w:jc w:val="both"/>
              <w:rPr>
                <w:b/>
                <w:sz w:val="20"/>
                <w:lang w:val="de-DE"/>
              </w:rPr>
            </w:pPr>
          </w:p>
        </w:tc>
        <w:tc>
          <w:tcPr>
            <w:tcW w:w="5798" w:type="dxa"/>
            <w:tcBorders>
              <w:right w:val="single" w:sz="4" w:space="0" w:color="auto"/>
            </w:tcBorders>
          </w:tcPr>
          <w:p w:rsidR="00C71C32" w:rsidRPr="009222CC" w:rsidRDefault="00C71C32" w:rsidP="0069244E">
            <w:pPr>
              <w:tabs>
                <w:tab w:val="left" w:pos="1697"/>
              </w:tabs>
              <w:ind w:right="-1739"/>
              <w:jc w:val="both"/>
              <w:rPr>
                <w:b/>
                <w:sz w:val="20"/>
                <w:lang w:val="de-DE"/>
              </w:rPr>
            </w:pPr>
          </w:p>
        </w:tc>
      </w:tr>
      <w:tr w:rsidR="00C71C32" w:rsidRPr="005418D4" w:rsidTr="002747E6">
        <w:trPr>
          <w:gridAfter w:val="1"/>
          <w:wAfter w:w="14" w:type="dxa"/>
        </w:trPr>
        <w:tc>
          <w:tcPr>
            <w:tcW w:w="392" w:type="dxa"/>
            <w:tcBorders>
              <w:left w:val="single" w:sz="4" w:space="0" w:color="auto"/>
            </w:tcBorders>
          </w:tcPr>
          <w:p w:rsidR="00C71C32" w:rsidRPr="009222CC" w:rsidRDefault="00C71C32" w:rsidP="0069244E">
            <w:pPr>
              <w:ind w:right="1317"/>
              <w:jc w:val="both"/>
              <w:rPr>
                <w:b/>
                <w:sz w:val="20"/>
                <w:lang w:val="de-DE"/>
              </w:rPr>
            </w:pPr>
          </w:p>
        </w:tc>
        <w:tc>
          <w:tcPr>
            <w:tcW w:w="3118" w:type="dxa"/>
            <w:tcBorders>
              <w:left w:val="nil"/>
              <w:right w:val="single" w:sz="4" w:space="0" w:color="auto"/>
            </w:tcBorders>
          </w:tcPr>
          <w:p w:rsidR="00C71C32" w:rsidRPr="009222CC" w:rsidRDefault="00C71C32" w:rsidP="0069244E">
            <w:pPr>
              <w:tabs>
                <w:tab w:val="left" w:pos="1697"/>
              </w:tabs>
              <w:ind w:right="-1739"/>
              <w:jc w:val="both"/>
              <w:rPr>
                <w:lang w:val="de-DE"/>
              </w:rPr>
            </w:pPr>
            <w:r>
              <w:rPr>
                <w:b/>
                <w:sz w:val="20"/>
                <w:lang w:val="de-DE"/>
              </w:rPr>
              <w:t>Anz</w:t>
            </w:r>
            <w:r w:rsidRPr="009222CC">
              <w:rPr>
                <w:b/>
                <w:sz w:val="20"/>
                <w:lang w:val="de-DE"/>
              </w:rPr>
              <w:t>ahl der zu besetzenden Stellen:</w:t>
            </w:r>
          </w:p>
        </w:tc>
        <w:tc>
          <w:tcPr>
            <w:tcW w:w="5798" w:type="dxa"/>
            <w:tcBorders>
              <w:left w:val="single" w:sz="4" w:space="0" w:color="auto"/>
              <w:right w:val="single" w:sz="4" w:space="0" w:color="auto"/>
            </w:tcBorders>
          </w:tcPr>
          <w:p w:rsidR="00C71C32" w:rsidRPr="009222CC" w:rsidRDefault="00C71C32" w:rsidP="00996982">
            <w:pPr>
              <w:ind w:right="1317"/>
              <w:jc w:val="both"/>
              <w:rPr>
                <w:b/>
                <w:sz w:val="20"/>
                <w:lang w:val="de-DE"/>
              </w:rPr>
            </w:pPr>
            <w:r>
              <w:rPr>
                <w:b/>
                <w:sz w:val="20"/>
                <w:lang w:val="de-DE"/>
              </w:rPr>
              <w:t>1</w:t>
            </w:r>
          </w:p>
        </w:tc>
      </w:tr>
      <w:tr w:rsidR="00C71C32" w:rsidRPr="00364CFE" w:rsidTr="002747E6">
        <w:trPr>
          <w:gridAfter w:val="1"/>
          <w:wAfter w:w="14" w:type="dxa"/>
        </w:trPr>
        <w:tc>
          <w:tcPr>
            <w:tcW w:w="392" w:type="dxa"/>
            <w:tcBorders>
              <w:left w:val="single" w:sz="4" w:space="0" w:color="auto"/>
            </w:tcBorders>
          </w:tcPr>
          <w:p w:rsidR="00C71C32" w:rsidRPr="009222CC" w:rsidRDefault="00C71C32" w:rsidP="0069244E">
            <w:pPr>
              <w:ind w:right="1317"/>
              <w:jc w:val="both"/>
              <w:rPr>
                <w:b/>
                <w:sz w:val="20"/>
                <w:lang w:val="de-DE"/>
              </w:rPr>
            </w:pPr>
          </w:p>
        </w:tc>
        <w:tc>
          <w:tcPr>
            <w:tcW w:w="3118" w:type="dxa"/>
            <w:tcBorders>
              <w:right w:val="single" w:sz="4" w:space="0" w:color="auto"/>
            </w:tcBorders>
          </w:tcPr>
          <w:p w:rsidR="00C71C32" w:rsidRPr="009222CC" w:rsidRDefault="00C71C32" w:rsidP="0069244E">
            <w:pPr>
              <w:tabs>
                <w:tab w:val="left" w:pos="1697"/>
              </w:tabs>
              <w:ind w:right="-1739"/>
              <w:jc w:val="both"/>
              <w:rPr>
                <w:b/>
                <w:sz w:val="20"/>
                <w:lang w:val="de-DE"/>
              </w:rPr>
            </w:pPr>
            <w:r w:rsidRPr="009222CC">
              <w:rPr>
                <w:b/>
                <w:sz w:val="20"/>
                <w:lang w:val="de-DE"/>
              </w:rPr>
              <w:t>Kategorie:</w:t>
            </w:r>
          </w:p>
          <w:p w:rsidR="00C71C32" w:rsidRPr="009222CC" w:rsidRDefault="00C71C32" w:rsidP="0069244E">
            <w:pPr>
              <w:tabs>
                <w:tab w:val="left" w:pos="1697"/>
              </w:tabs>
              <w:ind w:right="-1739"/>
              <w:jc w:val="both"/>
              <w:rPr>
                <w:b/>
                <w:sz w:val="20"/>
                <w:lang w:val="de-DE"/>
              </w:rPr>
            </w:pPr>
            <w:r w:rsidRPr="009222CC">
              <w:rPr>
                <w:b/>
                <w:sz w:val="20"/>
                <w:lang w:val="de-DE"/>
              </w:rPr>
              <w:t>Gewünschter Dienstantritt:</w:t>
            </w:r>
          </w:p>
          <w:p w:rsidR="00C71C32" w:rsidRDefault="00C71C32" w:rsidP="0069244E">
            <w:pPr>
              <w:tabs>
                <w:tab w:val="left" w:pos="1697"/>
              </w:tabs>
              <w:ind w:right="-1739"/>
              <w:jc w:val="both"/>
              <w:rPr>
                <w:b/>
                <w:sz w:val="20"/>
                <w:lang w:val="de-DE"/>
              </w:rPr>
            </w:pPr>
            <w:r w:rsidRPr="009222CC">
              <w:rPr>
                <w:b/>
                <w:sz w:val="20"/>
                <w:lang w:val="de-DE"/>
              </w:rPr>
              <w:t>Gewünschte Dauer der</w:t>
            </w:r>
          </w:p>
          <w:p w:rsidR="00C71C32" w:rsidRPr="009222CC" w:rsidRDefault="00C71C32" w:rsidP="0069244E">
            <w:pPr>
              <w:tabs>
                <w:tab w:val="left" w:pos="1697"/>
              </w:tabs>
              <w:ind w:right="-1739"/>
              <w:jc w:val="both"/>
              <w:rPr>
                <w:lang w:val="de-DE"/>
              </w:rPr>
            </w:pPr>
            <w:r w:rsidRPr="009222CC">
              <w:rPr>
                <w:b/>
                <w:sz w:val="20"/>
                <w:lang w:val="de-DE"/>
              </w:rPr>
              <w:t>1. Abordnung</w:t>
            </w:r>
            <w:r>
              <w:rPr>
                <w:b/>
                <w:sz w:val="20"/>
                <w:lang w:val="de-DE"/>
              </w:rPr>
              <w:t>:</w:t>
            </w:r>
          </w:p>
        </w:tc>
        <w:tc>
          <w:tcPr>
            <w:tcW w:w="5798" w:type="dxa"/>
            <w:tcBorders>
              <w:left w:val="single" w:sz="4" w:space="0" w:color="auto"/>
              <w:right w:val="single" w:sz="4" w:space="0" w:color="auto"/>
            </w:tcBorders>
          </w:tcPr>
          <w:p w:rsidR="00C71C32" w:rsidRPr="00922E24" w:rsidRDefault="00C71C32" w:rsidP="00996982">
            <w:pPr>
              <w:ind w:right="1317"/>
              <w:jc w:val="both"/>
              <w:rPr>
                <w:b/>
                <w:sz w:val="20"/>
                <w:lang w:val="it-IT"/>
              </w:rPr>
            </w:pPr>
            <w:r w:rsidRPr="00922E24">
              <w:rPr>
                <w:b/>
                <w:sz w:val="20"/>
                <w:lang w:val="it-IT"/>
              </w:rPr>
              <w:t>Administration (AD)</w:t>
            </w:r>
          </w:p>
          <w:p w:rsidR="00C71C32" w:rsidRDefault="00364CFE" w:rsidP="00B3363A">
            <w:pPr>
              <w:ind w:right="1317"/>
              <w:jc w:val="both"/>
              <w:rPr>
                <w:b/>
                <w:sz w:val="20"/>
                <w:lang w:val="it-IT"/>
              </w:rPr>
            </w:pPr>
            <w:r>
              <w:rPr>
                <w:b/>
                <w:sz w:val="20"/>
                <w:lang w:val="it-IT"/>
              </w:rPr>
              <w:t>2</w:t>
            </w:r>
            <w:r w:rsidR="00C71C32">
              <w:rPr>
                <w:b/>
                <w:sz w:val="20"/>
                <w:lang w:val="it-IT"/>
              </w:rPr>
              <w:t>./</w:t>
            </w:r>
            <w:r>
              <w:rPr>
                <w:b/>
                <w:sz w:val="20"/>
                <w:lang w:val="it-IT"/>
              </w:rPr>
              <w:t>3</w:t>
            </w:r>
            <w:r w:rsidR="00C71C32">
              <w:rPr>
                <w:b/>
                <w:sz w:val="20"/>
                <w:lang w:val="it-IT"/>
              </w:rPr>
              <w:t xml:space="preserve">. </w:t>
            </w:r>
            <w:proofErr w:type="spellStart"/>
            <w:r w:rsidR="00C71C32" w:rsidRPr="00996982">
              <w:rPr>
                <w:b/>
                <w:sz w:val="20"/>
                <w:lang w:val="it-IT"/>
              </w:rPr>
              <w:t>Quartal</w:t>
            </w:r>
            <w:proofErr w:type="spellEnd"/>
            <w:r w:rsidR="00C71C32" w:rsidRPr="00996982">
              <w:rPr>
                <w:b/>
                <w:sz w:val="20"/>
                <w:lang w:val="it-IT"/>
              </w:rPr>
              <w:t xml:space="preserve"> 201</w:t>
            </w:r>
            <w:r w:rsidR="00C71C32">
              <w:rPr>
                <w:b/>
                <w:sz w:val="20"/>
                <w:lang w:val="it-IT"/>
              </w:rPr>
              <w:t xml:space="preserve">9 </w:t>
            </w:r>
            <w:r w:rsidR="00C71C32" w:rsidRPr="009222CC">
              <w:rPr>
                <w:rStyle w:val="FootnoteReference"/>
                <w:b/>
                <w:sz w:val="20"/>
                <w:lang w:val="de-DE"/>
              </w:rPr>
              <w:footnoteReference w:id="1"/>
            </w:r>
            <w:r w:rsidR="00C71C32">
              <w:rPr>
                <w:b/>
                <w:sz w:val="20"/>
                <w:lang w:val="it-IT"/>
              </w:rPr>
              <w:t xml:space="preserve"> </w:t>
            </w:r>
          </w:p>
          <w:p w:rsidR="00C71C32" w:rsidRPr="00996982" w:rsidRDefault="00364CFE" w:rsidP="00B3363A">
            <w:pPr>
              <w:ind w:right="1317"/>
              <w:jc w:val="both"/>
              <w:rPr>
                <w:b/>
                <w:sz w:val="20"/>
                <w:lang w:val="it-IT"/>
              </w:rPr>
            </w:pPr>
            <w:r>
              <w:rPr>
                <w:b/>
                <w:sz w:val="20"/>
                <w:lang w:val="it-IT"/>
              </w:rPr>
              <w:t xml:space="preserve">1 </w:t>
            </w:r>
            <w:proofErr w:type="spellStart"/>
            <w:r w:rsidR="00C71C32" w:rsidRPr="00996982">
              <w:rPr>
                <w:b/>
                <w:sz w:val="20"/>
                <w:lang w:val="it-IT"/>
              </w:rPr>
              <w:t>Jahr</w:t>
            </w:r>
            <w:proofErr w:type="spellEnd"/>
            <w:r w:rsidR="00C71C32" w:rsidRPr="00996982">
              <w:rPr>
                <w:b/>
                <w:sz w:val="20"/>
                <w:lang w:val="it-IT"/>
              </w:rPr>
              <w:t>(e)</w:t>
            </w:r>
            <w:r w:rsidR="00C71C32" w:rsidRPr="00996982">
              <w:rPr>
                <w:rStyle w:val="FootnoteReference"/>
                <w:b/>
                <w:sz w:val="20"/>
                <w:lang w:val="it-IT"/>
              </w:rPr>
              <w:t>1</w:t>
            </w:r>
          </w:p>
        </w:tc>
      </w:tr>
      <w:tr w:rsidR="00C71C32" w:rsidRPr="009222CC" w:rsidTr="008F4989">
        <w:trPr>
          <w:gridAfter w:val="1"/>
          <w:wAfter w:w="14" w:type="dxa"/>
        </w:trPr>
        <w:tc>
          <w:tcPr>
            <w:tcW w:w="392" w:type="dxa"/>
            <w:tcBorders>
              <w:left w:val="single" w:sz="4" w:space="0" w:color="auto"/>
              <w:bottom w:val="single" w:sz="4" w:space="0" w:color="auto"/>
            </w:tcBorders>
          </w:tcPr>
          <w:p w:rsidR="00C71C32" w:rsidRPr="00996982" w:rsidRDefault="00C71C32" w:rsidP="0069244E">
            <w:pPr>
              <w:ind w:right="1317"/>
              <w:jc w:val="both"/>
              <w:rPr>
                <w:b/>
                <w:sz w:val="20"/>
                <w:lang w:val="it-IT"/>
              </w:rPr>
            </w:pPr>
          </w:p>
        </w:tc>
        <w:tc>
          <w:tcPr>
            <w:tcW w:w="3118" w:type="dxa"/>
            <w:tcBorders>
              <w:bottom w:val="single" w:sz="4" w:space="0" w:color="auto"/>
              <w:right w:val="single" w:sz="4" w:space="0" w:color="auto"/>
            </w:tcBorders>
          </w:tcPr>
          <w:p w:rsidR="00C71C32" w:rsidRPr="009222CC" w:rsidRDefault="00C71C32"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C71C32" w:rsidRDefault="00C71C32" w:rsidP="002747E6">
            <w:pPr>
              <w:ind w:right="1317"/>
              <w:jc w:val="both"/>
              <w:rPr>
                <w:b/>
                <w:sz w:val="20"/>
                <w:lang w:val="de-DE"/>
              </w:rPr>
            </w:pPr>
            <w:r>
              <w:rPr>
                <w:rFonts w:ascii="Verdana" w:eastAsia="MS Minngs" w:hAnsi="Verdana" w:cs="Verdana"/>
                <w:bCs/>
                <w:sz w:val="18"/>
                <w:szCs w:val="18"/>
                <w:lang w:val="fr-FR"/>
              </w:rPr>
              <w:sym w:font="Wingdings" w:char="F0FD"/>
            </w:r>
            <w:r w:rsidRPr="00B3363A">
              <w:rPr>
                <w:rFonts w:ascii="Verdana" w:eastAsia="MS Minngs" w:hAnsi="Verdana" w:cs="Verdana"/>
                <w:bCs/>
                <w:sz w:val="18"/>
                <w:szCs w:val="18"/>
                <w:lang w:val="de-DE"/>
              </w:rPr>
              <w:t xml:space="preserve"> </w:t>
            </w:r>
            <w:r w:rsidRPr="009222CC">
              <w:rPr>
                <w:b/>
                <w:sz w:val="20"/>
                <w:lang w:val="de-DE"/>
              </w:rPr>
              <w:t>Brüssel</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Luxemburg</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Anderer Dienstort</w:t>
            </w:r>
            <w:r>
              <w:rPr>
                <w:b/>
                <w:sz w:val="20"/>
                <w:lang w:val="de-DE"/>
              </w:rPr>
              <w:t>:…</w:t>
            </w:r>
          </w:p>
          <w:p w:rsidR="00C71C32" w:rsidRPr="009222CC" w:rsidRDefault="00C71C32" w:rsidP="002747E6">
            <w:pPr>
              <w:ind w:right="1317"/>
              <w:jc w:val="both"/>
              <w:rPr>
                <w:lang w:val="de-DE"/>
              </w:rPr>
            </w:pPr>
          </w:p>
        </w:tc>
      </w:tr>
      <w:tr w:rsidR="00C71C32" w:rsidRPr="00CA54D9" w:rsidTr="008F4989">
        <w:trPr>
          <w:gridAfter w:val="1"/>
          <w:wAfter w:w="14" w:type="dxa"/>
        </w:trPr>
        <w:tc>
          <w:tcPr>
            <w:tcW w:w="392" w:type="dxa"/>
            <w:vMerge w:val="restart"/>
            <w:tcBorders>
              <w:top w:val="single" w:sz="4" w:space="0" w:color="auto"/>
              <w:left w:val="single" w:sz="4" w:space="0" w:color="auto"/>
            </w:tcBorders>
          </w:tcPr>
          <w:p w:rsidR="00C71C32" w:rsidRPr="009222CC" w:rsidRDefault="00C71C32"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C71C32" w:rsidRPr="009222CC" w:rsidRDefault="00C71C32"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C71C32" w:rsidRPr="00EF57C4" w:rsidRDefault="00C71C32" w:rsidP="00E6158B">
            <w:pPr>
              <w:tabs>
                <w:tab w:val="left" w:pos="1697"/>
              </w:tabs>
              <w:ind w:right="-1739"/>
              <w:rPr>
                <w:rFonts w:ascii="Verdana" w:eastAsia="MS Minngs" w:hAnsi="Verdana" w:cs="Verdana"/>
                <w:bCs/>
                <w:sz w:val="18"/>
                <w:szCs w:val="18"/>
                <w:lang w:val="de-DE"/>
              </w:rPr>
            </w:pPr>
          </w:p>
          <w:p w:rsidR="00C71C32" w:rsidRDefault="00C71C32" w:rsidP="00E6158B">
            <w:pPr>
              <w:tabs>
                <w:tab w:val="left" w:pos="1697"/>
              </w:tabs>
              <w:ind w:right="-1739"/>
              <w:rPr>
                <w:b/>
                <w:sz w:val="20"/>
                <w:lang w:val="de-DE"/>
              </w:rPr>
            </w:pPr>
            <w:r>
              <w:rPr>
                <w:rFonts w:ascii="Verdana" w:eastAsia="MS Minngs" w:hAnsi="Verdana" w:cs="Verdana"/>
                <w:bCs/>
                <w:sz w:val="18"/>
                <w:szCs w:val="18"/>
                <w:lang w:val="fr-FR"/>
              </w:rPr>
              <w:sym w:font="Wingdings" w:char="F0FD"/>
            </w:r>
            <w:r>
              <w:rPr>
                <w:rFonts w:ascii="Verdana" w:eastAsia="MS Minngs" w:hAnsi="Verdana" w:cs="Verdana"/>
                <w:bCs/>
                <w:sz w:val="18"/>
                <w:szCs w:val="18"/>
                <w:lang w:val="de-DE"/>
              </w:rPr>
              <w:t xml:space="preserve"> </w:t>
            </w:r>
            <w:r w:rsidRPr="00242830">
              <w:rPr>
                <w:rFonts w:ascii="Verdana" w:eastAsia="MS Minngs" w:hAnsi="Verdana" w:cs="Verdana"/>
                <w:bCs/>
                <w:sz w:val="18"/>
                <w:szCs w:val="18"/>
                <w:lang w:val="de-DE"/>
              </w:rPr>
              <w:t xml:space="preserve"> </w:t>
            </w:r>
            <w:r>
              <w:rPr>
                <w:b/>
                <w:sz w:val="20"/>
                <w:lang w:val="de-DE"/>
              </w:rPr>
              <w:t xml:space="preserve">Mit Vergütungen     </w:t>
            </w:r>
            <w:r>
              <w:rPr>
                <w:rFonts w:ascii="Verdana" w:eastAsia="MS Minngs" w:hAnsi="Verdana" w:cs="Verdana"/>
                <w:bCs/>
                <w:sz w:val="18"/>
                <w:szCs w:val="18"/>
                <w:lang w:val="fr-FR"/>
              </w:rPr>
              <w:sym w:font="Wingdings 2" w:char="F0A3"/>
            </w:r>
            <w:r w:rsidRPr="009222CC">
              <w:rPr>
                <w:b/>
                <w:sz w:val="20"/>
                <w:lang w:val="de-DE"/>
              </w:rPr>
              <w:t xml:space="preserve"> </w:t>
            </w:r>
            <w:r>
              <w:rPr>
                <w:b/>
                <w:sz w:val="20"/>
                <w:lang w:val="de-DE"/>
              </w:rPr>
              <w:t xml:space="preserve">  Unentgeltlich Abgeordnet</w:t>
            </w:r>
          </w:p>
          <w:p w:rsidR="00C71C32" w:rsidRPr="00CA54D9" w:rsidRDefault="00C71C32" w:rsidP="00E6158B">
            <w:pPr>
              <w:tabs>
                <w:tab w:val="left" w:pos="1697"/>
              </w:tabs>
              <w:ind w:right="-1739"/>
              <w:rPr>
                <w:b/>
                <w:sz w:val="20"/>
                <w:lang w:val="de-DE"/>
              </w:rPr>
            </w:pPr>
          </w:p>
        </w:tc>
      </w:tr>
      <w:tr w:rsidR="00C71C32" w:rsidRPr="00364CFE" w:rsidTr="002747E6">
        <w:trPr>
          <w:gridAfter w:val="1"/>
          <w:wAfter w:w="14" w:type="dxa"/>
          <w:trHeight w:val="701"/>
        </w:trPr>
        <w:tc>
          <w:tcPr>
            <w:tcW w:w="392" w:type="dxa"/>
            <w:vMerge/>
            <w:tcBorders>
              <w:left w:val="single" w:sz="4" w:space="0" w:color="auto"/>
              <w:bottom w:val="single" w:sz="4" w:space="0" w:color="auto"/>
            </w:tcBorders>
          </w:tcPr>
          <w:p w:rsidR="00C71C32" w:rsidRPr="009222CC" w:rsidRDefault="00C71C32" w:rsidP="0069244E">
            <w:pPr>
              <w:ind w:right="1317"/>
              <w:jc w:val="both"/>
              <w:rPr>
                <w:b/>
                <w:sz w:val="20"/>
                <w:lang w:val="de-DE"/>
              </w:rPr>
            </w:pPr>
          </w:p>
        </w:tc>
        <w:tc>
          <w:tcPr>
            <w:tcW w:w="3118" w:type="dxa"/>
            <w:vMerge/>
            <w:tcBorders>
              <w:bottom w:val="single" w:sz="4" w:space="0" w:color="auto"/>
              <w:right w:val="single" w:sz="4" w:space="0" w:color="auto"/>
            </w:tcBorders>
          </w:tcPr>
          <w:p w:rsidR="00C71C32" w:rsidRPr="009222CC" w:rsidRDefault="00C71C32"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C71C32" w:rsidRDefault="00C71C32" w:rsidP="002747E6">
            <w:pPr>
              <w:rPr>
                <w:b/>
                <w:sz w:val="20"/>
                <w:lang w:val="de-DE"/>
              </w:rPr>
            </w:pPr>
            <w:r w:rsidRPr="00CA54D9">
              <w:rPr>
                <w:b/>
                <w:sz w:val="20"/>
                <w:lang w:val="de-DE"/>
              </w:rPr>
              <w:t xml:space="preserve">Auf diese Stellenausschreibung können </w:t>
            </w:r>
            <w:r>
              <w:rPr>
                <w:b/>
                <w:sz w:val="20"/>
                <w:lang w:val="de-DE"/>
              </w:rPr>
              <w:t>sich auch</w:t>
            </w:r>
          </w:p>
          <w:p w:rsidR="00C71C32" w:rsidRPr="00233CBE" w:rsidRDefault="00C71C32"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EFTA-Staaten</w:t>
            </w:r>
            <w:r w:rsidRPr="00CA54D9">
              <w:rPr>
                <w:rStyle w:val="Strong"/>
                <w:sz w:val="20"/>
                <w:lang w:val="de-DE"/>
              </w:rPr>
              <w:t xml:space="preserve"> bewerben:</w:t>
            </w:r>
            <w:r w:rsidRPr="00233CBE">
              <w:rPr>
                <w:b/>
                <w:sz w:val="20"/>
                <w:lang w:val="de-DE"/>
              </w:rPr>
              <w:br/>
            </w:r>
            <w:r w:rsidRPr="00233CBE">
              <w:rPr>
                <w:b/>
                <w:sz w:val="20"/>
                <w:lang w:val="de-DE"/>
              </w:rPr>
              <w:tab/>
            </w:r>
            <w:r w:rsidRPr="00CA6E5F">
              <w:rPr>
                <w:sz w:val="20"/>
              </w:rPr>
              <w:sym w:font="Wingdings 2" w:char="F0A3"/>
            </w:r>
            <w:r w:rsidRPr="00CA6E5F">
              <w:rPr>
                <w:sz w:val="20"/>
                <w:lang w:val="de-DE"/>
              </w:rPr>
              <w:t xml:space="preserve"> </w:t>
            </w:r>
            <w:r w:rsidRPr="00CA6E5F">
              <w:rPr>
                <w:b/>
                <w:sz w:val="20"/>
                <w:lang w:val="de-DE"/>
              </w:rPr>
              <w:t>Is</w:t>
            </w:r>
            <w:r>
              <w:rPr>
                <w:b/>
                <w:sz w:val="20"/>
                <w:lang w:val="de-DE"/>
              </w:rPr>
              <w:t xml:space="preserve">land </w:t>
            </w:r>
            <w:r w:rsidRPr="00CA6E5F">
              <w:rPr>
                <w:sz w:val="20"/>
              </w:rPr>
              <w:sym w:font="Wingdings 2" w:char="F0A3"/>
            </w:r>
            <w:r w:rsidRPr="00CA6E5F">
              <w:rPr>
                <w:sz w:val="20"/>
                <w:lang w:val="de-DE"/>
              </w:rPr>
              <w:t xml:space="preserve"> </w:t>
            </w:r>
            <w:r>
              <w:rPr>
                <w:b/>
                <w:sz w:val="20"/>
                <w:lang w:val="de-DE"/>
              </w:rPr>
              <w:t xml:space="preserve">Liechtenstein </w:t>
            </w:r>
            <w:r w:rsidRPr="00CA6E5F">
              <w:rPr>
                <w:sz w:val="20"/>
              </w:rPr>
              <w:sym w:font="Wingdings 2" w:char="F0A3"/>
            </w:r>
            <w:r>
              <w:rPr>
                <w:b/>
                <w:sz w:val="20"/>
                <w:lang w:val="de-DE"/>
              </w:rPr>
              <w:t xml:space="preserve"> Norwegen </w:t>
            </w:r>
            <w:r w:rsidRPr="00CA6E5F">
              <w:rPr>
                <w:sz w:val="20"/>
              </w:rPr>
              <w:sym w:font="Wingdings 2" w:char="F0A3"/>
            </w:r>
            <w:r w:rsidRPr="00CA6E5F">
              <w:rPr>
                <w:sz w:val="20"/>
                <w:lang w:val="de-DE"/>
              </w:rPr>
              <w:t xml:space="preserve"> </w:t>
            </w:r>
            <w:r w:rsidRPr="00CA6E5F">
              <w:rPr>
                <w:b/>
                <w:sz w:val="20"/>
                <w:lang w:val="de-DE"/>
              </w:rPr>
              <w:t>die Schweiz</w:t>
            </w:r>
            <w:r w:rsidRPr="00233CBE">
              <w:rPr>
                <w:b/>
                <w:sz w:val="20"/>
                <w:lang w:val="de-DE"/>
              </w:rPr>
              <w:br/>
            </w:r>
            <w:r w:rsidRPr="00233CBE">
              <w:rPr>
                <w:b/>
                <w:sz w:val="20"/>
                <w:lang w:val="de-DE"/>
              </w:rPr>
              <w:tab/>
            </w:r>
            <w:r w:rsidRPr="00233CBE">
              <w:rPr>
                <w:sz w:val="20"/>
              </w:rPr>
              <w:sym w:font="Wingdings 2" w:char="F0A3"/>
            </w:r>
            <w:r w:rsidRPr="00233CBE">
              <w:rPr>
                <w:b/>
                <w:sz w:val="20"/>
                <w:lang w:val="de-DE"/>
              </w:rPr>
              <w:t xml:space="preserve"> EFTA-EEA in Kind Abkommen</w:t>
            </w:r>
            <w:r w:rsidRPr="00233CBE">
              <w:rPr>
                <w:b/>
                <w:sz w:val="20"/>
                <w:lang w:val="de-DE"/>
              </w:rPr>
              <w:br/>
            </w:r>
            <w:r w:rsidRPr="00233CBE">
              <w:rPr>
                <w:b/>
                <w:sz w:val="20"/>
                <w:lang w:val="de-DE"/>
              </w:rPr>
              <w:tab/>
              <w:t xml:space="preserve">        (Island, Liechtenstein, Norwegen)</w:t>
            </w:r>
            <w:r>
              <w:rPr>
                <w:b/>
                <w:sz w:val="20"/>
                <w:lang w:val="de-DE"/>
              </w:rPr>
              <w:tab/>
              <w:t xml:space="preserve">    </w:t>
            </w:r>
          </w:p>
          <w:p w:rsidR="00C71C32" w:rsidRPr="00CA54D9" w:rsidRDefault="00C71C32"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C71C32" w:rsidRPr="00CA54D9" w:rsidRDefault="00C71C32"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C71C32" w:rsidRPr="00CA6E5F" w:rsidRDefault="00C71C32" w:rsidP="0069244E">
            <w:pPr>
              <w:tabs>
                <w:tab w:val="left" w:pos="1697"/>
              </w:tabs>
              <w:ind w:right="-1739"/>
              <w:jc w:val="both"/>
              <w:rPr>
                <w:rFonts w:ascii="Verdana" w:eastAsia="MS Minngs" w:hAnsi="Verdana" w:cs="Verdana"/>
                <w:bCs/>
                <w:sz w:val="18"/>
                <w:szCs w:val="18"/>
                <w:lang w:val="de-DE"/>
              </w:rPr>
            </w:pPr>
          </w:p>
        </w:tc>
      </w:tr>
      <w:tr w:rsidR="00C71C32" w:rsidRPr="00364CFE" w:rsidTr="006643E5">
        <w:trPr>
          <w:gridAfter w:val="1"/>
          <w:wAfter w:w="14" w:type="dxa"/>
        </w:trPr>
        <w:tc>
          <w:tcPr>
            <w:tcW w:w="392" w:type="dxa"/>
            <w:tcBorders>
              <w:top w:val="single" w:sz="4" w:space="0" w:color="auto"/>
              <w:bottom w:val="single" w:sz="4" w:space="0" w:color="auto"/>
            </w:tcBorders>
          </w:tcPr>
          <w:p w:rsidR="00C71C32" w:rsidRPr="00CA54D9" w:rsidRDefault="00C71C32" w:rsidP="0069244E">
            <w:pPr>
              <w:ind w:right="1317"/>
              <w:jc w:val="both"/>
              <w:rPr>
                <w:b/>
                <w:sz w:val="20"/>
                <w:lang w:val="de-DE"/>
              </w:rPr>
            </w:pPr>
          </w:p>
        </w:tc>
        <w:tc>
          <w:tcPr>
            <w:tcW w:w="8916" w:type="dxa"/>
            <w:gridSpan w:val="2"/>
            <w:tcBorders>
              <w:top w:val="single" w:sz="4" w:space="0" w:color="auto"/>
              <w:bottom w:val="single" w:sz="4" w:space="0" w:color="auto"/>
            </w:tcBorders>
          </w:tcPr>
          <w:p w:rsidR="00C71C32" w:rsidRPr="00CA54D9" w:rsidRDefault="00C71C32" w:rsidP="0069244E">
            <w:pPr>
              <w:ind w:right="1317"/>
              <w:jc w:val="both"/>
              <w:rPr>
                <w:b/>
                <w:sz w:val="20"/>
                <w:lang w:val="de-DE"/>
              </w:rPr>
            </w:pPr>
          </w:p>
        </w:tc>
      </w:tr>
      <w:tr w:rsidR="00C71C32"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C71C32" w:rsidRPr="003226F5" w:rsidRDefault="00C71C32" w:rsidP="0069244E">
            <w:pPr>
              <w:ind w:right="1317"/>
              <w:jc w:val="both"/>
              <w:rPr>
                <w:b/>
                <w:sz w:val="20"/>
                <w:lang w:val="de-DE"/>
              </w:rPr>
            </w:pPr>
            <w:r w:rsidRPr="003226F5">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C71C32" w:rsidRPr="003226F5" w:rsidRDefault="00C71C32" w:rsidP="0069244E">
            <w:pPr>
              <w:ind w:right="1317"/>
              <w:jc w:val="both"/>
              <w:rPr>
                <w:lang w:val="de-DE"/>
              </w:rPr>
            </w:pPr>
            <w:r w:rsidRPr="003226F5">
              <w:rPr>
                <w:b/>
                <w:sz w:val="20"/>
                <w:lang w:val="de-DE"/>
              </w:rPr>
              <w:t>Art der Tätigkeit:</w:t>
            </w:r>
          </w:p>
        </w:tc>
      </w:tr>
      <w:tr w:rsidR="00C71C32" w:rsidRPr="00364CFE" w:rsidTr="006643E5">
        <w:trPr>
          <w:gridAfter w:val="1"/>
          <w:wAfter w:w="14" w:type="dxa"/>
        </w:trPr>
        <w:tc>
          <w:tcPr>
            <w:tcW w:w="392" w:type="dxa"/>
            <w:tcBorders>
              <w:left w:val="single" w:sz="4" w:space="0" w:color="auto"/>
              <w:bottom w:val="single" w:sz="4" w:space="0" w:color="auto"/>
            </w:tcBorders>
          </w:tcPr>
          <w:p w:rsidR="00C71C32" w:rsidRPr="009222CC" w:rsidRDefault="00C71C32" w:rsidP="0069244E">
            <w:pPr>
              <w:ind w:right="1317"/>
              <w:jc w:val="both"/>
              <w:rPr>
                <w:b/>
                <w:sz w:val="20"/>
                <w:lang w:val="de-DE"/>
              </w:rPr>
            </w:pPr>
          </w:p>
        </w:tc>
        <w:tc>
          <w:tcPr>
            <w:tcW w:w="8916" w:type="dxa"/>
            <w:gridSpan w:val="2"/>
            <w:tcBorders>
              <w:bottom w:val="single" w:sz="4" w:space="0" w:color="auto"/>
              <w:right w:val="single" w:sz="4" w:space="0" w:color="auto"/>
            </w:tcBorders>
          </w:tcPr>
          <w:p w:rsidR="00364CFE" w:rsidRPr="00364CFE" w:rsidRDefault="00364CFE" w:rsidP="00364CFE">
            <w:pPr>
              <w:ind w:right="-14"/>
              <w:jc w:val="both"/>
              <w:rPr>
                <w:sz w:val="20"/>
                <w:lang w:val="de-DE"/>
              </w:rPr>
            </w:pPr>
            <w:bookmarkStart w:id="0" w:name="_GoBack"/>
            <w:bookmarkEnd w:id="0"/>
            <w:r w:rsidRPr="00364CFE">
              <w:rPr>
                <w:b/>
                <w:sz w:val="20"/>
                <w:lang w:val="de-DE"/>
              </w:rPr>
              <w:t xml:space="preserve">Kommunikationsexperte: </w:t>
            </w:r>
            <w:r w:rsidRPr="00364CFE">
              <w:rPr>
                <w:sz w:val="20"/>
                <w:lang w:val="de-DE"/>
              </w:rPr>
              <w:t>Unterstützung der Generaldirektion für Kommunikation in der Entwicklung, Feinabstimmung und Implementierung seiner Corporate Communication Strategie mit besonderem Fokus auf die Konsistenz von Botschaften aus verschiedenen Politikbereichen mit dem Ziel größtmögliche Synergie zwischen verschiedenen Akteuren herzustellen und eine effektive und effiziente Bereitstellung, Verbreitung, Kontrolle und Evaluation sicher zu stellen.</w:t>
            </w:r>
          </w:p>
          <w:p w:rsidR="00364CFE" w:rsidRPr="00364CFE" w:rsidRDefault="00364CFE" w:rsidP="00364CFE">
            <w:pPr>
              <w:ind w:right="-14"/>
              <w:jc w:val="both"/>
              <w:rPr>
                <w:b/>
                <w:sz w:val="20"/>
                <w:lang w:val="de-DE"/>
              </w:rPr>
            </w:pPr>
          </w:p>
          <w:p w:rsidR="00C71C32" w:rsidRDefault="00364CFE" w:rsidP="00364CFE">
            <w:pPr>
              <w:spacing w:after="200" w:line="276" w:lineRule="auto"/>
              <w:rPr>
                <w:sz w:val="20"/>
                <w:lang w:val="de-DE"/>
              </w:rPr>
            </w:pPr>
            <w:r w:rsidRPr="00364CFE">
              <w:rPr>
                <w:sz w:val="20"/>
                <w:lang w:val="de-DE"/>
              </w:rPr>
              <w:t xml:space="preserve">Der (die) Nationale Expert(e)(in) wird dem Referat COMM.B.2 – Interinstitutionelle Beziehungen, Corporate </w:t>
            </w:r>
            <w:proofErr w:type="spellStart"/>
            <w:r w:rsidRPr="00364CFE">
              <w:rPr>
                <w:sz w:val="20"/>
                <w:lang w:val="de-DE"/>
              </w:rPr>
              <w:t>Contracts</w:t>
            </w:r>
            <w:proofErr w:type="spellEnd"/>
            <w:r w:rsidRPr="00364CFE">
              <w:rPr>
                <w:sz w:val="20"/>
                <w:lang w:val="de-DE"/>
              </w:rPr>
              <w:t xml:space="preserve"> und Europe </w:t>
            </w:r>
            <w:proofErr w:type="spellStart"/>
            <w:r w:rsidRPr="00364CFE">
              <w:rPr>
                <w:sz w:val="20"/>
                <w:lang w:val="de-DE"/>
              </w:rPr>
              <w:t>Direct</w:t>
            </w:r>
            <w:proofErr w:type="spellEnd"/>
            <w:r w:rsidRPr="00364CFE">
              <w:rPr>
                <w:sz w:val="20"/>
                <w:lang w:val="de-DE"/>
              </w:rPr>
              <w:t xml:space="preserve"> Kontaktcenter zugeordnet und unterstützt die Arbeit des Referates in allen drei Teilbereichen.</w:t>
            </w:r>
          </w:p>
          <w:p w:rsidR="00364CFE" w:rsidRPr="00364CFE" w:rsidRDefault="00364CFE" w:rsidP="00364CFE">
            <w:pPr>
              <w:ind w:right="-14"/>
              <w:jc w:val="both"/>
              <w:rPr>
                <w:sz w:val="20"/>
                <w:lang w:val="de-DE"/>
              </w:rPr>
            </w:pPr>
            <w:r w:rsidRPr="00364CFE">
              <w:rPr>
                <w:b/>
                <w:sz w:val="20"/>
                <w:lang w:val="de-DE"/>
              </w:rPr>
              <w:lastRenderedPageBreak/>
              <w:t xml:space="preserve">Interinstitutionelle Beziehungen: </w:t>
            </w:r>
            <w:r w:rsidRPr="00364CFE">
              <w:rPr>
                <w:sz w:val="20"/>
                <w:lang w:val="de-DE"/>
              </w:rPr>
              <w:t>Koordinierung der operativen interinstitutionellen Kooperation, Follow-</w:t>
            </w:r>
            <w:proofErr w:type="spellStart"/>
            <w:r w:rsidRPr="00364CFE">
              <w:rPr>
                <w:sz w:val="20"/>
                <w:lang w:val="de-DE"/>
              </w:rPr>
              <w:t>Up</w:t>
            </w:r>
            <w:proofErr w:type="spellEnd"/>
            <w:r w:rsidRPr="00364CFE">
              <w:rPr>
                <w:sz w:val="20"/>
                <w:lang w:val="de-DE"/>
              </w:rPr>
              <w:t xml:space="preserve"> von Kommunikationsaktivitäten anderer Institutionen die Koordination mit der Europäischen Kommission benötigen.</w:t>
            </w:r>
          </w:p>
          <w:p w:rsidR="00364CFE" w:rsidRPr="00364CFE" w:rsidRDefault="00364CFE" w:rsidP="00364CFE">
            <w:pPr>
              <w:ind w:right="-14"/>
              <w:jc w:val="both"/>
              <w:rPr>
                <w:b/>
                <w:sz w:val="20"/>
                <w:lang w:val="de-DE"/>
              </w:rPr>
            </w:pPr>
          </w:p>
          <w:p w:rsidR="00364CFE" w:rsidRPr="00364CFE" w:rsidRDefault="00364CFE" w:rsidP="00364CFE">
            <w:pPr>
              <w:ind w:right="-14"/>
              <w:jc w:val="both"/>
              <w:rPr>
                <w:sz w:val="20"/>
                <w:lang w:val="de-DE"/>
              </w:rPr>
            </w:pPr>
            <w:r w:rsidRPr="00364CFE">
              <w:rPr>
                <w:b/>
                <w:sz w:val="20"/>
                <w:lang w:val="de-DE"/>
              </w:rPr>
              <w:t xml:space="preserve">Corporate </w:t>
            </w:r>
            <w:proofErr w:type="spellStart"/>
            <w:r w:rsidRPr="00364CFE">
              <w:rPr>
                <w:b/>
                <w:sz w:val="20"/>
                <w:lang w:val="de-DE"/>
              </w:rPr>
              <w:t>Contracts</w:t>
            </w:r>
            <w:proofErr w:type="spellEnd"/>
            <w:r w:rsidRPr="00364CFE">
              <w:rPr>
                <w:sz w:val="20"/>
                <w:lang w:val="de-DE"/>
              </w:rPr>
              <w:t>: Zusammenarbeit, mit diplomatischem Geschick und Service-Orientierung, mit internen Partnern um die beste Lösung für thematische oder übergeordnete Kampagnen zu finden, inklusive Outsourcing von Kommunikationsdienstleistungen und Entwicklung von Vertragslösungen. Unterstützung bei der Erstellung von technischen Anforderungen in Leistungsbeschreibungen und Unterstützung bei der Bewertung von Leistungsbeschreibungen interner Partner. Zusammenarbeit mit internen Partnern im Hinblick auf die kohärente Kommunikation der politischen Prioritäten der Kommission.</w:t>
            </w:r>
          </w:p>
          <w:p w:rsidR="00364CFE" w:rsidRPr="00364CFE" w:rsidRDefault="00364CFE" w:rsidP="00364CFE">
            <w:pPr>
              <w:ind w:right="-14"/>
              <w:jc w:val="both"/>
              <w:rPr>
                <w:b/>
                <w:sz w:val="20"/>
                <w:lang w:val="de-DE"/>
              </w:rPr>
            </w:pPr>
          </w:p>
          <w:p w:rsidR="00364CFE" w:rsidRPr="00364CFE" w:rsidRDefault="00364CFE" w:rsidP="00364CFE">
            <w:pPr>
              <w:ind w:right="-14"/>
              <w:jc w:val="both"/>
              <w:rPr>
                <w:sz w:val="20"/>
                <w:lang w:val="de-DE"/>
              </w:rPr>
            </w:pPr>
            <w:r w:rsidRPr="00364CFE">
              <w:rPr>
                <w:b/>
                <w:sz w:val="20"/>
                <w:lang w:val="de-DE"/>
              </w:rPr>
              <w:t xml:space="preserve">Europe </w:t>
            </w:r>
            <w:proofErr w:type="spellStart"/>
            <w:r w:rsidRPr="00364CFE">
              <w:rPr>
                <w:b/>
                <w:sz w:val="20"/>
                <w:lang w:val="de-DE"/>
              </w:rPr>
              <w:t>Direct</w:t>
            </w:r>
            <w:proofErr w:type="spellEnd"/>
            <w:r w:rsidRPr="00364CFE">
              <w:rPr>
                <w:b/>
                <w:sz w:val="20"/>
                <w:lang w:val="de-DE"/>
              </w:rPr>
              <w:t xml:space="preserve"> Kontaktcenter: </w:t>
            </w:r>
            <w:r w:rsidRPr="00364CFE">
              <w:rPr>
                <w:sz w:val="20"/>
                <w:lang w:val="de-DE"/>
              </w:rPr>
              <w:t xml:space="preserve">Unterstützung des Managements und der Weiterentwicklung der Dienstleistungen in der Beantwortung von Bürgerfragen über die EU. Dies kann Aufgaben der strategischen Analyse der zukünftigen Bedarfe des Centers umfassen als auch die Zusammenarbeit mit externen Dienstleistern und die Koordination mit anderen Generaldirektionen der Kommission. </w:t>
            </w:r>
          </w:p>
          <w:p w:rsidR="00364CFE" w:rsidRPr="00364CFE" w:rsidRDefault="00364CFE" w:rsidP="00364CFE">
            <w:pPr>
              <w:ind w:right="-14"/>
              <w:jc w:val="both"/>
              <w:rPr>
                <w:b/>
                <w:sz w:val="20"/>
                <w:lang w:val="de-DE"/>
              </w:rPr>
            </w:pPr>
          </w:p>
          <w:p w:rsidR="00364CFE" w:rsidRPr="00922E24" w:rsidRDefault="00364CFE" w:rsidP="00364CFE">
            <w:pPr>
              <w:spacing w:after="200" w:line="276" w:lineRule="auto"/>
              <w:rPr>
                <w:rFonts w:eastAsia="Calibri"/>
                <w:sz w:val="20"/>
                <w:lang w:val="de-DE" w:eastAsia="en-US"/>
              </w:rPr>
            </w:pPr>
            <w:r w:rsidRPr="00364CFE">
              <w:rPr>
                <w:sz w:val="20"/>
                <w:lang w:val="de-DE"/>
              </w:rPr>
              <w:t>Der (die) Nationale Expert(e)(in) unterstützt ebenfalls die Arbeit des Referats in der Koordination, Einführung und Implementierung eines Katalogs einfacher, kohärenter und effektiver Mindestanforderungen an Kommunikation und Sichtbarkeit in EU-Förderprogrammen.</w:t>
            </w:r>
          </w:p>
        </w:tc>
      </w:tr>
      <w:tr w:rsidR="00C71C32" w:rsidRPr="00364CFE" w:rsidTr="006643E5">
        <w:trPr>
          <w:gridAfter w:val="1"/>
          <w:wAfter w:w="14" w:type="dxa"/>
        </w:trPr>
        <w:tc>
          <w:tcPr>
            <w:tcW w:w="392" w:type="dxa"/>
            <w:tcBorders>
              <w:top w:val="single" w:sz="4" w:space="0" w:color="auto"/>
              <w:bottom w:val="single" w:sz="4" w:space="0" w:color="auto"/>
            </w:tcBorders>
          </w:tcPr>
          <w:p w:rsidR="00C71C32" w:rsidRPr="009222CC" w:rsidRDefault="00C71C32" w:rsidP="0069244E">
            <w:pPr>
              <w:ind w:right="1317"/>
              <w:jc w:val="both"/>
              <w:rPr>
                <w:b/>
                <w:sz w:val="20"/>
                <w:lang w:val="de-DE"/>
              </w:rPr>
            </w:pPr>
          </w:p>
        </w:tc>
        <w:tc>
          <w:tcPr>
            <w:tcW w:w="8916" w:type="dxa"/>
            <w:gridSpan w:val="2"/>
            <w:tcBorders>
              <w:top w:val="single" w:sz="4" w:space="0" w:color="auto"/>
              <w:bottom w:val="single" w:sz="4" w:space="0" w:color="auto"/>
            </w:tcBorders>
          </w:tcPr>
          <w:p w:rsidR="00C71C32" w:rsidRPr="009222CC" w:rsidRDefault="00C71C32" w:rsidP="0069244E">
            <w:pPr>
              <w:ind w:right="1317"/>
              <w:jc w:val="both"/>
              <w:rPr>
                <w:b/>
                <w:sz w:val="20"/>
                <w:lang w:val="de-DE"/>
              </w:rPr>
            </w:pPr>
          </w:p>
        </w:tc>
      </w:tr>
      <w:tr w:rsidR="00C71C32" w:rsidRPr="00364CFE" w:rsidTr="006643E5">
        <w:trPr>
          <w:gridAfter w:val="1"/>
          <w:wAfter w:w="14" w:type="dxa"/>
        </w:trPr>
        <w:tc>
          <w:tcPr>
            <w:tcW w:w="392" w:type="dxa"/>
            <w:tcBorders>
              <w:top w:val="single" w:sz="4" w:space="0" w:color="auto"/>
              <w:bottom w:val="single" w:sz="4" w:space="0" w:color="auto"/>
            </w:tcBorders>
          </w:tcPr>
          <w:p w:rsidR="00C71C32" w:rsidRPr="009222CC" w:rsidRDefault="00C71C32" w:rsidP="0069244E">
            <w:pPr>
              <w:ind w:right="1317"/>
              <w:jc w:val="both"/>
              <w:rPr>
                <w:b/>
                <w:sz w:val="20"/>
                <w:lang w:val="de-DE"/>
              </w:rPr>
            </w:pPr>
          </w:p>
        </w:tc>
        <w:tc>
          <w:tcPr>
            <w:tcW w:w="8916" w:type="dxa"/>
            <w:gridSpan w:val="2"/>
            <w:tcBorders>
              <w:top w:val="single" w:sz="4" w:space="0" w:color="auto"/>
              <w:bottom w:val="single" w:sz="4" w:space="0" w:color="auto"/>
            </w:tcBorders>
          </w:tcPr>
          <w:p w:rsidR="00C71C32" w:rsidRPr="009222CC" w:rsidRDefault="00C71C32" w:rsidP="0069244E">
            <w:pPr>
              <w:ind w:right="1317"/>
              <w:jc w:val="both"/>
              <w:rPr>
                <w:b/>
                <w:sz w:val="20"/>
                <w:lang w:val="de-DE"/>
              </w:rPr>
            </w:pPr>
          </w:p>
        </w:tc>
      </w:tr>
      <w:tr w:rsidR="00C71C32"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C71C32" w:rsidRPr="009222CC" w:rsidRDefault="00C71C32"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C71C32" w:rsidRPr="009222CC" w:rsidRDefault="00C71C32" w:rsidP="0069244E">
            <w:pPr>
              <w:ind w:right="1317"/>
              <w:jc w:val="both"/>
              <w:rPr>
                <w:lang w:val="de-DE"/>
              </w:rPr>
            </w:pPr>
            <w:r w:rsidRPr="009222CC">
              <w:rPr>
                <w:b/>
                <w:sz w:val="20"/>
                <w:lang w:val="de-DE"/>
              </w:rPr>
              <w:t>Erforderliche Qualifikationen:</w:t>
            </w:r>
          </w:p>
        </w:tc>
      </w:tr>
      <w:tr w:rsidR="00C71C32" w:rsidRPr="009222CC" w:rsidTr="006643E5">
        <w:trPr>
          <w:gridAfter w:val="1"/>
          <w:wAfter w:w="14" w:type="dxa"/>
        </w:trPr>
        <w:tc>
          <w:tcPr>
            <w:tcW w:w="392" w:type="dxa"/>
            <w:tcBorders>
              <w:top w:val="single" w:sz="4" w:space="0" w:color="auto"/>
              <w:left w:val="single" w:sz="4" w:space="0" w:color="auto"/>
            </w:tcBorders>
          </w:tcPr>
          <w:p w:rsidR="00C71C32" w:rsidRPr="009222CC" w:rsidRDefault="00C71C32"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C71C32" w:rsidRPr="009222CC" w:rsidRDefault="00C71C32" w:rsidP="0069244E">
            <w:pPr>
              <w:ind w:right="1317"/>
              <w:jc w:val="both"/>
              <w:rPr>
                <w:sz w:val="20"/>
                <w:lang w:val="de-DE"/>
              </w:rPr>
            </w:pPr>
          </w:p>
          <w:p w:rsidR="00C71C32" w:rsidRPr="009222CC" w:rsidRDefault="00C71C32" w:rsidP="0069244E">
            <w:pPr>
              <w:ind w:right="1317"/>
              <w:jc w:val="both"/>
              <w:rPr>
                <w:lang w:val="de-DE"/>
              </w:rPr>
            </w:pPr>
            <w:r w:rsidRPr="009222CC">
              <w:rPr>
                <w:sz w:val="20"/>
                <w:lang w:val="de-DE"/>
              </w:rPr>
              <w:t>a) Zulassungskriterien</w:t>
            </w:r>
          </w:p>
        </w:tc>
      </w:tr>
      <w:tr w:rsidR="00C71C32" w:rsidRPr="009222CC" w:rsidTr="006643E5">
        <w:trPr>
          <w:gridAfter w:val="1"/>
          <w:wAfter w:w="14" w:type="dxa"/>
        </w:trPr>
        <w:tc>
          <w:tcPr>
            <w:tcW w:w="392" w:type="dxa"/>
            <w:tcBorders>
              <w:left w:val="single" w:sz="4" w:space="0" w:color="auto"/>
            </w:tcBorders>
          </w:tcPr>
          <w:p w:rsidR="00C71C32" w:rsidRPr="009222CC" w:rsidRDefault="00C71C32" w:rsidP="0069244E">
            <w:pPr>
              <w:ind w:right="1317"/>
              <w:jc w:val="both"/>
              <w:rPr>
                <w:b/>
                <w:lang w:val="de-DE"/>
              </w:rPr>
            </w:pPr>
          </w:p>
        </w:tc>
        <w:tc>
          <w:tcPr>
            <w:tcW w:w="8916" w:type="dxa"/>
            <w:gridSpan w:val="2"/>
            <w:tcBorders>
              <w:left w:val="nil"/>
              <w:right w:val="single" w:sz="4" w:space="0" w:color="auto"/>
            </w:tcBorders>
          </w:tcPr>
          <w:p w:rsidR="00C71C32" w:rsidRPr="009222CC" w:rsidRDefault="00C71C32" w:rsidP="0069244E">
            <w:pPr>
              <w:ind w:right="1317"/>
              <w:jc w:val="both"/>
              <w:rPr>
                <w:b/>
                <w:lang w:val="de-DE"/>
              </w:rPr>
            </w:pPr>
          </w:p>
        </w:tc>
      </w:tr>
      <w:tr w:rsidR="00C71C32" w:rsidRPr="00364CFE" w:rsidTr="006643E5">
        <w:trPr>
          <w:gridAfter w:val="1"/>
          <w:wAfter w:w="14" w:type="dxa"/>
        </w:trPr>
        <w:tc>
          <w:tcPr>
            <w:tcW w:w="392" w:type="dxa"/>
            <w:tcBorders>
              <w:left w:val="single" w:sz="4" w:space="0" w:color="auto"/>
            </w:tcBorders>
          </w:tcPr>
          <w:p w:rsidR="00C71C32" w:rsidRPr="009222CC" w:rsidRDefault="00C71C32" w:rsidP="0069244E">
            <w:pPr>
              <w:ind w:right="1317"/>
              <w:jc w:val="both"/>
              <w:rPr>
                <w:b/>
                <w:lang w:val="de-DE"/>
              </w:rPr>
            </w:pPr>
          </w:p>
        </w:tc>
        <w:tc>
          <w:tcPr>
            <w:tcW w:w="8916" w:type="dxa"/>
            <w:gridSpan w:val="2"/>
            <w:tcBorders>
              <w:left w:val="nil"/>
              <w:right w:val="single" w:sz="4" w:space="0" w:color="auto"/>
            </w:tcBorders>
          </w:tcPr>
          <w:p w:rsidR="00C71C32" w:rsidRPr="009222CC" w:rsidRDefault="00C71C32"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C71C32" w:rsidRPr="009222CC" w:rsidRDefault="00C71C32" w:rsidP="0069244E">
            <w:pPr>
              <w:ind w:left="473" w:right="161" w:hanging="473"/>
              <w:jc w:val="both"/>
              <w:rPr>
                <w:sz w:val="20"/>
                <w:lang w:val="de-DE"/>
              </w:rPr>
            </w:pPr>
          </w:p>
          <w:p w:rsidR="00C71C32" w:rsidRPr="009222CC" w:rsidRDefault="00C71C32"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C71C32" w:rsidRPr="009222CC" w:rsidRDefault="00C71C32" w:rsidP="0069244E">
            <w:pPr>
              <w:ind w:left="473" w:right="161" w:hanging="473"/>
              <w:jc w:val="both"/>
              <w:rPr>
                <w:sz w:val="20"/>
                <w:lang w:val="de-DE"/>
              </w:rPr>
            </w:pPr>
          </w:p>
          <w:p w:rsidR="00C71C32" w:rsidRPr="009222CC" w:rsidRDefault="00C71C32" w:rsidP="0069244E">
            <w:pPr>
              <w:ind w:left="473" w:right="161" w:hanging="473"/>
              <w:jc w:val="both"/>
              <w:rPr>
                <w:lang w:val="de-DE"/>
              </w:rPr>
            </w:pPr>
            <w:r w:rsidRPr="009222CC">
              <w:rPr>
                <w:sz w:val="20"/>
                <w:lang w:val="de-DE"/>
              </w:rPr>
              <w:t>•</w:t>
            </w:r>
            <w:r w:rsidRPr="009222CC">
              <w:rPr>
                <w:sz w:val="20"/>
                <w:lang w:val="de-DE"/>
              </w:rPr>
              <w:tab/>
              <w:t xml:space="preserve">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C71C32" w:rsidRPr="009222CC" w:rsidRDefault="00C71C32" w:rsidP="0069244E">
            <w:pPr>
              <w:ind w:left="473" w:right="161" w:hanging="473"/>
              <w:jc w:val="both"/>
              <w:rPr>
                <w:sz w:val="20"/>
                <w:lang w:val="de-DE"/>
              </w:rPr>
            </w:pPr>
          </w:p>
          <w:p w:rsidR="00C71C32" w:rsidRPr="009222CC" w:rsidRDefault="00C71C32"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C71C32" w:rsidRPr="00364CFE" w:rsidTr="006643E5">
        <w:trPr>
          <w:gridAfter w:val="1"/>
          <w:wAfter w:w="14" w:type="dxa"/>
        </w:trPr>
        <w:tc>
          <w:tcPr>
            <w:tcW w:w="392" w:type="dxa"/>
            <w:tcBorders>
              <w:left w:val="single" w:sz="4" w:space="0" w:color="auto"/>
            </w:tcBorders>
          </w:tcPr>
          <w:p w:rsidR="00C71C32" w:rsidRPr="009222CC" w:rsidRDefault="00C71C32" w:rsidP="0069244E">
            <w:pPr>
              <w:ind w:right="1317"/>
              <w:jc w:val="both"/>
              <w:rPr>
                <w:b/>
                <w:lang w:val="de-DE"/>
              </w:rPr>
            </w:pPr>
          </w:p>
        </w:tc>
        <w:tc>
          <w:tcPr>
            <w:tcW w:w="8916" w:type="dxa"/>
            <w:gridSpan w:val="2"/>
            <w:tcBorders>
              <w:left w:val="nil"/>
              <w:right w:val="single" w:sz="4" w:space="0" w:color="auto"/>
            </w:tcBorders>
          </w:tcPr>
          <w:p w:rsidR="00C71C32" w:rsidRPr="009222CC" w:rsidRDefault="00C71C32" w:rsidP="0069244E">
            <w:pPr>
              <w:ind w:right="1317"/>
              <w:jc w:val="both"/>
              <w:rPr>
                <w:b/>
                <w:lang w:val="de-DE"/>
              </w:rPr>
            </w:pPr>
          </w:p>
        </w:tc>
      </w:tr>
      <w:tr w:rsidR="00C71C32" w:rsidRPr="009222CC" w:rsidTr="006643E5">
        <w:trPr>
          <w:gridAfter w:val="1"/>
          <w:wAfter w:w="14" w:type="dxa"/>
        </w:trPr>
        <w:tc>
          <w:tcPr>
            <w:tcW w:w="392" w:type="dxa"/>
            <w:tcBorders>
              <w:left w:val="single" w:sz="4" w:space="0" w:color="auto"/>
            </w:tcBorders>
          </w:tcPr>
          <w:p w:rsidR="00C71C32" w:rsidRPr="009222CC" w:rsidRDefault="00C71C32" w:rsidP="0069244E">
            <w:pPr>
              <w:ind w:right="1317"/>
              <w:jc w:val="both"/>
              <w:rPr>
                <w:b/>
                <w:lang w:val="de-DE"/>
              </w:rPr>
            </w:pPr>
          </w:p>
        </w:tc>
        <w:tc>
          <w:tcPr>
            <w:tcW w:w="8916" w:type="dxa"/>
            <w:gridSpan w:val="2"/>
            <w:tcBorders>
              <w:left w:val="nil"/>
              <w:right w:val="single" w:sz="4" w:space="0" w:color="auto"/>
            </w:tcBorders>
          </w:tcPr>
          <w:p w:rsidR="00C71C32" w:rsidRDefault="00C71C32" w:rsidP="00E14E5A">
            <w:pPr>
              <w:tabs>
                <w:tab w:val="left" w:pos="317"/>
              </w:tabs>
              <w:ind w:right="1317"/>
              <w:jc w:val="both"/>
              <w:rPr>
                <w:sz w:val="20"/>
                <w:lang w:val="de-DE"/>
              </w:rPr>
            </w:pPr>
            <w:r>
              <w:rPr>
                <w:sz w:val="20"/>
                <w:lang w:val="de-DE"/>
              </w:rPr>
              <w:t>b)</w:t>
            </w:r>
            <w:r>
              <w:rPr>
                <w:sz w:val="20"/>
                <w:lang w:val="de-DE"/>
              </w:rPr>
              <w:tab/>
            </w:r>
            <w:r w:rsidRPr="009222CC">
              <w:rPr>
                <w:sz w:val="20"/>
                <w:lang w:val="de-DE"/>
              </w:rPr>
              <w:t>Auswahlkriterien</w:t>
            </w:r>
          </w:p>
          <w:p w:rsidR="00C71C32" w:rsidRPr="009222CC" w:rsidRDefault="00C71C32" w:rsidP="0069244E">
            <w:pPr>
              <w:ind w:right="1317"/>
              <w:jc w:val="both"/>
              <w:rPr>
                <w:lang w:val="de-DE"/>
              </w:rPr>
            </w:pPr>
          </w:p>
        </w:tc>
      </w:tr>
      <w:tr w:rsidR="00C71C32" w:rsidRPr="00364CFE" w:rsidTr="006643E5">
        <w:trPr>
          <w:gridAfter w:val="1"/>
          <w:wAfter w:w="14" w:type="dxa"/>
        </w:trPr>
        <w:tc>
          <w:tcPr>
            <w:tcW w:w="392" w:type="dxa"/>
            <w:tcBorders>
              <w:left w:val="single" w:sz="4" w:space="0" w:color="auto"/>
            </w:tcBorders>
          </w:tcPr>
          <w:p w:rsidR="00C71C32" w:rsidRPr="009222CC" w:rsidRDefault="00C71C32" w:rsidP="0069244E">
            <w:pPr>
              <w:ind w:right="1317"/>
              <w:jc w:val="both"/>
              <w:rPr>
                <w:b/>
                <w:lang w:val="de-DE"/>
              </w:rPr>
            </w:pPr>
          </w:p>
        </w:tc>
        <w:tc>
          <w:tcPr>
            <w:tcW w:w="8916" w:type="dxa"/>
            <w:gridSpan w:val="2"/>
            <w:tcBorders>
              <w:left w:val="nil"/>
              <w:right w:val="single" w:sz="4" w:space="0" w:color="auto"/>
            </w:tcBorders>
          </w:tcPr>
          <w:p w:rsidR="00C71C32" w:rsidRPr="009222CC" w:rsidRDefault="00C71C32" w:rsidP="00E14E5A">
            <w:pPr>
              <w:tabs>
                <w:tab w:val="left" w:pos="317"/>
              </w:tabs>
              <w:ind w:right="212"/>
              <w:jc w:val="both"/>
              <w:rPr>
                <w:sz w:val="20"/>
                <w:lang w:val="de-DE"/>
              </w:rPr>
            </w:pPr>
            <w:r>
              <w:rPr>
                <w:sz w:val="20"/>
                <w:lang w:val="de-DE"/>
              </w:rPr>
              <w:tab/>
            </w:r>
            <w:r w:rsidRPr="009222CC">
              <w:rPr>
                <w:sz w:val="20"/>
                <w:lang w:val="de-DE"/>
              </w:rPr>
              <w:t>Bildungsabschluss</w:t>
            </w:r>
            <w:r>
              <w:rPr>
                <w:sz w:val="20"/>
                <w:lang w:val="de-DE"/>
              </w:rPr>
              <w:t>:</w:t>
            </w:r>
          </w:p>
          <w:p w:rsidR="00C71C32" w:rsidRDefault="00C71C32"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C71C32" w:rsidRDefault="00C71C32"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C71C32" w:rsidRDefault="00C71C32" w:rsidP="00E14E5A">
            <w:pPr>
              <w:tabs>
                <w:tab w:val="left" w:pos="317"/>
              </w:tabs>
              <w:ind w:right="212"/>
              <w:jc w:val="both"/>
              <w:rPr>
                <w:sz w:val="20"/>
                <w:lang w:val="de-DE"/>
              </w:rPr>
            </w:pPr>
          </w:p>
          <w:p w:rsidR="00364CFE" w:rsidRPr="00364CFE" w:rsidRDefault="00364CFE" w:rsidP="00364CFE">
            <w:pPr>
              <w:ind w:left="317" w:right="212"/>
              <w:jc w:val="both"/>
              <w:rPr>
                <w:sz w:val="20"/>
                <w:lang w:val="de-DE"/>
              </w:rPr>
            </w:pPr>
            <w:r w:rsidRPr="00364CFE">
              <w:rPr>
                <w:sz w:val="20"/>
                <w:lang w:val="de-DE"/>
              </w:rPr>
              <w:t>im Bereich Kommunikation, Journalismus, Geschichte, Geisteswissenschaften, Politikwissenschaften, Europawissenschaften, internationale/europäische Beziehungen, Ökonomie, Soziologie, Anthropologie, Philosophie oder ähnliche Felder</w:t>
            </w:r>
          </w:p>
          <w:p w:rsidR="00C71C32" w:rsidRDefault="00922E24" w:rsidP="00922E24">
            <w:pPr>
              <w:ind w:left="317" w:right="212"/>
              <w:jc w:val="both"/>
              <w:rPr>
                <w:sz w:val="20"/>
                <w:lang w:val="de-DE"/>
              </w:rPr>
            </w:pPr>
            <w:r w:rsidRPr="00922E24">
              <w:rPr>
                <w:sz w:val="20"/>
                <w:lang w:val="de-DE"/>
              </w:rPr>
              <w:t xml:space="preserve">.         </w:t>
            </w:r>
          </w:p>
          <w:p w:rsidR="00C71C32" w:rsidRDefault="00C71C32" w:rsidP="00B3363A">
            <w:pPr>
              <w:ind w:right="212"/>
              <w:jc w:val="both"/>
              <w:rPr>
                <w:sz w:val="20"/>
                <w:lang w:val="de-DE"/>
              </w:rPr>
            </w:pPr>
          </w:p>
          <w:p w:rsidR="00C71C32" w:rsidRPr="009222CC" w:rsidRDefault="00C71C32" w:rsidP="00B3363A">
            <w:pPr>
              <w:ind w:right="212"/>
              <w:jc w:val="both"/>
              <w:rPr>
                <w:sz w:val="20"/>
                <w:lang w:val="de-DE"/>
              </w:rPr>
            </w:pPr>
          </w:p>
        </w:tc>
      </w:tr>
      <w:tr w:rsidR="00C71C32" w:rsidRPr="00364CFE" w:rsidTr="006643E5">
        <w:trPr>
          <w:gridAfter w:val="1"/>
          <w:wAfter w:w="14" w:type="dxa"/>
        </w:trPr>
        <w:tc>
          <w:tcPr>
            <w:tcW w:w="392" w:type="dxa"/>
            <w:tcBorders>
              <w:left w:val="single" w:sz="4" w:space="0" w:color="auto"/>
            </w:tcBorders>
          </w:tcPr>
          <w:p w:rsidR="00C71C32" w:rsidRPr="009222CC" w:rsidRDefault="00C71C32" w:rsidP="0069244E">
            <w:pPr>
              <w:ind w:right="1317"/>
              <w:jc w:val="both"/>
              <w:rPr>
                <w:b/>
                <w:lang w:val="de-DE"/>
              </w:rPr>
            </w:pPr>
          </w:p>
        </w:tc>
        <w:tc>
          <w:tcPr>
            <w:tcW w:w="8916" w:type="dxa"/>
            <w:gridSpan w:val="2"/>
            <w:tcBorders>
              <w:left w:val="nil"/>
              <w:right w:val="single" w:sz="4" w:space="0" w:color="auto"/>
            </w:tcBorders>
          </w:tcPr>
          <w:p w:rsidR="00C71C32" w:rsidRPr="009222CC" w:rsidRDefault="00364CFE" w:rsidP="00364CFE">
            <w:pPr>
              <w:ind w:left="317" w:right="212"/>
              <w:jc w:val="both"/>
              <w:rPr>
                <w:sz w:val="20"/>
                <w:lang w:val="de-DE"/>
              </w:rPr>
            </w:pPr>
            <w:r w:rsidRPr="00364CFE">
              <w:rPr>
                <w:sz w:val="20"/>
                <w:lang w:val="de-DE"/>
              </w:rPr>
              <w:t xml:space="preserve">Berufserfahrung: mindestens fünf Jahre in relevanter Position mit starkem Kommunikationsbezug </w:t>
            </w:r>
          </w:p>
        </w:tc>
      </w:tr>
      <w:tr w:rsidR="00C71C32" w:rsidRPr="00364CFE" w:rsidTr="006643E5">
        <w:trPr>
          <w:gridAfter w:val="1"/>
          <w:wAfter w:w="14" w:type="dxa"/>
          <w:trHeight w:val="95"/>
        </w:trPr>
        <w:tc>
          <w:tcPr>
            <w:tcW w:w="392" w:type="dxa"/>
            <w:tcBorders>
              <w:left w:val="single" w:sz="4" w:space="0" w:color="auto"/>
            </w:tcBorders>
          </w:tcPr>
          <w:p w:rsidR="00C71C32" w:rsidRPr="009222CC" w:rsidRDefault="00C71C32" w:rsidP="0069244E">
            <w:pPr>
              <w:ind w:right="1317"/>
              <w:jc w:val="both"/>
              <w:rPr>
                <w:b/>
                <w:lang w:val="de-DE"/>
              </w:rPr>
            </w:pPr>
          </w:p>
        </w:tc>
        <w:tc>
          <w:tcPr>
            <w:tcW w:w="8916" w:type="dxa"/>
            <w:gridSpan w:val="2"/>
            <w:tcBorders>
              <w:left w:val="nil"/>
              <w:right w:val="single" w:sz="4" w:space="0" w:color="auto"/>
            </w:tcBorders>
          </w:tcPr>
          <w:p w:rsidR="00C71C32" w:rsidRPr="009222CC" w:rsidRDefault="00C71C32" w:rsidP="00B3363A">
            <w:pPr>
              <w:ind w:right="212"/>
              <w:jc w:val="both"/>
              <w:rPr>
                <w:lang w:val="de-DE"/>
              </w:rPr>
            </w:pPr>
          </w:p>
        </w:tc>
      </w:tr>
      <w:tr w:rsidR="00C71C32" w:rsidRPr="00364CFE" w:rsidTr="006643E5">
        <w:trPr>
          <w:gridAfter w:val="1"/>
          <w:wAfter w:w="14" w:type="dxa"/>
          <w:trHeight w:val="95"/>
        </w:trPr>
        <w:tc>
          <w:tcPr>
            <w:tcW w:w="392" w:type="dxa"/>
            <w:tcBorders>
              <w:left w:val="single" w:sz="4" w:space="0" w:color="auto"/>
            </w:tcBorders>
          </w:tcPr>
          <w:p w:rsidR="00C71C32" w:rsidRPr="009222CC" w:rsidRDefault="00C71C32" w:rsidP="0069244E">
            <w:pPr>
              <w:ind w:right="1317"/>
              <w:jc w:val="both"/>
              <w:rPr>
                <w:b/>
                <w:lang w:val="de-DE"/>
              </w:rPr>
            </w:pPr>
          </w:p>
        </w:tc>
        <w:tc>
          <w:tcPr>
            <w:tcW w:w="8916" w:type="dxa"/>
            <w:gridSpan w:val="2"/>
            <w:tcBorders>
              <w:left w:val="nil"/>
              <w:right w:val="single" w:sz="4" w:space="0" w:color="auto"/>
            </w:tcBorders>
          </w:tcPr>
          <w:p w:rsidR="00C71C32" w:rsidRPr="009222CC" w:rsidRDefault="00364CFE" w:rsidP="00364CFE">
            <w:pPr>
              <w:ind w:left="317" w:right="212"/>
              <w:jc w:val="both"/>
              <w:rPr>
                <w:lang w:val="de-DE"/>
              </w:rPr>
            </w:pPr>
            <w:r w:rsidRPr="00364CFE">
              <w:rPr>
                <w:sz w:val="20"/>
                <w:lang w:val="de-DE"/>
              </w:rPr>
              <w:t>Zur Ausübung der Tätigkeit erforderliche Sprachkenntnisse: Englisch (Mindestlevel: C1), Französischkenntnisse ein ausgesprochener Vorteil</w:t>
            </w:r>
            <w:r>
              <w:rPr>
                <w:sz w:val="20"/>
                <w:lang w:val="de-DE"/>
              </w:rPr>
              <w:t>.</w:t>
            </w:r>
          </w:p>
        </w:tc>
      </w:tr>
      <w:tr w:rsidR="00C71C32" w:rsidRPr="00364CFE" w:rsidTr="006643E5">
        <w:trPr>
          <w:gridAfter w:val="1"/>
          <w:wAfter w:w="14" w:type="dxa"/>
          <w:trHeight w:val="95"/>
        </w:trPr>
        <w:tc>
          <w:tcPr>
            <w:tcW w:w="392" w:type="dxa"/>
            <w:tcBorders>
              <w:left w:val="single" w:sz="4" w:space="0" w:color="auto"/>
            </w:tcBorders>
          </w:tcPr>
          <w:p w:rsidR="00C71C32" w:rsidRPr="009222CC" w:rsidRDefault="00C71C32" w:rsidP="0069244E">
            <w:pPr>
              <w:ind w:right="1317"/>
              <w:jc w:val="both"/>
              <w:rPr>
                <w:b/>
                <w:lang w:val="de-DE"/>
              </w:rPr>
            </w:pPr>
          </w:p>
        </w:tc>
        <w:tc>
          <w:tcPr>
            <w:tcW w:w="8916" w:type="dxa"/>
            <w:gridSpan w:val="2"/>
            <w:tcBorders>
              <w:left w:val="nil"/>
              <w:right w:val="single" w:sz="4" w:space="0" w:color="auto"/>
            </w:tcBorders>
          </w:tcPr>
          <w:p w:rsidR="00C71C32" w:rsidRPr="009222CC" w:rsidRDefault="00C71C32" w:rsidP="0069244E">
            <w:pPr>
              <w:ind w:right="161"/>
              <w:jc w:val="both"/>
              <w:rPr>
                <w:lang w:val="de-DE"/>
              </w:rPr>
            </w:pPr>
          </w:p>
        </w:tc>
      </w:tr>
      <w:tr w:rsidR="00C71C32" w:rsidRPr="00364CFE" w:rsidTr="006643E5">
        <w:trPr>
          <w:gridAfter w:val="1"/>
          <w:wAfter w:w="14" w:type="dxa"/>
        </w:trPr>
        <w:tc>
          <w:tcPr>
            <w:tcW w:w="392" w:type="dxa"/>
            <w:tcBorders>
              <w:left w:val="single" w:sz="4" w:space="0" w:color="auto"/>
              <w:bottom w:val="single" w:sz="4" w:space="0" w:color="auto"/>
            </w:tcBorders>
          </w:tcPr>
          <w:p w:rsidR="00C71C32" w:rsidRPr="009222CC" w:rsidRDefault="00C71C32"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C71C32" w:rsidRPr="009222CC" w:rsidRDefault="00C71C32" w:rsidP="0069244E">
            <w:pPr>
              <w:ind w:right="1317"/>
              <w:jc w:val="both"/>
              <w:rPr>
                <w:b/>
                <w:sz w:val="20"/>
                <w:lang w:val="de-DE"/>
              </w:rPr>
            </w:pPr>
          </w:p>
        </w:tc>
      </w:tr>
      <w:tr w:rsidR="00C71C32" w:rsidRPr="00364CFE" w:rsidTr="008C30A2">
        <w:trPr>
          <w:gridAfter w:val="1"/>
          <w:wAfter w:w="14" w:type="dxa"/>
        </w:trPr>
        <w:tc>
          <w:tcPr>
            <w:tcW w:w="392" w:type="dxa"/>
            <w:tcBorders>
              <w:top w:val="single" w:sz="4" w:space="0" w:color="auto"/>
              <w:bottom w:val="single" w:sz="4" w:space="0" w:color="auto"/>
            </w:tcBorders>
          </w:tcPr>
          <w:p w:rsidR="00C71C32" w:rsidRPr="009222CC" w:rsidRDefault="00C71C32" w:rsidP="0069244E">
            <w:pPr>
              <w:ind w:right="1317"/>
              <w:jc w:val="both"/>
              <w:rPr>
                <w:b/>
                <w:sz w:val="20"/>
                <w:lang w:val="de-DE"/>
              </w:rPr>
            </w:pPr>
          </w:p>
        </w:tc>
        <w:tc>
          <w:tcPr>
            <w:tcW w:w="8916" w:type="dxa"/>
            <w:gridSpan w:val="2"/>
            <w:tcBorders>
              <w:top w:val="single" w:sz="4" w:space="0" w:color="auto"/>
              <w:bottom w:val="single" w:sz="4" w:space="0" w:color="auto"/>
            </w:tcBorders>
          </w:tcPr>
          <w:p w:rsidR="00C71C32" w:rsidRDefault="00C71C32" w:rsidP="0069244E">
            <w:pPr>
              <w:ind w:right="1317"/>
              <w:jc w:val="both"/>
              <w:rPr>
                <w:b/>
                <w:sz w:val="20"/>
                <w:lang w:val="de-DE"/>
              </w:rPr>
            </w:pPr>
          </w:p>
          <w:p w:rsidR="00467F6E" w:rsidRPr="009222CC" w:rsidRDefault="00467F6E" w:rsidP="0069244E">
            <w:pPr>
              <w:ind w:right="1317"/>
              <w:jc w:val="both"/>
              <w:rPr>
                <w:b/>
                <w:sz w:val="20"/>
                <w:lang w:val="de-DE"/>
              </w:rPr>
            </w:pPr>
          </w:p>
        </w:tc>
      </w:tr>
      <w:tr w:rsidR="00C71C32"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C71C32" w:rsidRPr="009222CC" w:rsidRDefault="00C71C32"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C71C32" w:rsidRPr="009222CC" w:rsidRDefault="00C71C32" w:rsidP="0069244E">
            <w:pPr>
              <w:ind w:right="1317"/>
              <w:jc w:val="both"/>
              <w:rPr>
                <w:lang w:val="de-DE"/>
              </w:rPr>
            </w:pPr>
            <w:r w:rsidRPr="009222CC">
              <w:rPr>
                <w:b/>
                <w:sz w:val="20"/>
                <w:lang w:val="de-DE"/>
              </w:rPr>
              <w:t>Bewerbung und Auswahlverfahren</w:t>
            </w:r>
          </w:p>
        </w:tc>
      </w:tr>
      <w:tr w:rsidR="00C71C32" w:rsidRPr="00364CFE" w:rsidTr="006643E5">
        <w:trPr>
          <w:gridAfter w:val="1"/>
          <w:wAfter w:w="14" w:type="dxa"/>
        </w:trPr>
        <w:tc>
          <w:tcPr>
            <w:tcW w:w="392" w:type="dxa"/>
            <w:tcBorders>
              <w:top w:val="single" w:sz="4" w:space="0" w:color="auto"/>
              <w:left w:val="single" w:sz="4" w:space="0" w:color="auto"/>
            </w:tcBorders>
          </w:tcPr>
          <w:p w:rsidR="00C71C32" w:rsidRPr="009222CC" w:rsidRDefault="00C71C32"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C71C32" w:rsidRPr="009222CC" w:rsidRDefault="00C71C32" w:rsidP="00EA222B">
            <w:pPr>
              <w:ind w:right="175"/>
              <w:jc w:val="both"/>
              <w:rPr>
                <w:lang w:val="de-DE"/>
              </w:rPr>
            </w:pPr>
            <w:r>
              <w:rPr>
                <w:sz w:val="20"/>
                <w:lang w:val="de-DE"/>
              </w:rPr>
              <w:br/>
            </w:r>
            <w:r w:rsidRPr="006A4737">
              <w:rPr>
                <w:sz w:val="20"/>
                <w:lang w:val="de-DE"/>
              </w:rPr>
              <w:t>Die Bewerberinnen und Bewerber senden ihren</w:t>
            </w:r>
            <w:r w:rsidRPr="009222CC">
              <w:rPr>
                <w:b/>
                <w:sz w:val="20"/>
                <w:lang w:val="de-DE"/>
              </w:rPr>
              <w:t xml:space="preserve"> Lebenslauf im Europass-Format </w:t>
            </w:r>
            <w:r w:rsidRPr="006A4737">
              <w:rPr>
                <w:sz w:val="20"/>
                <w:lang w:val="de-DE"/>
              </w:rPr>
              <w:t>(</w:t>
            </w:r>
            <w:hyperlink r:id="rId11" w:history="1">
              <w:r w:rsidRPr="006A4737">
                <w:rPr>
                  <w:rStyle w:val="Hyperlink"/>
                  <w:color w:val="auto"/>
                  <w:sz w:val="20"/>
                  <w:lang w:val="de-DE"/>
                </w:rPr>
                <w:t>http://europass.cedefop.europa.eu/de/documents/curriculum-vitae</w:t>
              </w:r>
            </w:hyperlink>
            <w:r w:rsidRPr="006A4737">
              <w:rPr>
                <w:sz w:val="20"/>
                <w:lang w:val="de-DE"/>
              </w:rPr>
              <w:t>)</w:t>
            </w:r>
            <w:r w:rsidRPr="009222CC">
              <w:rPr>
                <w:b/>
                <w:sz w:val="20"/>
                <w:lang w:val="de-DE"/>
              </w:rPr>
              <w:t xml:space="preserve"> </w:t>
            </w:r>
            <w:r w:rsidRPr="00B921A3">
              <w:rPr>
                <w:sz w:val="20"/>
                <w:lang w:val="de-DE"/>
              </w:rPr>
              <w:t>auf deutsch, englisch od. französisch</w:t>
            </w:r>
            <w:r>
              <w:rPr>
                <w:b/>
                <w:sz w:val="20"/>
                <w:lang w:val="de-DE"/>
              </w:rPr>
              <w:t xml:space="preserve"> </w:t>
            </w:r>
            <w:r w:rsidRPr="00B921A3">
              <w:rPr>
                <w:b/>
                <w:sz w:val="20"/>
                <w:u w:val="single"/>
                <w:lang w:val="de-DE"/>
              </w:rPr>
              <w:t>ausschließlich a</w:t>
            </w:r>
            <w:r w:rsidRPr="006A4737">
              <w:rPr>
                <w:b/>
                <w:sz w:val="20"/>
                <w:u w:val="single"/>
                <w:lang w:val="de-DE"/>
              </w:rPr>
              <w:t>n die Ständige Vertretung</w:t>
            </w:r>
            <w:r>
              <w:rPr>
                <w:b/>
                <w:sz w:val="20"/>
                <w:u w:val="single"/>
                <w:lang w:val="de-DE"/>
              </w:rPr>
              <w:t xml:space="preserve"> / diplomatische </w:t>
            </w:r>
            <w:r w:rsidRPr="00B921A3">
              <w:rPr>
                <w:b/>
                <w:sz w:val="20"/>
                <w:u w:val="single"/>
                <w:lang w:val="de-DE"/>
              </w:rPr>
              <w:t xml:space="preserve">Mission ihres Landes bei der </w:t>
            </w:r>
            <w:r>
              <w:rPr>
                <w:b/>
                <w:sz w:val="20"/>
                <w:u w:val="single"/>
                <w:lang w:val="de-DE"/>
              </w:rPr>
              <w:t>EU</w:t>
            </w:r>
            <w:r w:rsidRPr="006A4737">
              <w:rPr>
                <w:sz w:val="20"/>
                <w:lang w:val="de-DE"/>
              </w:rPr>
              <w:t>. Diese leitet die Bewerbungen innerhalb der Fristen für das Auswahlverfahren an die zuständigen Kommissionsdienststellen weiter.</w:t>
            </w:r>
            <w:r w:rsidRPr="009222CC">
              <w:rPr>
                <w:b/>
                <w:sz w:val="20"/>
                <w:lang w:val="de-DE"/>
              </w:rPr>
              <w:t xml:space="preserve"> Bei Nichteinhaltung dieses Verfahrens oder der Fristen wird die Bewerbung automatisch ungültig. Die Bewerberinnen und Bewerber werden gebeten, ihrer Bewerbung keine anderen Dokumente</w:t>
            </w:r>
            <w:r w:rsidRPr="009222CC">
              <w:rPr>
                <w:sz w:val="20"/>
                <w:lang w:val="de-DE"/>
              </w:rPr>
              <w:t xml:space="preserve"> (wie Kopien des Personalausweises, Kopien von Abschlusszeugnissen, Nachweise der Berufserfahrung usw.) </w:t>
            </w:r>
            <w:r w:rsidRPr="006A4737">
              <w:rPr>
                <w:sz w:val="20"/>
                <w:lang w:val="de-DE"/>
              </w:rPr>
              <w:t>beizufügen</w:t>
            </w:r>
            <w:r w:rsidRPr="009222CC">
              <w:rPr>
                <w:sz w:val="20"/>
                <w:lang w:val="de-DE"/>
              </w:rPr>
              <w:t>. Diese Dokumente sind gegebenenfalls in einem späteren Stadium des Auswahlverfahrens vorzulegen.</w:t>
            </w:r>
          </w:p>
        </w:tc>
      </w:tr>
      <w:tr w:rsidR="00C71C32" w:rsidRPr="00364CFE" w:rsidTr="006643E5">
        <w:trPr>
          <w:gridAfter w:val="1"/>
          <w:wAfter w:w="14" w:type="dxa"/>
        </w:trPr>
        <w:tc>
          <w:tcPr>
            <w:tcW w:w="392" w:type="dxa"/>
            <w:tcBorders>
              <w:left w:val="single" w:sz="4" w:space="0" w:color="auto"/>
              <w:bottom w:val="single" w:sz="4" w:space="0" w:color="auto"/>
            </w:tcBorders>
          </w:tcPr>
          <w:p w:rsidR="00C71C32" w:rsidRPr="009222CC" w:rsidRDefault="00C71C32"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C71C32" w:rsidRPr="009222CC" w:rsidRDefault="00C71C32" w:rsidP="0069244E">
            <w:pPr>
              <w:ind w:right="175"/>
              <w:jc w:val="both"/>
              <w:rPr>
                <w:lang w:val="de-DE"/>
              </w:rPr>
            </w:pPr>
            <w:r w:rsidRPr="009222CC">
              <w:rPr>
                <w:sz w:val="20"/>
                <w:lang w:val="de-DE"/>
              </w:rPr>
              <w:t>Die Bewerberinnen und Bewerber werden von dem einstellenden Referat über den Stand ihrer Bewerbung informiert.</w:t>
            </w:r>
            <w:r>
              <w:rPr>
                <w:sz w:val="20"/>
                <w:lang w:val="de-DE"/>
              </w:rPr>
              <w:br/>
            </w:r>
          </w:p>
        </w:tc>
      </w:tr>
      <w:tr w:rsidR="00C71C32" w:rsidRPr="00364CFE" w:rsidTr="008C30A2">
        <w:trPr>
          <w:gridAfter w:val="1"/>
          <w:wAfter w:w="14" w:type="dxa"/>
        </w:trPr>
        <w:tc>
          <w:tcPr>
            <w:tcW w:w="392" w:type="dxa"/>
            <w:tcBorders>
              <w:top w:val="single" w:sz="4" w:space="0" w:color="auto"/>
              <w:bottom w:val="single" w:sz="4" w:space="0" w:color="auto"/>
            </w:tcBorders>
          </w:tcPr>
          <w:p w:rsidR="00C71C32" w:rsidRPr="009222CC" w:rsidRDefault="00C71C32" w:rsidP="0069244E">
            <w:pPr>
              <w:ind w:right="1317"/>
              <w:jc w:val="both"/>
              <w:rPr>
                <w:b/>
                <w:sz w:val="20"/>
                <w:lang w:val="de-DE"/>
              </w:rPr>
            </w:pPr>
          </w:p>
        </w:tc>
        <w:tc>
          <w:tcPr>
            <w:tcW w:w="8916" w:type="dxa"/>
            <w:gridSpan w:val="2"/>
            <w:tcBorders>
              <w:top w:val="single" w:sz="4" w:space="0" w:color="auto"/>
              <w:bottom w:val="single" w:sz="4" w:space="0" w:color="auto"/>
            </w:tcBorders>
          </w:tcPr>
          <w:p w:rsidR="00C71C32" w:rsidRPr="009222CC" w:rsidRDefault="00C71C32" w:rsidP="0069244E">
            <w:pPr>
              <w:ind w:right="175"/>
              <w:jc w:val="both"/>
              <w:rPr>
                <w:b/>
                <w:sz w:val="20"/>
                <w:lang w:val="de-DE"/>
              </w:rPr>
            </w:pPr>
          </w:p>
        </w:tc>
      </w:tr>
      <w:tr w:rsidR="00C71C32" w:rsidRPr="00364CFE"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C71C32" w:rsidRPr="009222CC" w:rsidRDefault="00C71C32"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C71C32" w:rsidRPr="009222CC" w:rsidRDefault="00C71C32" w:rsidP="0069244E">
            <w:pPr>
              <w:ind w:right="175"/>
              <w:jc w:val="both"/>
              <w:rPr>
                <w:lang w:val="de-DE"/>
              </w:rPr>
            </w:pPr>
            <w:r w:rsidRPr="009222CC">
              <w:rPr>
                <w:b/>
                <w:sz w:val="20"/>
                <w:lang w:val="de-DE"/>
              </w:rPr>
              <w:t>Bedingungen für die Abordnung nationaler Sachverständiger</w:t>
            </w:r>
          </w:p>
        </w:tc>
      </w:tr>
      <w:tr w:rsidR="00C71C32" w:rsidRPr="00364CFE" w:rsidTr="006643E5">
        <w:trPr>
          <w:gridAfter w:val="1"/>
          <w:wAfter w:w="14" w:type="dxa"/>
        </w:trPr>
        <w:tc>
          <w:tcPr>
            <w:tcW w:w="392" w:type="dxa"/>
            <w:tcBorders>
              <w:top w:val="single" w:sz="4" w:space="0" w:color="auto"/>
              <w:left w:val="single" w:sz="4" w:space="0" w:color="auto"/>
              <w:bottom w:val="single" w:sz="4" w:space="0" w:color="auto"/>
            </w:tcBorders>
          </w:tcPr>
          <w:p w:rsidR="00C71C32" w:rsidRPr="009222CC" w:rsidRDefault="00C71C32"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C71C32" w:rsidRPr="001212A2" w:rsidRDefault="00C71C32" w:rsidP="0069244E">
            <w:pPr>
              <w:ind w:right="175"/>
              <w:jc w:val="both"/>
              <w:rPr>
                <w:sz w:val="20"/>
                <w:lang w:val="de-DE"/>
              </w:rPr>
            </w:pPr>
            <w:r>
              <w:rPr>
                <w:sz w:val="20"/>
                <w:lang w:val="de-DE"/>
              </w:rPr>
              <w:br/>
            </w:r>
            <w:r w:rsidRPr="009222CC">
              <w:rPr>
                <w:sz w:val="20"/>
                <w:lang w:val="de-DE"/>
              </w:rPr>
              <w:t xml:space="preserve">Abordnungen fallen unter den </w:t>
            </w:r>
            <w:r w:rsidRPr="006A4737">
              <w:rPr>
                <w:b/>
                <w:sz w:val="20"/>
                <w:lang w:val="de-DE"/>
              </w:rPr>
              <w:t>Beschluss C(2008) 6866 der Kommission vom 12.11.2008</w:t>
            </w:r>
            <w:r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2" w:history="1">
              <w:r w:rsidRPr="001212A2">
                <w:rPr>
                  <w:rStyle w:val="Hyperlink"/>
                  <w:color w:val="auto"/>
                  <w:sz w:val="20"/>
                  <w:lang w:val="de-DE"/>
                </w:rPr>
                <w:t>http://ec.europa.eu/civil_service/job/sne/index_de.htm</w:t>
              </w:r>
            </w:hyperlink>
            <w:r w:rsidRPr="009222CC">
              <w:rPr>
                <w:sz w:val="20"/>
                <w:lang w:val="de-DE"/>
              </w:rPr>
              <w:t>.</w:t>
            </w:r>
          </w:p>
          <w:p w:rsidR="00C71C32" w:rsidRPr="009222CC" w:rsidRDefault="00C71C32"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C71C32" w:rsidRPr="009222CC" w:rsidRDefault="00C71C32"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C71C32" w:rsidRDefault="00C71C32"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C71C32" w:rsidRPr="003226F5" w:rsidRDefault="00C71C32" w:rsidP="003226F5">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tc>
      </w:tr>
      <w:tr w:rsidR="00C71C32" w:rsidRPr="00364CFE" w:rsidTr="008C30A2">
        <w:tc>
          <w:tcPr>
            <w:tcW w:w="392" w:type="dxa"/>
            <w:tcBorders>
              <w:bottom w:val="single" w:sz="4" w:space="0" w:color="auto"/>
            </w:tcBorders>
          </w:tcPr>
          <w:p w:rsidR="00C71C32" w:rsidRPr="009222CC" w:rsidRDefault="00C71C32" w:rsidP="0069244E">
            <w:pPr>
              <w:ind w:right="1317"/>
              <w:jc w:val="both"/>
              <w:rPr>
                <w:b/>
                <w:sz w:val="20"/>
                <w:lang w:val="de-DE"/>
              </w:rPr>
            </w:pPr>
          </w:p>
        </w:tc>
        <w:tc>
          <w:tcPr>
            <w:tcW w:w="8930" w:type="dxa"/>
            <w:gridSpan w:val="3"/>
            <w:tcBorders>
              <w:bottom w:val="single" w:sz="4" w:space="0" w:color="auto"/>
            </w:tcBorders>
          </w:tcPr>
          <w:p w:rsidR="00C71C32" w:rsidRPr="009222CC" w:rsidRDefault="00C71C32" w:rsidP="0069244E">
            <w:pPr>
              <w:ind w:left="473"/>
              <w:jc w:val="both"/>
              <w:rPr>
                <w:sz w:val="20"/>
                <w:lang w:val="de-DE"/>
              </w:rPr>
            </w:pPr>
          </w:p>
        </w:tc>
      </w:tr>
      <w:tr w:rsidR="00C71C32" w:rsidRPr="009222CC" w:rsidTr="008C30A2">
        <w:tc>
          <w:tcPr>
            <w:tcW w:w="392" w:type="dxa"/>
            <w:tcBorders>
              <w:top w:val="single" w:sz="4" w:space="0" w:color="auto"/>
              <w:left w:val="single" w:sz="4" w:space="0" w:color="auto"/>
              <w:bottom w:val="single" w:sz="4" w:space="0" w:color="auto"/>
              <w:right w:val="single" w:sz="4" w:space="0" w:color="auto"/>
            </w:tcBorders>
          </w:tcPr>
          <w:p w:rsidR="00C71C32" w:rsidRPr="009222CC" w:rsidRDefault="00C71C32"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C71C32" w:rsidRPr="009222CC" w:rsidRDefault="00C71C32" w:rsidP="0069244E">
            <w:pPr>
              <w:pStyle w:val="Footer"/>
              <w:rPr>
                <w:szCs w:val="24"/>
                <w:lang w:val="de-DE"/>
              </w:rPr>
            </w:pPr>
            <w:r w:rsidRPr="009222CC">
              <w:rPr>
                <w:b/>
                <w:sz w:val="20"/>
                <w:szCs w:val="24"/>
                <w:lang w:val="de-DE"/>
              </w:rPr>
              <w:t>Verarbeitung personenbezogener Daten:</w:t>
            </w:r>
          </w:p>
        </w:tc>
      </w:tr>
      <w:tr w:rsidR="00C71C32" w:rsidRPr="009222CC" w:rsidTr="008C30A2">
        <w:tc>
          <w:tcPr>
            <w:tcW w:w="392" w:type="dxa"/>
            <w:tcBorders>
              <w:top w:val="single" w:sz="4" w:space="0" w:color="auto"/>
              <w:left w:val="single" w:sz="4" w:space="0" w:color="auto"/>
            </w:tcBorders>
          </w:tcPr>
          <w:p w:rsidR="00C71C32" w:rsidRPr="009222CC" w:rsidRDefault="00C71C32" w:rsidP="0069244E">
            <w:pPr>
              <w:ind w:right="1317"/>
              <w:jc w:val="both"/>
              <w:rPr>
                <w:b/>
                <w:sz w:val="20"/>
                <w:lang w:val="de-DE"/>
              </w:rPr>
            </w:pPr>
          </w:p>
        </w:tc>
        <w:tc>
          <w:tcPr>
            <w:tcW w:w="8930" w:type="dxa"/>
            <w:gridSpan w:val="3"/>
            <w:tcBorders>
              <w:top w:val="single" w:sz="4" w:space="0" w:color="auto"/>
              <w:right w:val="single" w:sz="4" w:space="0" w:color="auto"/>
            </w:tcBorders>
          </w:tcPr>
          <w:p w:rsidR="00C71C32" w:rsidRPr="001212A2" w:rsidRDefault="00C71C32" w:rsidP="001212A2">
            <w:pPr>
              <w:ind w:right="175"/>
              <w:jc w:val="both"/>
              <w:rPr>
                <w:sz w:val="20"/>
                <w:lang w:val="de-DE"/>
              </w:rPr>
            </w:pPr>
          </w:p>
        </w:tc>
      </w:tr>
      <w:tr w:rsidR="00C71C32" w:rsidRPr="00364CFE" w:rsidTr="008C30A2">
        <w:trPr>
          <w:trHeight w:val="473"/>
        </w:trPr>
        <w:tc>
          <w:tcPr>
            <w:tcW w:w="392" w:type="dxa"/>
            <w:vMerge w:val="restart"/>
            <w:tcBorders>
              <w:left w:val="single" w:sz="4" w:space="0" w:color="auto"/>
            </w:tcBorders>
          </w:tcPr>
          <w:p w:rsidR="00C71C32" w:rsidRPr="009222CC" w:rsidRDefault="00C71C32" w:rsidP="0069244E">
            <w:pPr>
              <w:ind w:right="1317"/>
              <w:jc w:val="both"/>
              <w:rPr>
                <w:b/>
                <w:sz w:val="20"/>
                <w:lang w:val="de-DE"/>
              </w:rPr>
            </w:pPr>
          </w:p>
        </w:tc>
        <w:tc>
          <w:tcPr>
            <w:tcW w:w="8930" w:type="dxa"/>
            <w:gridSpan w:val="3"/>
            <w:tcBorders>
              <w:right w:val="single" w:sz="4" w:space="0" w:color="auto"/>
            </w:tcBorders>
          </w:tcPr>
          <w:p w:rsidR="00C71C32" w:rsidRPr="00DC2968" w:rsidRDefault="00C71C32" w:rsidP="00DC2968">
            <w:pPr>
              <w:ind w:right="175"/>
              <w:jc w:val="both"/>
              <w:rPr>
                <w:sz w:val="20"/>
                <w:lang w:val="de-DE"/>
              </w:rPr>
            </w:pPr>
            <w:r w:rsidRPr="00DC2968">
              <w:rPr>
                <w:sz w:val="20"/>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HR.B4.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C71C32" w:rsidRPr="00DC2968" w:rsidRDefault="00C71C32"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C71C32" w:rsidRPr="00DC2968" w:rsidRDefault="00C71C32"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C71C32" w:rsidRPr="00DC2968" w:rsidRDefault="00C71C32" w:rsidP="00DC2968">
            <w:pPr>
              <w:ind w:right="175"/>
              <w:jc w:val="both"/>
              <w:rPr>
                <w:sz w:val="20"/>
                <w:lang w:val="de-DE"/>
              </w:rPr>
            </w:pPr>
            <w:r w:rsidRPr="00DC2968">
              <w:rPr>
                <w:sz w:val="20"/>
                <w:lang w:val="de-DE"/>
              </w:rPr>
              <w:t xml:space="preserve">Hinweis für Bewerberinnen und Bewerber aus Drittländern: Ihre personenbezogenen Daten können für </w:t>
            </w:r>
            <w:r w:rsidRPr="00DC2968">
              <w:rPr>
                <w:sz w:val="20"/>
                <w:lang w:val="de-DE"/>
              </w:rPr>
              <w:lastRenderedPageBreak/>
              <w:t>erforderliche Überprüfungen herangezogen werden. Weitere Informationen finden Sie unter folgender Adresse: http://ec.europa.eu/dgs/personnel_administration/security_de.htm.</w:t>
            </w:r>
            <w:r w:rsidRPr="00DC2968">
              <w:rPr>
                <w:sz w:val="20"/>
                <w:lang w:val="de-DE"/>
              </w:rPr>
              <w:cr/>
            </w:r>
          </w:p>
          <w:p w:rsidR="00C71C32" w:rsidRPr="00DC2968" w:rsidRDefault="00C71C32"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C71C32" w:rsidRPr="00DC2968" w:rsidRDefault="00C71C32" w:rsidP="00DC2968">
            <w:pPr>
              <w:ind w:right="175"/>
              <w:jc w:val="both"/>
              <w:rPr>
                <w:sz w:val="20"/>
                <w:lang w:val="de-DE"/>
              </w:rPr>
            </w:pPr>
            <w:r w:rsidRPr="00DC2968">
              <w:rPr>
                <w:sz w:val="20"/>
                <w:lang w:val="de-DE"/>
              </w:rPr>
              <w:t>http://ec.europa.eu/dgs/jrc/index.cfm?id=6270.</w:t>
            </w:r>
          </w:p>
          <w:p w:rsidR="00C71C32" w:rsidRPr="009222CC" w:rsidRDefault="00C71C32" w:rsidP="001212A2">
            <w:pPr>
              <w:ind w:right="175"/>
              <w:jc w:val="both"/>
              <w:rPr>
                <w:sz w:val="20"/>
                <w:lang w:val="de-DE"/>
              </w:rPr>
            </w:pPr>
          </w:p>
        </w:tc>
      </w:tr>
      <w:tr w:rsidR="00C71C32" w:rsidRPr="00364CFE" w:rsidTr="008C30A2">
        <w:trPr>
          <w:trHeight w:val="472"/>
        </w:trPr>
        <w:tc>
          <w:tcPr>
            <w:tcW w:w="392" w:type="dxa"/>
            <w:vMerge/>
            <w:tcBorders>
              <w:left w:val="single" w:sz="4" w:space="0" w:color="auto"/>
              <w:bottom w:val="single" w:sz="4" w:space="0" w:color="auto"/>
            </w:tcBorders>
          </w:tcPr>
          <w:p w:rsidR="00C71C32" w:rsidRPr="009222CC" w:rsidRDefault="00C71C32" w:rsidP="0069244E">
            <w:pPr>
              <w:ind w:right="1317"/>
              <w:jc w:val="both"/>
              <w:rPr>
                <w:b/>
                <w:sz w:val="20"/>
                <w:lang w:val="de-DE"/>
              </w:rPr>
            </w:pPr>
          </w:p>
        </w:tc>
        <w:tc>
          <w:tcPr>
            <w:tcW w:w="8930" w:type="dxa"/>
            <w:gridSpan w:val="3"/>
            <w:tcBorders>
              <w:bottom w:val="single" w:sz="4" w:space="0" w:color="auto"/>
              <w:right w:val="single" w:sz="4" w:space="0" w:color="auto"/>
            </w:tcBorders>
          </w:tcPr>
          <w:p w:rsidR="00C71C32" w:rsidRPr="009222CC" w:rsidRDefault="00C71C32" w:rsidP="0069244E">
            <w:pPr>
              <w:tabs>
                <w:tab w:val="left" w:pos="540"/>
              </w:tabs>
              <w:autoSpaceDE w:val="0"/>
              <w:autoSpaceDN w:val="0"/>
              <w:adjustRightInd w:val="0"/>
              <w:jc w:val="both"/>
              <w:rPr>
                <w:sz w:val="20"/>
                <w:lang w:val="de-DE"/>
              </w:rPr>
            </w:pPr>
          </w:p>
        </w:tc>
      </w:tr>
    </w:tbl>
    <w:p w:rsidR="00C71C32" w:rsidRPr="009222CC" w:rsidRDefault="00C71C32" w:rsidP="0069244E">
      <w:pPr>
        <w:ind w:right="1317"/>
        <w:jc w:val="both"/>
        <w:rPr>
          <w:sz w:val="8"/>
          <w:lang w:val="de-DE"/>
        </w:rPr>
      </w:pPr>
    </w:p>
    <w:sectPr w:rsidR="00C71C32" w:rsidRPr="009222CC" w:rsidSect="003226F5">
      <w:headerReference w:type="default" r:id="rId13"/>
      <w:footerReference w:type="default" r:id="rId14"/>
      <w:pgSz w:w="11906" w:h="16838"/>
      <w:pgMar w:top="1440" w:right="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8C6" w:rsidRDefault="00BE28C6">
      <w:r>
        <w:separator/>
      </w:r>
    </w:p>
  </w:endnote>
  <w:endnote w:type="continuationSeparator" w:id="0">
    <w:p w:rsidR="00BE28C6" w:rsidRDefault="00BE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    </w:t>
    </w:r>
    <w:r w:rsidRPr="00F67BFE">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8C6" w:rsidRDefault="00BE28C6">
      <w:r>
        <w:separator/>
      </w:r>
    </w:p>
  </w:footnote>
  <w:footnote w:type="continuationSeparator" w:id="0">
    <w:p w:rsidR="00BE28C6" w:rsidRDefault="00BE28C6">
      <w:r>
        <w:continuationSeparator/>
      </w:r>
    </w:p>
  </w:footnote>
  <w:footnote w:id="1">
    <w:p w:rsidR="00C71C32" w:rsidRPr="008C30A2" w:rsidRDefault="00C71C32"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0905D1"/>
    <w:multiLevelType w:val="hybridMultilevel"/>
    <w:tmpl w:val="53C4D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0834E95"/>
    <w:multiLevelType w:val="singleLevel"/>
    <w:tmpl w:val="E4F2BD84"/>
    <w:lvl w:ilvl="0">
      <w:start w:val="1"/>
      <w:numFmt w:val="decimal"/>
      <w:lvlText w:val="%1."/>
      <w:legacy w:legacy="1" w:legacySpace="0" w:legacyIndent="360"/>
      <w:lvlJc w:val="left"/>
      <w:pPr>
        <w:ind w:left="360" w:hanging="360"/>
      </w:pPr>
    </w:lvl>
  </w:abstractNum>
  <w:abstractNum w:abstractNumId="6">
    <w:nsid w:val="16072DE2"/>
    <w:multiLevelType w:val="singleLevel"/>
    <w:tmpl w:val="C2A602F4"/>
    <w:lvl w:ilvl="0">
      <w:start w:val="2"/>
      <w:numFmt w:val="decimal"/>
      <w:lvlText w:val="%1."/>
      <w:legacy w:legacy="1" w:legacySpace="0" w:legacyIndent="360"/>
      <w:lvlJc w:val="left"/>
      <w:pPr>
        <w:ind w:left="360" w:hanging="360"/>
      </w:pPr>
    </w:lvl>
  </w:abstractNum>
  <w:abstractNum w:abstractNumId="7">
    <w:nsid w:val="1C3A223A"/>
    <w:multiLevelType w:val="singleLevel"/>
    <w:tmpl w:val="E4F2BD84"/>
    <w:lvl w:ilvl="0">
      <w:start w:val="1"/>
      <w:numFmt w:val="decimal"/>
      <w:lvlText w:val="%1."/>
      <w:legacy w:legacy="1" w:legacySpace="0" w:legacyIndent="360"/>
      <w:lvlJc w:val="left"/>
      <w:pPr>
        <w:ind w:left="360" w:hanging="360"/>
      </w:pPr>
    </w:lvl>
  </w:abstractNum>
  <w:abstractNum w:abstractNumId="8">
    <w:nsid w:val="5453375A"/>
    <w:multiLevelType w:val="singleLevel"/>
    <w:tmpl w:val="929CF12C"/>
    <w:lvl w:ilvl="0">
      <w:start w:val="3"/>
      <w:numFmt w:val="decimal"/>
      <w:lvlText w:val="%1."/>
      <w:legacy w:legacy="1" w:legacySpace="0" w:legacyIndent="360"/>
      <w:lvlJc w:val="left"/>
      <w:pPr>
        <w:ind w:left="360" w:hanging="360"/>
      </w:pPr>
    </w:lvl>
  </w:abstractNum>
  <w:abstractNum w:abstractNumId="9">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nsid w:val="5D0D7DE8"/>
    <w:multiLevelType w:val="singleLevel"/>
    <w:tmpl w:val="E4F2BD84"/>
    <w:lvl w:ilvl="0">
      <w:start w:val="1"/>
      <w:numFmt w:val="decimal"/>
      <w:lvlText w:val="%1."/>
      <w:legacy w:legacy="1" w:legacySpace="0" w:legacyIndent="360"/>
      <w:lvlJc w:val="left"/>
      <w:pPr>
        <w:ind w:left="360" w:hanging="360"/>
      </w:pPr>
    </w:lvl>
  </w:abstractNum>
  <w:abstractNum w:abstractNumId="11">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5"/>
  </w:num>
  <w:num w:numId="2">
    <w:abstractNumId w:val="6"/>
  </w:num>
  <w:num w:numId="3">
    <w:abstractNumId w:val="8"/>
  </w:num>
  <w:num w:numId="4">
    <w:abstractNumId w:val="11"/>
  </w:num>
  <w:num w:numId="5">
    <w:abstractNumId w:val="10"/>
  </w:num>
  <w:num w:numId="6">
    <w:abstractNumId w:val="7"/>
  </w:num>
  <w:num w:numId="7">
    <w:abstractNumId w:val="1"/>
    <w:lvlOverride w:ilvl="0">
      <w:lvl w:ilvl="0">
        <w:numFmt w:val="bullet"/>
        <w:lvlText w:val=""/>
        <w:legacy w:legacy="1" w:legacySpace="0" w:legacyIndent="0"/>
        <w:lvlJc w:val="left"/>
        <w:rPr>
          <w:rFonts w:ascii="Symbol" w:hAnsi="Symbol" w:hint="default"/>
        </w:rPr>
      </w:lvl>
    </w:lvlOverride>
  </w:num>
  <w:num w:numId="8">
    <w:abstractNumId w:val="9"/>
  </w:num>
  <w:num w:numId="9">
    <w:abstractNumId w:val="0"/>
  </w:num>
  <w:num w:numId="10">
    <w:abstractNumId w:val="9"/>
  </w:num>
  <w:num w:numId="11">
    <w:abstractNumId w:val="2"/>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230DA"/>
    <w:rsid w:val="00046778"/>
    <w:rsid w:val="000548FD"/>
    <w:rsid w:val="000B160F"/>
    <w:rsid w:val="000B389B"/>
    <w:rsid w:val="000D13C7"/>
    <w:rsid w:val="000E6B9E"/>
    <w:rsid w:val="001212A2"/>
    <w:rsid w:val="001226FC"/>
    <w:rsid w:val="001406B8"/>
    <w:rsid w:val="00146FE7"/>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757B"/>
    <w:rsid w:val="00300579"/>
    <w:rsid w:val="003226F5"/>
    <w:rsid w:val="003528B3"/>
    <w:rsid w:val="00353449"/>
    <w:rsid w:val="003639FD"/>
    <w:rsid w:val="00364CFE"/>
    <w:rsid w:val="003776E4"/>
    <w:rsid w:val="00377B88"/>
    <w:rsid w:val="00377F18"/>
    <w:rsid w:val="003831AE"/>
    <w:rsid w:val="003838EB"/>
    <w:rsid w:val="0039306A"/>
    <w:rsid w:val="003C6950"/>
    <w:rsid w:val="003D484D"/>
    <w:rsid w:val="003E2514"/>
    <w:rsid w:val="003E7309"/>
    <w:rsid w:val="00410120"/>
    <w:rsid w:val="00427BE2"/>
    <w:rsid w:val="00451932"/>
    <w:rsid w:val="0045400E"/>
    <w:rsid w:val="00467742"/>
    <w:rsid w:val="00467F6E"/>
    <w:rsid w:val="00491FE7"/>
    <w:rsid w:val="004B33C2"/>
    <w:rsid w:val="004B7487"/>
    <w:rsid w:val="004C1CF4"/>
    <w:rsid w:val="004C29D3"/>
    <w:rsid w:val="004E09F0"/>
    <w:rsid w:val="004E6DBB"/>
    <w:rsid w:val="004F2F80"/>
    <w:rsid w:val="0050188B"/>
    <w:rsid w:val="00506CDC"/>
    <w:rsid w:val="00520353"/>
    <w:rsid w:val="00525AB3"/>
    <w:rsid w:val="0053797D"/>
    <w:rsid w:val="005418D4"/>
    <w:rsid w:val="005459ED"/>
    <w:rsid w:val="0055386D"/>
    <w:rsid w:val="0056395F"/>
    <w:rsid w:val="005762AD"/>
    <w:rsid w:val="00577BDC"/>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428E5"/>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11CD8"/>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0195"/>
    <w:rsid w:val="009049EA"/>
    <w:rsid w:val="009109F1"/>
    <w:rsid w:val="00917A24"/>
    <w:rsid w:val="009222CC"/>
    <w:rsid w:val="00922E24"/>
    <w:rsid w:val="00951939"/>
    <w:rsid w:val="00952714"/>
    <w:rsid w:val="009555C7"/>
    <w:rsid w:val="00980819"/>
    <w:rsid w:val="00996982"/>
    <w:rsid w:val="009B10CD"/>
    <w:rsid w:val="009B1D54"/>
    <w:rsid w:val="009E0D7B"/>
    <w:rsid w:val="009E1B29"/>
    <w:rsid w:val="009F27F5"/>
    <w:rsid w:val="00A05297"/>
    <w:rsid w:val="00A12B5B"/>
    <w:rsid w:val="00A45D46"/>
    <w:rsid w:val="00A462B8"/>
    <w:rsid w:val="00A5232F"/>
    <w:rsid w:val="00AA6F9C"/>
    <w:rsid w:val="00AA7C72"/>
    <w:rsid w:val="00AB04D7"/>
    <w:rsid w:val="00AF1E93"/>
    <w:rsid w:val="00B07C01"/>
    <w:rsid w:val="00B24C07"/>
    <w:rsid w:val="00B3363A"/>
    <w:rsid w:val="00B51D63"/>
    <w:rsid w:val="00B57F47"/>
    <w:rsid w:val="00B70174"/>
    <w:rsid w:val="00B82E62"/>
    <w:rsid w:val="00B90296"/>
    <w:rsid w:val="00B921A3"/>
    <w:rsid w:val="00BA1CA5"/>
    <w:rsid w:val="00BC732B"/>
    <w:rsid w:val="00BD6207"/>
    <w:rsid w:val="00BE28C6"/>
    <w:rsid w:val="00C0285B"/>
    <w:rsid w:val="00C31CDD"/>
    <w:rsid w:val="00C41FD8"/>
    <w:rsid w:val="00C44237"/>
    <w:rsid w:val="00C44E7E"/>
    <w:rsid w:val="00C47260"/>
    <w:rsid w:val="00C6355A"/>
    <w:rsid w:val="00C66CCE"/>
    <w:rsid w:val="00C67062"/>
    <w:rsid w:val="00C71C32"/>
    <w:rsid w:val="00C72A05"/>
    <w:rsid w:val="00C96848"/>
    <w:rsid w:val="00CA2B78"/>
    <w:rsid w:val="00CA477A"/>
    <w:rsid w:val="00CA54D9"/>
    <w:rsid w:val="00CA6DF1"/>
    <w:rsid w:val="00CA6E5F"/>
    <w:rsid w:val="00CB525C"/>
    <w:rsid w:val="00CC0DBE"/>
    <w:rsid w:val="00CC152B"/>
    <w:rsid w:val="00CC78EA"/>
    <w:rsid w:val="00CD0164"/>
    <w:rsid w:val="00CD3F1B"/>
    <w:rsid w:val="00CD6C77"/>
    <w:rsid w:val="00CF55F6"/>
    <w:rsid w:val="00CF75BB"/>
    <w:rsid w:val="00D00B6C"/>
    <w:rsid w:val="00D17D0C"/>
    <w:rsid w:val="00D338E2"/>
    <w:rsid w:val="00D411C5"/>
    <w:rsid w:val="00D478C5"/>
    <w:rsid w:val="00D74235"/>
    <w:rsid w:val="00D743B0"/>
    <w:rsid w:val="00D80B04"/>
    <w:rsid w:val="00D847F9"/>
    <w:rsid w:val="00DA0196"/>
    <w:rsid w:val="00DB2B95"/>
    <w:rsid w:val="00DB7CF2"/>
    <w:rsid w:val="00DB7D07"/>
    <w:rsid w:val="00DC2968"/>
    <w:rsid w:val="00DF02D7"/>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347A"/>
    <w:rsid w:val="00EE2303"/>
    <w:rsid w:val="00EF57C4"/>
    <w:rsid w:val="00EF61D4"/>
    <w:rsid w:val="00EF6B69"/>
    <w:rsid w:val="00F25489"/>
    <w:rsid w:val="00F53205"/>
    <w:rsid w:val="00F603CF"/>
    <w:rsid w:val="00F621E1"/>
    <w:rsid w:val="00F63CF0"/>
    <w:rsid w:val="00F67BFE"/>
    <w:rsid w:val="00F91622"/>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de.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de/documents/curriculum-vita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ens.mester@ec.europa.e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1519FCF-3E60-493F-A7B4-7BADD3357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1402</Words>
  <Characters>7994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9378</CharactersWithSpaces>
  <SharedDoc>false</SharedDoc>
  <HLinks>
    <vt:vector size="12" baseType="variant">
      <vt:variant>
        <vt:i4>6553719</vt:i4>
      </vt:variant>
      <vt:variant>
        <vt:i4>51</vt:i4>
      </vt:variant>
      <vt:variant>
        <vt:i4>0</vt:i4>
      </vt:variant>
      <vt:variant>
        <vt:i4>5</vt:i4>
      </vt:variant>
      <vt:variant>
        <vt:lpwstr>http://ec.europa.eu/civil_service/job/sne/index_de.htm</vt:lpwstr>
      </vt:variant>
      <vt:variant>
        <vt:lpwstr/>
      </vt:variant>
      <vt:variant>
        <vt:i4>3014692</vt:i4>
      </vt:variant>
      <vt:variant>
        <vt:i4>48</vt:i4>
      </vt:variant>
      <vt:variant>
        <vt:i4>0</vt:i4>
      </vt:variant>
      <vt:variant>
        <vt:i4>5</vt:i4>
      </vt:variant>
      <vt:variant>
        <vt:lpwstr>http://europass.cedefop.europa.eu/de/documents/curriculum-vitae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COUDRAIS Isabelle (COMM)</cp:lastModifiedBy>
  <cp:revision>4</cp:revision>
  <cp:lastPrinted>2012-11-13T07:59:00Z</cp:lastPrinted>
  <dcterms:created xsi:type="dcterms:W3CDTF">2018-07-12T15:09:00Z</dcterms:created>
  <dcterms:modified xsi:type="dcterms:W3CDTF">2019-01-30T11:15:00Z</dcterms:modified>
</cp:coreProperties>
</file>