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E150E6"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1B070E" w:rsidP="00FD091D">
            <w:pPr>
              <w:spacing w:before="120" w:after="0" w:line="240" w:lineRule="auto"/>
              <w:ind w:right="1315"/>
              <w:jc w:val="both"/>
              <w:rPr>
                <w:rFonts w:ascii="Times New Roman" w:eastAsia="Times New Roman" w:hAnsi="Times New Roman"/>
                <w:b/>
                <w:sz w:val="24"/>
                <w:szCs w:val="24"/>
                <w:lang w:eastAsia="en-GB"/>
              </w:rPr>
            </w:pPr>
            <w:bookmarkStart w:id="0" w:name="_GoBack"/>
            <w:bookmarkEnd w:id="0"/>
            <w:r>
              <w:rPr>
                <w:rFonts w:ascii="Times New Roman" w:eastAsia="Times New Roman" w:hAnsi="Times New Roman"/>
                <w:b/>
                <w:sz w:val="24"/>
                <w:szCs w:val="24"/>
                <w:lang w:eastAsia="en-GB"/>
              </w:rPr>
              <w:t>FISMA-D-1</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D540B7" w:rsidRPr="006268C0" w:rsidRDefault="00D540B7"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D540B7" w:rsidRPr="006268C0" w:rsidRDefault="00D540B7"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D540B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Financial Stability, Financial Services and Capital Markets Union</w:t>
            </w:r>
          </w:p>
          <w:p w:rsidR="00D540B7" w:rsidRDefault="00D540B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Regulation and prudential supervision of financial institutions</w:t>
            </w:r>
          </w:p>
          <w:p w:rsidR="00D540B7" w:rsidRDefault="00D540B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D1 – Bank regulation and supervision</w:t>
            </w:r>
          </w:p>
          <w:p w:rsidR="00D540B7" w:rsidRDefault="00D540B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Klaus </w:t>
            </w:r>
            <w:proofErr w:type="spellStart"/>
            <w:r>
              <w:rPr>
                <w:rFonts w:ascii="Times New Roman" w:eastAsia="Times New Roman" w:hAnsi="Times New Roman"/>
                <w:b/>
                <w:sz w:val="20"/>
                <w:szCs w:val="20"/>
                <w:lang w:eastAsia="en-GB"/>
              </w:rPr>
              <w:t>Wiedner</w:t>
            </w:r>
            <w:proofErr w:type="spellEnd"/>
          </w:p>
          <w:p w:rsidR="00D540B7" w:rsidRDefault="00E150E6" w:rsidP="008914EC">
            <w:pPr>
              <w:spacing w:after="0" w:line="240" w:lineRule="auto"/>
              <w:ind w:right="1317"/>
              <w:jc w:val="both"/>
              <w:rPr>
                <w:rFonts w:ascii="Times New Roman" w:eastAsia="Times New Roman" w:hAnsi="Times New Roman"/>
                <w:b/>
                <w:sz w:val="20"/>
                <w:szCs w:val="20"/>
                <w:lang w:eastAsia="en-GB"/>
              </w:rPr>
            </w:pPr>
            <w:hyperlink r:id="rId9" w:history="1">
              <w:r w:rsidR="00D540B7" w:rsidRPr="008653AF">
                <w:rPr>
                  <w:rStyle w:val="Hyperlink"/>
                  <w:rFonts w:ascii="Times New Roman" w:eastAsia="Times New Roman" w:hAnsi="Times New Roman"/>
                  <w:b/>
                  <w:sz w:val="20"/>
                  <w:szCs w:val="20"/>
                  <w:lang w:eastAsia="en-GB"/>
                </w:rPr>
                <w:t>Klaus.Wiedner@ec.europa.eu</w:t>
              </w:r>
            </w:hyperlink>
          </w:p>
          <w:p w:rsidR="00D540B7" w:rsidRPr="00C8629F" w:rsidRDefault="00D540B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+32 2 29 67125</w:t>
            </w: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D540B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D540B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467CC6"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2nd</w:t>
            </w:r>
            <w:r w:rsidR="00D540B7" w:rsidRPr="00FA342C">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066BA8"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D540B7" w:rsidRPr="00332F69">
              <w:rPr>
                <w:rFonts w:ascii="Times New Roman" w:eastAsia="Times New Roman" w:hAnsi="Times New Roman"/>
                <w:b/>
                <w:sz w:val="20"/>
                <w:szCs w:val="20"/>
                <w:lang w:eastAsia="en-GB"/>
              </w:rPr>
              <w:t xml:space="preserve"> </w:t>
            </w:r>
            <w:r w:rsidR="00C526DD">
              <w:rPr>
                <w:rFonts w:ascii="Times New Roman" w:eastAsia="Times New Roman" w:hAnsi="Times New Roman"/>
                <w:b/>
                <w:sz w:val="20"/>
                <w:szCs w:val="20"/>
                <w:lang w:eastAsia="en-GB"/>
              </w:rPr>
              <w:t>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954C5F" w:rsidP="00D540B7">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Brussels </w:t>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467CC6" w:rsidP="008914EC">
            <w:pPr>
              <w:tabs>
                <w:tab w:val="left" w:pos="1697"/>
              </w:tabs>
              <w:spacing w:after="0" w:line="240" w:lineRule="auto"/>
              <w:ind w:right="-1739"/>
              <w:rPr>
                <w:rFonts w:ascii="Times New Roman" w:eastAsia="Times New Roman" w:hAnsi="Times New Roman"/>
                <w:b/>
                <w:sz w:val="20"/>
                <w:szCs w:val="20"/>
                <w:lang w:eastAsia="en-GB"/>
              </w:rPr>
            </w:pPr>
            <w:r w:rsidRPr="00467CC6">
              <w:rPr>
                <w:rFonts w:ascii="Times New Roman" w:eastAsia="Times New Roman" w:hAnsi="Times New Roman"/>
                <w:b/>
                <w:sz w:val="20"/>
                <w:szCs w:val="20"/>
                <w:lang w:eastAsia="en-GB"/>
              </w:rPr>
              <w:t>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D540B7" w:rsidRPr="00E062C6" w:rsidTr="00EB5828">
        <w:tc>
          <w:tcPr>
            <w:tcW w:w="392" w:type="dxa"/>
            <w:tcBorders>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540B7" w:rsidRDefault="00D540B7" w:rsidP="006506AF">
            <w:pPr>
              <w:numPr>
                <w:ilvl w:val="12"/>
                <w:numId w:val="0"/>
              </w:numPr>
              <w:spacing w:after="0"/>
              <w:ind w:right="175"/>
              <w:jc w:val="both"/>
              <w:rPr>
                <w:rFonts w:ascii="Times New Roman" w:eastAsia="Times New Roman" w:hAnsi="Times New Roman"/>
                <w:bCs/>
                <w:iCs/>
                <w:sz w:val="20"/>
                <w:szCs w:val="20"/>
                <w:lang w:eastAsia="en-GB"/>
              </w:rPr>
            </w:pPr>
            <w:r w:rsidRPr="003140BC">
              <w:rPr>
                <w:rFonts w:ascii="Times New Roman" w:eastAsia="Times New Roman" w:hAnsi="Times New Roman"/>
                <w:bCs/>
                <w:iCs/>
                <w:sz w:val="20"/>
                <w:szCs w:val="20"/>
                <w:lang w:eastAsia="en-GB"/>
              </w:rPr>
              <w:t>We are looking for a</w:t>
            </w:r>
            <w:r>
              <w:rPr>
                <w:rFonts w:ascii="Times New Roman" w:eastAsia="Times New Roman" w:hAnsi="Times New Roman"/>
                <w:bCs/>
                <w:iCs/>
                <w:sz w:val="20"/>
                <w:szCs w:val="20"/>
                <w:lang w:eastAsia="en-GB"/>
              </w:rPr>
              <w:t>n expert in banking supervision</w:t>
            </w:r>
            <w:r w:rsidR="00964674">
              <w:rPr>
                <w:rFonts w:ascii="Times New Roman" w:eastAsia="Times New Roman" w:hAnsi="Times New Roman"/>
                <w:bCs/>
                <w:iCs/>
                <w:sz w:val="20"/>
                <w:szCs w:val="20"/>
                <w:lang w:eastAsia="en-GB"/>
              </w:rPr>
              <w:t>/regulation</w:t>
            </w:r>
            <w:r>
              <w:rPr>
                <w:rFonts w:ascii="Times New Roman" w:eastAsia="Times New Roman" w:hAnsi="Times New Roman"/>
                <w:bCs/>
                <w:iCs/>
                <w:sz w:val="20"/>
                <w:szCs w:val="20"/>
                <w:lang w:eastAsia="en-GB"/>
              </w:rPr>
              <w:t xml:space="preserve"> with a substantial </w:t>
            </w:r>
            <w:proofErr w:type="gramStart"/>
            <w:r>
              <w:rPr>
                <w:rFonts w:ascii="Times New Roman" w:eastAsia="Times New Roman" w:hAnsi="Times New Roman"/>
                <w:bCs/>
                <w:iCs/>
                <w:sz w:val="20"/>
                <w:szCs w:val="20"/>
                <w:lang w:eastAsia="en-GB"/>
              </w:rPr>
              <w:t>track record</w:t>
            </w:r>
            <w:proofErr w:type="gramEnd"/>
            <w:r>
              <w:rPr>
                <w:rFonts w:ascii="Times New Roman" w:eastAsia="Times New Roman" w:hAnsi="Times New Roman"/>
                <w:bCs/>
                <w:iCs/>
                <w:sz w:val="20"/>
                <w:szCs w:val="20"/>
                <w:lang w:eastAsia="en-GB"/>
              </w:rPr>
              <w:t xml:space="preserve"> of working on policy issues in a supervisory authority. </w:t>
            </w:r>
          </w:p>
          <w:p w:rsidR="00D540B7" w:rsidRDefault="00D540B7" w:rsidP="006506AF">
            <w:pPr>
              <w:numPr>
                <w:ilvl w:val="12"/>
                <w:numId w:val="0"/>
              </w:numPr>
              <w:spacing w:after="0"/>
              <w:ind w:right="175"/>
              <w:jc w:val="both"/>
              <w:rPr>
                <w:rFonts w:ascii="Times New Roman" w:eastAsia="Times New Roman" w:hAnsi="Times New Roman"/>
                <w:bCs/>
                <w:iCs/>
                <w:sz w:val="20"/>
                <w:szCs w:val="20"/>
                <w:lang w:eastAsia="en-GB"/>
              </w:rPr>
            </w:pPr>
          </w:p>
          <w:p w:rsidR="00D540B7" w:rsidRDefault="00D540B7" w:rsidP="006506AF">
            <w:pPr>
              <w:numPr>
                <w:ilvl w:val="12"/>
                <w:numId w:val="0"/>
              </w:numPr>
              <w:spacing w:after="0"/>
              <w:ind w:right="175"/>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The </w:t>
            </w:r>
            <w:r w:rsidR="00964674">
              <w:rPr>
                <w:rFonts w:ascii="Times New Roman" w:eastAsia="Times New Roman" w:hAnsi="Times New Roman"/>
                <w:bCs/>
                <w:iCs/>
                <w:sz w:val="20"/>
                <w:szCs w:val="20"/>
                <w:lang w:eastAsia="en-GB"/>
              </w:rPr>
              <w:t>successful candidate</w:t>
            </w:r>
            <w:r>
              <w:rPr>
                <w:rFonts w:ascii="Times New Roman" w:eastAsia="Times New Roman" w:hAnsi="Times New Roman"/>
                <w:bCs/>
                <w:iCs/>
                <w:sz w:val="20"/>
                <w:szCs w:val="20"/>
                <w:lang w:eastAsia="en-GB"/>
              </w:rPr>
              <w:t xml:space="preserve"> </w:t>
            </w:r>
            <w:proofErr w:type="gramStart"/>
            <w:r>
              <w:rPr>
                <w:rFonts w:ascii="Times New Roman" w:eastAsia="Times New Roman" w:hAnsi="Times New Roman"/>
                <w:bCs/>
                <w:iCs/>
                <w:sz w:val="20"/>
                <w:szCs w:val="20"/>
                <w:lang w:eastAsia="en-GB"/>
              </w:rPr>
              <w:t>will be expected</w:t>
            </w:r>
            <w:proofErr w:type="gramEnd"/>
            <w:r>
              <w:rPr>
                <w:rFonts w:ascii="Times New Roman" w:eastAsia="Times New Roman" w:hAnsi="Times New Roman"/>
                <w:bCs/>
                <w:iCs/>
                <w:sz w:val="20"/>
                <w:szCs w:val="20"/>
                <w:lang w:eastAsia="en-GB"/>
              </w:rPr>
              <w:t xml:space="preserve"> to </w:t>
            </w:r>
            <w:r w:rsidR="00964674">
              <w:rPr>
                <w:rFonts w:ascii="Times New Roman" w:eastAsia="Times New Roman" w:hAnsi="Times New Roman"/>
                <w:bCs/>
                <w:iCs/>
                <w:sz w:val="20"/>
                <w:szCs w:val="20"/>
                <w:lang w:eastAsia="en-GB"/>
              </w:rPr>
              <w:t>contribute</w:t>
            </w:r>
            <w:r>
              <w:rPr>
                <w:rFonts w:ascii="Times New Roman" w:eastAsia="Times New Roman" w:hAnsi="Times New Roman"/>
                <w:bCs/>
                <w:iCs/>
                <w:sz w:val="20"/>
                <w:szCs w:val="20"/>
                <w:lang w:eastAsia="en-GB"/>
              </w:rPr>
              <w:t xml:space="preserve"> </w:t>
            </w:r>
            <w:r w:rsidR="00964674">
              <w:rPr>
                <w:rFonts w:ascii="Times New Roman" w:eastAsia="Times New Roman" w:hAnsi="Times New Roman"/>
                <w:bCs/>
                <w:iCs/>
                <w:sz w:val="20"/>
                <w:szCs w:val="20"/>
                <w:lang w:eastAsia="en-GB"/>
              </w:rPr>
              <w:t xml:space="preserve">to the development of EU </w:t>
            </w:r>
            <w:r>
              <w:rPr>
                <w:rFonts w:ascii="Times New Roman" w:eastAsia="Times New Roman" w:hAnsi="Times New Roman"/>
                <w:bCs/>
                <w:iCs/>
                <w:sz w:val="20"/>
                <w:szCs w:val="20"/>
                <w:lang w:eastAsia="en-GB"/>
              </w:rPr>
              <w:t xml:space="preserve">policy </w:t>
            </w:r>
            <w:r w:rsidR="00964674">
              <w:rPr>
                <w:rFonts w:ascii="Times New Roman" w:eastAsia="Times New Roman" w:hAnsi="Times New Roman"/>
                <w:bCs/>
                <w:iCs/>
                <w:sz w:val="20"/>
                <w:szCs w:val="20"/>
                <w:lang w:eastAsia="en-GB"/>
              </w:rPr>
              <w:t>in the area of prudential requirements for banks</w:t>
            </w:r>
            <w:r>
              <w:rPr>
                <w:rFonts w:ascii="Times New Roman" w:eastAsia="Times New Roman" w:hAnsi="Times New Roman"/>
                <w:bCs/>
                <w:iCs/>
                <w:sz w:val="20"/>
                <w:szCs w:val="20"/>
                <w:lang w:eastAsia="en-GB"/>
              </w:rPr>
              <w:t>. Our team needs her or him to:</w:t>
            </w:r>
          </w:p>
          <w:p w:rsidR="00D540B7" w:rsidRDefault="00D540B7" w:rsidP="00D540B7">
            <w:pPr>
              <w:numPr>
                <w:ilvl w:val="0"/>
                <w:numId w:val="4"/>
              </w:numPr>
              <w:spacing w:after="0"/>
              <w:ind w:left="317" w:right="175" w:hanging="317"/>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 xml:space="preserve">provide sound advice on the need for regulatory change that is supportive of a healthy development of the </w:t>
            </w:r>
            <w:r w:rsidR="00964674">
              <w:rPr>
                <w:rFonts w:ascii="Times New Roman" w:eastAsia="Times New Roman" w:hAnsi="Times New Roman"/>
                <w:bCs/>
                <w:iCs/>
                <w:sz w:val="20"/>
                <w:szCs w:val="20"/>
                <w:lang w:eastAsia="en-GB"/>
              </w:rPr>
              <w:t>EU</w:t>
            </w:r>
            <w:r>
              <w:rPr>
                <w:rFonts w:ascii="Times New Roman" w:eastAsia="Times New Roman" w:hAnsi="Times New Roman"/>
                <w:bCs/>
                <w:iCs/>
                <w:sz w:val="20"/>
                <w:szCs w:val="20"/>
                <w:lang w:eastAsia="en-GB"/>
              </w:rPr>
              <w:t xml:space="preserve"> banking system and supportive to the wider economy;</w:t>
            </w:r>
          </w:p>
          <w:p w:rsidR="00964674" w:rsidRDefault="00D540B7" w:rsidP="00D540B7">
            <w:pPr>
              <w:numPr>
                <w:ilvl w:val="0"/>
                <w:numId w:val="4"/>
              </w:numPr>
              <w:spacing w:after="0"/>
              <w:ind w:left="317" w:right="175" w:hanging="317"/>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identify and offer solutions for conceptual</w:t>
            </w:r>
            <w:r w:rsidRPr="003140BC">
              <w:rPr>
                <w:rFonts w:ascii="Times New Roman" w:eastAsia="Times New Roman" w:hAnsi="Times New Roman"/>
                <w:bCs/>
                <w:iCs/>
                <w:sz w:val="20"/>
                <w:szCs w:val="20"/>
                <w:lang w:eastAsia="en-GB"/>
              </w:rPr>
              <w:t xml:space="preserve"> </w:t>
            </w:r>
            <w:r>
              <w:rPr>
                <w:rFonts w:ascii="Times New Roman" w:eastAsia="Times New Roman" w:hAnsi="Times New Roman"/>
                <w:bCs/>
                <w:iCs/>
                <w:sz w:val="20"/>
                <w:szCs w:val="20"/>
                <w:lang w:eastAsia="en-GB"/>
              </w:rPr>
              <w:t>and practical implementation problems</w:t>
            </w:r>
            <w:r w:rsidR="00964674">
              <w:rPr>
                <w:rFonts w:ascii="Times New Roman" w:eastAsia="Times New Roman" w:hAnsi="Times New Roman"/>
                <w:bCs/>
                <w:iCs/>
                <w:sz w:val="20"/>
                <w:szCs w:val="20"/>
                <w:lang w:eastAsia="en-GB"/>
              </w:rPr>
              <w:t>; and</w:t>
            </w:r>
          </w:p>
          <w:p w:rsidR="00D540B7" w:rsidRPr="00964674" w:rsidRDefault="00964674" w:rsidP="00964674">
            <w:pPr>
              <w:numPr>
                <w:ilvl w:val="0"/>
                <w:numId w:val="4"/>
              </w:numPr>
              <w:spacing w:after="0"/>
              <w:ind w:left="317" w:right="175" w:hanging="317"/>
              <w:jc w:val="both"/>
              <w:rPr>
                <w:rFonts w:ascii="Times New Roman" w:eastAsia="Times New Roman" w:hAnsi="Times New Roman"/>
                <w:bCs/>
                <w:iCs/>
                <w:sz w:val="20"/>
                <w:szCs w:val="20"/>
                <w:lang w:eastAsia="en-GB"/>
              </w:rPr>
            </w:pPr>
            <w:proofErr w:type="gramStart"/>
            <w:r w:rsidRPr="00964674">
              <w:rPr>
                <w:rFonts w:ascii="Times New Roman" w:eastAsia="Times New Roman" w:hAnsi="Times New Roman"/>
                <w:bCs/>
                <w:iCs/>
                <w:sz w:val="20"/>
                <w:szCs w:val="20"/>
                <w:lang w:eastAsia="en-GB"/>
              </w:rPr>
              <w:t>evaluate</w:t>
            </w:r>
            <w:proofErr w:type="gramEnd"/>
            <w:r w:rsidRPr="00964674">
              <w:rPr>
                <w:rFonts w:ascii="Times New Roman" w:eastAsia="Times New Roman" w:hAnsi="Times New Roman"/>
                <w:bCs/>
                <w:iCs/>
                <w:sz w:val="20"/>
                <w:szCs w:val="20"/>
                <w:lang w:eastAsia="en-GB"/>
              </w:rPr>
              <w:t xml:space="preserve"> the success of regulatory reform</w:t>
            </w:r>
            <w:r w:rsidR="00D540B7" w:rsidRPr="00964674">
              <w:rPr>
                <w:rFonts w:ascii="Times New Roman" w:eastAsia="Times New Roman" w:hAnsi="Times New Roman"/>
                <w:bCs/>
                <w:iCs/>
                <w:sz w:val="20"/>
                <w:szCs w:val="20"/>
                <w:lang w:eastAsia="en-GB"/>
              </w:rPr>
              <w:t xml:space="preserve">. </w:t>
            </w:r>
          </w:p>
          <w:p w:rsidR="00D540B7" w:rsidRDefault="00D540B7" w:rsidP="006506AF">
            <w:pPr>
              <w:numPr>
                <w:ilvl w:val="12"/>
                <w:numId w:val="0"/>
              </w:numPr>
              <w:spacing w:after="0"/>
              <w:ind w:right="175"/>
              <w:jc w:val="both"/>
              <w:rPr>
                <w:rFonts w:ascii="Times New Roman" w:eastAsia="Times New Roman" w:hAnsi="Times New Roman"/>
                <w:bCs/>
                <w:iCs/>
                <w:sz w:val="20"/>
                <w:szCs w:val="20"/>
                <w:lang w:eastAsia="en-GB"/>
              </w:rPr>
            </w:pPr>
          </w:p>
          <w:p w:rsidR="00D540B7" w:rsidRPr="003140BC" w:rsidRDefault="00964674" w:rsidP="006506AF">
            <w:pPr>
              <w:numPr>
                <w:ilvl w:val="12"/>
                <w:numId w:val="0"/>
              </w:numPr>
              <w:spacing w:after="0"/>
              <w:ind w:right="175"/>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The successful candidate</w:t>
            </w:r>
            <w:r w:rsidR="00D540B7" w:rsidRPr="003140BC">
              <w:rPr>
                <w:rFonts w:ascii="Times New Roman" w:eastAsia="Times New Roman" w:hAnsi="Times New Roman"/>
                <w:bCs/>
                <w:iCs/>
                <w:sz w:val="20"/>
                <w:szCs w:val="20"/>
                <w:lang w:eastAsia="en-GB"/>
              </w:rPr>
              <w:t xml:space="preserve"> </w:t>
            </w:r>
            <w:r w:rsidR="00D540B7">
              <w:rPr>
                <w:rFonts w:ascii="Times New Roman" w:eastAsia="Times New Roman" w:hAnsi="Times New Roman"/>
                <w:bCs/>
                <w:iCs/>
                <w:sz w:val="20"/>
                <w:szCs w:val="20"/>
                <w:lang w:eastAsia="en-GB"/>
              </w:rPr>
              <w:t>will have to produce rigorous policy analysis and will need to explain the policy positions of the Commission to stakeholders, in European and international supervisory fora and in legislative negotiations in Brussels.</w:t>
            </w:r>
          </w:p>
          <w:p w:rsidR="00D540B7" w:rsidRPr="003140BC" w:rsidRDefault="00D540B7" w:rsidP="006506AF">
            <w:pPr>
              <w:numPr>
                <w:ilvl w:val="12"/>
                <w:numId w:val="0"/>
              </w:numPr>
              <w:spacing w:after="0"/>
              <w:ind w:right="175"/>
              <w:jc w:val="both"/>
              <w:rPr>
                <w:rFonts w:ascii="Times New Roman" w:eastAsia="Times New Roman" w:hAnsi="Times New Roman"/>
                <w:bCs/>
                <w:iCs/>
                <w:sz w:val="20"/>
                <w:szCs w:val="20"/>
                <w:lang w:eastAsia="en-GB"/>
              </w:rPr>
            </w:pPr>
          </w:p>
          <w:p w:rsidR="00D540B7" w:rsidRPr="003140BC" w:rsidRDefault="00964674" w:rsidP="006506AF">
            <w:pPr>
              <w:numPr>
                <w:ilvl w:val="12"/>
                <w:numId w:val="0"/>
              </w:numPr>
              <w:spacing w:after="0"/>
              <w:ind w:right="175"/>
              <w:jc w:val="both"/>
              <w:rPr>
                <w:rFonts w:ascii="Times New Roman" w:eastAsia="Times New Roman" w:hAnsi="Times New Roman"/>
                <w:bCs/>
                <w:iCs/>
                <w:sz w:val="20"/>
                <w:szCs w:val="20"/>
                <w:lang w:eastAsia="en-GB"/>
              </w:rPr>
            </w:pPr>
            <w:r>
              <w:rPr>
                <w:rFonts w:ascii="Times New Roman" w:eastAsia="Times New Roman" w:hAnsi="Times New Roman"/>
                <w:bCs/>
                <w:iCs/>
                <w:sz w:val="20"/>
                <w:szCs w:val="20"/>
                <w:lang w:eastAsia="en-GB"/>
              </w:rPr>
              <w:t>The successful candidate</w:t>
            </w:r>
            <w:r w:rsidR="00D540B7">
              <w:rPr>
                <w:rFonts w:ascii="Times New Roman" w:eastAsia="Times New Roman" w:hAnsi="Times New Roman"/>
                <w:bCs/>
                <w:iCs/>
                <w:sz w:val="20"/>
                <w:szCs w:val="20"/>
                <w:lang w:eastAsia="en-GB"/>
              </w:rPr>
              <w:t xml:space="preserve"> will also need to devote substantial time to implementation issues, including the </w:t>
            </w:r>
            <w:r>
              <w:rPr>
                <w:rFonts w:ascii="Times New Roman" w:eastAsia="Times New Roman" w:hAnsi="Times New Roman"/>
                <w:bCs/>
                <w:iCs/>
                <w:sz w:val="20"/>
                <w:szCs w:val="20"/>
                <w:lang w:eastAsia="en-GB"/>
              </w:rPr>
              <w:lastRenderedPageBreak/>
              <w:t>adoption</w:t>
            </w:r>
            <w:r w:rsidR="00D540B7">
              <w:rPr>
                <w:rFonts w:ascii="Times New Roman" w:eastAsia="Times New Roman" w:hAnsi="Times New Roman"/>
                <w:bCs/>
                <w:iCs/>
                <w:sz w:val="20"/>
                <w:szCs w:val="20"/>
                <w:lang w:eastAsia="en-GB"/>
              </w:rPr>
              <w:t xml:space="preserve"> of delegated and implementing legislation and questions of interpretation of Union law</w:t>
            </w:r>
            <w:r w:rsidR="00D540B7" w:rsidRPr="003140BC">
              <w:rPr>
                <w:rFonts w:ascii="Times New Roman" w:eastAsia="Times New Roman" w:hAnsi="Times New Roman"/>
                <w:bCs/>
                <w:iCs/>
                <w:sz w:val="20"/>
                <w:szCs w:val="20"/>
                <w:lang w:eastAsia="en-GB"/>
              </w:rPr>
              <w:t>.</w:t>
            </w:r>
          </w:p>
          <w:p w:rsidR="00D540B7" w:rsidRDefault="00D540B7" w:rsidP="006506AF">
            <w:pPr>
              <w:numPr>
                <w:ilvl w:val="12"/>
                <w:numId w:val="0"/>
              </w:numPr>
              <w:spacing w:after="0"/>
              <w:ind w:right="175"/>
              <w:jc w:val="both"/>
              <w:rPr>
                <w:rFonts w:ascii="Times New Roman" w:eastAsia="Times New Roman" w:hAnsi="Times New Roman"/>
                <w:bCs/>
                <w:iCs/>
                <w:sz w:val="20"/>
                <w:szCs w:val="20"/>
                <w:lang w:eastAsia="en-GB"/>
              </w:rPr>
            </w:pPr>
          </w:p>
          <w:p w:rsidR="00D540B7" w:rsidRPr="00E062C6" w:rsidRDefault="00D540B7" w:rsidP="00C8629F">
            <w:pPr>
              <w:spacing w:after="0" w:line="240" w:lineRule="auto"/>
              <w:ind w:right="-14"/>
              <w:jc w:val="both"/>
              <w:rPr>
                <w:rFonts w:ascii="Times New Roman" w:eastAsia="Times New Roman" w:hAnsi="Times New Roman"/>
                <w:b/>
                <w:sz w:val="20"/>
                <w:szCs w:val="20"/>
                <w:lang w:eastAsia="en-GB"/>
              </w:rPr>
            </w:pPr>
            <w:r w:rsidRPr="003140BC">
              <w:rPr>
                <w:rFonts w:ascii="Times New Roman" w:eastAsia="Times New Roman" w:hAnsi="Times New Roman"/>
                <w:bCs/>
                <w:iCs/>
                <w:sz w:val="20"/>
                <w:szCs w:val="20"/>
                <w:lang w:eastAsia="en-GB"/>
              </w:rPr>
              <w:t xml:space="preserve">The </w:t>
            </w:r>
            <w:r w:rsidR="00964674">
              <w:rPr>
                <w:rFonts w:ascii="Times New Roman" w:eastAsia="Times New Roman" w:hAnsi="Times New Roman"/>
                <w:bCs/>
                <w:iCs/>
                <w:sz w:val="20"/>
                <w:szCs w:val="20"/>
                <w:lang w:eastAsia="en-GB"/>
              </w:rPr>
              <w:t>successful candidate</w:t>
            </w:r>
            <w:r w:rsidRPr="003140BC">
              <w:rPr>
                <w:rFonts w:ascii="Times New Roman" w:eastAsia="Times New Roman" w:hAnsi="Times New Roman"/>
                <w:bCs/>
                <w:iCs/>
                <w:sz w:val="20"/>
                <w:szCs w:val="20"/>
                <w:lang w:eastAsia="en-GB"/>
              </w:rPr>
              <w:t xml:space="preserve"> will join a team of competent, highly motivated colleagues who are very committed to maintaining good working relationships and a nice atmosphere. </w:t>
            </w:r>
            <w:r>
              <w:rPr>
                <w:rFonts w:ascii="Times New Roman" w:eastAsia="Times New Roman" w:hAnsi="Times New Roman"/>
                <w:bCs/>
                <w:iCs/>
                <w:sz w:val="20"/>
                <w:szCs w:val="20"/>
                <w:lang w:eastAsia="en-GB"/>
              </w:rPr>
              <w:t xml:space="preserve">As priorities and work allocation have to remain flexible in the dynamic environment the unit works in, </w:t>
            </w:r>
            <w:r w:rsidR="00964674">
              <w:rPr>
                <w:rFonts w:ascii="Times New Roman" w:eastAsia="Times New Roman" w:hAnsi="Times New Roman"/>
                <w:bCs/>
                <w:iCs/>
                <w:sz w:val="20"/>
                <w:szCs w:val="20"/>
                <w:lang w:eastAsia="en-GB"/>
              </w:rPr>
              <w:t>the successful candidate's</w:t>
            </w:r>
            <w:r>
              <w:rPr>
                <w:rFonts w:ascii="Times New Roman" w:eastAsia="Times New Roman" w:hAnsi="Times New Roman"/>
                <w:bCs/>
                <w:iCs/>
                <w:sz w:val="20"/>
                <w:szCs w:val="20"/>
                <w:lang w:eastAsia="en-GB"/>
              </w:rPr>
              <w:t xml:space="preserve"> </w:t>
            </w:r>
            <w:r w:rsidR="001D71A2">
              <w:rPr>
                <w:rFonts w:ascii="Times New Roman" w:eastAsia="Times New Roman" w:hAnsi="Times New Roman"/>
                <w:bCs/>
                <w:iCs/>
                <w:sz w:val="20"/>
                <w:szCs w:val="20"/>
                <w:lang w:eastAsia="en-GB"/>
              </w:rPr>
              <w:t>knowledge</w:t>
            </w:r>
            <w:r>
              <w:rPr>
                <w:rFonts w:ascii="Times New Roman" w:eastAsia="Times New Roman" w:hAnsi="Times New Roman"/>
                <w:bCs/>
                <w:iCs/>
                <w:sz w:val="20"/>
                <w:szCs w:val="20"/>
                <w:lang w:eastAsia="en-GB"/>
              </w:rPr>
              <w:t xml:space="preserve"> o</w:t>
            </w:r>
            <w:r w:rsidR="00964674">
              <w:rPr>
                <w:rFonts w:ascii="Times New Roman" w:eastAsia="Times New Roman" w:hAnsi="Times New Roman"/>
                <w:bCs/>
                <w:iCs/>
                <w:sz w:val="20"/>
                <w:szCs w:val="20"/>
                <w:lang w:eastAsia="en-GB"/>
              </w:rPr>
              <w:t>f</w:t>
            </w:r>
            <w:r>
              <w:rPr>
                <w:rFonts w:ascii="Times New Roman" w:eastAsia="Times New Roman" w:hAnsi="Times New Roman"/>
                <w:bCs/>
                <w:iCs/>
                <w:sz w:val="20"/>
                <w:szCs w:val="20"/>
                <w:lang w:eastAsia="en-GB"/>
              </w:rPr>
              <w:t xml:space="preserve"> a range of policy </w:t>
            </w:r>
            <w:r w:rsidR="001D71A2">
              <w:rPr>
                <w:rFonts w:ascii="Times New Roman" w:eastAsia="Times New Roman" w:hAnsi="Times New Roman"/>
                <w:bCs/>
                <w:iCs/>
                <w:sz w:val="20"/>
                <w:szCs w:val="20"/>
                <w:lang w:eastAsia="en-GB"/>
              </w:rPr>
              <w:t>areas</w:t>
            </w:r>
            <w:r>
              <w:rPr>
                <w:rFonts w:ascii="Times New Roman" w:eastAsia="Times New Roman" w:hAnsi="Times New Roman"/>
                <w:bCs/>
                <w:iCs/>
                <w:sz w:val="20"/>
                <w:szCs w:val="20"/>
                <w:lang w:eastAsia="en-GB"/>
              </w:rPr>
              <w:t xml:space="preserve"> </w:t>
            </w:r>
            <w:r w:rsidR="001D71A2">
              <w:rPr>
                <w:rFonts w:ascii="Times New Roman" w:eastAsia="Times New Roman" w:hAnsi="Times New Roman"/>
                <w:bCs/>
                <w:iCs/>
                <w:sz w:val="20"/>
                <w:szCs w:val="20"/>
                <w:lang w:eastAsia="en-GB"/>
              </w:rPr>
              <w:t>and</w:t>
            </w:r>
            <w:r w:rsidR="005105BC">
              <w:rPr>
                <w:rFonts w:ascii="Times New Roman" w:eastAsia="Times New Roman" w:hAnsi="Times New Roman"/>
                <w:bCs/>
                <w:iCs/>
                <w:sz w:val="20"/>
                <w:szCs w:val="20"/>
                <w:lang w:eastAsia="en-GB"/>
              </w:rPr>
              <w:t>/or</w:t>
            </w:r>
            <w:r w:rsidR="001D71A2">
              <w:rPr>
                <w:rFonts w:ascii="Times New Roman" w:eastAsia="Times New Roman" w:hAnsi="Times New Roman"/>
                <w:bCs/>
                <w:iCs/>
                <w:sz w:val="20"/>
                <w:szCs w:val="20"/>
                <w:lang w:eastAsia="en-GB"/>
              </w:rPr>
              <w:t xml:space="preserve"> adaptability are</w:t>
            </w:r>
            <w:r>
              <w:rPr>
                <w:rFonts w:ascii="Times New Roman" w:eastAsia="Times New Roman" w:hAnsi="Times New Roman"/>
                <w:bCs/>
                <w:iCs/>
                <w:sz w:val="20"/>
                <w:szCs w:val="20"/>
                <w:lang w:eastAsia="en-GB"/>
              </w:rPr>
              <w:t xml:space="preserve"> of </w:t>
            </w:r>
            <w:r w:rsidR="001D71A2">
              <w:rPr>
                <w:rFonts w:ascii="Times New Roman" w:eastAsia="Times New Roman" w:hAnsi="Times New Roman"/>
                <w:bCs/>
                <w:iCs/>
                <w:sz w:val="20"/>
                <w:szCs w:val="20"/>
                <w:lang w:eastAsia="en-GB"/>
              </w:rPr>
              <w:t>extreme</w:t>
            </w:r>
            <w:r>
              <w:rPr>
                <w:rFonts w:ascii="Times New Roman" w:eastAsia="Times New Roman" w:hAnsi="Times New Roman"/>
                <w:bCs/>
                <w:iCs/>
                <w:sz w:val="20"/>
                <w:szCs w:val="20"/>
                <w:lang w:eastAsia="en-GB"/>
              </w:rPr>
              <w:t xml:space="preserve"> importance.</w:t>
            </w:r>
          </w:p>
        </w:tc>
      </w:tr>
      <w:tr w:rsidR="00D540B7" w:rsidRPr="00E062C6" w:rsidTr="00EB5828">
        <w:tc>
          <w:tcPr>
            <w:tcW w:w="392" w:type="dxa"/>
            <w:tcBorders>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E062C6" w:rsidTr="00EB5828">
        <w:tc>
          <w:tcPr>
            <w:tcW w:w="392" w:type="dxa"/>
            <w:tcBorders>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E062C6" w:rsidTr="00E021F8">
        <w:trPr>
          <w:trHeight w:val="64"/>
        </w:trPr>
        <w:tc>
          <w:tcPr>
            <w:tcW w:w="392" w:type="dxa"/>
            <w:tcBorders>
              <w:left w:val="single" w:sz="4" w:space="0" w:color="auto"/>
              <w:bottom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E062C6" w:rsidTr="00EB5828">
        <w:tc>
          <w:tcPr>
            <w:tcW w:w="392" w:type="dxa"/>
            <w:tcBorders>
              <w:top w:val="single" w:sz="4" w:space="0" w:color="auto"/>
              <w:bottom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540B7" w:rsidRPr="00E062C6" w:rsidRDefault="00D540B7"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540B7" w:rsidRPr="00E062C6" w:rsidTr="00EB5828">
        <w:tc>
          <w:tcPr>
            <w:tcW w:w="392" w:type="dxa"/>
            <w:tcBorders>
              <w:top w:val="single" w:sz="4" w:space="0" w:color="auto"/>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sz w:val="20"/>
                <w:szCs w:val="20"/>
                <w:lang w:eastAsia="en-GB"/>
              </w:rPr>
            </w:pPr>
          </w:p>
          <w:p w:rsidR="00D540B7" w:rsidRPr="00E062C6" w:rsidRDefault="00D540B7"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540B7" w:rsidRPr="00E062C6" w:rsidTr="00EB5828">
        <w:tc>
          <w:tcPr>
            <w:tcW w:w="392" w:type="dxa"/>
            <w:tcBorders>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332F69" w:rsidTr="00EB5828">
        <w:tc>
          <w:tcPr>
            <w:tcW w:w="392" w:type="dxa"/>
            <w:tcBorders>
              <w:left w:val="single" w:sz="4" w:space="0" w:color="auto"/>
            </w:tcBorders>
            <w:shd w:val="clear" w:color="auto" w:fill="auto"/>
          </w:tcPr>
          <w:p w:rsidR="00D540B7" w:rsidRPr="00E062C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332F69" w:rsidRDefault="00D540B7"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D540B7" w:rsidRPr="00332F69" w:rsidRDefault="00D540B7" w:rsidP="00BD751C">
            <w:pPr>
              <w:spacing w:after="0" w:line="240" w:lineRule="auto"/>
              <w:ind w:left="473" w:right="161" w:hanging="473"/>
              <w:jc w:val="both"/>
              <w:rPr>
                <w:rFonts w:ascii="Times New Roman" w:eastAsia="Times New Roman" w:hAnsi="Times New Roman"/>
                <w:sz w:val="20"/>
                <w:szCs w:val="20"/>
                <w:lang w:eastAsia="en-GB"/>
              </w:rPr>
            </w:pPr>
          </w:p>
          <w:p w:rsidR="00D540B7" w:rsidRPr="00332F69" w:rsidRDefault="00D540B7"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D540B7" w:rsidRPr="00332F69" w:rsidRDefault="00D540B7" w:rsidP="00BD751C">
            <w:pPr>
              <w:spacing w:after="0" w:line="240" w:lineRule="auto"/>
              <w:ind w:left="473" w:right="161" w:hanging="473"/>
              <w:jc w:val="both"/>
              <w:rPr>
                <w:rFonts w:ascii="Times New Roman" w:eastAsia="Times New Roman" w:hAnsi="Times New Roman"/>
                <w:sz w:val="20"/>
                <w:szCs w:val="20"/>
                <w:lang w:eastAsia="en-GB"/>
              </w:rPr>
            </w:pPr>
          </w:p>
          <w:p w:rsidR="00D540B7" w:rsidRPr="00332F69" w:rsidRDefault="00D540B7"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D540B7" w:rsidRPr="00332F69" w:rsidRDefault="00D540B7" w:rsidP="00BD751C">
            <w:pPr>
              <w:spacing w:after="0" w:line="240" w:lineRule="auto"/>
              <w:ind w:left="473" w:right="161" w:hanging="473"/>
              <w:jc w:val="both"/>
              <w:rPr>
                <w:rFonts w:ascii="Times New Roman" w:eastAsia="Times New Roman" w:hAnsi="Times New Roman"/>
                <w:sz w:val="20"/>
                <w:szCs w:val="20"/>
                <w:lang w:eastAsia="en-GB"/>
              </w:rPr>
            </w:pPr>
          </w:p>
          <w:p w:rsidR="00D540B7" w:rsidRPr="00332F69" w:rsidRDefault="00D540B7"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540B7" w:rsidRPr="00332F69" w:rsidTr="00EB5828">
        <w:tc>
          <w:tcPr>
            <w:tcW w:w="392" w:type="dxa"/>
            <w:tcBorders>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332F69" w:rsidTr="00EB5828">
        <w:tc>
          <w:tcPr>
            <w:tcW w:w="392" w:type="dxa"/>
            <w:tcBorders>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Default="00D540B7"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D540B7" w:rsidRPr="00332F69" w:rsidRDefault="00D540B7" w:rsidP="00CC0C6C">
            <w:pPr>
              <w:spacing w:after="0" w:line="240" w:lineRule="auto"/>
              <w:ind w:right="1317"/>
              <w:jc w:val="both"/>
              <w:rPr>
                <w:rFonts w:ascii="Times New Roman" w:eastAsia="Times New Roman" w:hAnsi="Times New Roman"/>
                <w:sz w:val="20"/>
                <w:szCs w:val="20"/>
                <w:lang w:val="fr-BE" w:eastAsia="en-GB"/>
              </w:rPr>
            </w:pPr>
          </w:p>
        </w:tc>
      </w:tr>
      <w:tr w:rsidR="00D540B7" w:rsidRPr="00C8629F" w:rsidTr="00EB5828">
        <w:tc>
          <w:tcPr>
            <w:tcW w:w="392" w:type="dxa"/>
            <w:tcBorders>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D540B7" w:rsidRPr="00E150E6" w:rsidRDefault="00D540B7" w:rsidP="00054451">
            <w:pPr>
              <w:tabs>
                <w:tab w:val="left" w:pos="317"/>
              </w:tabs>
              <w:spacing w:after="0" w:line="240" w:lineRule="auto"/>
              <w:ind w:right="106"/>
              <w:jc w:val="both"/>
              <w:rPr>
                <w:rFonts w:ascii="Times New Roman" w:eastAsia="Times New Roman" w:hAnsi="Times New Roman"/>
                <w:sz w:val="20"/>
                <w:szCs w:val="20"/>
                <w:lang w:val="en-IE" w:eastAsia="en-GB"/>
              </w:rPr>
            </w:pPr>
            <w:r w:rsidRPr="00E150E6">
              <w:rPr>
                <w:rFonts w:ascii="Times New Roman" w:eastAsia="Times New Roman" w:hAnsi="Times New Roman"/>
                <w:sz w:val="20"/>
                <w:szCs w:val="20"/>
                <w:lang w:val="en-IE" w:eastAsia="en-GB"/>
              </w:rPr>
              <w:tab/>
              <w:t>Diploma:</w:t>
            </w:r>
          </w:p>
          <w:p w:rsidR="00D540B7" w:rsidRDefault="00D540B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E150E6">
              <w:rPr>
                <w:rFonts w:ascii="Times New Roman" w:eastAsia="Times New Roman" w:hAnsi="Times New Roman"/>
                <w:sz w:val="20"/>
                <w:szCs w:val="20"/>
                <w:lang w:val="en-IE"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D540B7" w:rsidRDefault="00D540B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D540B7" w:rsidRDefault="00D540B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D540B7" w:rsidRDefault="00D540B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roofErr w:type="gramStart"/>
            <w:r w:rsidRPr="001D73CE">
              <w:rPr>
                <w:rStyle w:val="hps"/>
                <w:rFonts w:ascii="Times New Roman" w:hAnsi="Times New Roman"/>
                <w:sz w:val="20"/>
                <w:szCs w:val="20"/>
              </w:rPr>
              <w:t>in</w:t>
            </w:r>
            <w:proofErr w:type="gramEnd"/>
            <w:r w:rsidRPr="001D73CE">
              <w:rPr>
                <w:rStyle w:val="hps"/>
                <w:rFonts w:ascii="Times New Roman" w:hAnsi="Times New Roman"/>
                <w:sz w:val="20"/>
                <w:szCs w:val="20"/>
              </w:rPr>
              <w:t xml:space="preserve"> </w:t>
            </w:r>
            <w:r>
              <w:rPr>
                <w:rStyle w:val="hps"/>
                <w:rFonts w:ascii="Times New Roman" w:hAnsi="Times New Roman"/>
                <w:sz w:val="20"/>
                <w:szCs w:val="20"/>
              </w:rPr>
              <w:t xml:space="preserve">economics, law or another discipline </w:t>
            </w:r>
            <w:r w:rsidRPr="001D73CE">
              <w:rPr>
                <w:rStyle w:val="hps"/>
                <w:rFonts w:ascii="Times New Roman" w:hAnsi="Times New Roman"/>
                <w:sz w:val="20"/>
                <w:szCs w:val="20"/>
              </w:rPr>
              <w:t>related to</w:t>
            </w:r>
            <w:r w:rsidRPr="001D73CE">
              <w:rPr>
                <w:rFonts w:ascii="Times New Roman" w:hAnsi="Times New Roman"/>
                <w:sz w:val="20"/>
                <w:szCs w:val="20"/>
              </w:rPr>
              <w:t xml:space="preserve"> </w:t>
            </w:r>
            <w:r>
              <w:rPr>
                <w:rFonts w:ascii="Times New Roman" w:hAnsi="Times New Roman"/>
                <w:sz w:val="20"/>
                <w:szCs w:val="20"/>
              </w:rPr>
              <w:t xml:space="preserve">the </w:t>
            </w:r>
            <w:r w:rsidRPr="001D73CE">
              <w:rPr>
                <w:rFonts w:ascii="Times New Roman" w:hAnsi="Times New Roman"/>
                <w:sz w:val="20"/>
                <w:szCs w:val="20"/>
              </w:rPr>
              <w:t xml:space="preserve">Unit’s </w:t>
            </w:r>
            <w:r w:rsidRPr="001D73CE">
              <w:rPr>
                <w:rStyle w:val="hps"/>
                <w:rFonts w:ascii="Times New Roman" w:hAnsi="Times New Roman"/>
                <w:sz w:val="20"/>
                <w:szCs w:val="20"/>
              </w:rPr>
              <w:t>activities</w:t>
            </w:r>
            <w:r>
              <w:rPr>
                <w:rFonts w:ascii="Times New Roman" w:eastAsia="Times New Roman" w:hAnsi="Times New Roman"/>
                <w:sz w:val="20"/>
                <w:szCs w:val="20"/>
                <w:lang w:val="en-US" w:eastAsia="en-GB"/>
              </w:rPr>
              <w:t>.</w:t>
            </w:r>
          </w:p>
          <w:p w:rsidR="00D540B7" w:rsidRPr="00054451" w:rsidRDefault="00D540B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D540B7" w:rsidRPr="00C8629F" w:rsidTr="00EB5828">
        <w:tc>
          <w:tcPr>
            <w:tcW w:w="392" w:type="dxa"/>
            <w:tcBorders>
              <w:left w:val="single" w:sz="4" w:space="0" w:color="auto"/>
            </w:tcBorders>
            <w:shd w:val="clear" w:color="auto" w:fill="auto"/>
          </w:tcPr>
          <w:p w:rsidR="00D540B7" w:rsidRPr="00C8629F"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C8629F" w:rsidRDefault="00D540B7" w:rsidP="00C8629F">
            <w:pPr>
              <w:spacing w:after="0" w:line="240" w:lineRule="auto"/>
              <w:ind w:right="106"/>
              <w:jc w:val="both"/>
              <w:rPr>
                <w:rFonts w:ascii="Times New Roman" w:eastAsia="Times New Roman" w:hAnsi="Times New Roman"/>
                <w:sz w:val="20"/>
                <w:szCs w:val="20"/>
                <w:lang w:eastAsia="en-GB"/>
              </w:rPr>
            </w:pPr>
          </w:p>
        </w:tc>
      </w:tr>
      <w:tr w:rsidR="00D540B7" w:rsidRPr="00C8629F" w:rsidTr="00EB5828">
        <w:tc>
          <w:tcPr>
            <w:tcW w:w="392" w:type="dxa"/>
            <w:tcBorders>
              <w:left w:val="single" w:sz="4" w:space="0" w:color="auto"/>
            </w:tcBorders>
            <w:shd w:val="clear" w:color="auto" w:fill="auto"/>
          </w:tcPr>
          <w:p w:rsidR="00D540B7" w:rsidRPr="00C8629F"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054451" w:rsidRDefault="00D540B7" w:rsidP="00A16141">
            <w:pPr>
              <w:tabs>
                <w:tab w:val="left" w:pos="317"/>
              </w:tabs>
              <w:spacing w:after="0" w:line="240" w:lineRule="auto"/>
              <w:ind w:left="317" w:right="106" w:hanging="317"/>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Pr="00054451">
              <w:rPr>
                <w:rFonts w:ascii="Times New Roman" w:eastAsia="Times New Roman" w:hAnsi="Times New Roman"/>
                <w:sz w:val="20"/>
                <w:szCs w:val="20"/>
                <w:lang w:val="en-US" w:eastAsia="en-GB"/>
              </w:rPr>
              <w:t>rofessional experience:</w:t>
            </w:r>
            <w:r w:rsidR="009009DA">
              <w:rPr>
                <w:rFonts w:ascii="Times New Roman" w:eastAsia="Times New Roman" w:hAnsi="Times New Roman"/>
                <w:sz w:val="20"/>
                <w:szCs w:val="20"/>
                <w:lang w:val="en-US" w:eastAsia="en-GB"/>
              </w:rPr>
              <w:t xml:space="preserve"> </w:t>
            </w:r>
            <w:r w:rsidR="009009DA" w:rsidRPr="001D73CE">
              <w:rPr>
                <w:rFonts w:ascii="Times New Roman" w:eastAsia="Times New Roman" w:hAnsi="Times New Roman"/>
                <w:sz w:val="20"/>
                <w:szCs w:val="20"/>
                <w:lang w:eastAsia="en-GB"/>
              </w:rPr>
              <w:t xml:space="preserve">at least three years' experience in </w:t>
            </w:r>
            <w:r w:rsidR="001D71A2">
              <w:rPr>
                <w:rFonts w:ascii="Times New Roman" w:eastAsia="Times New Roman" w:hAnsi="Times New Roman"/>
                <w:sz w:val="20"/>
                <w:szCs w:val="20"/>
                <w:lang w:eastAsia="en-GB"/>
              </w:rPr>
              <w:t>regulatory</w:t>
            </w:r>
            <w:r w:rsidR="009009DA" w:rsidRPr="001D73CE">
              <w:rPr>
                <w:rFonts w:ascii="Times New Roman" w:eastAsia="Times New Roman" w:hAnsi="Times New Roman"/>
                <w:sz w:val="20"/>
                <w:szCs w:val="20"/>
                <w:lang w:eastAsia="en-GB"/>
              </w:rPr>
              <w:t xml:space="preserve"> or supervisory </w:t>
            </w:r>
            <w:proofErr w:type="gramStart"/>
            <w:r w:rsidR="009009DA" w:rsidRPr="001D73CE">
              <w:rPr>
                <w:rFonts w:ascii="Times New Roman" w:eastAsia="Times New Roman" w:hAnsi="Times New Roman"/>
                <w:sz w:val="20"/>
                <w:szCs w:val="20"/>
                <w:lang w:eastAsia="en-GB"/>
              </w:rPr>
              <w:t>functions which</w:t>
            </w:r>
            <w:proofErr w:type="gramEnd"/>
            <w:r w:rsidR="009009DA" w:rsidRPr="001D73CE">
              <w:rPr>
                <w:rFonts w:ascii="Times New Roman" w:eastAsia="Times New Roman" w:hAnsi="Times New Roman"/>
                <w:sz w:val="20"/>
                <w:szCs w:val="20"/>
                <w:lang w:eastAsia="en-GB"/>
              </w:rPr>
              <w:t xml:space="preserve"> can be regarded as equivalent to those of function groups AD. R</w:t>
            </w:r>
            <w:r w:rsidR="009009DA" w:rsidRPr="001D73CE">
              <w:rPr>
                <w:rFonts w:ascii="Times New Roman" w:hAnsi="Times New Roman"/>
                <w:sz w:val="20"/>
                <w:szCs w:val="20"/>
              </w:rPr>
              <w:t xml:space="preserve">elevant knowledge of banking markets, supervision and regulation and in particular the Capital Requirements Directive and Regulation and/or the Basel </w:t>
            </w:r>
            <w:r w:rsidR="001D71A2">
              <w:rPr>
                <w:rFonts w:ascii="Times New Roman" w:hAnsi="Times New Roman"/>
                <w:sz w:val="20"/>
                <w:szCs w:val="20"/>
              </w:rPr>
              <w:t>f</w:t>
            </w:r>
            <w:r w:rsidR="009009DA" w:rsidRPr="001D73CE">
              <w:rPr>
                <w:rFonts w:ascii="Times New Roman" w:hAnsi="Times New Roman"/>
                <w:sz w:val="20"/>
                <w:szCs w:val="20"/>
              </w:rPr>
              <w:t xml:space="preserve">ramework. Good interpersonal skills, able to work </w:t>
            </w:r>
            <w:r w:rsidR="001D71A2">
              <w:rPr>
                <w:rFonts w:ascii="Times New Roman" w:hAnsi="Times New Roman"/>
                <w:sz w:val="20"/>
                <w:szCs w:val="20"/>
              </w:rPr>
              <w:t xml:space="preserve">both </w:t>
            </w:r>
            <w:r w:rsidR="009009DA" w:rsidRPr="001D73CE">
              <w:rPr>
                <w:rFonts w:ascii="Times New Roman" w:hAnsi="Times New Roman"/>
                <w:sz w:val="20"/>
                <w:szCs w:val="20"/>
              </w:rPr>
              <w:t xml:space="preserve">as </w:t>
            </w:r>
            <w:r w:rsidR="001D71A2">
              <w:rPr>
                <w:rFonts w:ascii="Times New Roman" w:hAnsi="Times New Roman"/>
                <w:sz w:val="20"/>
                <w:szCs w:val="20"/>
              </w:rPr>
              <w:t xml:space="preserve">part of a </w:t>
            </w:r>
            <w:r w:rsidR="009009DA" w:rsidRPr="001D73CE">
              <w:rPr>
                <w:rFonts w:ascii="Times New Roman" w:hAnsi="Times New Roman"/>
                <w:sz w:val="20"/>
                <w:szCs w:val="20"/>
              </w:rPr>
              <w:t>team</w:t>
            </w:r>
            <w:r w:rsidR="001D71A2">
              <w:rPr>
                <w:rFonts w:ascii="Times New Roman" w:hAnsi="Times New Roman"/>
                <w:sz w:val="20"/>
                <w:szCs w:val="20"/>
              </w:rPr>
              <w:t xml:space="preserve"> and</w:t>
            </w:r>
            <w:r w:rsidR="009009DA" w:rsidRPr="001D73CE">
              <w:rPr>
                <w:rFonts w:ascii="Times New Roman" w:hAnsi="Times New Roman"/>
                <w:sz w:val="20"/>
                <w:szCs w:val="20"/>
              </w:rPr>
              <w:t xml:space="preserve"> autonomously</w:t>
            </w:r>
            <w:r w:rsidR="001D71A2">
              <w:rPr>
                <w:rFonts w:ascii="Times New Roman" w:hAnsi="Times New Roman"/>
                <w:sz w:val="20"/>
                <w:szCs w:val="20"/>
              </w:rPr>
              <w:t>,</w:t>
            </w:r>
            <w:r w:rsidR="009009DA" w:rsidRPr="001D73CE">
              <w:rPr>
                <w:rFonts w:ascii="Times New Roman" w:hAnsi="Times New Roman"/>
                <w:sz w:val="20"/>
                <w:szCs w:val="20"/>
              </w:rPr>
              <w:t xml:space="preserve"> and accustomed to working under pressure. A strong background in participating in</w:t>
            </w:r>
            <w:r w:rsidR="009009DA">
              <w:rPr>
                <w:rFonts w:ascii="Times New Roman" w:hAnsi="Times New Roman"/>
                <w:sz w:val="20"/>
                <w:szCs w:val="20"/>
              </w:rPr>
              <w:t xml:space="preserve"> European and</w:t>
            </w:r>
            <w:r w:rsidR="009009DA" w:rsidRPr="001D73CE">
              <w:rPr>
                <w:rFonts w:ascii="Times New Roman" w:hAnsi="Times New Roman"/>
                <w:sz w:val="20"/>
                <w:szCs w:val="20"/>
              </w:rPr>
              <w:t xml:space="preserve"> international meetings is a plus. The position </w:t>
            </w:r>
            <w:r w:rsidR="001D71A2">
              <w:rPr>
                <w:rFonts w:ascii="Times New Roman" w:hAnsi="Times New Roman"/>
                <w:sz w:val="20"/>
                <w:szCs w:val="20"/>
              </w:rPr>
              <w:t>may</w:t>
            </w:r>
            <w:r w:rsidR="009009DA" w:rsidRPr="001D73CE">
              <w:rPr>
                <w:rFonts w:ascii="Times New Roman" w:hAnsi="Times New Roman"/>
                <w:sz w:val="20"/>
                <w:szCs w:val="20"/>
              </w:rPr>
              <w:t xml:space="preserve"> require a certain amount of travel and participation in international meetings</w:t>
            </w:r>
            <w:r w:rsidR="001D71A2">
              <w:rPr>
                <w:rFonts w:ascii="Times New Roman" w:hAnsi="Times New Roman"/>
                <w:sz w:val="20"/>
                <w:szCs w:val="20"/>
              </w:rPr>
              <w:t>.</w:t>
            </w:r>
          </w:p>
          <w:p w:rsidR="00D540B7" w:rsidRPr="00054451" w:rsidRDefault="00D540B7" w:rsidP="00C8629F">
            <w:pPr>
              <w:spacing w:after="0" w:line="240" w:lineRule="auto"/>
              <w:ind w:right="106"/>
              <w:jc w:val="both"/>
              <w:rPr>
                <w:rFonts w:ascii="Times New Roman" w:eastAsia="Times New Roman" w:hAnsi="Times New Roman"/>
                <w:sz w:val="20"/>
                <w:szCs w:val="20"/>
                <w:lang w:val="en-US" w:eastAsia="en-GB"/>
              </w:rPr>
            </w:pPr>
          </w:p>
          <w:p w:rsidR="00D540B7" w:rsidRPr="00C8629F" w:rsidRDefault="00D540B7" w:rsidP="009F4E8C">
            <w:pPr>
              <w:spacing w:after="0" w:line="240" w:lineRule="auto"/>
              <w:ind w:right="106"/>
              <w:jc w:val="both"/>
              <w:rPr>
                <w:rFonts w:ascii="Times New Roman" w:eastAsia="Times New Roman" w:hAnsi="Times New Roman"/>
                <w:sz w:val="20"/>
                <w:szCs w:val="20"/>
                <w:lang w:eastAsia="en-GB"/>
              </w:rPr>
            </w:pPr>
          </w:p>
        </w:tc>
      </w:tr>
      <w:tr w:rsidR="00D540B7" w:rsidRPr="00C8629F" w:rsidTr="00EB5828">
        <w:trPr>
          <w:trHeight w:val="95"/>
        </w:trPr>
        <w:tc>
          <w:tcPr>
            <w:tcW w:w="392" w:type="dxa"/>
            <w:tcBorders>
              <w:left w:val="single" w:sz="4" w:space="0" w:color="auto"/>
            </w:tcBorders>
            <w:shd w:val="clear" w:color="auto" w:fill="auto"/>
          </w:tcPr>
          <w:p w:rsidR="00D540B7" w:rsidRPr="00C8629F"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C8629F" w:rsidRDefault="00D540B7" w:rsidP="00C8629F">
            <w:pPr>
              <w:spacing w:after="0" w:line="240" w:lineRule="auto"/>
              <w:ind w:right="106"/>
              <w:jc w:val="both"/>
              <w:rPr>
                <w:rFonts w:ascii="Times New Roman" w:eastAsia="Times New Roman" w:hAnsi="Times New Roman"/>
                <w:sz w:val="20"/>
                <w:szCs w:val="20"/>
                <w:lang w:eastAsia="en-GB"/>
              </w:rPr>
            </w:pPr>
          </w:p>
        </w:tc>
      </w:tr>
      <w:tr w:rsidR="00D540B7" w:rsidRPr="006F4CD6" w:rsidTr="00EB5828">
        <w:trPr>
          <w:trHeight w:val="95"/>
        </w:trPr>
        <w:tc>
          <w:tcPr>
            <w:tcW w:w="392" w:type="dxa"/>
            <w:tcBorders>
              <w:left w:val="single" w:sz="4" w:space="0" w:color="auto"/>
            </w:tcBorders>
            <w:shd w:val="clear" w:color="auto" w:fill="auto"/>
          </w:tcPr>
          <w:p w:rsidR="00D540B7" w:rsidRPr="00C8629F"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Default="00D540B7" w:rsidP="00A16141">
            <w:pPr>
              <w:tabs>
                <w:tab w:val="left" w:pos="317"/>
              </w:tabs>
              <w:spacing w:after="0" w:line="240" w:lineRule="auto"/>
              <w:ind w:left="317" w:right="106" w:hanging="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Pr="006F4CD6">
              <w:rPr>
                <w:rFonts w:ascii="Times New Roman" w:eastAsia="Times New Roman" w:hAnsi="Times New Roman"/>
                <w:sz w:val="20"/>
                <w:szCs w:val="20"/>
                <w:lang w:eastAsia="en-GB"/>
              </w:rPr>
              <w:t>anguage(s) necessary for the performance of duties:</w:t>
            </w:r>
            <w:r w:rsidR="009009DA">
              <w:rPr>
                <w:rFonts w:ascii="Times New Roman" w:eastAsia="Times New Roman" w:hAnsi="Times New Roman"/>
                <w:sz w:val="20"/>
                <w:szCs w:val="20"/>
                <w:lang w:eastAsia="en-GB"/>
              </w:rPr>
              <w:t xml:space="preserve"> Excellent command of English,</w:t>
            </w:r>
            <w:r w:rsidR="009009DA" w:rsidRPr="001D73CE">
              <w:rPr>
                <w:rFonts w:ascii="Times New Roman" w:eastAsia="Times New Roman" w:hAnsi="Times New Roman"/>
                <w:sz w:val="20"/>
                <w:szCs w:val="20"/>
                <w:lang w:eastAsia="en-GB"/>
              </w:rPr>
              <w:t xml:space="preserve"> both oral and written</w:t>
            </w:r>
            <w:r w:rsidR="009009DA">
              <w:rPr>
                <w:rFonts w:ascii="Times New Roman" w:eastAsia="Times New Roman" w:hAnsi="Times New Roman"/>
                <w:sz w:val="20"/>
                <w:szCs w:val="20"/>
                <w:lang w:eastAsia="en-GB"/>
              </w:rPr>
              <w:t>.</w:t>
            </w:r>
            <w:r w:rsidR="009009DA" w:rsidRPr="001D73CE">
              <w:rPr>
                <w:rFonts w:ascii="Times New Roman" w:eastAsia="Times New Roman" w:hAnsi="Times New Roman"/>
                <w:sz w:val="20"/>
                <w:szCs w:val="20"/>
                <w:lang w:eastAsia="en-GB"/>
              </w:rPr>
              <w:t xml:space="preserve"> </w:t>
            </w:r>
            <w:r w:rsidR="009009DA">
              <w:rPr>
                <w:rFonts w:ascii="Times New Roman" w:eastAsia="Times New Roman" w:hAnsi="Times New Roman"/>
                <w:sz w:val="20"/>
                <w:szCs w:val="20"/>
                <w:lang w:eastAsia="en-GB"/>
              </w:rPr>
              <w:t xml:space="preserve">Good command of </w:t>
            </w:r>
            <w:r w:rsidR="009009DA" w:rsidRPr="001D73CE">
              <w:rPr>
                <w:rFonts w:ascii="Times New Roman" w:eastAsia="Times New Roman" w:hAnsi="Times New Roman"/>
                <w:sz w:val="20"/>
                <w:szCs w:val="20"/>
                <w:lang w:eastAsia="en-GB"/>
              </w:rPr>
              <w:t xml:space="preserve">French </w:t>
            </w:r>
            <w:r w:rsidR="009009DA">
              <w:rPr>
                <w:rFonts w:ascii="Times New Roman" w:eastAsia="Times New Roman" w:hAnsi="Times New Roman"/>
                <w:sz w:val="20"/>
                <w:szCs w:val="20"/>
                <w:lang w:eastAsia="en-GB"/>
              </w:rPr>
              <w:t>or German would be an asset.</w:t>
            </w:r>
          </w:p>
          <w:p w:rsidR="00D540B7" w:rsidRDefault="00D540B7" w:rsidP="00C8629F">
            <w:pPr>
              <w:spacing w:after="0" w:line="240" w:lineRule="auto"/>
              <w:ind w:right="106"/>
              <w:jc w:val="both"/>
              <w:rPr>
                <w:rFonts w:ascii="Times New Roman" w:eastAsia="Times New Roman" w:hAnsi="Times New Roman"/>
                <w:sz w:val="20"/>
                <w:szCs w:val="20"/>
                <w:lang w:eastAsia="en-GB"/>
              </w:rPr>
            </w:pPr>
          </w:p>
          <w:p w:rsidR="00D540B7" w:rsidRPr="006F4CD6" w:rsidRDefault="00D540B7" w:rsidP="00C8629F">
            <w:pPr>
              <w:spacing w:after="0" w:line="240" w:lineRule="auto"/>
              <w:ind w:right="106"/>
              <w:jc w:val="both"/>
              <w:rPr>
                <w:rFonts w:ascii="Times New Roman" w:eastAsia="Times New Roman" w:hAnsi="Times New Roman"/>
                <w:sz w:val="20"/>
                <w:szCs w:val="20"/>
                <w:lang w:eastAsia="en-GB"/>
              </w:rPr>
            </w:pPr>
          </w:p>
        </w:tc>
      </w:tr>
      <w:tr w:rsidR="00D540B7" w:rsidRPr="00332F69" w:rsidTr="00EB5828">
        <w:trPr>
          <w:trHeight w:val="95"/>
        </w:trPr>
        <w:tc>
          <w:tcPr>
            <w:tcW w:w="392" w:type="dxa"/>
            <w:tcBorders>
              <w:left w:val="single" w:sz="4" w:space="0" w:color="auto"/>
            </w:tcBorders>
            <w:shd w:val="clear" w:color="auto" w:fill="auto"/>
          </w:tcPr>
          <w:p w:rsidR="00D540B7" w:rsidRPr="006F4CD6"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540B7" w:rsidRPr="00332F69" w:rsidRDefault="00D540B7" w:rsidP="00287D78">
            <w:pPr>
              <w:spacing w:after="0" w:line="240" w:lineRule="auto"/>
              <w:ind w:right="161"/>
              <w:jc w:val="both"/>
              <w:rPr>
                <w:rFonts w:ascii="Times New Roman" w:eastAsia="Times New Roman" w:hAnsi="Times New Roman"/>
                <w:b/>
                <w:sz w:val="20"/>
                <w:szCs w:val="20"/>
                <w:lang w:eastAsia="en-GB"/>
              </w:rPr>
            </w:pPr>
          </w:p>
        </w:tc>
      </w:tr>
      <w:tr w:rsidR="00D540B7" w:rsidRPr="00332F69" w:rsidTr="00EB5828">
        <w:tc>
          <w:tcPr>
            <w:tcW w:w="392" w:type="dxa"/>
            <w:tcBorders>
              <w:left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332F69" w:rsidTr="006F4CD6">
        <w:tc>
          <w:tcPr>
            <w:tcW w:w="392" w:type="dxa"/>
            <w:tcBorders>
              <w:top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r>
      <w:tr w:rsidR="00D540B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540B7" w:rsidRPr="00054451" w:rsidRDefault="00D540B7"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540B7" w:rsidRPr="00332F69" w:rsidRDefault="00D540B7"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540B7" w:rsidRPr="00332F69" w:rsidTr="00EB5828">
        <w:tc>
          <w:tcPr>
            <w:tcW w:w="392" w:type="dxa"/>
            <w:tcBorders>
              <w:top w:val="single" w:sz="4" w:space="0" w:color="auto"/>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540B7" w:rsidRDefault="00D540B7" w:rsidP="00BD751C">
            <w:pPr>
              <w:spacing w:after="0" w:line="240" w:lineRule="auto"/>
              <w:ind w:right="175"/>
              <w:jc w:val="both"/>
              <w:rPr>
                <w:rFonts w:ascii="Times New Roman" w:eastAsia="Times New Roman" w:hAnsi="Times New Roman"/>
                <w:b/>
                <w:color w:val="FF0000"/>
                <w:sz w:val="20"/>
                <w:szCs w:val="20"/>
                <w:lang w:eastAsia="en-GB"/>
              </w:rPr>
            </w:pPr>
          </w:p>
          <w:p w:rsidR="00D540B7" w:rsidRPr="007D5339" w:rsidRDefault="00D540B7"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lastRenderedPageBreak/>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D540B7" w:rsidRPr="00E150E6" w:rsidRDefault="00D540B7" w:rsidP="00E021F8">
            <w:pPr>
              <w:tabs>
                <w:tab w:val="left" w:pos="8539"/>
              </w:tabs>
              <w:spacing w:after="0" w:line="240" w:lineRule="auto"/>
              <w:ind w:right="161"/>
              <w:jc w:val="both"/>
              <w:rPr>
                <w:rFonts w:ascii="Times New Roman" w:eastAsia="Times New Roman" w:hAnsi="Times New Roman"/>
                <w:b/>
                <w:sz w:val="20"/>
                <w:szCs w:val="20"/>
                <w:lang w:val="en-IE"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D540B7" w:rsidRPr="00332F69" w:rsidTr="00EB5828">
        <w:tc>
          <w:tcPr>
            <w:tcW w:w="392" w:type="dxa"/>
            <w:tcBorders>
              <w:left w:val="single" w:sz="4" w:space="0" w:color="auto"/>
              <w:bottom w:val="single" w:sz="4" w:space="0" w:color="auto"/>
            </w:tcBorders>
            <w:shd w:val="clear" w:color="auto" w:fill="auto"/>
          </w:tcPr>
          <w:p w:rsidR="00D540B7" w:rsidRPr="00E150E6" w:rsidRDefault="00D540B7"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bottom w:val="single" w:sz="4" w:space="0" w:color="auto"/>
              <w:right w:val="single" w:sz="4" w:space="0" w:color="auto"/>
            </w:tcBorders>
            <w:shd w:val="clear" w:color="auto" w:fill="auto"/>
          </w:tcPr>
          <w:p w:rsidR="00D540B7" w:rsidRDefault="00D540B7"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D540B7" w:rsidRPr="00332F69" w:rsidRDefault="00D540B7" w:rsidP="008D1100">
            <w:pPr>
              <w:spacing w:after="0" w:line="240" w:lineRule="auto"/>
              <w:ind w:right="175"/>
              <w:jc w:val="both"/>
              <w:rPr>
                <w:rFonts w:ascii="Times New Roman" w:eastAsia="Times New Roman" w:hAnsi="Times New Roman"/>
                <w:b/>
                <w:color w:val="FF0000"/>
                <w:sz w:val="20"/>
                <w:szCs w:val="20"/>
                <w:lang w:eastAsia="en-GB"/>
              </w:rPr>
            </w:pPr>
          </w:p>
        </w:tc>
      </w:tr>
      <w:tr w:rsidR="00D540B7" w:rsidRPr="00332F69" w:rsidTr="006F4CD6">
        <w:tc>
          <w:tcPr>
            <w:tcW w:w="392" w:type="dxa"/>
            <w:tcBorders>
              <w:top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540B7" w:rsidRPr="00332F69" w:rsidRDefault="00D540B7" w:rsidP="00BD751C">
            <w:pPr>
              <w:spacing w:after="0" w:line="240" w:lineRule="auto"/>
              <w:ind w:right="175"/>
              <w:jc w:val="both"/>
              <w:rPr>
                <w:rFonts w:ascii="Times New Roman" w:eastAsia="Times New Roman" w:hAnsi="Times New Roman"/>
                <w:b/>
                <w:sz w:val="20"/>
                <w:szCs w:val="20"/>
                <w:lang w:eastAsia="en-GB"/>
              </w:rPr>
            </w:pPr>
          </w:p>
        </w:tc>
      </w:tr>
      <w:tr w:rsidR="00D540B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540B7" w:rsidRPr="00332F69" w:rsidRDefault="00D540B7"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540B7" w:rsidRPr="00332F69" w:rsidTr="00EB5828">
        <w:tc>
          <w:tcPr>
            <w:tcW w:w="392" w:type="dxa"/>
            <w:tcBorders>
              <w:top w:val="single" w:sz="4" w:space="0" w:color="auto"/>
              <w:left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D540B7" w:rsidRDefault="00D540B7" w:rsidP="008B3217">
            <w:pPr>
              <w:spacing w:after="0" w:line="240" w:lineRule="auto"/>
              <w:ind w:right="175"/>
              <w:jc w:val="both"/>
              <w:rPr>
                <w:rFonts w:ascii="Times New Roman" w:eastAsia="Times New Roman" w:hAnsi="Times New Roman"/>
                <w:sz w:val="20"/>
                <w:szCs w:val="20"/>
                <w:lang w:eastAsia="en-GB"/>
              </w:rPr>
            </w:pPr>
          </w:p>
          <w:p w:rsidR="00D540B7" w:rsidRPr="00332F69" w:rsidRDefault="00D540B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D540B7" w:rsidRPr="00E150E6" w:rsidRDefault="00D540B7" w:rsidP="00BD751C">
            <w:pPr>
              <w:spacing w:after="0" w:line="240" w:lineRule="auto"/>
              <w:ind w:right="175"/>
              <w:jc w:val="both"/>
              <w:rPr>
                <w:rFonts w:ascii="Times New Roman" w:eastAsia="Times New Roman" w:hAnsi="Times New Roman"/>
                <w:sz w:val="20"/>
                <w:szCs w:val="20"/>
                <w:lang w:val="en-IE"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D540B7" w:rsidRPr="00E150E6" w:rsidRDefault="00D540B7" w:rsidP="00BD751C">
            <w:pPr>
              <w:spacing w:after="0" w:line="240" w:lineRule="auto"/>
              <w:ind w:right="175"/>
              <w:jc w:val="both"/>
              <w:rPr>
                <w:rFonts w:ascii="Times New Roman" w:eastAsia="Times New Roman" w:hAnsi="Times New Roman"/>
                <w:sz w:val="20"/>
                <w:szCs w:val="20"/>
                <w:lang w:val="en-IE"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D540B7" w:rsidRDefault="00D540B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D540B7" w:rsidRPr="00332F69" w:rsidRDefault="00D540B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D540B7" w:rsidRPr="00332F69" w:rsidRDefault="00D540B7" w:rsidP="008B3217">
            <w:pPr>
              <w:spacing w:after="0" w:line="240" w:lineRule="auto"/>
              <w:ind w:right="175"/>
              <w:jc w:val="both"/>
              <w:rPr>
                <w:rFonts w:ascii="Times New Roman" w:eastAsia="Times New Roman" w:hAnsi="Times New Roman"/>
                <w:sz w:val="20"/>
                <w:szCs w:val="20"/>
                <w:lang w:eastAsia="en-GB"/>
              </w:rPr>
            </w:pPr>
          </w:p>
        </w:tc>
      </w:tr>
      <w:tr w:rsidR="00D540B7" w:rsidRPr="00332F69" w:rsidTr="002935BA">
        <w:tc>
          <w:tcPr>
            <w:tcW w:w="392" w:type="dxa"/>
            <w:tcBorders>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D540B7" w:rsidRPr="00332F69" w:rsidRDefault="00D540B7" w:rsidP="00BD751C">
            <w:pPr>
              <w:spacing w:after="0" w:line="240" w:lineRule="auto"/>
              <w:ind w:left="473"/>
              <w:jc w:val="both"/>
              <w:rPr>
                <w:rFonts w:ascii="Times New Roman" w:eastAsia="Times New Roman" w:hAnsi="Times New Roman"/>
                <w:sz w:val="20"/>
                <w:szCs w:val="20"/>
                <w:lang w:eastAsia="en-GB"/>
              </w:rPr>
            </w:pPr>
          </w:p>
        </w:tc>
      </w:tr>
      <w:tr w:rsidR="00D540B7"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540B7" w:rsidRPr="00332F69" w:rsidRDefault="00D540B7"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540B7" w:rsidRPr="00332F69" w:rsidTr="002935BA">
        <w:tc>
          <w:tcPr>
            <w:tcW w:w="392" w:type="dxa"/>
            <w:tcBorders>
              <w:top w:val="single" w:sz="4" w:space="0" w:color="auto"/>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D540B7" w:rsidRPr="003B19B6" w:rsidRDefault="00D540B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D540B7" w:rsidRPr="003B19B6" w:rsidRDefault="00D540B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D540B7" w:rsidRPr="003B19B6" w:rsidRDefault="00D540B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D540B7" w:rsidRPr="003B19B6" w:rsidRDefault="00D540B7"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540B7" w:rsidRPr="00332F69" w:rsidTr="002935BA">
        <w:trPr>
          <w:trHeight w:val="473"/>
        </w:trPr>
        <w:tc>
          <w:tcPr>
            <w:tcW w:w="392" w:type="dxa"/>
            <w:vMerge w:val="restart"/>
            <w:tcBorders>
              <w:left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540B7" w:rsidRPr="00332F69" w:rsidRDefault="00D540B7"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540B7" w:rsidRPr="00332F69" w:rsidTr="00453D9E">
        <w:trPr>
          <w:trHeight w:val="64"/>
        </w:trPr>
        <w:tc>
          <w:tcPr>
            <w:tcW w:w="392" w:type="dxa"/>
            <w:vMerge/>
            <w:tcBorders>
              <w:left w:val="single" w:sz="4" w:space="0" w:color="auto"/>
              <w:bottom w:val="single" w:sz="4" w:space="0" w:color="auto"/>
            </w:tcBorders>
            <w:shd w:val="clear" w:color="auto" w:fill="auto"/>
          </w:tcPr>
          <w:p w:rsidR="00D540B7" w:rsidRPr="00332F69" w:rsidRDefault="00D540B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540B7" w:rsidRPr="00332F69" w:rsidRDefault="00D540B7"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4"/>
      <w:footerReference w:type="default" r:id="rId15"/>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974" w:rsidRDefault="00546974" w:rsidP="00BD751C">
      <w:pPr>
        <w:spacing w:after="0" w:line="240" w:lineRule="auto"/>
      </w:pPr>
      <w:r>
        <w:separator/>
      </w:r>
    </w:p>
  </w:endnote>
  <w:endnote w:type="continuationSeparator" w:id="0">
    <w:p w:rsidR="00546974" w:rsidRDefault="00546974"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974" w:rsidRDefault="00546974" w:rsidP="00BD751C">
      <w:pPr>
        <w:spacing w:after="0" w:line="240" w:lineRule="auto"/>
      </w:pPr>
      <w:r>
        <w:separator/>
      </w:r>
    </w:p>
  </w:footnote>
  <w:footnote w:type="continuationSeparator" w:id="0">
    <w:p w:rsidR="00546974" w:rsidRDefault="00546974"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4451"/>
    <w:rsid w:val="00057F4F"/>
    <w:rsid w:val="00066BA8"/>
    <w:rsid w:val="000A7427"/>
    <w:rsid w:val="000B3430"/>
    <w:rsid w:val="000E138F"/>
    <w:rsid w:val="001371CF"/>
    <w:rsid w:val="0014188F"/>
    <w:rsid w:val="001B070E"/>
    <w:rsid w:val="001D71A2"/>
    <w:rsid w:val="001F14C1"/>
    <w:rsid w:val="00251D3F"/>
    <w:rsid w:val="00261EF9"/>
    <w:rsid w:val="00287D78"/>
    <w:rsid w:val="002935BA"/>
    <w:rsid w:val="002D5940"/>
    <w:rsid w:val="002E34CE"/>
    <w:rsid w:val="002E66AB"/>
    <w:rsid w:val="00332F69"/>
    <w:rsid w:val="00342D8C"/>
    <w:rsid w:val="00353BF9"/>
    <w:rsid w:val="00361696"/>
    <w:rsid w:val="00387C71"/>
    <w:rsid w:val="003A4276"/>
    <w:rsid w:val="003B19B6"/>
    <w:rsid w:val="003C0504"/>
    <w:rsid w:val="003C68D8"/>
    <w:rsid w:val="00404B82"/>
    <w:rsid w:val="00441A99"/>
    <w:rsid w:val="004506F7"/>
    <w:rsid w:val="00453D9E"/>
    <w:rsid w:val="00467CC6"/>
    <w:rsid w:val="0048678D"/>
    <w:rsid w:val="004B040B"/>
    <w:rsid w:val="004C66BA"/>
    <w:rsid w:val="005105BC"/>
    <w:rsid w:val="00536898"/>
    <w:rsid w:val="00546974"/>
    <w:rsid w:val="005516E0"/>
    <w:rsid w:val="00570D71"/>
    <w:rsid w:val="005B40EF"/>
    <w:rsid w:val="00616596"/>
    <w:rsid w:val="006268C0"/>
    <w:rsid w:val="006506AF"/>
    <w:rsid w:val="00651369"/>
    <w:rsid w:val="0065789A"/>
    <w:rsid w:val="00684935"/>
    <w:rsid w:val="00686216"/>
    <w:rsid w:val="006C37C7"/>
    <w:rsid w:val="006D6539"/>
    <w:rsid w:val="006E030E"/>
    <w:rsid w:val="006F4CD6"/>
    <w:rsid w:val="0071040B"/>
    <w:rsid w:val="00737799"/>
    <w:rsid w:val="00745410"/>
    <w:rsid w:val="00781ECE"/>
    <w:rsid w:val="007A5ECA"/>
    <w:rsid w:val="007D5339"/>
    <w:rsid w:val="007F2035"/>
    <w:rsid w:val="008366EA"/>
    <w:rsid w:val="008419C9"/>
    <w:rsid w:val="00856333"/>
    <w:rsid w:val="00860D8E"/>
    <w:rsid w:val="0087662B"/>
    <w:rsid w:val="00881495"/>
    <w:rsid w:val="008914EC"/>
    <w:rsid w:val="00895145"/>
    <w:rsid w:val="008B3217"/>
    <w:rsid w:val="008D1100"/>
    <w:rsid w:val="009009DA"/>
    <w:rsid w:val="009505A9"/>
    <w:rsid w:val="00954C5F"/>
    <w:rsid w:val="00964674"/>
    <w:rsid w:val="009813D0"/>
    <w:rsid w:val="009A714B"/>
    <w:rsid w:val="009C2850"/>
    <w:rsid w:val="009F4E8C"/>
    <w:rsid w:val="00A119F9"/>
    <w:rsid w:val="00A16141"/>
    <w:rsid w:val="00A17E3E"/>
    <w:rsid w:val="00A65F14"/>
    <w:rsid w:val="00A859C6"/>
    <w:rsid w:val="00A96978"/>
    <w:rsid w:val="00AA2E4A"/>
    <w:rsid w:val="00AD7EB6"/>
    <w:rsid w:val="00AE1BE9"/>
    <w:rsid w:val="00AF65A6"/>
    <w:rsid w:val="00B033BB"/>
    <w:rsid w:val="00B1174B"/>
    <w:rsid w:val="00BB2457"/>
    <w:rsid w:val="00BD751C"/>
    <w:rsid w:val="00BE1AE6"/>
    <w:rsid w:val="00BF1B0E"/>
    <w:rsid w:val="00BF50E6"/>
    <w:rsid w:val="00C23619"/>
    <w:rsid w:val="00C2705D"/>
    <w:rsid w:val="00C3694E"/>
    <w:rsid w:val="00C45BDC"/>
    <w:rsid w:val="00C526DD"/>
    <w:rsid w:val="00C576B5"/>
    <w:rsid w:val="00C61183"/>
    <w:rsid w:val="00C8629F"/>
    <w:rsid w:val="00C87A97"/>
    <w:rsid w:val="00C9554A"/>
    <w:rsid w:val="00CA71F8"/>
    <w:rsid w:val="00CB1296"/>
    <w:rsid w:val="00CB3E07"/>
    <w:rsid w:val="00CC0C6C"/>
    <w:rsid w:val="00CE3DBA"/>
    <w:rsid w:val="00CF6B74"/>
    <w:rsid w:val="00D4186B"/>
    <w:rsid w:val="00D47D64"/>
    <w:rsid w:val="00D540B7"/>
    <w:rsid w:val="00D65031"/>
    <w:rsid w:val="00DB3746"/>
    <w:rsid w:val="00E021F8"/>
    <w:rsid w:val="00E062C6"/>
    <w:rsid w:val="00E150E6"/>
    <w:rsid w:val="00E934A5"/>
    <w:rsid w:val="00E9672F"/>
    <w:rsid w:val="00EA29AF"/>
    <w:rsid w:val="00EB5828"/>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68EA198F-07F8-49D1-B408-BEA1EA4C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D540B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40B7"/>
    <w:rPr>
      <w:rFonts w:ascii="Tahoma" w:hAnsi="Tahoma" w:cs="Tahoma"/>
      <w:sz w:val="16"/>
      <w:szCs w:val="16"/>
      <w:lang w:eastAsia="en-US"/>
    </w:rPr>
  </w:style>
  <w:style w:type="character" w:customStyle="1" w:styleId="hps">
    <w:name w:val="hps"/>
    <w:rsid w:val="00D54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openxmlformats.org/officeDocument/2006/relationships/settings" Target="settings.xml"/><Relationship Id="rId9" Type="http://schemas.openxmlformats.org/officeDocument/2006/relationships/hyperlink" Target="mailto:Klaus.Wiedn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3D92-FA7A-4ABA-9DD1-39070C23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1172</Words>
  <Characters>6823</Characters>
  <Application>Microsoft Office Word</Application>
  <DocSecurity>0</DocSecurity>
  <Lines>213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7912</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983110</vt:i4>
      </vt:variant>
      <vt:variant>
        <vt:i4>12</vt:i4>
      </vt:variant>
      <vt:variant>
        <vt:i4>0</vt:i4>
      </vt:variant>
      <vt:variant>
        <vt:i4>5</vt:i4>
      </vt:variant>
      <vt:variant>
        <vt:lpwstr>http://ec.europa.eu/dgs/personnel_administration/security_en.htm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4194431</vt:i4>
      </vt:variant>
      <vt:variant>
        <vt:i4>3</vt:i4>
      </vt:variant>
      <vt:variant>
        <vt:i4>0</vt:i4>
      </vt:variant>
      <vt:variant>
        <vt:i4>5</vt:i4>
      </vt:variant>
      <vt:variant>
        <vt:lpwstr>mailto:Klaus.Wiedner@ec.europa.eu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MINOUX-LEGER Anne-Lyse (HR)</cp:lastModifiedBy>
  <cp:revision>3</cp:revision>
  <cp:lastPrinted>2013-01-11T14:28:00Z</cp:lastPrinted>
  <dcterms:created xsi:type="dcterms:W3CDTF">2018-12-11T11:12:00Z</dcterms:created>
  <dcterms:modified xsi:type="dcterms:W3CDTF">2018-12-11T11:17:00Z</dcterms:modified>
</cp:coreProperties>
</file>