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7" w:rsidRDefault="00990DDB" w:rsidP="0069244E">
      <w:pPr>
        <w:ind w:right="1317"/>
        <w:jc w:val="center"/>
        <w:rPr>
          <w:b/>
          <w:lang w:val="de-DE"/>
        </w:rPr>
      </w:pPr>
      <w:r>
        <w:rPr>
          <w:b/>
          <w:noProof/>
          <w:lang w:eastAsia="fr-BE"/>
        </w:rPr>
        <w:drawing>
          <wp:inline distT="0" distB="0" distL="0" distR="0">
            <wp:extent cx="13811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8F4989" w:rsidRPr="002E0FA8"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8F4989" w:rsidP="00FA6FD6">
            <w:pPr>
              <w:spacing w:before="120"/>
              <w:ind w:right="1315"/>
              <w:jc w:val="both"/>
              <w:rPr>
                <w:b/>
                <w:lang w:val="de-DE"/>
              </w:rPr>
            </w:pPr>
          </w:p>
        </w:tc>
      </w:tr>
      <w:tr w:rsidR="004E09F0" w:rsidRPr="00EE6A29" w:rsidTr="008F4989">
        <w:trPr>
          <w:gridAfter w:val="1"/>
          <w:wAfter w:w="14" w:type="dxa"/>
        </w:trPr>
        <w:tc>
          <w:tcPr>
            <w:tcW w:w="392" w:type="dxa"/>
            <w:tcBorders>
              <w:top w:val="single" w:sz="4" w:space="0" w:color="auto"/>
              <w:left w:val="single" w:sz="4" w:space="0" w:color="auto"/>
            </w:tcBorders>
          </w:tcPr>
          <w:p w:rsidR="004E09F0" w:rsidRPr="009222CC" w:rsidRDefault="004E09F0" w:rsidP="0069244E">
            <w:pPr>
              <w:ind w:right="1317"/>
              <w:jc w:val="both"/>
              <w:rPr>
                <w:b/>
                <w:sz w:val="20"/>
                <w:lang w:val="de-DE"/>
              </w:rPr>
            </w:pPr>
          </w:p>
        </w:tc>
        <w:tc>
          <w:tcPr>
            <w:tcW w:w="3118" w:type="dxa"/>
            <w:tcBorders>
              <w:top w:val="single" w:sz="4" w:space="0" w:color="auto"/>
              <w:right w:val="single" w:sz="4" w:space="0" w:color="auto"/>
            </w:tcBorders>
          </w:tcPr>
          <w:p w:rsidR="009A4809" w:rsidRDefault="004E09F0" w:rsidP="0069244E">
            <w:pPr>
              <w:tabs>
                <w:tab w:val="left" w:pos="1697"/>
              </w:tabs>
              <w:ind w:right="-1739"/>
              <w:jc w:val="both"/>
              <w:rPr>
                <w:b/>
                <w:sz w:val="20"/>
                <w:lang w:val="de-DE"/>
              </w:rPr>
            </w:pPr>
            <w:r w:rsidRPr="009222CC">
              <w:rPr>
                <w:b/>
                <w:sz w:val="20"/>
                <w:lang w:val="de-DE"/>
              </w:rPr>
              <w:t>Generaldirektion:</w:t>
            </w:r>
            <w:r>
              <w:rPr>
                <w:b/>
                <w:sz w:val="20"/>
                <w:lang w:val="de-DE"/>
              </w:rPr>
              <w:br/>
            </w:r>
          </w:p>
          <w:p w:rsidR="004E09F0" w:rsidRPr="009222CC" w:rsidRDefault="004E09F0" w:rsidP="0069244E">
            <w:pPr>
              <w:tabs>
                <w:tab w:val="left" w:pos="1697"/>
              </w:tabs>
              <w:ind w:right="-1739"/>
              <w:jc w:val="both"/>
              <w:rPr>
                <w:b/>
                <w:sz w:val="20"/>
                <w:lang w:val="de-DE"/>
              </w:rPr>
            </w:pPr>
            <w:r w:rsidRPr="009222CC">
              <w:rPr>
                <w:b/>
                <w:sz w:val="20"/>
                <w:lang w:val="de-DE"/>
              </w:rPr>
              <w:t>Direktion:</w:t>
            </w:r>
          </w:p>
          <w:p w:rsidR="004E09F0" w:rsidRPr="009222CC" w:rsidRDefault="004E09F0"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4E09F0" w:rsidRPr="00EE6A29" w:rsidRDefault="009A4809" w:rsidP="0069244E">
            <w:pPr>
              <w:ind w:right="1317"/>
              <w:jc w:val="both"/>
              <w:rPr>
                <w:b/>
                <w:sz w:val="20"/>
                <w:lang w:val="de-DE"/>
              </w:rPr>
            </w:pPr>
            <w:r>
              <w:rPr>
                <w:b/>
                <w:sz w:val="20"/>
                <w:lang w:val="de-DE"/>
              </w:rPr>
              <w:t>Europäisches Amt für Betrugsbekämpfung (</w:t>
            </w:r>
            <w:r w:rsidR="00990DDB" w:rsidRPr="00EE6A29">
              <w:rPr>
                <w:b/>
                <w:sz w:val="20"/>
                <w:lang w:val="de-DE"/>
              </w:rPr>
              <w:t>OLAF</w:t>
            </w:r>
            <w:r>
              <w:rPr>
                <w:b/>
                <w:sz w:val="20"/>
                <w:lang w:val="de-DE"/>
              </w:rPr>
              <w:t>)</w:t>
            </w:r>
          </w:p>
          <w:p w:rsidR="00990DDB" w:rsidRPr="00EE6A29" w:rsidRDefault="00990DDB" w:rsidP="0069244E">
            <w:pPr>
              <w:ind w:right="1317"/>
              <w:jc w:val="both"/>
              <w:rPr>
                <w:b/>
                <w:sz w:val="20"/>
                <w:lang w:val="de-DE"/>
              </w:rPr>
            </w:pPr>
            <w:r w:rsidRPr="00EE6A29">
              <w:rPr>
                <w:b/>
                <w:sz w:val="20"/>
                <w:lang w:val="de-DE"/>
              </w:rPr>
              <w:t>D</w:t>
            </w:r>
            <w:r w:rsidR="00EE6A29" w:rsidRPr="00EE6A29">
              <w:rPr>
                <w:b/>
                <w:sz w:val="20"/>
                <w:lang w:val="de-DE"/>
              </w:rPr>
              <w:t xml:space="preserve"> – Politik</w:t>
            </w:r>
          </w:p>
          <w:p w:rsidR="00EE6A29" w:rsidRPr="00EE6A29" w:rsidRDefault="00EE6A29" w:rsidP="00EE6A29">
            <w:pPr>
              <w:ind w:right="1317"/>
              <w:jc w:val="both"/>
              <w:rPr>
                <w:b/>
                <w:sz w:val="20"/>
                <w:lang w:val="de-DE"/>
              </w:rPr>
            </w:pPr>
            <w:r w:rsidRPr="00EE6A29">
              <w:rPr>
                <w:b/>
                <w:sz w:val="20"/>
                <w:lang w:val="de-DE"/>
              </w:rPr>
              <w:t>D.1 –</w:t>
            </w:r>
            <w:r w:rsidR="00782FB6">
              <w:rPr>
                <w:b/>
                <w:sz w:val="20"/>
                <w:lang w:val="de-DE"/>
              </w:rPr>
              <w:t xml:space="preserve"> </w:t>
            </w:r>
            <w:r w:rsidR="006E0D33">
              <w:rPr>
                <w:b/>
                <w:sz w:val="20"/>
                <w:lang w:val="de-DE"/>
              </w:rPr>
              <w:t>Politike</w:t>
            </w:r>
            <w:r w:rsidRPr="00EE6A29">
              <w:rPr>
                <w:b/>
                <w:sz w:val="20"/>
                <w:lang w:val="de-DE"/>
              </w:rPr>
              <w:t>ntwicklung</w:t>
            </w:r>
            <w:r w:rsidR="00934DDF">
              <w:rPr>
                <w:b/>
                <w:sz w:val="20"/>
                <w:lang w:val="de-DE"/>
              </w:rPr>
              <w:t xml:space="preserve"> </w:t>
            </w:r>
            <w:r w:rsidRPr="00EE6A29">
              <w:rPr>
                <w:b/>
                <w:sz w:val="20"/>
                <w:lang w:val="de-DE"/>
              </w:rPr>
              <w:t>&amp; Hercule</w:t>
            </w:r>
            <w:r w:rsidR="00782FB6">
              <w:rPr>
                <w:b/>
                <w:sz w:val="20"/>
                <w:lang w:val="de-DE"/>
              </w:rPr>
              <w:t xml:space="preserve"> Programm</w:t>
            </w:r>
          </w:p>
          <w:p w:rsidR="00EE6A29" w:rsidRPr="00043B98" w:rsidRDefault="00EE6A29" w:rsidP="00EE6A29">
            <w:pPr>
              <w:ind w:right="1317"/>
              <w:jc w:val="both"/>
              <w:rPr>
                <w:b/>
                <w:sz w:val="20"/>
                <w:lang w:val="it-IT"/>
              </w:rPr>
            </w:pPr>
            <w:r w:rsidRPr="00043B98">
              <w:rPr>
                <w:b/>
                <w:sz w:val="20"/>
                <w:lang w:val="it-IT"/>
              </w:rPr>
              <w:t>Irene SACRISTAN SANCHEZ</w:t>
            </w:r>
          </w:p>
          <w:p w:rsidR="00EE6A29" w:rsidRPr="00043B98" w:rsidRDefault="002E0FA8" w:rsidP="00EE6A29">
            <w:pPr>
              <w:ind w:right="1317"/>
              <w:jc w:val="both"/>
              <w:rPr>
                <w:b/>
                <w:sz w:val="20"/>
                <w:lang w:val="it-IT"/>
              </w:rPr>
            </w:pPr>
            <w:hyperlink r:id="rId8" w:history="1">
              <w:r w:rsidR="00EE6A29" w:rsidRPr="005E375E">
                <w:rPr>
                  <w:rStyle w:val="Hyperlink"/>
                  <w:b/>
                  <w:sz w:val="20"/>
                  <w:lang w:val="it-IT"/>
                </w:rPr>
                <w:t>irene.sacristan-sanchez@ec.europa.eu</w:t>
              </w:r>
            </w:hyperlink>
          </w:p>
          <w:p w:rsidR="00EE6A29" w:rsidRPr="00EE6A29" w:rsidRDefault="00EE6A29" w:rsidP="00EE6A29">
            <w:pPr>
              <w:ind w:right="1317"/>
              <w:jc w:val="both"/>
              <w:rPr>
                <w:b/>
                <w:lang w:val="it-IT"/>
              </w:rPr>
            </w:pPr>
            <w:r>
              <w:rPr>
                <w:b/>
                <w:sz w:val="20"/>
              </w:rPr>
              <w:t>+32-2-29</w:t>
            </w:r>
            <w:r w:rsidR="00043B98">
              <w:rPr>
                <w:b/>
                <w:sz w:val="20"/>
              </w:rPr>
              <w:t xml:space="preserve"> </w:t>
            </w:r>
            <w:r>
              <w:rPr>
                <w:b/>
                <w:sz w:val="20"/>
              </w:rPr>
              <w:t>50278</w:t>
            </w:r>
          </w:p>
        </w:tc>
      </w:tr>
      <w:tr w:rsidR="004E09F0" w:rsidRPr="009222CC" w:rsidTr="002747E6">
        <w:trPr>
          <w:gridAfter w:val="1"/>
          <w:wAfter w:w="14" w:type="dxa"/>
        </w:trPr>
        <w:tc>
          <w:tcPr>
            <w:tcW w:w="392" w:type="dxa"/>
            <w:tcBorders>
              <w:left w:val="single" w:sz="4" w:space="0" w:color="auto"/>
            </w:tcBorders>
          </w:tcPr>
          <w:p w:rsidR="004E09F0" w:rsidRPr="00EE6A29" w:rsidRDefault="004E09F0" w:rsidP="0069244E">
            <w:pPr>
              <w:ind w:right="1317"/>
              <w:jc w:val="both"/>
              <w:rPr>
                <w:b/>
                <w:sz w:val="20"/>
                <w:lang w:val="it-IT"/>
              </w:rPr>
            </w:pPr>
          </w:p>
        </w:tc>
        <w:tc>
          <w:tcPr>
            <w:tcW w:w="3118" w:type="dxa"/>
            <w:tcBorders>
              <w:right w:val="single" w:sz="4" w:space="0" w:color="auto"/>
            </w:tcBorders>
          </w:tcPr>
          <w:p w:rsidR="004E09F0" w:rsidRDefault="004E09F0" w:rsidP="0069244E">
            <w:pPr>
              <w:tabs>
                <w:tab w:val="left" w:pos="1697"/>
              </w:tabs>
              <w:ind w:right="-1739"/>
              <w:jc w:val="both"/>
              <w:rPr>
                <w:b/>
                <w:sz w:val="20"/>
                <w:lang w:val="de-DE"/>
              </w:rPr>
            </w:pPr>
            <w:r w:rsidRPr="009222CC">
              <w:rPr>
                <w:b/>
                <w:sz w:val="20"/>
                <w:lang w:val="de-DE"/>
              </w:rPr>
              <w:t>Referatsleiter:</w:t>
            </w:r>
          </w:p>
          <w:p w:rsidR="005E24C5" w:rsidRPr="005E24C5" w:rsidRDefault="005E24C5"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4E09F0" w:rsidRPr="009222CC" w:rsidRDefault="004E09F0" w:rsidP="0069244E">
            <w:pPr>
              <w:ind w:right="1317"/>
              <w:jc w:val="both"/>
              <w:rPr>
                <w:b/>
                <w:lang w:val="de-DE"/>
              </w:rPr>
            </w:pP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Pr="009222CC" w:rsidRDefault="004E09F0"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4E09F0" w:rsidRPr="009222CC" w:rsidRDefault="004E09F0" w:rsidP="0069244E">
            <w:pPr>
              <w:ind w:right="1317"/>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9222CC" w:rsidRDefault="006643E5" w:rsidP="0069244E">
            <w:pPr>
              <w:tabs>
                <w:tab w:val="left" w:pos="1697"/>
              </w:tabs>
              <w:ind w:right="-1739"/>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Pr="009222CC" w:rsidRDefault="00EE6A29" w:rsidP="0069244E">
            <w:pPr>
              <w:ind w:left="34" w:right="1317"/>
              <w:jc w:val="both"/>
              <w:rPr>
                <w:b/>
                <w:sz w:val="20"/>
                <w:lang w:val="de-DE"/>
              </w:rPr>
            </w:pPr>
            <w:r>
              <w:rPr>
                <w:b/>
                <w:sz w:val="20"/>
                <w:lang w:val="de-DE"/>
              </w:rPr>
              <w:t>1</w:t>
            </w:r>
          </w:p>
        </w:tc>
      </w:tr>
      <w:tr w:rsidR="006643E5" w:rsidRPr="00043B98"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2747E6" w:rsidRDefault="0069244E" w:rsidP="0069244E">
            <w:pPr>
              <w:tabs>
                <w:tab w:val="left" w:pos="1697"/>
              </w:tabs>
              <w:ind w:right="-1739"/>
              <w:jc w:val="both"/>
              <w:rPr>
                <w:b/>
                <w:sz w:val="20"/>
                <w:lang w:val="de-DE"/>
              </w:rPr>
            </w:pPr>
            <w:r w:rsidRPr="009222CC">
              <w:rPr>
                <w:b/>
                <w:sz w:val="20"/>
                <w:lang w:val="de-DE"/>
              </w:rPr>
              <w:t>Gewünschte Dauer der</w:t>
            </w:r>
          </w:p>
          <w:p w:rsidR="006643E5" w:rsidRPr="009222CC" w:rsidRDefault="0069244E" w:rsidP="0069244E">
            <w:pPr>
              <w:tabs>
                <w:tab w:val="left" w:pos="1697"/>
              </w:tabs>
              <w:ind w:right="-1739"/>
              <w:jc w:val="both"/>
              <w:rPr>
                <w:lang w:val="de-DE"/>
              </w:rPr>
            </w:pPr>
            <w:r w:rsidRPr="009222CC">
              <w:rPr>
                <w:b/>
                <w:sz w:val="20"/>
                <w:lang w:val="de-DE"/>
              </w:rPr>
              <w:t>1. Abordnung</w:t>
            </w:r>
            <w:r w:rsidR="00CC152B">
              <w:rPr>
                <w:b/>
                <w:sz w:val="20"/>
                <w:lang w:val="de-DE"/>
              </w:rPr>
              <w:t>:</w:t>
            </w:r>
          </w:p>
        </w:tc>
        <w:tc>
          <w:tcPr>
            <w:tcW w:w="5798" w:type="dxa"/>
            <w:tcBorders>
              <w:left w:val="single" w:sz="4" w:space="0" w:color="auto"/>
              <w:right w:val="single" w:sz="4" w:space="0" w:color="auto"/>
            </w:tcBorders>
          </w:tcPr>
          <w:p w:rsidR="006643E5" w:rsidRPr="009222CC" w:rsidRDefault="00EE6A29" w:rsidP="0069244E">
            <w:pPr>
              <w:ind w:left="34" w:right="1317"/>
              <w:jc w:val="both"/>
              <w:rPr>
                <w:b/>
                <w:sz w:val="20"/>
                <w:lang w:val="de-DE"/>
              </w:rPr>
            </w:pPr>
            <w:r>
              <w:rPr>
                <w:b/>
                <w:sz w:val="20"/>
                <w:lang w:val="de-DE"/>
              </w:rPr>
              <w:t>Verwaltungs</w:t>
            </w:r>
            <w:r w:rsidR="00043B98">
              <w:rPr>
                <w:b/>
                <w:sz w:val="20"/>
                <w:lang w:val="de-DE"/>
              </w:rPr>
              <w:t>rat</w:t>
            </w:r>
            <w:r>
              <w:rPr>
                <w:b/>
                <w:sz w:val="20"/>
                <w:lang w:val="de-DE"/>
              </w:rPr>
              <w:t xml:space="preserve"> (AD)</w:t>
            </w:r>
          </w:p>
          <w:p w:rsidR="006643E5" w:rsidRPr="009222CC" w:rsidRDefault="002E0FA8" w:rsidP="0069244E">
            <w:pPr>
              <w:ind w:left="34" w:right="1317"/>
              <w:jc w:val="both"/>
              <w:rPr>
                <w:b/>
                <w:sz w:val="20"/>
                <w:lang w:val="de-DE"/>
              </w:rPr>
            </w:pPr>
            <w:r>
              <w:rPr>
                <w:b/>
                <w:sz w:val="20"/>
                <w:lang w:val="de-DE"/>
              </w:rPr>
              <w:t>2.</w:t>
            </w:r>
            <w:r w:rsidR="00EE6A29">
              <w:rPr>
                <w:b/>
                <w:sz w:val="20"/>
                <w:lang w:val="de-DE"/>
              </w:rPr>
              <w:t xml:space="preserve"> </w:t>
            </w:r>
            <w:r w:rsidR="006643E5" w:rsidRPr="009222CC">
              <w:rPr>
                <w:b/>
                <w:sz w:val="20"/>
                <w:lang w:val="de-DE"/>
              </w:rPr>
              <w:t>Quartal 20</w:t>
            </w:r>
            <w:r w:rsidR="00B3363A">
              <w:rPr>
                <w:b/>
                <w:sz w:val="20"/>
                <w:lang w:val="de-DE"/>
              </w:rPr>
              <w:t>1</w:t>
            </w:r>
            <w:r>
              <w:rPr>
                <w:b/>
                <w:sz w:val="20"/>
                <w:lang w:val="de-DE"/>
              </w:rPr>
              <w:t>9</w:t>
            </w:r>
            <w:r w:rsidR="006643E5" w:rsidRPr="009222CC">
              <w:rPr>
                <w:rStyle w:val="FootnoteReference"/>
                <w:b/>
                <w:sz w:val="20"/>
                <w:lang w:val="de-DE"/>
              </w:rPr>
              <w:footnoteReference w:id="1"/>
            </w:r>
          </w:p>
          <w:p w:rsidR="006643E5" w:rsidRPr="009222CC" w:rsidRDefault="00EE6A29" w:rsidP="00043B98">
            <w:pPr>
              <w:ind w:right="1317"/>
              <w:jc w:val="both"/>
              <w:rPr>
                <w:lang w:val="de-DE"/>
              </w:rPr>
            </w:pPr>
            <w:r>
              <w:rPr>
                <w:b/>
                <w:sz w:val="20"/>
                <w:lang w:val="de-DE"/>
              </w:rPr>
              <w:t>2</w:t>
            </w:r>
            <w:r w:rsidR="006643E5" w:rsidRPr="009222CC">
              <w:rPr>
                <w:b/>
                <w:sz w:val="20"/>
                <w:lang w:val="de-DE"/>
              </w:rPr>
              <w:t xml:space="preserve"> Jahre</w:t>
            </w:r>
            <w:r w:rsidR="006643E5" w:rsidRPr="009222CC">
              <w:rPr>
                <w:rStyle w:val="FootnoteReference"/>
                <w:b/>
                <w:sz w:val="20"/>
                <w:lang w:val="de-DE"/>
              </w:rPr>
              <w:t>1</w:t>
            </w:r>
          </w:p>
        </w:tc>
      </w:tr>
      <w:tr w:rsidR="006643E5" w:rsidRPr="009222CC" w:rsidTr="008F4989">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6643E5" w:rsidRDefault="009A4809" w:rsidP="002747E6">
            <w:pPr>
              <w:ind w:right="1317"/>
              <w:jc w:val="both"/>
              <w:rPr>
                <w:b/>
                <w:sz w:val="20"/>
                <w:lang w:val="de-DE"/>
              </w:rPr>
            </w:pPr>
            <w:r>
              <w:rPr>
                <w:rFonts w:ascii="Verdana" w:eastAsia="MS Minngs" w:hAnsi="Verdana" w:cs="Verdana"/>
                <w:bCs/>
                <w:sz w:val="18"/>
                <w:szCs w:val="18"/>
                <w:lang w:val="fr-FR"/>
              </w:rPr>
              <w:sym w:font="Wingdings 2" w:char="F053"/>
            </w:r>
            <w:r w:rsidR="002747E6" w:rsidRPr="00B3363A">
              <w:rPr>
                <w:rFonts w:ascii="Verdana" w:eastAsia="MS Minngs" w:hAnsi="Verdana" w:cs="Verdana"/>
                <w:bCs/>
                <w:sz w:val="18"/>
                <w:szCs w:val="18"/>
                <w:lang w:val="de-DE"/>
              </w:rPr>
              <w:t xml:space="preserve"> </w:t>
            </w:r>
            <w:r w:rsidR="006643E5" w:rsidRPr="009222CC">
              <w:rPr>
                <w:b/>
                <w:sz w:val="20"/>
                <w:lang w:val="de-DE"/>
              </w:rPr>
              <w:t>Brüssel</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Luxemburg</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Anderer Dienstort</w:t>
            </w:r>
            <w:r w:rsidR="002747E6">
              <w:rPr>
                <w:b/>
                <w:sz w:val="20"/>
                <w:lang w:val="de-DE"/>
              </w:rPr>
              <w:t>:…</w:t>
            </w:r>
          </w:p>
          <w:p w:rsidR="002747E6" w:rsidRPr="009222CC" w:rsidRDefault="002747E6" w:rsidP="002747E6">
            <w:pPr>
              <w:ind w:right="1317"/>
              <w:jc w:val="both"/>
              <w:rPr>
                <w:lang w:val="de-DE"/>
              </w:rPr>
            </w:pPr>
          </w:p>
        </w:tc>
      </w:tr>
      <w:tr w:rsidR="002747E6" w:rsidRPr="00CA54D9" w:rsidTr="008F4989">
        <w:trPr>
          <w:gridAfter w:val="1"/>
          <w:wAfter w:w="14" w:type="dxa"/>
        </w:trPr>
        <w:tc>
          <w:tcPr>
            <w:tcW w:w="392" w:type="dxa"/>
            <w:vMerge w:val="restart"/>
            <w:tcBorders>
              <w:top w:val="single" w:sz="4" w:space="0" w:color="auto"/>
              <w:left w:val="single" w:sz="4" w:space="0" w:color="auto"/>
            </w:tcBorders>
          </w:tcPr>
          <w:p w:rsidR="002747E6" w:rsidRPr="009222CC" w:rsidRDefault="002747E6"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2747E6" w:rsidRPr="009222CC" w:rsidRDefault="002747E6"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E6158B" w:rsidRPr="00EF57C4" w:rsidRDefault="00E6158B" w:rsidP="00E6158B">
            <w:pPr>
              <w:tabs>
                <w:tab w:val="left" w:pos="1697"/>
              </w:tabs>
              <w:ind w:right="-1739"/>
              <w:rPr>
                <w:rFonts w:ascii="Verdana" w:eastAsia="MS Minngs" w:hAnsi="Verdana" w:cs="Verdana"/>
                <w:bCs/>
                <w:sz w:val="18"/>
                <w:szCs w:val="18"/>
                <w:lang w:val="de-DE"/>
              </w:rPr>
            </w:pPr>
          </w:p>
          <w:p w:rsidR="002747E6" w:rsidRDefault="009A4809" w:rsidP="00E6158B">
            <w:pPr>
              <w:tabs>
                <w:tab w:val="left" w:pos="1697"/>
              </w:tabs>
              <w:ind w:right="-1739"/>
              <w:rPr>
                <w:b/>
                <w:sz w:val="20"/>
                <w:lang w:val="de-DE"/>
              </w:rPr>
            </w:pPr>
            <w:r>
              <w:rPr>
                <w:rFonts w:ascii="Verdana" w:eastAsia="MS Minngs" w:hAnsi="Verdana" w:cs="Verdana"/>
                <w:bCs/>
                <w:sz w:val="18"/>
                <w:szCs w:val="18"/>
                <w:lang w:val="fr-FR"/>
              </w:rPr>
              <w:sym w:font="Wingdings 2" w:char="F053"/>
            </w:r>
            <w:r w:rsidR="00A05297">
              <w:rPr>
                <w:rFonts w:ascii="Verdana" w:eastAsia="MS Minngs" w:hAnsi="Verdana" w:cs="Verdana"/>
                <w:bCs/>
                <w:sz w:val="18"/>
                <w:szCs w:val="18"/>
                <w:lang w:val="de-DE"/>
              </w:rPr>
              <w:t xml:space="preserve"> </w:t>
            </w:r>
            <w:r w:rsidR="002747E6" w:rsidRPr="00242830">
              <w:rPr>
                <w:rFonts w:ascii="Verdana" w:eastAsia="MS Minngs" w:hAnsi="Verdana" w:cs="Verdana"/>
                <w:bCs/>
                <w:sz w:val="18"/>
                <w:szCs w:val="18"/>
                <w:lang w:val="de-DE"/>
              </w:rPr>
              <w:t xml:space="preserve"> </w:t>
            </w:r>
            <w:r w:rsidR="001E620D">
              <w:rPr>
                <w:b/>
                <w:sz w:val="20"/>
                <w:lang w:val="de-DE"/>
              </w:rPr>
              <w:t xml:space="preserve">Mit Vergütungen </w:t>
            </w:r>
            <w:r w:rsidR="002747E6">
              <w:rPr>
                <w:b/>
                <w:sz w:val="20"/>
                <w:lang w:val="de-DE"/>
              </w:rPr>
              <w:t xml:space="preserve">    </w:t>
            </w:r>
            <w:r w:rsidR="00EF57C4">
              <w:rPr>
                <w:rFonts w:ascii="Verdana" w:eastAsia="MS Minngs" w:hAnsi="Verdana" w:cs="Verdana"/>
                <w:bCs/>
                <w:sz w:val="18"/>
                <w:szCs w:val="18"/>
                <w:lang w:val="fr-FR"/>
              </w:rPr>
              <w:sym w:font="Wingdings 2" w:char="F0A3"/>
            </w:r>
            <w:r w:rsidR="002747E6" w:rsidRPr="009222CC">
              <w:rPr>
                <w:b/>
                <w:sz w:val="20"/>
                <w:lang w:val="de-DE"/>
              </w:rPr>
              <w:t xml:space="preserve"> </w:t>
            </w:r>
            <w:r w:rsidR="002747E6">
              <w:rPr>
                <w:b/>
                <w:sz w:val="20"/>
                <w:lang w:val="de-DE"/>
              </w:rPr>
              <w:t xml:space="preserve">  U</w:t>
            </w:r>
            <w:r w:rsidR="00EF57C4">
              <w:rPr>
                <w:b/>
                <w:sz w:val="20"/>
                <w:lang w:val="de-DE"/>
              </w:rPr>
              <w:t>nentgeltlich</w:t>
            </w:r>
            <w:r w:rsidR="002747E6">
              <w:rPr>
                <w:b/>
                <w:sz w:val="20"/>
                <w:lang w:val="de-DE"/>
              </w:rPr>
              <w:t xml:space="preserve"> A</w:t>
            </w:r>
            <w:r w:rsidR="00EF57C4">
              <w:rPr>
                <w:b/>
                <w:sz w:val="20"/>
                <w:lang w:val="de-DE"/>
              </w:rPr>
              <w:t>bgeordnet</w:t>
            </w:r>
          </w:p>
          <w:p w:rsidR="00E6158B" w:rsidRPr="00CA54D9" w:rsidRDefault="00E6158B" w:rsidP="00E6158B">
            <w:pPr>
              <w:tabs>
                <w:tab w:val="left" w:pos="1697"/>
              </w:tabs>
              <w:ind w:right="-1739"/>
              <w:rPr>
                <w:b/>
                <w:sz w:val="20"/>
                <w:lang w:val="de-DE"/>
              </w:rPr>
            </w:pPr>
          </w:p>
        </w:tc>
      </w:tr>
      <w:tr w:rsidR="002747E6" w:rsidRPr="00043B98" w:rsidTr="002747E6">
        <w:trPr>
          <w:gridAfter w:val="1"/>
          <w:wAfter w:w="14" w:type="dxa"/>
          <w:trHeight w:val="701"/>
        </w:trPr>
        <w:tc>
          <w:tcPr>
            <w:tcW w:w="392" w:type="dxa"/>
            <w:vMerge/>
            <w:tcBorders>
              <w:left w:val="single" w:sz="4" w:space="0" w:color="auto"/>
              <w:bottom w:val="single" w:sz="4" w:space="0" w:color="auto"/>
            </w:tcBorders>
          </w:tcPr>
          <w:p w:rsidR="002747E6" w:rsidRPr="009222CC" w:rsidRDefault="002747E6" w:rsidP="0069244E">
            <w:pPr>
              <w:ind w:right="1317"/>
              <w:jc w:val="both"/>
              <w:rPr>
                <w:b/>
                <w:sz w:val="20"/>
                <w:lang w:val="de-DE"/>
              </w:rPr>
            </w:pPr>
          </w:p>
        </w:tc>
        <w:tc>
          <w:tcPr>
            <w:tcW w:w="3118" w:type="dxa"/>
            <w:vMerge/>
            <w:tcBorders>
              <w:bottom w:val="single" w:sz="4" w:space="0" w:color="auto"/>
              <w:right w:val="single" w:sz="4" w:space="0" w:color="auto"/>
            </w:tcBorders>
          </w:tcPr>
          <w:p w:rsidR="002747E6" w:rsidRPr="009222CC" w:rsidRDefault="002747E6"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2747E6" w:rsidRDefault="002747E6" w:rsidP="002747E6">
            <w:pPr>
              <w:rPr>
                <w:b/>
                <w:sz w:val="20"/>
                <w:lang w:val="de-DE"/>
              </w:rPr>
            </w:pPr>
            <w:r w:rsidRPr="00CA54D9">
              <w:rPr>
                <w:b/>
                <w:sz w:val="20"/>
                <w:lang w:val="de-DE"/>
              </w:rPr>
              <w:t xml:space="preserve">Auf diese Stellenausschreibung können </w:t>
            </w:r>
            <w:r>
              <w:rPr>
                <w:b/>
                <w:sz w:val="20"/>
                <w:lang w:val="de-DE"/>
              </w:rPr>
              <w:t>sich auch</w:t>
            </w:r>
          </w:p>
          <w:p w:rsidR="002747E6" w:rsidRPr="00233CBE" w:rsidRDefault="002747E6"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w:t>
            </w:r>
            <w:r w:rsidR="00233CBE">
              <w:rPr>
                <w:rStyle w:val="Strong"/>
                <w:sz w:val="20"/>
                <w:lang w:val="de-DE"/>
              </w:rPr>
              <w:t>-</w:t>
            </w:r>
            <w:r w:rsidR="00CA6E5F">
              <w:rPr>
                <w:rStyle w:val="Strong"/>
                <w:sz w:val="20"/>
                <w:lang w:val="de-DE"/>
              </w:rPr>
              <w:t>Staaten</w:t>
            </w:r>
            <w:r w:rsidRPr="00CA54D9">
              <w:rPr>
                <w:rStyle w:val="Strong"/>
                <w:sz w:val="20"/>
                <w:lang w:val="de-DE"/>
              </w:rPr>
              <w:t xml:space="preserve"> bewerben:</w:t>
            </w:r>
            <w:r w:rsidR="00233CBE" w:rsidRPr="00233CBE">
              <w:rPr>
                <w:b/>
                <w:sz w:val="20"/>
                <w:lang w:val="de-DE"/>
              </w:rPr>
              <w:br/>
            </w:r>
            <w:r w:rsidR="00233CBE" w:rsidRPr="00233CBE">
              <w:rPr>
                <w:b/>
                <w:sz w:val="20"/>
                <w:lang w:val="de-DE"/>
              </w:rPr>
              <w:tab/>
            </w:r>
            <w:r w:rsidR="00233CBE" w:rsidRPr="00CA6E5F">
              <w:rPr>
                <w:sz w:val="20"/>
              </w:rPr>
              <w:sym w:font="Wingdings 2" w:char="F0A3"/>
            </w:r>
            <w:r w:rsidR="00233CBE" w:rsidRPr="00CA6E5F">
              <w:rPr>
                <w:sz w:val="20"/>
                <w:lang w:val="de-DE"/>
              </w:rPr>
              <w:t xml:space="preserve"> </w:t>
            </w:r>
            <w:r w:rsidR="00233CBE" w:rsidRPr="00CA6E5F">
              <w:rPr>
                <w:b/>
                <w:sz w:val="20"/>
                <w:lang w:val="de-DE"/>
              </w:rPr>
              <w:t>Is</w:t>
            </w:r>
            <w:r w:rsidR="00233CBE">
              <w:rPr>
                <w:b/>
                <w:sz w:val="20"/>
                <w:lang w:val="de-DE"/>
              </w:rPr>
              <w:t xml:space="preserve">land </w:t>
            </w:r>
            <w:r w:rsidR="00233CBE" w:rsidRPr="00CA6E5F">
              <w:rPr>
                <w:sz w:val="20"/>
              </w:rPr>
              <w:sym w:font="Wingdings 2" w:char="F0A3"/>
            </w:r>
            <w:r w:rsidR="00233CBE" w:rsidRPr="00CA6E5F">
              <w:rPr>
                <w:sz w:val="20"/>
                <w:lang w:val="de-DE"/>
              </w:rPr>
              <w:t xml:space="preserve"> </w:t>
            </w:r>
            <w:r w:rsidR="00233CBE">
              <w:rPr>
                <w:b/>
                <w:sz w:val="20"/>
                <w:lang w:val="de-DE"/>
              </w:rPr>
              <w:t xml:space="preserve">Liechtenstein </w:t>
            </w:r>
            <w:r w:rsidR="00233CBE" w:rsidRPr="00CA6E5F">
              <w:rPr>
                <w:sz w:val="20"/>
              </w:rPr>
              <w:sym w:font="Wingdings 2" w:char="F0A3"/>
            </w:r>
            <w:r w:rsidR="00233CBE">
              <w:rPr>
                <w:b/>
                <w:sz w:val="20"/>
                <w:lang w:val="de-DE"/>
              </w:rPr>
              <w:t xml:space="preserve"> Norwegen </w:t>
            </w:r>
            <w:r w:rsidR="00233CBE" w:rsidRPr="00CA6E5F">
              <w:rPr>
                <w:sz w:val="20"/>
              </w:rPr>
              <w:sym w:font="Wingdings 2" w:char="F0A3"/>
            </w:r>
            <w:r w:rsidR="00233CBE" w:rsidRPr="00CA6E5F">
              <w:rPr>
                <w:sz w:val="20"/>
                <w:lang w:val="de-DE"/>
              </w:rPr>
              <w:t xml:space="preserve"> </w:t>
            </w:r>
            <w:r w:rsidR="00233CBE" w:rsidRPr="00CA6E5F">
              <w:rPr>
                <w:b/>
                <w:sz w:val="20"/>
                <w:lang w:val="de-DE"/>
              </w:rPr>
              <w:t>die Schweiz</w:t>
            </w:r>
            <w:r w:rsidR="00233CBE" w:rsidRPr="00233CBE">
              <w:rPr>
                <w:b/>
                <w:sz w:val="20"/>
                <w:lang w:val="de-DE"/>
              </w:rPr>
              <w:br/>
            </w:r>
            <w:r w:rsidR="00233CBE" w:rsidRPr="00233CBE">
              <w:rPr>
                <w:b/>
                <w:sz w:val="20"/>
                <w:lang w:val="de-DE"/>
              </w:rPr>
              <w:tab/>
            </w:r>
            <w:r w:rsidR="00233CBE" w:rsidRPr="00233CBE">
              <w:rPr>
                <w:sz w:val="20"/>
              </w:rPr>
              <w:sym w:font="Wingdings 2" w:char="F0A3"/>
            </w:r>
            <w:r w:rsidR="00233CBE" w:rsidRPr="00233CBE">
              <w:rPr>
                <w:b/>
                <w:sz w:val="20"/>
                <w:lang w:val="de-DE"/>
              </w:rPr>
              <w:t xml:space="preserve"> EFTA-EEA in Kind Abkommen</w:t>
            </w:r>
            <w:r w:rsidR="00233CBE" w:rsidRPr="00233CBE">
              <w:rPr>
                <w:b/>
                <w:sz w:val="20"/>
                <w:lang w:val="de-DE"/>
              </w:rPr>
              <w:br/>
            </w:r>
            <w:r w:rsidR="00233CBE" w:rsidRPr="00233CBE">
              <w:rPr>
                <w:b/>
                <w:sz w:val="20"/>
                <w:lang w:val="de-DE"/>
              </w:rPr>
              <w:tab/>
              <w:t xml:space="preserve">        (Island, Liechtenstein, Norwegen)</w:t>
            </w:r>
            <w:r w:rsidR="00CA6E5F">
              <w:rPr>
                <w:b/>
                <w:sz w:val="20"/>
                <w:lang w:val="de-DE"/>
              </w:rPr>
              <w:tab/>
              <w:t xml:space="preserve">    </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2747E6" w:rsidRPr="00CA6E5F" w:rsidRDefault="002747E6" w:rsidP="0069244E">
            <w:pPr>
              <w:tabs>
                <w:tab w:val="left" w:pos="1697"/>
              </w:tabs>
              <w:ind w:right="-1739"/>
              <w:jc w:val="both"/>
              <w:rPr>
                <w:rFonts w:ascii="Verdana" w:eastAsia="MS Minngs" w:hAnsi="Verdana" w:cs="Verdana"/>
                <w:bCs/>
                <w:sz w:val="18"/>
                <w:szCs w:val="18"/>
                <w:lang w:val="de-DE"/>
              </w:rPr>
            </w:pPr>
          </w:p>
        </w:tc>
      </w:tr>
      <w:tr w:rsidR="006643E5" w:rsidRPr="00043B98" w:rsidTr="006643E5">
        <w:trPr>
          <w:gridAfter w:val="1"/>
          <w:wAfter w:w="14" w:type="dxa"/>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043B98"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6643E5" w:rsidRDefault="006643E5" w:rsidP="0069244E">
            <w:pPr>
              <w:ind w:right="1317"/>
              <w:jc w:val="both"/>
              <w:rPr>
                <w:b/>
                <w:sz w:val="20"/>
                <w:lang w:val="de-DE"/>
              </w:rPr>
            </w:pPr>
          </w:p>
          <w:p w:rsidR="006A4737" w:rsidRDefault="009A4809" w:rsidP="00EF57C4">
            <w:pPr>
              <w:suppressAutoHyphens/>
              <w:jc w:val="both"/>
              <w:rPr>
                <w:sz w:val="20"/>
                <w:lang w:val="de-DE"/>
              </w:rPr>
            </w:pPr>
            <w:r w:rsidRPr="00206BCE">
              <w:rPr>
                <w:sz w:val="20"/>
                <w:lang w:val="de-DE"/>
              </w:rPr>
              <w:t>D</w:t>
            </w:r>
            <w:r>
              <w:rPr>
                <w:sz w:val="20"/>
                <w:lang w:val="de-DE"/>
              </w:rPr>
              <w:t xml:space="preserve">as </w:t>
            </w:r>
            <w:r w:rsidRPr="00206BCE">
              <w:rPr>
                <w:sz w:val="20"/>
                <w:lang w:val="de-DE"/>
              </w:rPr>
              <w:t>Europäische Amt für Betrugsbekämpfung (OLAF)</w:t>
            </w:r>
            <w:r>
              <w:rPr>
                <w:sz w:val="20"/>
                <w:lang w:val="de-DE"/>
              </w:rPr>
              <w:t xml:space="preserve"> ist sowohl eine ermittelnde Behörde als auch eine Dienststelle der Kommission mit Zuständigkeit für die Entwicklung und Umsetzung der Unionspolitik zur Betrugsbekämpfung. </w:t>
            </w:r>
            <w:r w:rsidR="00782FB6">
              <w:rPr>
                <w:sz w:val="20"/>
                <w:lang w:val="de-DE"/>
              </w:rPr>
              <w:t>Die vorliegende Stellenausschreibung betrifft eine Stelle in der Direktion Politik (D), Referat D.1.</w:t>
            </w:r>
          </w:p>
          <w:p w:rsidR="00934DDF" w:rsidRDefault="00934DDF" w:rsidP="00EF57C4">
            <w:pPr>
              <w:suppressAutoHyphens/>
              <w:jc w:val="both"/>
              <w:rPr>
                <w:sz w:val="20"/>
                <w:lang w:val="de-DE"/>
              </w:rPr>
            </w:pPr>
          </w:p>
          <w:p w:rsidR="00934DDF" w:rsidRDefault="00934DDF" w:rsidP="00934DDF">
            <w:pPr>
              <w:jc w:val="both"/>
              <w:rPr>
                <w:sz w:val="20"/>
                <w:lang w:val="de-DE"/>
              </w:rPr>
            </w:pPr>
            <w:r w:rsidRPr="00206BCE">
              <w:rPr>
                <w:sz w:val="20"/>
                <w:lang w:val="de-DE"/>
              </w:rPr>
              <w:t xml:space="preserve">Der Auftrag </w:t>
            </w:r>
            <w:r>
              <w:rPr>
                <w:sz w:val="20"/>
                <w:lang w:val="de-DE"/>
              </w:rPr>
              <w:t xml:space="preserve">von </w:t>
            </w:r>
            <w:r w:rsidRPr="00206BCE">
              <w:rPr>
                <w:sz w:val="20"/>
                <w:lang w:val="de-DE"/>
              </w:rPr>
              <w:t xml:space="preserve">OLAF umfasst </w:t>
            </w:r>
            <w:r>
              <w:rPr>
                <w:sz w:val="20"/>
                <w:lang w:val="de-DE"/>
              </w:rPr>
              <w:t xml:space="preserve">den </w:t>
            </w:r>
            <w:r w:rsidRPr="00206BCE">
              <w:rPr>
                <w:sz w:val="20"/>
                <w:lang w:val="de-DE"/>
              </w:rPr>
              <w:t>Schutz der finanziellen Interessen der Europäischen Union durch die Ermittlung von Betrugsfällen, Korruption und sonstigen rechtswidrigen Handlungen</w:t>
            </w:r>
            <w:r>
              <w:rPr>
                <w:sz w:val="20"/>
                <w:lang w:val="de-DE"/>
              </w:rPr>
              <w:t>, einschließlich des Fehlverhaltens</w:t>
            </w:r>
            <w:r w:rsidRPr="00206BCE">
              <w:rPr>
                <w:sz w:val="20"/>
                <w:lang w:val="de-DE"/>
              </w:rPr>
              <w:t xml:space="preserve"> der Mitglieder bzw. des Personals der Organe und Einrichtungen</w:t>
            </w:r>
            <w:r w:rsidR="001412DA">
              <w:rPr>
                <w:sz w:val="20"/>
                <w:lang w:val="de-DE"/>
              </w:rPr>
              <w:t xml:space="preserve"> der EU</w:t>
            </w:r>
            <w:r>
              <w:rPr>
                <w:sz w:val="20"/>
                <w:lang w:val="de-DE"/>
              </w:rPr>
              <w:t xml:space="preserve">. OLAF </w:t>
            </w:r>
            <w:r w:rsidR="006E0D33">
              <w:rPr>
                <w:sz w:val="20"/>
                <w:lang w:val="de-DE"/>
              </w:rPr>
              <w:t xml:space="preserve">erfüllt seinen Auftrag, indem es in völliger Unabhängigkeit interne und externe Ermittlungen durchführt. Als eine Dienststelle der Kommission </w:t>
            </w:r>
            <w:r w:rsidR="00075D79">
              <w:rPr>
                <w:sz w:val="20"/>
                <w:lang w:val="de-DE"/>
              </w:rPr>
              <w:t>treibt es Strategien für den Schutz der finanziellen Interessen der Union voran.</w:t>
            </w:r>
          </w:p>
          <w:p w:rsidR="00075D79" w:rsidRDefault="00075D79" w:rsidP="00934DDF">
            <w:pPr>
              <w:jc w:val="both"/>
              <w:rPr>
                <w:sz w:val="20"/>
                <w:lang w:val="de-DE"/>
              </w:rPr>
            </w:pPr>
          </w:p>
          <w:p w:rsidR="00075D79" w:rsidRDefault="00075D79" w:rsidP="00934DDF">
            <w:pPr>
              <w:jc w:val="both"/>
              <w:rPr>
                <w:sz w:val="20"/>
                <w:lang w:val="de-DE"/>
              </w:rPr>
            </w:pPr>
            <w:r>
              <w:rPr>
                <w:sz w:val="20"/>
                <w:lang w:val="de-DE"/>
              </w:rPr>
              <w:t>Das Referat D.1 ist verant</w:t>
            </w:r>
            <w:r w:rsidR="001412DA">
              <w:rPr>
                <w:sz w:val="20"/>
                <w:lang w:val="de-DE"/>
              </w:rPr>
              <w:t>wortlich für die Entwicklung, Aus</w:t>
            </w:r>
            <w:r>
              <w:rPr>
                <w:sz w:val="20"/>
                <w:lang w:val="de-DE"/>
              </w:rPr>
              <w:t xml:space="preserve">handlung und Umsetzung von Strategien und Gesetzesvorhaben zur Bekämpfung von </w:t>
            </w:r>
            <w:r w:rsidRPr="00206BCE">
              <w:rPr>
                <w:sz w:val="20"/>
                <w:lang w:val="de-DE"/>
              </w:rPr>
              <w:t>Betrug, Korruption und sonstigen rechtswidrigen Handlungen</w:t>
            </w:r>
            <w:r>
              <w:rPr>
                <w:sz w:val="20"/>
                <w:lang w:val="de-DE"/>
              </w:rPr>
              <w:t xml:space="preserve"> </w:t>
            </w:r>
            <w:r w:rsidR="009A66CC">
              <w:rPr>
                <w:sz w:val="20"/>
                <w:lang w:val="de-DE"/>
              </w:rPr>
              <w:t xml:space="preserve">zum Nachteil des Unionshaushalts. Das Referat ist auch für das Management des Hercule III Programmes zuständig, eines Ausgabenprogrammes der Union, das die Mitgliedstaaten beim Kampf gegen Betrug, </w:t>
            </w:r>
            <w:r w:rsidR="009A66CC" w:rsidRPr="00206BCE">
              <w:rPr>
                <w:sz w:val="20"/>
                <w:lang w:val="de-DE"/>
              </w:rPr>
              <w:t>Korruption und sonstige rechtswidrige Handlungen</w:t>
            </w:r>
            <w:r w:rsidR="009A66CC">
              <w:rPr>
                <w:sz w:val="20"/>
                <w:lang w:val="de-DE"/>
              </w:rPr>
              <w:t xml:space="preserve"> durch konkrete Projekte unterstützt. </w:t>
            </w:r>
          </w:p>
          <w:p w:rsidR="009A66CC" w:rsidRDefault="009A66CC" w:rsidP="00934DDF">
            <w:pPr>
              <w:jc w:val="both"/>
              <w:rPr>
                <w:sz w:val="20"/>
                <w:lang w:val="de-DE"/>
              </w:rPr>
            </w:pPr>
          </w:p>
          <w:p w:rsidR="009A66CC" w:rsidRDefault="009A66CC" w:rsidP="00934DDF">
            <w:pPr>
              <w:jc w:val="both"/>
              <w:rPr>
                <w:sz w:val="20"/>
                <w:lang w:val="de-DE"/>
              </w:rPr>
            </w:pPr>
            <w:r>
              <w:rPr>
                <w:sz w:val="20"/>
                <w:lang w:val="de-DE"/>
              </w:rPr>
              <w:t xml:space="preserve">Gegenwärtig ist das </w:t>
            </w:r>
            <w:r w:rsidR="001412DA">
              <w:rPr>
                <w:sz w:val="20"/>
                <w:lang w:val="de-DE"/>
              </w:rPr>
              <w:t>Strategie</w:t>
            </w:r>
            <w:r>
              <w:rPr>
                <w:sz w:val="20"/>
                <w:lang w:val="de-DE"/>
              </w:rPr>
              <w:t xml:space="preserve">-Team des Referats für die laufende </w:t>
            </w:r>
            <w:r w:rsidR="002E0108">
              <w:rPr>
                <w:sz w:val="20"/>
                <w:lang w:val="de-DE"/>
              </w:rPr>
              <w:t>Revision der OLAF-Verordnung (im ordentlichen Gesetzgebungsverfahren), den Aufbau der Europäischen Staatsanwaltschaft (</w:t>
            </w:r>
            <w:proofErr w:type="spellStart"/>
            <w:r w:rsidR="002E0108">
              <w:rPr>
                <w:sz w:val="20"/>
                <w:lang w:val="de-DE"/>
              </w:rPr>
              <w:t>EuStA</w:t>
            </w:r>
            <w:proofErr w:type="spellEnd"/>
            <w:r w:rsidR="002E0108">
              <w:rPr>
                <w:sz w:val="20"/>
                <w:lang w:val="de-DE"/>
              </w:rPr>
              <w:t xml:space="preserve">) und die Umsetzung der Richtlinie </w:t>
            </w:r>
            <w:r w:rsidR="00D771EC" w:rsidRPr="00D771EC">
              <w:rPr>
                <w:sz w:val="20"/>
                <w:lang w:val="de-DE"/>
              </w:rPr>
              <w:t xml:space="preserve">über die strafrechtliche Bekämpfung von gegen die finanziellen Interessen der Union gerichtetem Betrug </w:t>
            </w:r>
            <w:r w:rsidR="002E0108">
              <w:rPr>
                <w:sz w:val="20"/>
                <w:lang w:val="de-DE"/>
              </w:rPr>
              <w:t xml:space="preserve">(sog. PIF-Richtlinie) verantwortlich. </w:t>
            </w:r>
            <w:r w:rsidR="00D771EC">
              <w:rPr>
                <w:sz w:val="20"/>
                <w:lang w:val="de-DE"/>
              </w:rPr>
              <w:t xml:space="preserve">Das Referat koordiniert auch die Beziehung zwischen OLAF und Europol und </w:t>
            </w:r>
            <w:proofErr w:type="spellStart"/>
            <w:r w:rsidR="00D771EC">
              <w:rPr>
                <w:sz w:val="20"/>
                <w:lang w:val="de-DE"/>
              </w:rPr>
              <w:t>Eurojust</w:t>
            </w:r>
            <w:proofErr w:type="spellEnd"/>
            <w:r w:rsidR="00D771EC">
              <w:rPr>
                <w:sz w:val="20"/>
                <w:lang w:val="de-DE"/>
              </w:rPr>
              <w:t>.</w:t>
            </w:r>
          </w:p>
          <w:p w:rsidR="00D771EC" w:rsidRDefault="00D771EC" w:rsidP="00934DDF">
            <w:pPr>
              <w:jc w:val="both"/>
              <w:rPr>
                <w:sz w:val="20"/>
                <w:lang w:val="de-DE"/>
              </w:rPr>
            </w:pPr>
          </w:p>
          <w:p w:rsidR="00D771EC" w:rsidRDefault="00D771EC" w:rsidP="00934DDF">
            <w:pPr>
              <w:jc w:val="both"/>
              <w:rPr>
                <w:sz w:val="20"/>
                <w:lang w:val="de-DE"/>
              </w:rPr>
            </w:pPr>
            <w:r>
              <w:rPr>
                <w:sz w:val="20"/>
                <w:lang w:val="de-DE"/>
              </w:rPr>
              <w:t>Der</w:t>
            </w:r>
            <w:r w:rsidR="00AF568C">
              <w:rPr>
                <w:sz w:val="20"/>
                <w:lang w:val="de-DE"/>
              </w:rPr>
              <w:t>/die</w:t>
            </w:r>
            <w:r>
              <w:rPr>
                <w:sz w:val="20"/>
                <w:lang w:val="de-DE"/>
              </w:rPr>
              <w:t xml:space="preserve"> ANS wird zum </w:t>
            </w:r>
            <w:r w:rsidR="00AF568C">
              <w:rPr>
                <w:sz w:val="20"/>
                <w:lang w:val="de-DE"/>
              </w:rPr>
              <w:t>Strategie</w:t>
            </w:r>
            <w:r>
              <w:rPr>
                <w:sz w:val="20"/>
                <w:lang w:val="de-DE"/>
              </w:rPr>
              <w:t xml:space="preserve">-Team </w:t>
            </w:r>
            <w:r w:rsidR="00984ECE">
              <w:rPr>
                <w:sz w:val="20"/>
                <w:lang w:val="de-DE"/>
              </w:rPr>
              <w:t xml:space="preserve">des Referats gehören und Verantwortlichkeiten übernehmen </w:t>
            </w:r>
            <w:r w:rsidR="006F6FDD">
              <w:rPr>
                <w:sz w:val="20"/>
                <w:lang w:val="de-DE"/>
              </w:rPr>
              <w:t>im Zusammenhang mit der Konzeption</w:t>
            </w:r>
            <w:r w:rsidR="00BA0766">
              <w:rPr>
                <w:sz w:val="20"/>
                <w:lang w:val="de-DE"/>
              </w:rPr>
              <w:t>,</w:t>
            </w:r>
            <w:r w:rsidR="006F6FDD">
              <w:rPr>
                <w:sz w:val="20"/>
                <w:lang w:val="de-DE"/>
              </w:rPr>
              <w:t xml:space="preserve"> </w:t>
            </w:r>
            <w:r w:rsidR="00BA0766">
              <w:rPr>
                <w:sz w:val="20"/>
                <w:lang w:val="de-DE"/>
              </w:rPr>
              <w:t>Entwicklung, Aus</w:t>
            </w:r>
            <w:r w:rsidR="006F6FDD">
              <w:rPr>
                <w:sz w:val="20"/>
                <w:lang w:val="de-DE"/>
              </w:rPr>
              <w:t>handlung und Umsetzung von Kommissionsvorhaben zum Schutz der finanziellen Interessen der Union. Dies kann die oben genannten Dossiers oder zukünftige Politikentwicklungen betreffen und umfasst die folgenden Arten von Aufgaben:</w:t>
            </w:r>
          </w:p>
          <w:p w:rsidR="00EF57C4" w:rsidRDefault="00EF57C4" w:rsidP="00EF57C4">
            <w:pPr>
              <w:suppressAutoHyphens/>
              <w:jc w:val="both"/>
              <w:rPr>
                <w:b/>
                <w:sz w:val="20"/>
                <w:lang w:val="de-DE"/>
              </w:rPr>
            </w:pPr>
          </w:p>
          <w:p w:rsidR="006F6FDD" w:rsidRPr="006F6FDD" w:rsidRDefault="006F6FDD" w:rsidP="006F6FDD">
            <w:pPr>
              <w:pStyle w:val="ListParagraph"/>
              <w:numPr>
                <w:ilvl w:val="0"/>
                <w:numId w:val="13"/>
              </w:numPr>
              <w:suppressAutoHyphens/>
              <w:jc w:val="both"/>
              <w:rPr>
                <w:sz w:val="20"/>
                <w:lang w:val="de-DE"/>
              </w:rPr>
            </w:pPr>
            <w:r w:rsidRPr="006F6FDD">
              <w:rPr>
                <w:sz w:val="20"/>
                <w:lang w:val="de-DE"/>
              </w:rPr>
              <w:t>die Ausarbeitung von Vorschlägen für Rechtsvorschriften der Union im Bereich der Betrugsbekämpfung;</w:t>
            </w:r>
          </w:p>
          <w:p w:rsidR="006F6FDD" w:rsidRPr="006F6FDD" w:rsidRDefault="006F6FDD" w:rsidP="006F6FDD">
            <w:pPr>
              <w:pStyle w:val="ListParagraph"/>
              <w:numPr>
                <w:ilvl w:val="0"/>
                <w:numId w:val="13"/>
              </w:numPr>
              <w:suppressAutoHyphens/>
              <w:jc w:val="both"/>
              <w:rPr>
                <w:sz w:val="20"/>
                <w:lang w:val="de-DE"/>
              </w:rPr>
            </w:pPr>
            <w:r w:rsidRPr="006F6FDD">
              <w:rPr>
                <w:sz w:val="20"/>
                <w:lang w:val="de-DE"/>
              </w:rPr>
              <w:t xml:space="preserve">die Weiterverfolgung von Legislativvorschlägen und anderen Initiativen im Rahmen der interinstitutionellen Entscheidungsprozesse; </w:t>
            </w:r>
          </w:p>
          <w:p w:rsidR="006F6FDD" w:rsidRPr="006F6FDD" w:rsidRDefault="006F6FDD" w:rsidP="006F6FDD">
            <w:pPr>
              <w:pStyle w:val="ListParagraph"/>
              <w:numPr>
                <w:ilvl w:val="0"/>
                <w:numId w:val="13"/>
              </w:numPr>
              <w:suppressAutoHyphens/>
              <w:jc w:val="both"/>
              <w:rPr>
                <w:sz w:val="20"/>
                <w:lang w:val="de-DE"/>
              </w:rPr>
            </w:pPr>
            <w:r w:rsidRPr="006F6FDD">
              <w:rPr>
                <w:sz w:val="20"/>
                <w:lang w:val="de-DE"/>
              </w:rPr>
              <w:t>die Umsetzung der Rechtsvorschriften und die Überwachung der Umsetzung durch die Mitgliedstaaten;</w:t>
            </w:r>
          </w:p>
          <w:p w:rsidR="006F6FDD" w:rsidRPr="006F6FDD" w:rsidRDefault="006F6FDD" w:rsidP="006F6FDD">
            <w:pPr>
              <w:pStyle w:val="ListParagraph"/>
              <w:numPr>
                <w:ilvl w:val="0"/>
                <w:numId w:val="13"/>
              </w:numPr>
              <w:suppressAutoHyphens/>
              <w:jc w:val="both"/>
              <w:rPr>
                <w:sz w:val="20"/>
                <w:lang w:val="de-DE"/>
              </w:rPr>
            </w:pPr>
            <w:r w:rsidRPr="006F6FDD">
              <w:rPr>
                <w:sz w:val="20"/>
                <w:lang w:val="de-DE"/>
              </w:rPr>
              <w:t xml:space="preserve">die Koordinierung mit anderen Dienststellen der Kommission in </w:t>
            </w:r>
            <w:r w:rsidR="00D1753D">
              <w:rPr>
                <w:sz w:val="20"/>
                <w:lang w:val="de-DE"/>
              </w:rPr>
              <w:t>strategischen</w:t>
            </w:r>
            <w:r w:rsidRPr="006F6FDD">
              <w:rPr>
                <w:sz w:val="20"/>
                <w:lang w:val="de-DE"/>
              </w:rPr>
              <w:t xml:space="preserve"> Fragen</w:t>
            </w:r>
            <w:r w:rsidR="00D1753D">
              <w:rPr>
                <w:sz w:val="20"/>
                <w:lang w:val="de-DE"/>
              </w:rPr>
              <w:t>,</w:t>
            </w:r>
            <w:r w:rsidRPr="006F6FDD">
              <w:rPr>
                <w:sz w:val="20"/>
                <w:lang w:val="de-DE"/>
              </w:rPr>
              <w:t xml:space="preserve"> und die Förderung des Schutzes der finanziellen Interessen der Union in anderen Bereichen der EU-Politik;</w:t>
            </w:r>
          </w:p>
          <w:p w:rsidR="006F6FDD" w:rsidRPr="006F6FDD" w:rsidRDefault="006F6FDD" w:rsidP="006F6FDD">
            <w:pPr>
              <w:pStyle w:val="ListParagraph"/>
              <w:numPr>
                <w:ilvl w:val="0"/>
                <w:numId w:val="13"/>
              </w:numPr>
              <w:suppressAutoHyphens/>
              <w:jc w:val="both"/>
              <w:rPr>
                <w:sz w:val="20"/>
                <w:lang w:val="de-DE"/>
              </w:rPr>
            </w:pPr>
            <w:r w:rsidRPr="006F6FDD">
              <w:rPr>
                <w:sz w:val="20"/>
                <w:lang w:val="de-DE"/>
              </w:rPr>
              <w:t xml:space="preserve">die Koordinierung und </w:t>
            </w:r>
            <w:r w:rsidR="00D1753D">
              <w:rPr>
                <w:sz w:val="20"/>
                <w:lang w:val="de-DE"/>
              </w:rPr>
              <w:t xml:space="preserve">Besprechung </w:t>
            </w:r>
            <w:r w:rsidRPr="006F6FDD">
              <w:rPr>
                <w:sz w:val="20"/>
                <w:lang w:val="de-DE"/>
              </w:rPr>
              <w:t>der Arbeitsvereinbarungen mit den Partnern des OLAF;</w:t>
            </w:r>
          </w:p>
          <w:p w:rsidR="006F6FDD" w:rsidRPr="006F6FDD" w:rsidRDefault="006F6FDD" w:rsidP="006F6FDD">
            <w:pPr>
              <w:pStyle w:val="ListParagraph"/>
              <w:numPr>
                <w:ilvl w:val="0"/>
                <w:numId w:val="13"/>
              </w:numPr>
              <w:suppressAutoHyphens/>
              <w:jc w:val="both"/>
              <w:rPr>
                <w:sz w:val="20"/>
                <w:lang w:val="de-DE"/>
              </w:rPr>
            </w:pPr>
            <w:r w:rsidRPr="006F6FDD">
              <w:rPr>
                <w:sz w:val="20"/>
                <w:lang w:val="de-DE"/>
              </w:rPr>
              <w:t xml:space="preserve">die Zusammenarbeit mit den </w:t>
            </w:r>
            <w:r w:rsidR="00D1753D">
              <w:rPr>
                <w:sz w:val="20"/>
                <w:lang w:val="de-DE"/>
              </w:rPr>
              <w:t>investigativen D</w:t>
            </w:r>
            <w:r w:rsidRPr="006F6FDD">
              <w:rPr>
                <w:sz w:val="20"/>
                <w:lang w:val="de-DE"/>
              </w:rPr>
              <w:t>irektionen von OLAF und den Mitgliedstaaten bei der Umsetzung von Politiken und Rechtsvorschriften;</w:t>
            </w:r>
          </w:p>
          <w:p w:rsidR="006F6FDD" w:rsidRPr="006F6FDD" w:rsidRDefault="006F6FDD" w:rsidP="006F6FDD">
            <w:pPr>
              <w:pStyle w:val="ListParagraph"/>
              <w:numPr>
                <w:ilvl w:val="0"/>
                <w:numId w:val="13"/>
              </w:numPr>
              <w:suppressAutoHyphens/>
              <w:jc w:val="both"/>
              <w:rPr>
                <w:sz w:val="20"/>
                <w:lang w:val="de-DE"/>
              </w:rPr>
            </w:pPr>
            <w:r w:rsidRPr="006F6FDD">
              <w:rPr>
                <w:sz w:val="20"/>
                <w:lang w:val="de-DE"/>
              </w:rPr>
              <w:t xml:space="preserve">die Konsultation </w:t>
            </w:r>
            <w:r w:rsidR="00D1753D">
              <w:rPr>
                <w:sz w:val="20"/>
                <w:lang w:val="de-DE"/>
              </w:rPr>
              <w:t>von</w:t>
            </w:r>
            <w:r w:rsidRPr="006F6FDD">
              <w:rPr>
                <w:sz w:val="20"/>
                <w:lang w:val="de-DE"/>
              </w:rPr>
              <w:t xml:space="preserve"> Interessengruppen zu den politischen und rechtlichen Rahmenbedingungen für den Schutz der finanziellen Interessen der EU. </w:t>
            </w:r>
          </w:p>
          <w:p w:rsidR="00EF57C4" w:rsidRDefault="00EF57C4" w:rsidP="00EF57C4">
            <w:pPr>
              <w:suppressAutoHyphens/>
              <w:jc w:val="both"/>
              <w:rPr>
                <w:b/>
                <w:sz w:val="20"/>
                <w:lang w:val="de-DE"/>
              </w:rPr>
            </w:pPr>
          </w:p>
          <w:p w:rsidR="00EF57C4" w:rsidRPr="009222CC" w:rsidRDefault="00EF57C4" w:rsidP="00EF57C4">
            <w:pPr>
              <w:suppressAutoHyphens/>
              <w:jc w:val="both"/>
              <w:rPr>
                <w:b/>
                <w:sz w:val="20"/>
                <w:lang w:val="de-DE"/>
              </w:rPr>
            </w:pPr>
          </w:p>
        </w:tc>
      </w:tr>
      <w:tr w:rsidR="006643E5" w:rsidRPr="00043B98" w:rsidTr="006643E5">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lastRenderedPageBreak/>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Default="006643E5" w:rsidP="0069244E">
            <w:pPr>
              <w:ind w:right="1317"/>
              <w:jc w:val="both"/>
              <w:rPr>
                <w:sz w:val="20"/>
                <w:lang w:val="de-DE"/>
              </w:rPr>
            </w:pPr>
          </w:p>
          <w:p w:rsidR="00984ECE" w:rsidRDefault="00984ECE" w:rsidP="00984ECE">
            <w:pPr>
              <w:ind w:right="161"/>
              <w:jc w:val="both"/>
              <w:rPr>
                <w:sz w:val="20"/>
                <w:lang w:val="de-DE"/>
              </w:rPr>
            </w:pPr>
            <w:r w:rsidRPr="00984ECE">
              <w:rPr>
                <w:sz w:val="20"/>
                <w:lang w:val="de-DE"/>
              </w:rPr>
              <w:t>Wir suchen eine</w:t>
            </w:r>
            <w:r w:rsidR="00B7388E">
              <w:rPr>
                <w:sz w:val="20"/>
                <w:lang w:val="de-DE"/>
              </w:rPr>
              <w:t>(</w:t>
            </w:r>
            <w:r w:rsidRPr="00984ECE">
              <w:rPr>
                <w:sz w:val="20"/>
                <w:lang w:val="de-DE"/>
              </w:rPr>
              <w:t>n</w:t>
            </w:r>
            <w:r w:rsidR="00B7388E">
              <w:rPr>
                <w:sz w:val="20"/>
                <w:lang w:val="de-DE"/>
              </w:rPr>
              <w:t>)</w:t>
            </w:r>
            <w:r w:rsidRPr="00984ECE">
              <w:rPr>
                <w:sz w:val="20"/>
                <w:lang w:val="de-DE"/>
              </w:rPr>
              <w:t xml:space="preserve"> selbstständige</w:t>
            </w:r>
            <w:r w:rsidR="00B7388E">
              <w:rPr>
                <w:sz w:val="20"/>
                <w:lang w:val="de-DE"/>
              </w:rPr>
              <w:t>(</w:t>
            </w:r>
            <w:r w:rsidRPr="00984ECE">
              <w:rPr>
                <w:sz w:val="20"/>
                <w:lang w:val="de-DE"/>
              </w:rPr>
              <w:t>n</w:t>
            </w:r>
            <w:r w:rsidR="00B7388E">
              <w:rPr>
                <w:sz w:val="20"/>
                <w:lang w:val="de-DE"/>
              </w:rPr>
              <w:t>)</w:t>
            </w:r>
            <w:r w:rsidRPr="00984ECE">
              <w:rPr>
                <w:sz w:val="20"/>
                <w:lang w:val="de-DE"/>
              </w:rPr>
              <w:t xml:space="preserve"> und hochmotivierte</w:t>
            </w:r>
            <w:r w:rsidR="00B7388E">
              <w:rPr>
                <w:sz w:val="20"/>
                <w:lang w:val="de-DE"/>
              </w:rPr>
              <w:t>(</w:t>
            </w:r>
            <w:r w:rsidRPr="00984ECE">
              <w:rPr>
                <w:sz w:val="20"/>
                <w:lang w:val="de-DE"/>
              </w:rPr>
              <w:t>n</w:t>
            </w:r>
            <w:r w:rsidR="00B7388E">
              <w:rPr>
                <w:sz w:val="20"/>
                <w:lang w:val="de-DE"/>
              </w:rPr>
              <w:t>)</w:t>
            </w:r>
            <w:r w:rsidRPr="00984ECE">
              <w:rPr>
                <w:sz w:val="20"/>
                <w:lang w:val="de-DE"/>
              </w:rPr>
              <w:t xml:space="preserve"> </w:t>
            </w:r>
            <w:r>
              <w:rPr>
                <w:sz w:val="20"/>
                <w:lang w:val="de-DE"/>
              </w:rPr>
              <w:t>Sachverständige</w:t>
            </w:r>
            <w:r w:rsidR="00B7388E">
              <w:rPr>
                <w:sz w:val="20"/>
                <w:lang w:val="de-DE"/>
              </w:rPr>
              <w:t>(</w:t>
            </w:r>
            <w:r>
              <w:rPr>
                <w:sz w:val="20"/>
                <w:lang w:val="de-DE"/>
              </w:rPr>
              <w:t>n</w:t>
            </w:r>
            <w:r w:rsidR="00B7388E">
              <w:rPr>
                <w:sz w:val="20"/>
                <w:lang w:val="de-DE"/>
              </w:rPr>
              <w:t>)</w:t>
            </w:r>
            <w:r w:rsidRPr="00984ECE">
              <w:rPr>
                <w:sz w:val="20"/>
                <w:lang w:val="de-DE"/>
              </w:rPr>
              <w:t xml:space="preserve"> mit einschlägiger Berufserfahrung. Neben einem soliden</w:t>
            </w:r>
            <w:r w:rsidR="00D1782D">
              <w:rPr>
                <w:sz w:val="20"/>
                <w:lang w:val="de-DE"/>
              </w:rPr>
              <w:t xml:space="preserve"> juristischen</w:t>
            </w:r>
            <w:r w:rsidRPr="00984ECE">
              <w:rPr>
                <w:sz w:val="20"/>
                <w:lang w:val="de-DE"/>
              </w:rPr>
              <w:t xml:space="preserve"> </w:t>
            </w:r>
            <w:r w:rsidR="00B7388E">
              <w:rPr>
                <w:sz w:val="20"/>
                <w:lang w:val="de-DE"/>
              </w:rPr>
              <w:t xml:space="preserve">oder legislativen </w:t>
            </w:r>
            <w:r w:rsidRPr="00984ECE">
              <w:rPr>
                <w:sz w:val="20"/>
                <w:lang w:val="de-DE"/>
              </w:rPr>
              <w:t>Hintergrund ist es wichtig, dass der</w:t>
            </w:r>
            <w:r w:rsidR="00B7388E">
              <w:rPr>
                <w:sz w:val="20"/>
                <w:lang w:val="de-DE"/>
              </w:rPr>
              <w:t>/</w:t>
            </w:r>
            <w:proofErr w:type="gramStart"/>
            <w:r w:rsidR="00B7388E">
              <w:rPr>
                <w:sz w:val="20"/>
                <w:lang w:val="de-DE"/>
              </w:rPr>
              <w:t>die</w:t>
            </w:r>
            <w:r w:rsidRPr="00984ECE">
              <w:rPr>
                <w:sz w:val="20"/>
                <w:lang w:val="de-DE"/>
              </w:rPr>
              <w:t xml:space="preserve"> Kandidat</w:t>
            </w:r>
            <w:proofErr w:type="gramEnd"/>
            <w:r w:rsidR="00B7388E">
              <w:rPr>
                <w:sz w:val="20"/>
                <w:lang w:val="de-DE"/>
              </w:rPr>
              <w:t>/in</w:t>
            </w:r>
            <w:r w:rsidRPr="00984ECE">
              <w:rPr>
                <w:sz w:val="20"/>
                <w:lang w:val="de-DE"/>
              </w:rPr>
              <w:t xml:space="preserve"> ein gründliches Verständnis des </w:t>
            </w:r>
            <w:r>
              <w:rPr>
                <w:sz w:val="20"/>
                <w:lang w:val="de-DE"/>
              </w:rPr>
              <w:t xml:space="preserve">rechtlichen </w:t>
            </w:r>
            <w:r w:rsidRPr="00984ECE">
              <w:rPr>
                <w:sz w:val="20"/>
                <w:lang w:val="de-DE"/>
              </w:rPr>
              <w:t xml:space="preserve">Rahmens für den Schutz der finanziellen Interessen der EU und die Betrugsbekämpfung </w:t>
            </w:r>
            <w:r w:rsidR="00B7388E">
              <w:rPr>
                <w:sz w:val="20"/>
                <w:lang w:val="de-DE"/>
              </w:rPr>
              <w:t>mitbringt</w:t>
            </w:r>
            <w:r w:rsidRPr="00984ECE">
              <w:rPr>
                <w:sz w:val="20"/>
                <w:lang w:val="de-DE"/>
              </w:rPr>
              <w:t>.</w:t>
            </w:r>
          </w:p>
          <w:p w:rsidR="00984ECE" w:rsidRPr="009222CC" w:rsidRDefault="00984ECE" w:rsidP="0069244E">
            <w:pPr>
              <w:ind w:right="1317"/>
              <w:jc w:val="both"/>
              <w:rPr>
                <w:sz w:val="20"/>
                <w:lang w:val="de-DE"/>
              </w:rPr>
            </w:pPr>
          </w:p>
          <w:p w:rsidR="006643E5" w:rsidRPr="009222CC" w:rsidRDefault="006643E5" w:rsidP="0069244E">
            <w:pPr>
              <w:ind w:right="1317"/>
              <w:jc w:val="both"/>
              <w:rPr>
                <w:lang w:val="de-DE"/>
              </w:rPr>
            </w:pPr>
            <w:r w:rsidRPr="009222CC">
              <w:rPr>
                <w:sz w:val="20"/>
                <w:lang w:val="de-DE"/>
              </w:rPr>
              <w:t>a) Zulassungskriterien</w:t>
            </w: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2E0FA8"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Dienstalter: Bewerberinnen und Bewerber müssen ein Dienstalter von mindestens eine</w:t>
            </w:r>
            <w:r w:rsidR="0069244E" w:rsidRPr="009222CC">
              <w:rPr>
                <w:sz w:val="20"/>
                <w:lang w:val="de-DE"/>
              </w:rPr>
              <w:t>m Jahr bei ihrem Arbeitgeber nach</w:t>
            </w:r>
            <w:r w:rsidRPr="009222CC">
              <w:rPr>
                <w:sz w:val="20"/>
                <w:lang w:val="de-DE"/>
              </w:rPr>
              <w:t xml:space="preserve">weisen, das heißt seit mindestens </w:t>
            </w:r>
            <w:r w:rsidR="00D1782D">
              <w:rPr>
                <w:sz w:val="20"/>
                <w:lang w:val="de-DE"/>
              </w:rPr>
              <w:t>12 Monaten</w:t>
            </w:r>
            <w:r w:rsidRPr="009222CC">
              <w:rPr>
                <w:sz w:val="20"/>
                <w:lang w:val="de-DE"/>
              </w:rPr>
              <w:t xml:space="preserve"> in einem dienst- oder vertragsrechtlichen Verhältnis mit einem Arbeitgeber im Sinne von Artikel 1 des ANS-Beschlusses stehen. </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2E0FA8"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1317"/>
              <w:jc w:val="both"/>
              <w:rPr>
                <w:sz w:val="20"/>
                <w:lang w:val="de-DE"/>
              </w:rPr>
            </w:pPr>
            <w:r>
              <w:rPr>
                <w:sz w:val="20"/>
                <w:lang w:val="de-DE"/>
              </w:rPr>
              <w:t>b)</w:t>
            </w:r>
            <w:r>
              <w:rPr>
                <w:sz w:val="20"/>
                <w:lang w:val="de-DE"/>
              </w:rPr>
              <w:tab/>
            </w:r>
            <w:r w:rsidR="006643E5" w:rsidRPr="009222CC">
              <w:rPr>
                <w:sz w:val="20"/>
                <w:lang w:val="de-DE"/>
              </w:rPr>
              <w:t>Auswahlkriterien</w:t>
            </w:r>
          </w:p>
          <w:p w:rsidR="00B3363A" w:rsidRPr="009222CC" w:rsidRDefault="00B3363A" w:rsidP="0069244E">
            <w:pPr>
              <w:ind w:right="1317"/>
              <w:jc w:val="both"/>
              <w:rPr>
                <w:lang w:val="de-DE"/>
              </w:rPr>
            </w:pPr>
          </w:p>
        </w:tc>
      </w:tr>
      <w:tr w:rsidR="006643E5" w:rsidRPr="002E0FA8"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E14E5A">
            <w:pPr>
              <w:tabs>
                <w:tab w:val="left" w:pos="317"/>
              </w:tabs>
              <w:ind w:right="212"/>
              <w:jc w:val="both"/>
              <w:rPr>
                <w:sz w:val="20"/>
                <w:lang w:val="de-DE"/>
              </w:rPr>
            </w:pPr>
            <w:r w:rsidRPr="00C0160B">
              <w:rPr>
                <w:i/>
                <w:sz w:val="20"/>
                <w:lang w:val="de-DE"/>
              </w:rPr>
              <w:t>Bildungsabschluss</w:t>
            </w:r>
            <w:r w:rsidR="0039306A">
              <w:rPr>
                <w:sz w:val="20"/>
                <w:lang w:val="de-DE"/>
              </w:rPr>
              <w:t>:</w:t>
            </w:r>
          </w:p>
          <w:p w:rsidR="00E14E5A" w:rsidRDefault="00E14E5A"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6643E5" w:rsidRDefault="00E14E5A"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E14E5A" w:rsidRDefault="00E14E5A" w:rsidP="00E14E5A">
            <w:pPr>
              <w:tabs>
                <w:tab w:val="left" w:pos="317"/>
              </w:tabs>
              <w:ind w:right="212"/>
              <w:jc w:val="both"/>
              <w:rPr>
                <w:sz w:val="20"/>
                <w:lang w:val="de-DE"/>
              </w:rPr>
            </w:pPr>
          </w:p>
          <w:p w:rsidR="00E14E5A" w:rsidRDefault="00E14E5A" w:rsidP="00E14E5A">
            <w:pPr>
              <w:tabs>
                <w:tab w:val="left" w:pos="317"/>
              </w:tabs>
              <w:ind w:right="212"/>
              <w:jc w:val="both"/>
              <w:rPr>
                <w:sz w:val="20"/>
                <w:lang w:val="de-DE"/>
              </w:rPr>
            </w:pPr>
            <w:r>
              <w:rPr>
                <w:sz w:val="20"/>
                <w:lang w:val="de-DE"/>
              </w:rPr>
              <w:tab/>
            </w:r>
            <w:r w:rsidRPr="00E14E5A">
              <w:rPr>
                <w:sz w:val="20"/>
                <w:lang w:val="de-DE"/>
              </w:rPr>
              <w:t>im Bereich</w:t>
            </w:r>
            <w:r>
              <w:rPr>
                <w:sz w:val="20"/>
                <w:lang w:val="de-DE"/>
              </w:rPr>
              <w:t xml:space="preserve"> </w:t>
            </w:r>
            <w:r w:rsidR="00C0160B">
              <w:rPr>
                <w:sz w:val="20"/>
                <w:lang w:val="de-DE"/>
              </w:rPr>
              <w:t>Rechtswissenschaften, Politik</w:t>
            </w:r>
            <w:r w:rsidR="00B7388E">
              <w:rPr>
                <w:sz w:val="20"/>
                <w:lang w:val="de-DE"/>
              </w:rPr>
              <w:t>-</w:t>
            </w:r>
            <w:r w:rsidR="00C0160B">
              <w:rPr>
                <w:sz w:val="20"/>
                <w:lang w:val="de-DE"/>
              </w:rPr>
              <w:t xml:space="preserve"> oder Verwaltung</w:t>
            </w:r>
            <w:r w:rsidR="00B7388E">
              <w:rPr>
                <w:sz w:val="20"/>
                <w:lang w:val="de-DE"/>
              </w:rPr>
              <w:t>swissenschaften.</w:t>
            </w:r>
          </w:p>
          <w:p w:rsidR="00B3363A" w:rsidRPr="009222CC" w:rsidRDefault="00B3363A" w:rsidP="00B3363A">
            <w:pPr>
              <w:ind w:right="212"/>
              <w:jc w:val="both"/>
              <w:rPr>
                <w:sz w:val="20"/>
                <w:lang w:val="de-DE"/>
              </w:rPr>
            </w:pPr>
          </w:p>
        </w:tc>
      </w:tr>
      <w:tr w:rsidR="006643E5" w:rsidRPr="00043B98"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6643E5" w:rsidP="00E14E5A">
            <w:pPr>
              <w:tabs>
                <w:tab w:val="left" w:pos="317"/>
              </w:tabs>
              <w:ind w:right="212"/>
              <w:jc w:val="both"/>
              <w:rPr>
                <w:sz w:val="20"/>
                <w:lang w:val="de-DE"/>
              </w:rPr>
            </w:pPr>
            <w:r w:rsidRPr="00C0160B">
              <w:rPr>
                <w:i/>
                <w:sz w:val="20"/>
                <w:lang w:val="de-DE"/>
              </w:rPr>
              <w:t>Berufserfahrung</w:t>
            </w:r>
            <w:r w:rsidR="0039306A">
              <w:rPr>
                <w:sz w:val="20"/>
                <w:lang w:val="de-DE"/>
              </w:rPr>
              <w:t>:</w:t>
            </w:r>
          </w:p>
          <w:p w:rsidR="00C0160B" w:rsidRPr="00C0160B" w:rsidRDefault="00C0160B" w:rsidP="00C0160B">
            <w:pPr>
              <w:ind w:right="212"/>
              <w:jc w:val="both"/>
              <w:rPr>
                <w:sz w:val="20"/>
                <w:lang w:val="de-DE"/>
              </w:rPr>
            </w:pPr>
            <w:r w:rsidRPr="00C0160B">
              <w:rPr>
                <w:sz w:val="20"/>
                <w:lang w:val="de-DE"/>
              </w:rPr>
              <w:t>Der</w:t>
            </w:r>
            <w:r w:rsidR="00B7388E">
              <w:rPr>
                <w:sz w:val="20"/>
                <w:lang w:val="de-DE"/>
              </w:rPr>
              <w:t>/die</w:t>
            </w:r>
            <w:r w:rsidRPr="00C0160B">
              <w:rPr>
                <w:sz w:val="20"/>
                <w:lang w:val="de-DE"/>
              </w:rPr>
              <w:t xml:space="preserve"> </w:t>
            </w:r>
            <w:r>
              <w:rPr>
                <w:sz w:val="20"/>
                <w:lang w:val="de-DE"/>
              </w:rPr>
              <w:t>Sachverständige</w:t>
            </w:r>
            <w:r w:rsidRPr="00C0160B">
              <w:rPr>
                <w:sz w:val="20"/>
                <w:lang w:val="de-DE"/>
              </w:rPr>
              <w:t xml:space="preserve"> sollte Erfahrung in der Entwicklung von Politik </w:t>
            </w:r>
            <w:r w:rsidR="00B7388E">
              <w:rPr>
                <w:sz w:val="20"/>
                <w:lang w:val="de-DE"/>
              </w:rPr>
              <w:t>und Gesetzgebung sowie deren Aus</w:t>
            </w:r>
            <w:r w:rsidRPr="00C0160B">
              <w:rPr>
                <w:sz w:val="20"/>
                <w:lang w:val="de-DE"/>
              </w:rPr>
              <w:t xml:space="preserve">handlung und Umsetzung haben. </w:t>
            </w:r>
            <w:r w:rsidR="00B7388E">
              <w:rPr>
                <w:sz w:val="20"/>
                <w:lang w:val="de-DE"/>
              </w:rPr>
              <w:t>Er/s</w:t>
            </w:r>
            <w:r w:rsidRPr="00C0160B">
              <w:rPr>
                <w:sz w:val="20"/>
                <w:lang w:val="de-DE"/>
              </w:rPr>
              <w:t xml:space="preserve">ie muss Berufserfahrung in mindestens einem der folgenden Bereiche gesammelt haben: Schutz der finanziellen Interessen der Union, Strafverfolgung, Verwaltungs- oder Strafrecht. Die Berufserfahrung sollte es ermöglichen, starke konzeptionelle, analytische, </w:t>
            </w:r>
            <w:r w:rsidR="0051676E">
              <w:rPr>
                <w:sz w:val="20"/>
                <w:lang w:val="de-DE"/>
              </w:rPr>
              <w:t>redaktionelle</w:t>
            </w:r>
            <w:r w:rsidRPr="00C0160B">
              <w:rPr>
                <w:sz w:val="20"/>
                <w:lang w:val="de-DE"/>
              </w:rPr>
              <w:t xml:space="preserve"> und kommunikative Fähigkeiten zu demonstrieren. Der Nachweis von Erfahrungen in der </w:t>
            </w:r>
            <w:r w:rsidR="0051676E">
              <w:rPr>
                <w:sz w:val="20"/>
                <w:lang w:val="de-DE"/>
              </w:rPr>
              <w:t xml:space="preserve">Ausarbeitung von </w:t>
            </w:r>
            <w:r w:rsidRPr="00C0160B">
              <w:rPr>
                <w:sz w:val="20"/>
                <w:lang w:val="de-DE"/>
              </w:rPr>
              <w:t>Politik</w:t>
            </w:r>
            <w:r w:rsidR="0051676E">
              <w:rPr>
                <w:sz w:val="20"/>
                <w:lang w:val="de-DE"/>
              </w:rPr>
              <w:t>en</w:t>
            </w:r>
            <w:r w:rsidRPr="00C0160B">
              <w:rPr>
                <w:sz w:val="20"/>
                <w:lang w:val="de-DE"/>
              </w:rPr>
              <w:t xml:space="preserve"> und Entscheidung</w:t>
            </w:r>
            <w:r w:rsidR="0051676E">
              <w:rPr>
                <w:sz w:val="20"/>
                <w:lang w:val="de-DE"/>
              </w:rPr>
              <w:t>en</w:t>
            </w:r>
            <w:r w:rsidRPr="00C0160B">
              <w:rPr>
                <w:sz w:val="20"/>
                <w:lang w:val="de-DE"/>
              </w:rPr>
              <w:t xml:space="preserve"> auf EU-Ebene wäre von Vorteil.</w:t>
            </w:r>
          </w:p>
          <w:p w:rsidR="006643E5" w:rsidRPr="009222CC" w:rsidRDefault="006643E5" w:rsidP="00C0160B">
            <w:pPr>
              <w:ind w:right="212"/>
              <w:jc w:val="both"/>
              <w:rPr>
                <w:sz w:val="20"/>
                <w:lang w:val="de-DE"/>
              </w:rPr>
            </w:pPr>
          </w:p>
        </w:tc>
      </w:tr>
      <w:tr w:rsidR="006643E5" w:rsidRPr="00043B98"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B3363A">
            <w:pPr>
              <w:ind w:right="212"/>
              <w:jc w:val="both"/>
              <w:rPr>
                <w:lang w:val="de-DE"/>
              </w:rPr>
            </w:pPr>
          </w:p>
        </w:tc>
      </w:tr>
      <w:tr w:rsidR="006643E5" w:rsidRPr="00043B98"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39306A" w:rsidP="00E14E5A">
            <w:pPr>
              <w:tabs>
                <w:tab w:val="left" w:pos="317"/>
              </w:tabs>
              <w:ind w:right="212"/>
              <w:jc w:val="both"/>
              <w:rPr>
                <w:sz w:val="20"/>
                <w:lang w:val="de-DE"/>
              </w:rPr>
            </w:pPr>
            <w:r w:rsidRPr="00BE715C">
              <w:rPr>
                <w:i/>
                <w:sz w:val="20"/>
                <w:lang w:val="de-DE"/>
              </w:rPr>
              <w:t xml:space="preserve">Zur Ausübung der Tätigkeit erforderliche </w:t>
            </w:r>
            <w:r w:rsidR="006643E5" w:rsidRPr="00BE715C">
              <w:rPr>
                <w:i/>
                <w:sz w:val="20"/>
                <w:lang w:val="de-DE"/>
              </w:rPr>
              <w:t>Sprachkenntnisse</w:t>
            </w:r>
            <w:r w:rsidR="006643E5" w:rsidRPr="009222CC">
              <w:rPr>
                <w:sz w:val="20"/>
                <w:lang w:val="de-DE"/>
              </w:rPr>
              <w:t>:</w:t>
            </w:r>
          </w:p>
          <w:p w:rsidR="00B3363A" w:rsidRPr="009222CC" w:rsidRDefault="00BE715C" w:rsidP="003C3A99">
            <w:pPr>
              <w:ind w:right="212"/>
              <w:jc w:val="both"/>
              <w:rPr>
                <w:lang w:val="de-DE"/>
              </w:rPr>
            </w:pPr>
            <w:r>
              <w:rPr>
                <w:sz w:val="20"/>
                <w:lang w:val="de-DE"/>
              </w:rPr>
              <w:t>Ausgezeichnete Englisch-Kenntnisse (mündlich und schriftlich) sind unabdingbar. Gute</w:t>
            </w:r>
            <w:r w:rsidRPr="00F57D6D">
              <w:rPr>
                <w:sz w:val="20"/>
                <w:lang w:val="de-DE"/>
              </w:rPr>
              <w:t xml:space="preserve"> Kenntnisse der anderen Arbeitssprachen der Kommission (FR </w:t>
            </w:r>
            <w:r w:rsidR="003C3A99">
              <w:rPr>
                <w:sz w:val="20"/>
                <w:lang w:val="de-DE"/>
              </w:rPr>
              <w:t>oder</w:t>
            </w:r>
            <w:r w:rsidRPr="00F57D6D">
              <w:rPr>
                <w:sz w:val="20"/>
                <w:lang w:val="de-DE"/>
              </w:rPr>
              <w:t xml:space="preserve"> DE) wäre</w:t>
            </w:r>
            <w:r>
              <w:rPr>
                <w:sz w:val="20"/>
                <w:lang w:val="de-DE"/>
              </w:rPr>
              <w:t>n</w:t>
            </w:r>
            <w:r w:rsidRPr="00F57D6D">
              <w:rPr>
                <w:sz w:val="20"/>
                <w:lang w:val="de-DE"/>
              </w:rPr>
              <w:t xml:space="preserve"> von Vorteil.</w:t>
            </w:r>
          </w:p>
        </w:tc>
      </w:tr>
      <w:tr w:rsidR="006643E5" w:rsidRPr="00043B98"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61"/>
              <w:jc w:val="both"/>
              <w:rPr>
                <w:lang w:val="de-DE"/>
              </w:rPr>
            </w:pPr>
          </w:p>
        </w:tc>
      </w:tr>
      <w:tr w:rsidR="006643E5" w:rsidRPr="00043B98"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317"/>
              <w:jc w:val="both"/>
              <w:rPr>
                <w:b/>
                <w:sz w:val="20"/>
                <w:lang w:val="de-DE"/>
              </w:rPr>
            </w:pPr>
          </w:p>
        </w:tc>
      </w:tr>
      <w:tr w:rsidR="006643E5" w:rsidRPr="00043B98"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Bewerbung und Auswahlverfahren</w:t>
            </w:r>
          </w:p>
        </w:tc>
      </w:tr>
      <w:tr w:rsidR="006643E5" w:rsidRPr="002E0FA8"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A4737" w:rsidP="00EA222B">
            <w:pPr>
              <w:ind w:right="175"/>
              <w:jc w:val="both"/>
              <w:rPr>
                <w:lang w:val="de-DE"/>
              </w:rPr>
            </w:pPr>
            <w:bookmarkStart w:id="0" w:name="_Hlt340069415"/>
            <w:bookmarkStart w:id="1" w:name="_Hlt340069416"/>
            <w:r>
              <w:rPr>
                <w:sz w:val="20"/>
                <w:lang w:val="de-DE"/>
              </w:rPr>
              <w:br/>
            </w:r>
            <w:r w:rsidR="006643E5" w:rsidRPr="006A4737">
              <w:rPr>
                <w:sz w:val="20"/>
                <w:lang w:val="de-DE"/>
              </w:rPr>
              <w:t>Die Bewerberinnen und Bewerber senden ihren</w:t>
            </w:r>
            <w:r w:rsidR="006643E5" w:rsidRPr="009222CC">
              <w:rPr>
                <w:b/>
                <w:sz w:val="20"/>
                <w:lang w:val="de-DE"/>
              </w:rPr>
              <w:t xml:space="preserve"> Lebenslauf im Europass-Format </w:t>
            </w:r>
            <w:r w:rsidR="006643E5" w:rsidRPr="006A4737">
              <w:rPr>
                <w:sz w:val="20"/>
                <w:lang w:val="de-DE"/>
              </w:rPr>
              <w:t>(</w:t>
            </w:r>
            <w:hyperlink r:id="rId9" w:history="1">
              <w:r w:rsidR="006643E5" w:rsidRPr="006A4737">
                <w:rPr>
                  <w:rStyle w:val="Hyperlink"/>
                  <w:color w:val="auto"/>
                  <w:sz w:val="20"/>
                  <w:lang w:val="de-DE"/>
                </w:rPr>
                <w:t>http://europass.cedefop.europa.eu/de/documents/curriculum-vitae</w:t>
              </w:r>
            </w:hyperlink>
            <w:r w:rsidR="006643E5" w:rsidRPr="006A4737">
              <w:rPr>
                <w:sz w:val="20"/>
                <w:lang w:val="de-DE"/>
              </w:rPr>
              <w:t>)</w:t>
            </w:r>
            <w:r w:rsidR="006643E5" w:rsidRPr="009222CC">
              <w:rPr>
                <w:b/>
                <w:sz w:val="20"/>
                <w:lang w:val="de-DE"/>
              </w:rPr>
              <w:t xml:space="preserve"> </w:t>
            </w:r>
            <w:proofErr w:type="spellStart"/>
            <w:r w:rsidR="00B921A3" w:rsidRPr="00B921A3">
              <w:rPr>
                <w:sz w:val="20"/>
                <w:lang w:val="de-DE"/>
              </w:rPr>
              <w:t>auf</w:t>
            </w:r>
            <w:bookmarkStart w:id="2" w:name="_GoBack"/>
            <w:bookmarkEnd w:id="2"/>
            <w:r w:rsidR="00B921A3" w:rsidRPr="00B921A3">
              <w:rPr>
                <w:sz w:val="20"/>
                <w:lang w:val="de-DE"/>
              </w:rPr>
              <w:t xml:space="preserve"> deutsch</w:t>
            </w:r>
            <w:proofErr w:type="spellEnd"/>
            <w:r w:rsidR="00B921A3" w:rsidRPr="00B921A3">
              <w:rPr>
                <w:sz w:val="20"/>
                <w:lang w:val="de-DE"/>
              </w:rPr>
              <w:t xml:space="preserve">, englisch od. </w:t>
            </w:r>
            <w:r w:rsidR="00EA222B" w:rsidRPr="00B921A3">
              <w:rPr>
                <w:sz w:val="20"/>
                <w:lang w:val="de-DE"/>
              </w:rPr>
              <w:t>französisch</w:t>
            </w:r>
            <w:r w:rsidR="00B921A3">
              <w:rPr>
                <w:b/>
                <w:sz w:val="20"/>
                <w:lang w:val="de-DE"/>
              </w:rPr>
              <w:t xml:space="preserve"> </w:t>
            </w:r>
            <w:r w:rsidR="006643E5" w:rsidRPr="00B921A3">
              <w:rPr>
                <w:b/>
                <w:sz w:val="20"/>
                <w:u w:val="single"/>
                <w:lang w:val="de-DE"/>
              </w:rPr>
              <w:t>ausschließlich a</w:t>
            </w:r>
            <w:r w:rsidR="006643E5" w:rsidRPr="006A4737">
              <w:rPr>
                <w:b/>
                <w:sz w:val="20"/>
                <w:u w:val="single"/>
                <w:lang w:val="de-DE"/>
              </w:rPr>
              <w:t>n die Ständige Vertretung</w:t>
            </w:r>
            <w:r w:rsidR="00B921A3">
              <w:rPr>
                <w:b/>
                <w:sz w:val="20"/>
                <w:u w:val="single"/>
                <w:lang w:val="de-DE"/>
              </w:rPr>
              <w:t xml:space="preserve"> / diplomatische </w:t>
            </w:r>
            <w:r w:rsidR="00B921A3" w:rsidRPr="00B921A3">
              <w:rPr>
                <w:b/>
                <w:sz w:val="20"/>
                <w:u w:val="single"/>
                <w:lang w:val="de-DE"/>
              </w:rPr>
              <w:t>Mission</w:t>
            </w:r>
            <w:r w:rsidR="006643E5" w:rsidRPr="00B921A3">
              <w:rPr>
                <w:b/>
                <w:sz w:val="20"/>
                <w:u w:val="single"/>
                <w:lang w:val="de-DE"/>
              </w:rPr>
              <w:t xml:space="preserve"> ihres Landes bei der </w:t>
            </w:r>
            <w:r w:rsidR="00EA222B">
              <w:rPr>
                <w:b/>
                <w:sz w:val="20"/>
                <w:u w:val="single"/>
                <w:lang w:val="de-DE"/>
              </w:rPr>
              <w:t>EU</w:t>
            </w:r>
            <w:r w:rsidR="006643E5" w:rsidRPr="006A4737">
              <w:rPr>
                <w:sz w:val="20"/>
                <w:lang w:val="de-DE"/>
              </w:rPr>
              <w:t>. Diese leitet die Bewerbungen innerhalb der Fristen für das Auswahlverfahren an die zuständigen Kommissionsdienststellen weiter.</w:t>
            </w:r>
            <w:r w:rsidR="006643E5" w:rsidRPr="009222CC">
              <w:rPr>
                <w:b/>
                <w:sz w:val="20"/>
                <w:lang w:val="de-DE"/>
              </w:rPr>
              <w:t xml:space="preserve"> Bei Nichteinhaltung dieses Verfahrens oder der Fristen wird die Bewerbung automatisch ungültig. Die Bewerberinnen und Bewerber werden gebeten, ihrer B</w:t>
            </w:r>
            <w:r w:rsidR="0069244E" w:rsidRPr="009222CC">
              <w:rPr>
                <w:b/>
                <w:sz w:val="20"/>
                <w:lang w:val="de-DE"/>
              </w:rPr>
              <w:t>ewerbung keine anderen</w:t>
            </w:r>
            <w:r w:rsidR="006643E5" w:rsidRPr="009222CC">
              <w:rPr>
                <w:b/>
                <w:sz w:val="20"/>
                <w:lang w:val="de-DE"/>
              </w:rPr>
              <w:t xml:space="preserve"> Dokumente</w:t>
            </w:r>
            <w:r w:rsidR="006643E5" w:rsidRPr="009222CC">
              <w:rPr>
                <w:sz w:val="20"/>
                <w:lang w:val="de-DE"/>
              </w:rPr>
              <w:t xml:space="preserve"> (wie Kopien des Personalausweises, Kopien von Abschlusszeugnissen, Nachweise der Berufserfahrung usw.) </w:t>
            </w:r>
            <w:r w:rsidR="006643E5" w:rsidRPr="006A4737">
              <w:rPr>
                <w:sz w:val="20"/>
                <w:lang w:val="de-DE"/>
              </w:rPr>
              <w:t>beizufügen</w:t>
            </w:r>
            <w:r w:rsidR="006643E5" w:rsidRPr="009222CC">
              <w:rPr>
                <w:sz w:val="20"/>
                <w:lang w:val="de-DE"/>
              </w:rPr>
              <w:t>. Diese Dokumente sind gegebenenfalls in einem späteren Stadium des Auswahlverfahrens vorzulegen.</w:t>
            </w:r>
            <w:bookmarkEnd w:id="0"/>
            <w:bookmarkEnd w:id="1"/>
          </w:p>
        </w:tc>
      </w:tr>
      <w:tr w:rsidR="006643E5" w:rsidRPr="002E0FA8"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75"/>
              <w:jc w:val="both"/>
              <w:rPr>
                <w:lang w:val="de-DE"/>
              </w:rPr>
            </w:pPr>
            <w:r w:rsidRPr="009222CC">
              <w:rPr>
                <w:sz w:val="20"/>
                <w:lang w:val="de-DE"/>
              </w:rPr>
              <w:t>Die Bewerberinnen und Bewerber werden von dem einstellenden Referat über den Stand ihrer Bewerbung informiert.</w:t>
            </w:r>
            <w:r w:rsidR="006A4737">
              <w:rPr>
                <w:sz w:val="20"/>
                <w:lang w:val="de-DE"/>
              </w:rPr>
              <w:br/>
            </w:r>
          </w:p>
        </w:tc>
      </w:tr>
      <w:tr w:rsidR="006643E5" w:rsidRPr="002E0FA8"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75"/>
              <w:jc w:val="both"/>
              <w:rPr>
                <w:b/>
                <w:sz w:val="20"/>
                <w:lang w:val="de-DE"/>
              </w:rPr>
            </w:pPr>
          </w:p>
        </w:tc>
      </w:tr>
      <w:tr w:rsidR="006643E5" w:rsidRPr="002E0FA8"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75"/>
              <w:jc w:val="both"/>
              <w:rPr>
                <w:lang w:val="de-DE"/>
              </w:rPr>
            </w:pPr>
            <w:r w:rsidRPr="009222CC">
              <w:rPr>
                <w:b/>
                <w:sz w:val="20"/>
                <w:lang w:val="de-DE"/>
              </w:rPr>
              <w:t>Bedingungen für die Abordnung nationaler Sachverständiger</w:t>
            </w:r>
          </w:p>
        </w:tc>
      </w:tr>
      <w:tr w:rsidR="006643E5" w:rsidRPr="002E0FA8" w:rsidTr="006643E5">
        <w:trPr>
          <w:gridAfter w:val="1"/>
          <w:wAfter w:w="14" w:type="dxa"/>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1212A2" w:rsidRDefault="006A4737" w:rsidP="0069244E">
            <w:pPr>
              <w:ind w:right="175"/>
              <w:jc w:val="both"/>
              <w:rPr>
                <w:sz w:val="20"/>
                <w:lang w:val="de-DE"/>
              </w:rPr>
            </w:pPr>
            <w:bookmarkStart w:id="3" w:name="_Hlt340069984"/>
            <w:bookmarkStart w:id="4" w:name="_Hlt340069985"/>
            <w:bookmarkStart w:id="5" w:name="_Hlt340128808"/>
            <w:bookmarkStart w:id="6" w:name="_Hlt340128809"/>
            <w:r>
              <w:rPr>
                <w:sz w:val="20"/>
                <w:lang w:val="de-DE"/>
              </w:rPr>
              <w:br/>
            </w:r>
            <w:r w:rsidR="006643E5" w:rsidRPr="009222CC">
              <w:rPr>
                <w:sz w:val="20"/>
                <w:lang w:val="de-DE"/>
              </w:rPr>
              <w:t xml:space="preserve">Abordnungen fallen unter den </w:t>
            </w:r>
            <w:r w:rsidR="006643E5" w:rsidRPr="006A4737">
              <w:rPr>
                <w:b/>
                <w:sz w:val="20"/>
                <w:lang w:val="de-DE"/>
              </w:rPr>
              <w:t xml:space="preserve">Beschluss </w:t>
            </w:r>
            <w:proofErr w:type="gramStart"/>
            <w:r w:rsidR="006674F0" w:rsidRPr="006A4737">
              <w:rPr>
                <w:b/>
                <w:sz w:val="20"/>
                <w:lang w:val="de-DE"/>
              </w:rPr>
              <w:t>C</w:t>
            </w:r>
            <w:r w:rsidR="006643E5" w:rsidRPr="006A4737">
              <w:rPr>
                <w:b/>
                <w:sz w:val="20"/>
                <w:lang w:val="de-DE"/>
              </w:rPr>
              <w:t>(</w:t>
            </w:r>
            <w:proofErr w:type="gramEnd"/>
            <w:r w:rsidR="006643E5" w:rsidRPr="006A4737">
              <w:rPr>
                <w:b/>
                <w:sz w:val="20"/>
                <w:lang w:val="de-DE"/>
              </w:rPr>
              <w:t>2008) 6866 der Kommission vom 12.11.2008</w:t>
            </w:r>
            <w:r w:rsidR="006643E5"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0" w:history="1">
              <w:r w:rsidR="006643E5" w:rsidRPr="001212A2">
                <w:rPr>
                  <w:rStyle w:val="Hyperlink"/>
                  <w:color w:val="auto"/>
                  <w:sz w:val="20"/>
                  <w:lang w:val="de-DE"/>
                </w:rPr>
                <w:t>http://ec.europa.eu/civil_service/job/sne/index_de.htm</w:t>
              </w:r>
            </w:hyperlink>
            <w:r w:rsidR="006643E5" w:rsidRPr="009222CC">
              <w:rPr>
                <w:sz w:val="20"/>
                <w:lang w:val="de-DE"/>
              </w:rPr>
              <w:t>.</w:t>
            </w:r>
          </w:p>
          <w:bookmarkEnd w:id="3"/>
          <w:bookmarkEnd w:id="4"/>
          <w:bookmarkEnd w:id="5"/>
          <w:bookmarkEnd w:id="6"/>
          <w:p w:rsidR="006643E5" w:rsidRPr="009222CC" w:rsidRDefault="006643E5"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9222CC" w:rsidRDefault="006643E5"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6643E5" w:rsidRDefault="006643E5"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3838EB" w:rsidRPr="003838EB" w:rsidRDefault="003838EB"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6643E5" w:rsidRPr="009222CC" w:rsidRDefault="006643E5" w:rsidP="0069244E">
            <w:pPr>
              <w:ind w:right="175"/>
              <w:jc w:val="both"/>
              <w:rPr>
                <w:sz w:val="20"/>
                <w:lang w:val="de-DE"/>
              </w:rPr>
            </w:pPr>
          </w:p>
        </w:tc>
      </w:tr>
      <w:tr w:rsidR="006643E5" w:rsidRPr="002E0FA8" w:rsidTr="008C30A2">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9222CC" w:rsidRDefault="006643E5" w:rsidP="0069244E">
            <w:pPr>
              <w:ind w:left="473"/>
              <w:jc w:val="both"/>
              <w:rPr>
                <w:sz w:val="20"/>
                <w:lang w:val="de-DE"/>
              </w:rPr>
            </w:pPr>
          </w:p>
        </w:tc>
      </w:tr>
      <w:tr w:rsidR="006643E5" w:rsidRPr="009222CC" w:rsidTr="008C30A2">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9222CC" w:rsidRDefault="006643E5" w:rsidP="0069244E">
            <w:pPr>
              <w:pStyle w:val="Footer"/>
              <w:rPr>
                <w:szCs w:val="24"/>
                <w:lang w:val="de-DE"/>
              </w:rPr>
            </w:pPr>
            <w:r w:rsidRPr="009222CC">
              <w:rPr>
                <w:b/>
                <w:sz w:val="20"/>
                <w:szCs w:val="24"/>
                <w:lang w:val="de-DE"/>
              </w:rPr>
              <w:t>Verarbeitung personenbezogener Daten:</w:t>
            </w:r>
          </w:p>
        </w:tc>
      </w:tr>
      <w:tr w:rsidR="006643E5" w:rsidRPr="009222CC" w:rsidTr="008C30A2">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right w:val="single" w:sz="4" w:space="0" w:color="auto"/>
            </w:tcBorders>
          </w:tcPr>
          <w:p w:rsidR="006643E5" w:rsidRPr="001212A2" w:rsidRDefault="006643E5" w:rsidP="001212A2">
            <w:pPr>
              <w:ind w:right="175"/>
              <w:jc w:val="both"/>
              <w:rPr>
                <w:sz w:val="20"/>
                <w:lang w:val="de-DE"/>
              </w:rPr>
            </w:pPr>
          </w:p>
        </w:tc>
      </w:tr>
      <w:tr w:rsidR="006643E5" w:rsidRPr="002E0FA8" w:rsidTr="008C30A2">
        <w:trPr>
          <w:trHeight w:val="473"/>
        </w:trPr>
        <w:tc>
          <w:tcPr>
            <w:tcW w:w="392" w:type="dxa"/>
            <w:vMerge w:val="restart"/>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right w:val="single" w:sz="4" w:space="0" w:color="auto"/>
            </w:tcBorders>
          </w:tcPr>
          <w:p w:rsidR="00DC2968" w:rsidRPr="00DC2968" w:rsidRDefault="00DC2968" w:rsidP="00DC2968">
            <w:pPr>
              <w:ind w:right="175"/>
              <w:jc w:val="both"/>
              <w:rPr>
                <w:sz w:val="20"/>
                <w:lang w:val="de-DE"/>
              </w:rPr>
            </w:pPr>
          </w:p>
          <w:p w:rsidR="00DC2968" w:rsidRPr="00DC2968" w:rsidRDefault="00DC2968" w:rsidP="00DC2968">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DC2968" w:rsidRPr="00DC2968" w:rsidRDefault="00DC2968"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DC2968" w:rsidRPr="00DC2968" w:rsidRDefault="00DC2968"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DC2968" w:rsidRPr="00DC2968" w:rsidRDefault="00DC2968"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w:t>
            </w:r>
            <w:r w:rsidR="00CA7D91" w:rsidRPr="00CA7D91">
              <w:rPr>
                <w:lang w:val="de-DE"/>
              </w:rPr>
              <w:t xml:space="preserve"> </w:t>
            </w:r>
            <w:hyperlink r:id="rId11" w:history="1">
              <w:r w:rsidR="00CA7D91" w:rsidRPr="00647B9C">
                <w:rPr>
                  <w:rStyle w:val="Hyperlink"/>
                  <w:sz w:val="20"/>
                  <w:lang w:val="de-DE"/>
                </w:rPr>
                <w:t>https://ec.europa.eu/info/departments/human-resources-and-security_de</w:t>
              </w:r>
            </w:hyperlink>
            <w:r w:rsidR="00CA7D91">
              <w:rPr>
                <w:sz w:val="20"/>
                <w:lang w:val="de-DE"/>
              </w:rPr>
              <w:t xml:space="preserve"> </w:t>
            </w:r>
            <w:r w:rsidRPr="00DC2968">
              <w:rPr>
                <w:sz w:val="20"/>
                <w:lang w:val="de-DE"/>
              </w:rPr>
              <w:t>.</w:t>
            </w:r>
            <w:r w:rsidRPr="00DC2968">
              <w:rPr>
                <w:sz w:val="20"/>
                <w:lang w:val="de-DE"/>
              </w:rPr>
              <w:cr/>
            </w:r>
          </w:p>
          <w:p w:rsidR="00DC2968" w:rsidRPr="00DC2968" w:rsidRDefault="00DC2968"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DC2968" w:rsidRPr="00DC2968" w:rsidRDefault="00DC2968" w:rsidP="00DC2968">
            <w:pPr>
              <w:ind w:right="175"/>
              <w:jc w:val="both"/>
              <w:rPr>
                <w:sz w:val="20"/>
                <w:lang w:val="de-DE"/>
              </w:rPr>
            </w:pPr>
            <w:r w:rsidRPr="00DC2968">
              <w:rPr>
                <w:sz w:val="20"/>
                <w:lang w:val="de-DE"/>
              </w:rPr>
              <w:t>http://ec.europa.eu/dgs/jrc/index.cfm?id=6270.</w:t>
            </w:r>
          </w:p>
          <w:p w:rsidR="006643E5" w:rsidRPr="009222CC" w:rsidRDefault="006643E5" w:rsidP="001212A2">
            <w:pPr>
              <w:ind w:right="175"/>
              <w:jc w:val="both"/>
              <w:rPr>
                <w:sz w:val="20"/>
                <w:lang w:val="de-DE"/>
              </w:rPr>
            </w:pPr>
          </w:p>
        </w:tc>
      </w:tr>
      <w:tr w:rsidR="006643E5" w:rsidRPr="002E0FA8" w:rsidTr="008C30A2">
        <w:trPr>
          <w:trHeight w:val="472"/>
        </w:trPr>
        <w:tc>
          <w:tcPr>
            <w:tcW w:w="392" w:type="dxa"/>
            <w:vMerge/>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right w:val="single" w:sz="4" w:space="0" w:color="auto"/>
            </w:tcBorders>
          </w:tcPr>
          <w:p w:rsidR="006643E5" w:rsidRPr="009222CC" w:rsidRDefault="006643E5" w:rsidP="0069244E">
            <w:pPr>
              <w:tabs>
                <w:tab w:val="left" w:pos="540"/>
              </w:tabs>
              <w:autoSpaceDE w:val="0"/>
              <w:autoSpaceDN w:val="0"/>
              <w:adjustRightInd w:val="0"/>
              <w:jc w:val="both"/>
              <w:rPr>
                <w:sz w:val="20"/>
                <w:lang w:val="de-DE"/>
              </w:rPr>
            </w:pP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C44E7E">
      <w:headerReference w:type="default" r:id="rId12"/>
      <w:footerReference w:type="default" r:id="rId13"/>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D6A" w:rsidRDefault="00587D6A">
      <w:r>
        <w:separator/>
      </w:r>
    </w:p>
  </w:endnote>
  <w:endnote w:type="continuationSeparator" w:id="0">
    <w:p w:rsidR="00587D6A" w:rsidRDefault="00587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D6A" w:rsidRDefault="00587D6A">
      <w:r>
        <w:separator/>
      </w:r>
    </w:p>
  </w:footnote>
  <w:footnote w:type="continuationSeparator" w:id="0">
    <w:p w:rsidR="00587D6A" w:rsidRDefault="00587D6A">
      <w:r>
        <w:continuationSeparator/>
      </w:r>
    </w:p>
  </w:footnote>
  <w:footnote w:id="1">
    <w:p w:rsidR="006643E5" w:rsidRPr="008C30A2" w:rsidRDefault="006643E5"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 xml:space="preserve">Die Angaben zum Datum des Dienstantritts und zur Dauer der Abordnung </w:t>
      </w:r>
      <w:r w:rsidR="008C30A2">
        <w:rPr>
          <w:szCs w:val="24"/>
          <w:lang w:val="de-DE"/>
        </w:rPr>
        <w:t>sind unverbindlich (Art. 4</w:t>
      </w:r>
      <w:r w:rsidR="0039306A">
        <w:rPr>
          <w:szCs w:val="24"/>
          <w:lang w:val="de-DE"/>
        </w:rPr>
        <w:t xml:space="preserve">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0BF26B8C"/>
    <w:multiLevelType w:val="hybridMultilevel"/>
    <w:tmpl w:val="70A4D66C"/>
    <w:lvl w:ilvl="0" w:tplc="41585D80">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7" w15:restartNumberingAfterBreak="0">
    <w:nsid w:val="185B1A0E"/>
    <w:multiLevelType w:val="hybridMultilevel"/>
    <w:tmpl w:val="8B0A7E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9"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1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2"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6"/>
  </w:num>
  <w:num w:numId="3">
    <w:abstractNumId w:val="9"/>
  </w:num>
  <w:num w:numId="4">
    <w:abstractNumId w:val="12"/>
  </w:num>
  <w:num w:numId="5">
    <w:abstractNumId w:val="11"/>
  </w:num>
  <w:num w:numId="6">
    <w:abstractNumId w:val="8"/>
  </w:num>
  <w:num w:numId="7">
    <w:abstractNumId w:val="1"/>
    <w:lvlOverride w:ilvl="0">
      <w:lvl w:ilvl="0">
        <w:numFmt w:val="bullet"/>
        <w:lvlText w:val=""/>
        <w:legacy w:legacy="1" w:legacySpace="0" w:legacyIndent="0"/>
        <w:lvlJc w:val="left"/>
        <w:rPr>
          <w:rFonts w:ascii="Symbol" w:hAnsi="Symbol" w:hint="default"/>
        </w:rPr>
      </w:lvl>
    </w:lvlOverride>
  </w:num>
  <w:num w:numId="8">
    <w:abstractNumId w:val="10"/>
  </w:num>
  <w:num w:numId="9">
    <w:abstractNumId w:val="0"/>
  </w:num>
  <w:num w:numId="10">
    <w:abstractNumId w:val="10"/>
  </w:num>
  <w:num w:numId="11">
    <w:abstractNumId w:val="2"/>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07E5A"/>
    <w:rsid w:val="000230DA"/>
    <w:rsid w:val="00043B98"/>
    <w:rsid w:val="00046778"/>
    <w:rsid w:val="000548FD"/>
    <w:rsid w:val="00075D79"/>
    <w:rsid w:val="000B160F"/>
    <w:rsid w:val="000B389B"/>
    <w:rsid w:val="000D13C7"/>
    <w:rsid w:val="000E6B9E"/>
    <w:rsid w:val="001212A2"/>
    <w:rsid w:val="001412DA"/>
    <w:rsid w:val="00146FE7"/>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E0108"/>
    <w:rsid w:val="002E0FA8"/>
    <w:rsid w:val="002F757B"/>
    <w:rsid w:val="00300579"/>
    <w:rsid w:val="003528B3"/>
    <w:rsid w:val="00353449"/>
    <w:rsid w:val="003639FD"/>
    <w:rsid w:val="003776E4"/>
    <w:rsid w:val="00377B88"/>
    <w:rsid w:val="00377F18"/>
    <w:rsid w:val="003831AE"/>
    <w:rsid w:val="003838EB"/>
    <w:rsid w:val="0039306A"/>
    <w:rsid w:val="003C3A99"/>
    <w:rsid w:val="003C6950"/>
    <w:rsid w:val="003D484D"/>
    <w:rsid w:val="003E7309"/>
    <w:rsid w:val="00410120"/>
    <w:rsid w:val="00427BE2"/>
    <w:rsid w:val="00451932"/>
    <w:rsid w:val="0045400E"/>
    <w:rsid w:val="00467742"/>
    <w:rsid w:val="00491FE7"/>
    <w:rsid w:val="004B33C2"/>
    <w:rsid w:val="004B7487"/>
    <w:rsid w:val="004C1CF4"/>
    <w:rsid w:val="004E09F0"/>
    <w:rsid w:val="004E6DBB"/>
    <w:rsid w:val="004F2F80"/>
    <w:rsid w:val="0050188B"/>
    <w:rsid w:val="00506CDC"/>
    <w:rsid w:val="0051676E"/>
    <w:rsid w:val="00520353"/>
    <w:rsid w:val="00525AB3"/>
    <w:rsid w:val="0053797D"/>
    <w:rsid w:val="005459ED"/>
    <w:rsid w:val="0055386D"/>
    <w:rsid w:val="0056395F"/>
    <w:rsid w:val="005762AD"/>
    <w:rsid w:val="00577BDC"/>
    <w:rsid w:val="00587D6A"/>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D7253"/>
    <w:rsid w:val="006E0D33"/>
    <w:rsid w:val="006F138F"/>
    <w:rsid w:val="006F6FDD"/>
    <w:rsid w:val="00726CCA"/>
    <w:rsid w:val="00754479"/>
    <w:rsid w:val="00761D84"/>
    <w:rsid w:val="0077286C"/>
    <w:rsid w:val="00782FB6"/>
    <w:rsid w:val="00784454"/>
    <w:rsid w:val="007A4A64"/>
    <w:rsid w:val="007F2068"/>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49EA"/>
    <w:rsid w:val="009222CC"/>
    <w:rsid w:val="00934DDF"/>
    <w:rsid w:val="00951939"/>
    <w:rsid w:val="00952714"/>
    <w:rsid w:val="009555C7"/>
    <w:rsid w:val="00980819"/>
    <w:rsid w:val="00984ECE"/>
    <w:rsid w:val="00990DDB"/>
    <w:rsid w:val="009A4809"/>
    <w:rsid w:val="009A66CC"/>
    <w:rsid w:val="009B1D54"/>
    <w:rsid w:val="009E0D7B"/>
    <w:rsid w:val="009E1B29"/>
    <w:rsid w:val="009F27F5"/>
    <w:rsid w:val="00A05297"/>
    <w:rsid w:val="00A12B5B"/>
    <w:rsid w:val="00A45D46"/>
    <w:rsid w:val="00A462B8"/>
    <w:rsid w:val="00A5232F"/>
    <w:rsid w:val="00AA6F9C"/>
    <w:rsid w:val="00AA7C72"/>
    <w:rsid w:val="00AB04D7"/>
    <w:rsid w:val="00AF568C"/>
    <w:rsid w:val="00B07C01"/>
    <w:rsid w:val="00B24C07"/>
    <w:rsid w:val="00B3363A"/>
    <w:rsid w:val="00B51D63"/>
    <w:rsid w:val="00B57F47"/>
    <w:rsid w:val="00B70174"/>
    <w:rsid w:val="00B7388E"/>
    <w:rsid w:val="00B82E62"/>
    <w:rsid w:val="00B90296"/>
    <w:rsid w:val="00B921A3"/>
    <w:rsid w:val="00BA0766"/>
    <w:rsid w:val="00BA1CA5"/>
    <w:rsid w:val="00BC732B"/>
    <w:rsid w:val="00BD6207"/>
    <w:rsid w:val="00BE715C"/>
    <w:rsid w:val="00C0160B"/>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A7D91"/>
    <w:rsid w:val="00CB525C"/>
    <w:rsid w:val="00CC0DBE"/>
    <w:rsid w:val="00CC152B"/>
    <w:rsid w:val="00CC78EA"/>
    <w:rsid w:val="00CD0164"/>
    <w:rsid w:val="00CD3F1B"/>
    <w:rsid w:val="00CD6C77"/>
    <w:rsid w:val="00CF55F6"/>
    <w:rsid w:val="00CF75BB"/>
    <w:rsid w:val="00D1753D"/>
    <w:rsid w:val="00D1782D"/>
    <w:rsid w:val="00D17D0C"/>
    <w:rsid w:val="00D338E2"/>
    <w:rsid w:val="00D411C5"/>
    <w:rsid w:val="00D74235"/>
    <w:rsid w:val="00D743B0"/>
    <w:rsid w:val="00D771EC"/>
    <w:rsid w:val="00D80B04"/>
    <w:rsid w:val="00D847F9"/>
    <w:rsid w:val="00DA0196"/>
    <w:rsid w:val="00DB2B95"/>
    <w:rsid w:val="00DB7CF2"/>
    <w:rsid w:val="00DB7D07"/>
    <w:rsid w:val="00DC2968"/>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347A"/>
    <w:rsid w:val="00EE2303"/>
    <w:rsid w:val="00EE6A29"/>
    <w:rsid w:val="00EF57C4"/>
    <w:rsid w:val="00EF61D4"/>
    <w:rsid w:val="00EF6B69"/>
    <w:rsid w:val="00F25489"/>
    <w:rsid w:val="00F53205"/>
    <w:rsid w:val="00F603CF"/>
    <w:rsid w:val="00F621E1"/>
    <w:rsid w:val="00F63CF0"/>
    <w:rsid w:val="00F67BFE"/>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14:docId w14:val="5314A13C"/>
  <w15:docId w15:val="{18AE891A-2798-4C2B-B334-0B7B55257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6F6F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rene.sacristan-sanche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info/departments/human-resources-and-security_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c.europa.eu/civil_service/job/sne/index_de.htm"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1629</Words>
  <Characters>9536</Characters>
  <Application>Microsoft Office Word</Application>
  <DocSecurity>4</DocSecurity>
  <Lines>264</Lines>
  <Paragraphs>112</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11053</CharactersWithSpaces>
  <SharedDoc>false</SharedDoc>
  <HLinks>
    <vt:vector size="18" baseType="variant">
      <vt:variant>
        <vt:i4>917614</vt:i4>
      </vt:variant>
      <vt:variant>
        <vt:i4>9</vt:i4>
      </vt:variant>
      <vt:variant>
        <vt:i4>0</vt:i4>
      </vt:variant>
      <vt:variant>
        <vt:i4>5</vt:i4>
      </vt:variant>
      <vt:variant>
        <vt:lpwstr>https://ec.europa.eu/info/departments/human-resources-and-security_de</vt:lpwstr>
      </vt:variant>
      <vt:variant>
        <vt:lpwstr/>
      </vt:variant>
      <vt:variant>
        <vt:i4>6553719</vt:i4>
      </vt:variant>
      <vt:variant>
        <vt:i4>6</vt:i4>
      </vt:variant>
      <vt:variant>
        <vt:i4>0</vt:i4>
      </vt:variant>
      <vt:variant>
        <vt:i4>5</vt:i4>
      </vt:variant>
      <vt:variant>
        <vt:lpwstr>http://ec.europa.eu/civil_service/job/sne/index_de.htm</vt:lpwstr>
      </vt:variant>
      <vt:variant>
        <vt:lpwstr/>
      </vt:variant>
      <vt:variant>
        <vt:i4>3014692</vt:i4>
      </vt:variant>
      <vt:variant>
        <vt:i4>3</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MOUREAU Emilie (HR)</cp:lastModifiedBy>
  <cp:revision>2</cp:revision>
  <cp:lastPrinted>2012-11-13T07:59:00Z</cp:lastPrinted>
  <dcterms:created xsi:type="dcterms:W3CDTF">2018-11-08T14:12:00Z</dcterms:created>
  <dcterms:modified xsi:type="dcterms:W3CDTF">2018-11-08T14:12:00Z</dcterms:modified>
</cp:coreProperties>
</file>