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9D1" w:rsidRPr="002F2388" w:rsidRDefault="008A39D1" w:rsidP="008A39D1">
      <w:pPr>
        <w:jc w:val="right"/>
        <w:rPr>
          <w:b/>
          <w:bCs/>
        </w:rPr>
      </w:pPr>
      <w:r w:rsidRPr="002F2388">
        <w:rPr>
          <w:b/>
          <w:lang w:bidi="en-US"/>
        </w:rPr>
        <w:t>Appendix No. 6</w:t>
      </w:r>
    </w:p>
    <w:p w:rsidR="008A39D1" w:rsidRPr="00656F4D" w:rsidRDefault="008A39D1" w:rsidP="008A39D1">
      <w:pPr>
        <w:jc w:val="right"/>
        <w:rPr>
          <w:b/>
          <w:bCs/>
          <w:sz w:val="20"/>
          <w:szCs w:val="20"/>
        </w:rPr>
      </w:pPr>
      <w:r w:rsidRPr="00656F4D">
        <w:rPr>
          <w:sz w:val="20"/>
          <w:szCs w:val="20"/>
          <w:lang w:bidi="en-US"/>
        </w:rPr>
        <w:t>(TEMPLATE)</w:t>
      </w:r>
    </w:p>
    <w:p w:rsidR="008A39D1" w:rsidRPr="00973697" w:rsidRDefault="008A39D1" w:rsidP="008A39D1">
      <w:pPr>
        <w:jc w:val="right"/>
        <w:rPr>
          <w:rFonts w:eastAsia="SimSun"/>
          <w:b/>
        </w:rPr>
      </w:pPr>
    </w:p>
    <w:p w:rsidR="008A39D1" w:rsidRDefault="008A39D1" w:rsidP="008A39D1">
      <w:pPr>
        <w:jc w:val="right"/>
        <w:rPr>
          <w:b/>
          <w:bCs/>
          <w:iCs/>
        </w:rPr>
      </w:pPr>
    </w:p>
    <w:p w:rsidR="008A39D1" w:rsidRPr="00973697" w:rsidRDefault="008A39D1" w:rsidP="008A39D1">
      <w:pPr>
        <w:spacing w:line="360" w:lineRule="auto"/>
        <w:outlineLvl w:val="0"/>
        <w:rPr>
          <w:rFonts w:eastAsia="SimSun"/>
          <w:b/>
        </w:rPr>
      </w:pPr>
      <w:r w:rsidRPr="00973697">
        <w:rPr>
          <w:rFonts w:eastAsia="SimSun"/>
          <w:b/>
          <w:lang w:bidi="en-US"/>
        </w:rPr>
        <w:t>TO</w:t>
      </w:r>
    </w:p>
    <w:p w:rsidR="008A39D1" w:rsidRPr="00973697" w:rsidRDefault="008A39D1" w:rsidP="008A39D1">
      <w:pPr>
        <w:spacing w:line="360" w:lineRule="auto"/>
        <w:rPr>
          <w:rFonts w:eastAsia="SimSun"/>
          <w:b/>
        </w:rPr>
      </w:pPr>
      <w:r>
        <w:rPr>
          <w:rFonts w:eastAsia="SimSun"/>
          <w:b/>
          <w:lang w:bidi="en-US"/>
        </w:rPr>
        <w:t xml:space="preserve">…………………………………………….. </w:t>
      </w:r>
      <w:r>
        <w:rPr>
          <w:rFonts w:eastAsia="SimSun"/>
          <w:b/>
          <w:lang w:bidi="en-US"/>
        </w:rPr>
        <w:br/>
      </w:r>
    </w:p>
    <w:p w:rsidR="008A39D1" w:rsidRPr="00973697" w:rsidRDefault="008A39D1" w:rsidP="008A39D1">
      <w:pPr>
        <w:spacing w:line="360" w:lineRule="auto"/>
        <w:ind w:firstLine="284"/>
        <w:jc w:val="center"/>
        <w:rPr>
          <w:rFonts w:eastAsia="SimSun"/>
          <w:b/>
        </w:rPr>
      </w:pPr>
    </w:p>
    <w:p w:rsidR="008A39D1" w:rsidRPr="00973697" w:rsidRDefault="008A39D1" w:rsidP="008A39D1">
      <w:pPr>
        <w:spacing w:line="360" w:lineRule="auto"/>
        <w:ind w:firstLine="284"/>
        <w:jc w:val="center"/>
        <w:rPr>
          <w:rFonts w:eastAsia="SimSun"/>
          <w:b/>
        </w:rPr>
      </w:pPr>
      <w:r w:rsidRPr="00973697">
        <w:rPr>
          <w:rFonts w:eastAsia="SimSun"/>
          <w:b/>
          <w:lang w:bidi="en-US"/>
        </w:rPr>
        <w:t>TECHNICAL PROPOSAL</w:t>
      </w:r>
    </w:p>
    <w:p w:rsidR="00F203F1" w:rsidRPr="00A04BB2" w:rsidRDefault="008A39D1" w:rsidP="00F203F1">
      <w:pPr>
        <w:jc w:val="both"/>
        <w:outlineLvl w:val="3"/>
        <w:rPr>
          <w:rFonts w:ascii="Cambria" w:hAnsi="Cambria"/>
          <w:b/>
          <w:color w:val="FF0000"/>
        </w:rPr>
      </w:pPr>
      <w:r w:rsidRPr="00DE3809">
        <w:rPr>
          <w:lang w:bidi="en-US"/>
        </w:rPr>
        <w:t xml:space="preserve">for participation in a procedure for award of public procurement with subject: </w:t>
      </w:r>
      <w:r w:rsidR="00DE3809" w:rsidRPr="0017322E">
        <w:rPr>
          <w:rFonts w:eastAsia="Times New Roman"/>
          <w:sz w:val="22"/>
          <w:szCs w:val="22"/>
          <w:lang w:bidi="en-US"/>
        </w:rPr>
        <w:t xml:space="preserve">“Replacement of the exterior windows and doors of an apartment building, </w:t>
      </w:r>
      <w:r w:rsidR="00DE3809" w:rsidRPr="0017322E">
        <w:rPr>
          <w:rFonts w:eastAsia="Times New Roman"/>
          <w:lang w:bidi="en-US"/>
        </w:rPr>
        <w:t>forming part of the immovable properties</w:t>
      </w:r>
      <w:r w:rsidR="00DE3809" w:rsidRPr="0017322E">
        <w:rPr>
          <w:rFonts w:eastAsia="Times New Roman"/>
          <w:sz w:val="22"/>
          <w:szCs w:val="22"/>
          <w:lang w:bidi="en-US"/>
        </w:rPr>
        <w:t xml:space="preserve">, </w:t>
      </w:r>
      <w:r w:rsidR="00DE3809" w:rsidRPr="0017322E">
        <w:rPr>
          <w:rFonts w:eastAsia="Times New Roman"/>
          <w:lang w:bidi="en-US"/>
        </w:rPr>
        <w:t>owned by the Republic of Bulgaria outside the country</w:t>
      </w:r>
      <w:r w:rsidR="00DE3809" w:rsidRPr="0017322E">
        <w:rPr>
          <w:rFonts w:eastAsia="Times New Roman"/>
          <w:sz w:val="22"/>
          <w:szCs w:val="22"/>
          <w:lang w:bidi="en-US"/>
        </w:rPr>
        <w:t xml:space="preserve">, </w:t>
      </w:r>
      <w:r w:rsidR="00DE3809" w:rsidRPr="0017322E">
        <w:rPr>
          <w:rFonts w:eastAsia="Times New Roman"/>
          <w:lang w:bidi="en-US"/>
        </w:rPr>
        <w:t>provided for administration to the MFA, with address</w:t>
      </w:r>
      <w:r w:rsidR="00DE3809" w:rsidRPr="0017322E">
        <w:rPr>
          <w:rFonts w:eastAsia="Times New Roman"/>
          <w:sz w:val="22"/>
          <w:szCs w:val="22"/>
          <w:lang w:bidi="en-US"/>
        </w:rPr>
        <w:t>: 328 EA</w:t>
      </w:r>
      <w:r w:rsidR="00DE3809" w:rsidRPr="0017322E">
        <w:rPr>
          <w:rFonts w:eastAsia="Times New Roman"/>
          <w:lang w:bidi="en-US"/>
        </w:rPr>
        <w:t>ST 86th Street, New York</w:t>
      </w:r>
      <w:r w:rsidR="00DE3809" w:rsidRPr="0017322E">
        <w:rPr>
          <w:rFonts w:eastAsia="Times New Roman"/>
          <w:sz w:val="22"/>
          <w:szCs w:val="22"/>
          <w:lang w:bidi="en-US"/>
        </w:rPr>
        <w:t>, NY 10028, USA”</w:t>
      </w:r>
    </w:p>
    <w:p w:rsidR="008A39D1" w:rsidRPr="00A04BB2" w:rsidRDefault="008A39D1" w:rsidP="008A39D1">
      <w:pPr>
        <w:tabs>
          <w:tab w:val="left" w:pos="900"/>
        </w:tabs>
        <w:spacing w:line="360" w:lineRule="auto"/>
        <w:jc w:val="both"/>
        <w:rPr>
          <w:rFonts w:eastAsia="SimSun"/>
          <w:color w:val="FF0000"/>
        </w:rPr>
      </w:pPr>
    </w:p>
    <w:p w:rsidR="008A39D1" w:rsidRPr="00DE3809" w:rsidRDefault="008A39D1" w:rsidP="008A39D1">
      <w:pPr>
        <w:spacing w:line="360" w:lineRule="auto"/>
        <w:ind w:firstLine="540"/>
        <w:jc w:val="both"/>
      </w:pPr>
      <w:r w:rsidRPr="00DE3809">
        <w:rPr>
          <w:lang w:bidi="en-US"/>
        </w:rPr>
        <w:t xml:space="preserve">By tenderer: .......…………………………...……............................................................ </w:t>
      </w:r>
    </w:p>
    <w:p w:rsidR="008A39D1" w:rsidRPr="00DE3809" w:rsidRDefault="008A39D1" w:rsidP="008A39D1">
      <w:pPr>
        <w:spacing w:line="360" w:lineRule="auto"/>
        <w:jc w:val="both"/>
      </w:pPr>
      <w:r w:rsidRPr="00DE3809">
        <w:rPr>
          <w:lang w:bidi="en-US"/>
        </w:rPr>
        <w:t>Seat and registered office: ………………., UIC/BULSTAT ……………...., represented by............................................, in the capacity of ............................................</w:t>
      </w:r>
    </w:p>
    <w:p w:rsidR="008A39D1" w:rsidRPr="00A04BB2" w:rsidRDefault="008A39D1" w:rsidP="008A39D1">
      <w:pPr>
        <w:spacing w:line="360" w:lineRule="auto"/>
        <w:ind w:firstLine="720"/>
        <w:jc w:val="both"/>
        <w:rPr>
          <w:b/>
          <w:bCs/>
          <w:color w:val="FF0000"/>
        </w:rPr>
      </w:pPr>
      <w:r w:rsidRPr="00DE3809">
        <w:rPr>
          <w:lang w:bidi="en-US"/>
        </w:rPr>
        <w:t xml:space="preserve">RE: procedure for award of a public procurement under the procedure of Chapter Twenty-Six of PPA with subject matter: </w:t>
      </w:r>
      <w:r w:rsidR="00DE3809" w:rsidRPr="00DE3809">
        <w:rPr>
          <w:rFonts w:eastAsia="Times New Roman"/>
          <w:b/>
          <w:sz w:val="22"/>
          <w:szCs w:val="22"/>
          <w:lang w:bidi="en-US"/>
        </w:rPr>
        <w:t xml:space="preserve">“Replacement of the exterior windows and doors of an apartment building, </w:t>
      </w:r>
      <w:r w:rsidR="00DE3809" w:rsidRPr="00DE3809">
        <w:rPr>
          <w:rFonts w:eastAsia="Times New Roman"/>
          <w:b/>
          <w:lang w:bidi="en-US"/>
        </w:rPr>
        <w:t>forming part of the immovable properties</w:t>
      </w:r>
      <w:r w:rsidR="00DE3809" w:rsidRPr="00DE3809">
        <w:rPr>
          <w:rFonts w:eastAsia="Times New Roman"/>
          <w:b/>
          <w:sz w:val="22"/>
          <w:szCs w:val="22"/>
          <w:lang w:bidi="en-US"/>
        </w:rPr>
        <w:t xml:space="preserve">, </w:t>
      </w:r>
      <w:r w:rsidR="00DE3809" w:rsidRPr="00DE3809">
        <w:rPr>
          <w:rFonts w:eastAsia="Times New Roman"/>
          <w:b/>
          <w:lang w:bidi="en-US"/>
        </w:rPr>
        <w:t>owned by the Republic of Bulgaria outside the country</w:t>
      </w:r>
      <w:r w:rsidR="00DE3809" w:rsidRPr="00DE3809">
        <w:rPr>
          <w:rFonts w:eastAsia="Times New Roman"/>
          <w:b/>
          <w:sz w:val="22"/>
          <w:szCs w:val="22"/>
          <w:lang w:bidi="en-US"/>
        </w:rPr>
        <w:t xml:space="preserve">, </w:t>
      </w:r>
      <w:r w:rsidR="00DE3809" w:rsidRPr="00DE3809">
        <w:rPr>
          <w:rFonts w:eastAsia="Times New Roman"/>
          <w:b/>
          <w:lang w:bidi="en-US"/>
        </w:rPr>
        <w:t>provided for administration to the MFA, with address</w:t>
      </w:r>
      <w:r w:rsidR="00DE3809" w:rsidRPr="00DE3809">
        <w:rPr>
          <w:rFonts w:eastAsia="Times New Roman"/>
          <w:b/>
          <w:sz w:val="22"/>
          <w:szCs w:val="22"/>
          <w:lang w:bidi="en-US"/>
        </w:rPr>
        <w:t>: 328 EA</w:t>
      </w:r>
      <w:r w:rsidR="00DE3809" w:rsidRPr="00DE3809">
        <w:rPr>
          <w:rFonts w:eastAsia="Times New Roman"/>
          <w:b/>
          <w:lang w:bidi="en-US"/>
        </w:rPr>
        <w:t>ST 86th Street, New York</w:t>
      </w:r>
      <w:r w:rsidR="004C634D">
        <w:rPr>
          <w:rFonts w:eastAsia="Times New Roman"/>
          <w:b/>
          <w:sz w:val="22"/>
          <w:szCs w:val="22"/>
          <w:lang w:bidi="en-US"/>
        </w:rPr>
        <w:t>, NY 10028, USA”</w:t>
      </w:r>
    </w:p>
    <w:p w:rsidR="008A39D1" w:rsidRPr="00A04BB2" w:rsidRDefault="008A39D1" w:rsidP="008A39D1">
      <w:pPr>
        <w:spacing w:line="360" w:lineRule="auto"/>
        <w:ind w:firstLine="720"/>
        <w:jc w:val="both"/>
        <w:rPr>
          <w:b/>
          <w:bCs/>
          <w:color w:val="FF0000"/>
        </w:rPr>
      </w:pPr>
    </w:p>
    <w:p w:rsidR="008A39D1" w:rsidRPr="00DE3809" w:rsidRDefault="008A39D1" w:rsidP="008A39D1">
      <w:pPr>
        <w:spacing w:line="360" w:lineRule="auto"/>
        <w:ind w:right="1"/>
        <w:jc w:val="center"/>
        <w:rPr>
          <w:b/>
          <w:bCs/>
        </w:rPr>
      </w:pPr>
      <w:r w:rsidRPr="00DE3809">
        <w:rPr>
          <w:b/>
          <w:lang w:bidi="en-US"/>
        </w:rPr>
        <w:t>DEAR LADIES AND GENTLEMEN,</w:t>
      </w:r>
    </w:p>
    <w:p w:rsidR="004E5D16" w:rsidRPr="00A04BB2" w:rsidRDefault="004E5D16" w:rsidP="008A39D1">
      <w:pPr>
        <w:spacing w:line="360" w:lineRule="auto"/>
        <w:ind w:right="1"/>
        <w:jc w:val="center"/>
        <w:rPr>
          <w:b/>
          <w:bCs/>
          <w:color w:val="FF0000"/>
        </w:rPr>
      </w:pPr>
    </w:p>
    <w:p w:rsidR="008A39D1" w:rsidRPr="00325B7E" w:rsidRDefault="008A39D1" w:rsidP="008A39D1">
      <w:pPr>
        <w:spacing w:line="360" w:lineRule="auto"/>
        <w:ind w:firstLine="567"/>
        <w:jc w:val="both"/>
      </w:pPr>
      <w:r w:rsidRPr="00325B7E">
        <w:rPr>
          <w:b/>
          <w:lang w:bidi="en-US"/>
        </w:rPr>
        <w:t xml:space="preserve">1. </w:t>
      </w:r>
      <w:r w:rsidRPr="00325B7E">
        <w:rPr>
          <w:lang w:bidi="en-US"/>
        </w:rPr>
        <w:t xml:space="preserve">After familiarizing ourselves with all documents and templates in the instructions for participation in the procedure, the receipt of which we hereby confirm, we certify and confirm that the tenderer represented by us complies with the requirements and conditions, specified in the documentation for participation in the procedure. </w:t>
      </w:r>
    </w:p>
    <w:p w:rsidR="00C6006E" w:rsidRPr="00325B7E" w:rsidRDefault="008A39D1" w:rsidP="00325B7E">
      <w:pPr>
        <w:spacing w:line="360" w:lineRule="auto"/>
        <w:ind w:firstLine="567"/>
        <w:jc w:val="both"/>
        <w:rPr>
          <w:rFonts w:asciiTheme="majorHAnsi" w:eastAsia="Calibri" w:hAnsiTheme="majorHAnsi"/>
          <w:lang w:eastAsia="en-US"/>
        </w:rPr>
      </w:pPr>
      <w:r w:rsidRPr="00325B7E">
        <w:rPr>
          <w:b/>
          <w:lang w:bidi="en-US"/>
        </w:rPr>
        <w:t xml:space="preserve"> 2.</w:t>
      </w:r>
      <w:r w:rsidRPr="00325B7E">
        <w:rPr>
          <w:lang w:bidi="en-US"/>
        </w:rPr>
        <w:t xml:space="preserve"> We declare that we will perform the activities related to the public procurement in compliance with the conditions, indicated in the documentation and the technical specification of the public procurement and will ensure all required permits, ancillary to the performance of the procurement, required by the local administration in relation to repair activities, installation and dismantling of the windows and doors, rendering safe and marking of the surrounding area in the course of performing the respective activities, the removal and disposal of the old windows and doors and the construction waste. </w:t>
      </w:r>
    </w:p>
    <w:p w:rsidR="00EF032D" w:rsidRPr="006C4683" w:rsidRDefault="00325B7E" w:rsidP="006C4683">
      <w:pPr>
        <w:pStyle w:val="BodyText"/>
        <w:ind w:firstLine="567"/>
        <w:jc w:val="both"/>
        <w:rPr>
          <w:rFonts w:ascii="Cambria" w:eastAsia="Calibri" w:hAnsi="Cambria"/>
          <w:color w:val="000000"/>
          <w:position w:val="8"/>
          <w:lang w:eastAsia="en-US"/>
        </w:rPr>
      </w:pPr>
      <w:r>
        <w:rPr>
          <w:rFonts w:ascii="Cambria" w:eastAsia="Calibri" w:hAnsi="Cambria" w:cs="Cambria"/>
          <w:b/>
          <w:color w:val="000000"/>
          <w:position w:val="8"/>
          <w:lang w:bidi="en-US"/>
        </w:rPr>
        <w:t xml:space="preserve">3. </w:t>
      </w:r>
      <w:r>
        <w:rPr>
          <w:rFonts w:ascii="Cambria" w:eastAsia="Calibri" w:hAnsi="Cambria" w:cs="Cambria"/>
          <w:color w:val="000000"/>
          <w:position w:val="8"/>
          <w:lang w:bidi="en-US"/>
        </w:rPr>
        <w:t xml:space="preserve">The warranty term offered by us for the construction and installation works performed, the profiles, hardware, mechanisms, the sealing of the glazed units is ......... years (not less than 5 </w:t>
      </w:r>
      <w:r>
        <w:rPr>
          <w:rFonts w:ascii="Cambria" w:eastAsia="Calibri" w:hAnsi="Cambria" w:cs="Cambria"/>
          <w:i/>
          <w:color w:val="000000"/>
          <w:position w:val="8"/>
          <w:lang w:bidi="en-US"/>
        </w:rPr>
        <w:t>(five)</w:t>
      </w:r>
      <w:r>
        <w:rPr>
          <w:rFonts w:ascii="Cambria" w:eastAsia="Calibri" w:hAnsi="Cambria" w:cs="Cambria"/>
          <w:color w:val="000000"/>
          <w:position w:val="8"/>
          <w:lang w:bidi="en-US"/>
        </w:rPr>
        <w:t xml:space="preserve"> years), as from the date of signing of a bilateral handover record </w:t>
      </w:r>
      <w:r>
        <w:rPr>
          <w:rFonts w:ascii="Cambria" w:eastAsia="Calibri" w:hAnsi="Cambria" w:cs="Cambria"/>
          <w:color w:val="000000"/>
          <w:position w:val="8"/>
          <w:lang w:bidi="en-US"/>
        </w:rPr>
        <w:lastRenderedPageBreak/>
        <w:t>according to the conditions, set out in the technical specification. The warranty term indicated covers all activities and materials, subject of this contract.</w:t>
      </w:r>
    </w:p>
    <w:p w:rsidR="00EF032D" w:rsidRPr="00EF032D" w:rsidRDefault="00EF032D" w:rsidP="00EF032D">
      <w:pPr>
        <w:pStyle w:val="BodyText"/>
        <w:ind w:firstLine="567"/>
        <w:jc w:val="both"/>
        <w:rPr>
          <w:rFonts w:ascii="Cambria" w:eastAsia="Calibri" w:hAnsi="Cambria"/>
          <w:color w:val="000000"/>
          <w:position w:val="8"/>
          <w:lang w:eastAsia="en-US"/>
        </w:rPr>
      </w:pPr>
      <w:r>
        <w:rPr>
          <w:rFonts w:ascii="Cambria" w:eastAsia="Calibri" w:hAnsi="Cambria" w:cs="Cambria"/>
          <w:color w:val="000000"/>
          <w:position w:val="8"/>
          <w:lang w:bidi="en-US"/>
        </w:rPr>
        <w:t>4. We offer to complete the work for a period of ………………….. (in words:…………………) business days (not more than 90 (ninety) calendar days) as of the date of transferring the works site, as certified by a bilaterally signed record.</w:t>
      </w:r>
    </w:p>
    <w:p w:rsidR="00325B7E" w:rsidRPr="00325B7E" w:rsidRDefault="00A50DD3" w:rsidP="00A50DD3">
      <w:pPr>
        <w:spacing w:after="200" w:line="276" w:lineRule="auto"/>
        <w:ind w:firstLine="567"/>
        <w:jc w:val="both"/>
        <w:rPr>
          <w:rFonts w:ascii="Cambria" w:eastAsia="Calibri" w:hAnsi="Cambria"/>
          <w:lang w:eastAsia="en-US"/>
        </w:rPr>
      </w:pPr>
      <w:r>
        <w:rPr>
          <w:rFonts w:ascii="Cambria" w:eastAsia="Calibri" w:hAnsi="Cambria" w:cs="Cambria"/>
          <w:lang w:bidi="en-US"/>
        </w:rPr>
        <w:t>5. We undertake to eliminate at our cost all hidden defects, which may appear during the warranty period, in the construction and installation works performed by us.</w:t>
      </w:r>
    </w:p>
    <w:p w:rsidR="00325B7E" w:rsidRPr="00325B7E" w:rsidRDefault="00A50DD3" w:rsidP="00325B7E">
      <w:pPr>
        <w:tabs>
          <w:tab w:val="left" w:pos="0"/>
        </w:tabs>
        <w:spacing w:after="200" w:line="276" w:lineRule="auto"/>
        <w:jc w:val="both"/>
        <w:rPr>
          <w:rFonts w:ascii="Cambria" w:eastAsia="Calibri" w:hAnsi="Cambria"/>
          <w:lang w:eastAsia="en-US"/>
        </w:rPr>
      </w:pPr>
      <w:r>
        <w:rPr>
          <w:rFonts w:ascii="Cambria" w:eastAsia="Calibri" w:hAnsi="Cambria" w:cs="Cambria"/>
          <w:lang w:bidi="en-US"/>
        </w:rPr>
        <w:tab/>
        <w:t xml:space="preserve">6. We agree to be considered bound by the obligations and conditions, undertaken with our tender, until the expiry of </w:t>
      </w:r>
      <w:r>
        <w:rPr>
          <w:rFonts w:ascii="Cambria" w:eastAsia="Calibri" w:hAnsi="Cambria" w:cs="Cambria"/>
          <w:b/>
          <w:lang w:bidi="en-US"/>
        </w:rPr>
        <w:t>three months</w:t>
      </w:r>
      <w:r>
        <w:rPr>
          <w:rFonts w:ascii="Cambria" w:eastAsia="Calibri" w:hAnsi="Cambria" w:cs="Cambria"/>
          <w:lang w:bidi="en-US"/>
        </w:rPr>
        <w:t>, as from the time limit for receipt of the tenders.</w:t>
      </w:r>
    </w:p>
    <w:p w:rsidR="00325B7E" w:rsidRDefault="00A50DD3" w:rsidP="00A50DD3">
      <w:pPr>
        <w:spacing w:after="200" w:line="276" w:lineRule="auto"/>
        <w:ind w:firstLine="708"/>
        <w:jc w:val="both"/>
        <w:rPr>
          <w:rFonts w:ascii="Cambria" w:eastAsia="Calibri" w:hAnsi="Cambria"/>
          <w:lang w:eastAsia="en-US"/>
        </w:rPr>
      </w:pPr>
      <w:r>
        <w:rPr>
          <w:rFonts w:ascii="Cambria" w:eastAsia="Calibri" w:hAnsi="Cambria" w:cs="Cambria"/>
          <w:lang w:bidi="en-US"/>
        </w:rPr>
        <w:t xml:space="preserve">7. We guarantee that we are in a position to perform the public procurement with good quality and in full compliance with the tender described above. </w:t>
      </w:r>
    </w:p>
    <w:p w:rsidR="00325B7E" w:rsidRPr="00325B7E" w:rsidRDefault="001C3AD0" w:rsidP="001C3AD0">
      <w:pPr>
        <w:spacing w:after="200" w:line="276" w:lineRule="auto"/>
        <w:ind w:firstLine="708"/>
        <w:jc w:val="both"/>
        <w:rPr>
          <w:rFonts w:ascii="Cambria" w:eastAsia="Calibri" w:hAnsi="Cambria"/>
          <w:b/>
          <w:lang w:eastAsia="en-US"/>
        </w:rPr>
      </w:pPr>
      <w:r>
        <w:rPr>
          <w:rFonts w:ascii="Cambria" w:eastAsia="Calibri" w:hAnsi="Cambria" w:cs="Cambria"/>
          <w:lang w:bidi="en-US"/>
        </w:rPr>
        <w:t>8. I declare that our tender has been prepared in compliance with the obligations, related to taxes and social security contributions, environmental protection, employment protection and workplace safety, applicable to the subject matter of this procurement in accordance with current legislation.</w:t>
      </w:r>
    </w:p>
    <w:p w:rsidR="00325B7E" w:rsidRPr="00084DCF" w:rsidRDefault="00325B7E" w:rsidP="00325B7E">
      <w:pPr>
        <w:tabs>
          <w:tab w:val="left" w:pos="0"/>
        </w:tabs>
        <w:spacing w:after="200" w:line="276" w:lineRule="auto"/>
        <w:jc w:val="both"/>
        <w:rPr>
          <w:rFonts w:ascii="Cambria" w:eastAsia="Calibri" w:hAnsi="Cambria"/>
          <w:lang w:eastAsia="en-US"/>
        </w:rPr>
      </w:pPr>
      <w:r w:rsidRPr="00084DCF">
        <w:rPr>
          <w:rFonts w:ascii="Cambria" w:eastAsia="Calibri" w:hAnsi="Cambria" w:cs="Cambria"/>
          <w:lang w:bidi="en-US"/>
        </w:rPr>
        <w:t xml:space="preserve"> </w:t>
      </w:r>
      <w:r w:rsidRPr="00084DCF">
        <w:rPr>
          <w:rFonts w:ascii="Cambria" w:eastAsia="Calibri" w:hAnsi="Cambria" w:cs="Cambria"/>
          <w:lang w:bidi="en-US"/>
        </w:rPr>
        <w:tab/>
        <w:t xml:space="preserve"> The tenderer attaches:</w:t>
      </w:r>
    </w:p>
    <w:p w:rsidR="00C83667" w:rsidRPr="00084DCF" w:rsidRDefault="00C83667" w:rsidP="00C83667">
      <w:pPr>
        <w:tabs>
          <w:tab w:val="left" w:pos="0"/>
        </w:tabs>
        <w:spacing w:after="200" w:line="276" w:lineRule="auto"/>
        <w:jc w:val="both"/>
        <w:rPr>
          <w:rFonts w:ascii="Cambria" w:eastAsia="Calibri" w:hAnsi="Cambria"/>
          <w:lang w:eastAsia="en-US"/>
        </w:rPr>
      </w:pPr>
      <w:r w:rsidRPr="00084DCF">
        <w:rPr>
          <w:rFonts w:ascii="Cambria" w:eastAsia="Calibri" w:hAnsi="Cambria" w:cs="Cambria"/>
          <w:lang w:bidi="en-US"/>
        </w:rPr>
        <w:t>- a list of the manufacturers of the main materials, which will be input for the project (containing the following information as a minimum - type of product, manufacturer, country of origin, technical and functional characteristics, manufacturer’s warranty for the material) - profiles and glazed units;</w:t>
      </w:r>
    </w:p>
    <w:p w:rsidR="00325B7E" w:rsidRPr="00084DCF" w:rsidRDefault="008B3722" w:rsidP="008B3722">
      <w:pPr>
        <w:tabs>
          <w:tab w:val="left" w:pos="0"/>
        </w:tabs>
        <w:spacing w:after="200" w:line="276" w:lineRule="auto"/>
        <w:jc w:val="both"/>
        <w:rPr>
          <w:rFonts w:ascii="Cambria" w:eastAsia="Calibri" w:hAnsi="Cambria"/>
          <w:lang w:eastAsia="en-US"/>
        </w:rPr>
      </w:pPr>
      <w:r w:rsidRPr="00084DCF">
        <w:rPr>
          <w:rFonts w:ascii="Cambria" w:eastAsia="Calibri" w:hAnsi="Cambria" w:cs="Cambria"/>
          <w:lang w:bidi="en-US"/>
        </w:rPr>
        <w:t>- quality certificates and declarations of conformity of all input materials and elements, incl. hardware, mechanisms, seals, brushes, glazed units, fixing devices, materials for finishing works, in accordance with the applicable normative framework and the requirements in the respective administrative district.</w:t>
      </w:r>
    </w:p>
    <w:p w:rsidR="00C83667" w:rsidRDefault="008B3722" w:rsidP="00C83667">
      <w:pPr>
        <w:tabs>
          <w:tab w:val="left" w:pos="0"/>
        </w:tabs>
        <w:spacing w:after="200" w:line="276" w:lineRule="auto"/>
        <w:jc w:val="both"/>
        <w:rPr>
          <w:rFonts w:ascii="Cambria" w:eastAsia="Calibri" w:hAnsi="Cambria"/>
          <w:lang w:eastAsia="en-US"/>
        </w:rPr>
      </w:pPr>
      <w:r w:rsidRPr="00084DCF">
        <w:rPr>
          <w:rFonts w:ascii="Cambria" w:eastAsia="Calibri" w:hAnsi="Cambria" w:cs="Cambria"/>
          <w:lang w:bidi="en-US"/>
        </w:rPr>
        <w:t xml:space="preserve">- certificates of original type testing of the products, conducted by the respective licensed laboratories, as well as of sound insulation, heat insulation, fire resistance, tightness to water, in accordance with the standards of the applicable normative framework of the respective administrative district; the certificates are issued by nationally certified testing laboratories for the products and indicate </w:t>
      </w:r>
      <w:bookmarkStart w:id="0" w:name="_GoBack"/>
      <w:bookmarkEnd w:id="0"/>
      <w:r w:rsidRPr="00084DCF">
        <w:rPr>
          <w:rFonts w:ascii="Cambria" w:eastAsia="Calibri" w:hAnsi="Cambria" w:cs="Cambria"/>
          <w:lang w:bidi="en-US"/>
        </w:rPr>
        <w:t>equivalent or higher performance indicators than the minimum ones required, indicated in the Technical specification of the public procurement;</w:t>
      </w:r>
    </w:p>
    <w:p w:rsidR="00DB5028" w:rsidRPr="00084DCF" w:rsidRDefault="00DB5028" w:rsidP="00C83667">
      <w:pPr>
        <w:tabs>
          <w:tab w:val="left" w:pos="0"/>
        </w:tabs>
        <w:spacing w:after="200" w:line="276" w:lineRule="auto"/>
        <w:jc w:val="both"/>
        <w:rPr>
          <w:rFonts w:ascii="Cambria" w:eastAsia="Calibri" w:hAnsi="Cambria"/>
          <w:lang w:eastAsia="en-US"/>
        </w:rPr>
      </w:pPr>
      <w:r>
        <w:rPr>
          <w:rFonts w:ascii="Cambria" w:eastAsia="Calibri" w:hAnsi="Cambria" w:cs="Cambria"/>
          <w:lang w:bidi="en-US"/>
        </w:rPr>
        <w:t>- a linear schedule for phased replacement of the windows and doors, so as to enable installation to commence not later than 30 days as of the signing of the contract.</w:t>
      </w:r>
    </w:p>
    <w:p w:rsidR="008A39D1" w:rsidRPr="00CE14F2" w:rsidRDefault="008A39D1" w:rsidP="008A39D1">
      <w:pPr>
        <w:spacing w:line="360" w:lineRule="auto"/>
        <w:jc w:val="both"/>
      </w:pPr>
      <w:r w:rsidRPr="00CE14F2">
        <w:rPr>
          <w:lang w:bidi="en-US"/>
        </w:rPr>
        <w:t xml:space="preserve">Date: ……………………..      </w:t>
      </w:r>
      <w:r w:rsidRPr="00CE14F2">
        <w:rPr>
          <w:lang w:bidi="en-US"/>
        </w:rPr>
        <w:tab/>
      </w:r>
      <w:r w:rsidRPr="00CE14F2">
        <w:rPr>
          <w:lang w:bidi="en-US"/>
        </w:rPr>
        <w:tab/>
      </w:r>
      <w:r w:rsidRPr="00CE14F2">
        <w:rPr>
          <w:lang w:bidi="en-US"/>
        </w:rPr>
        <w:tab/>
        <w:t>SIGNATURE: ………………………………..</w:t>
      </w:r>
    </w:p>
    <w:p w:rsidR="00F704AA" w:rsidRDefault="008A39D1" w:rsidP="00726C16">
      <w:pPr>
        <w:ind w:left="5670"/>
        <w:jc w:val="both"/>
      </w:pPr>
      <w:r w:rsidRPr="00CE14F2">
        <w:rPr>
          <w:lang w:bidi="en-US"/>
        </w:rPr>
        <w:t>(full name, position and signature of the declarer-representing the tenderer/person, included in the tenderer-consortium)</w:t>
      </w:r>
    </w:p>
    <w:sectPr w:rsidR="00F704AA" w:rsidSect="00F73ABC">
      <w:pgSz w:w="11906" w:h="16838"/>
      <w:pgMar w:top="1417" w:right="1016" w:bottom="27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5AF" w:rsidRDefault="00FA25AF" w:rsidP="00325B7E">
      <w:r>
        <w:separator/>
      </w:r>
    </w:p>
  </w:endnote>
  <w:endnote w:type="continuationSeparator" w:id="0">
    <w:p w:rsidR="00FA25AF" w:rsidRDefault="00FA25AF" w:rsidP="00325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5AF" w:rsidRDefault="00FA25AF" w:rsidP="00325B7E">
      <w:r>
        <w:separator/>
      </w:r>
    </w:p>
  </w:footnote>
  <w:footnote w:type="continuationSeparator" w:id="0">
    <w:p w:rsidR="00FA25AF" w:rsidRDefault="00FA25AF" w:rsidP="00325B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DB3689"/>
    <w:multiLevelType w:val="multilevel"/>
    <w:tmpl w:val="C41C00A4"/>
    <w:lvl w:ilvl="0">
      <w:start w:val="1"/>
      <w:numFmt w:val="decimal"/>
      <w:lvlText w:val="%1."/>
      <w:lvlJc w:val="left"/>
      <w:pPr>
        <w:ind w:left="720" w:hanging="360"/>
      </w:pPr>
    </w:lvl>
    <w:lvl w:ilvl="1">
      <w:start w:val="1"/>
      <w:numFmt w:val="decimal"/>
      <w:isLgl/>
      <w:lvlText w:val="%1.%2."/>
      <w:lvlJc w:val="left"/>
      <w:pPr>
        <w:ind w:left="855" w:hanging="495"/>
      </w:pPr>
    </w:lvl>
    <w:lvl w:ilvl="2">
      <w:start w:val="1"/>
      <w:numFmt w:val="decimal"/>
      <w:isLgl/>
      <w:lvlText w:val="%1.%2.%3."/>
      <w:lvlJc w:val="left"/>
      <w:pPr>
        <w:ind w:left="157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366B623E"/>
    <w:multiLevelType w:val="hybridMultilevel"/>
    <w:tmpl w:val="C66E1F5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6A0D3087"/>
    <w:multiLevelType w:val="hybridMultilevel"/>
    <w:tmpl w:val="E95E5E42"/>
    <w:lvl w:ilvl="0" w:tplc="B5CAB510">
      <w:start w:val="1"/>
      <w:numFmt w:val="bullet"/>
      <w:lvlText w:val=""/>
      <w:lvlJc w:val="left"/>
      <w:pPr>
        <w:tabs>
          <w:tab w:val="num" w:pos="1080"/>
        </w:tabs>
        <w:ind w:left="1080" w:hanging="360"/>
      </w:pPr>
      <w:rPr>
        <w:rFonts w:ascii="Wingdings" w:hAnsi="Wingdings" w:hint="default"/>
        <w:b w:val="0"/>
        <w:i w:val="0"/>
        <w:color w:val="auto"/>
      </w:rPr>
    </w:lvl>
    <w:lvl w:ilvl="1" w:tplc="04020019">
      <w:start w:val="1"/>
      <w:numFmt w:val="russianLower"/>
      <w:lvlText w:val="%2)"/>
      <w:lvlJc w:val="left"/>
      <w:pPr>
        <w:tabs>
          <w:tab w:val="num" w:pos="1800"/>
        </w:tabs>
        <w:ind w:left="1800" w:hanging="360"/>
      </w:pPr>
      <w:rPr>
        <w:b w:val="0"/>
        <w:i w:val="0"/>
      </w:rPr>
    </w:lvl>
    <w:lvl w:ilvl="2" w:tplc="0402001B">
      <w:start w:val="2"/>
      <w:numFmt w:val="decimal"/>
      <w:lvlText w:val="%3."/>
      <w:lvlJc w:val="left"/>
      <w:pPr>
        <w:tabs>
          <w:tab w:val="num" w:pos="2700"/>
        </w:tabs>
        <w:ind w:left="270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
    <w:nsid w:val="7D587CD3"/>
    <w:multiLevelType w:val="hybridMultilevel"/>
    <w:tmpl w:val="F9BC285E"/>
    <w:lvl w:ilvl="0" w:tplc="CC6E3692">
      <w:start w:val="5"/>
      <w:numFmt w:val="bullet"/>
      <w:lvlText w:val="-"/>
      <w:lvlJc w:val="left"/>
      <w:pPr>
        <w:ind w:left="1068" w:hanging="360"/>
      </w:pPr>
      <w:rPr>
        <w:rFonts w:ascii="Cambria" w:eastAsia="Times New Roman" w:hAnsi="Cambria"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num w:numId="1">
    <w:abstractNumId w:val="1"/>
  </w:num>
  <w:num w:numId="2">
    <w:abstractNumId w:val="2"/>
    <w:lvlOverride w:ilvl="0"/>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A39D1"/>
    <w:rsid w:val="000467A5"/>
    <w:rsid w:val="00064070"/>
    <w:rsid w:val="00083210"/>
    <w:rsid w:val="00084DCF"/>
    <w:rsid w:val="001C3AD0"/>
    <w:rsid w:val="00226C54"/>
    <w:rsid w:val="00280D08"/>
    <w:rsid w:val="00294357"/>
    <w:rsid w:val="00320228"/>
    <w:rsid w:val="00325B7E"/>
    <w:rsid w:val="00331E2D"/>
    <w:rsid w:val="00334014"/>
    <w:rsid w:val="003531C8"/>
    <w:rsid w:val="003C1AE9"/>
    <w:rsid w:val="003D3C43"/>
    <w:rsid w:val="004C634D"/>
    <w:rsid w:val="004E2FAD"/>
    <w:rsid w:val="004E5D16"/>
    <w:rsid w:val="00550CE7"/>
    <w:rsid w:val="00656558"/>
    <w:rsid w:val="0066026A"/>
    <w:rsid w:val="00674F92"/>
    <w:rsid w:val="006A1F46"/>
    <w:rsid w:val="006C4683"/>
    <w:rsid w:val="00701244"/>
    <w:rsid w:val="00726C16"/>
    <w:rsid w:val="00873FBD"/>
    <w:rsid w:val="008A39D1"/>
    <w:rsid w:val="008B3722"/>
    <w:rsid w:val="008C168B"/>
    <w:rsid w:val="009B62EE"/>
    <w:rsid w:val="00A04BB2"/>
    <w:rsid w:val="00A50DD3"/>
    <w:rsid w:val="00A74DAD"/>
    <w:rsid w:val="00AA1E1E"/>
    <w:rsid w:val="00AD626D"/>
    <w:rsid w:val="00C34CD5"/>
    <w:rsid w:val="00C6006E"/>
    <w:rsid w:val="00C83667"/>
    <w:rsid w:val="00C90777"/>
    <w:rsid w:val="00CE14F2"/>
    <w:rsid w:val="00CF0A33"/>
    <w:rsid w:val="00D81A27"/>
    <w:rsid w:val="00DB5028"/>
    <w:rsid w:val="00DE3809"/>
    <w:rsid w:val="00DF7CED"/>
    <w:rsid w:val="00E26AD1"/>
    <w:rsid w:val="00E51DC9"/>
    <w:rsid w:val="00EF032D"/>
    <w:rsid w:val="00EF0EEF"/>
    <w:rsid w:val="00F07BB8"/>
    <w:rsid w:val="00F10B3A"/>
    <w:rsid w:val="00F203F1"/>
    <w:rsid w:val="00F704AA"/>
    <w:rsid w:val="00F73ABC"/>
    <w:rsid w:val="00FA25AF"/>
    <w:rsid w:val="00FA5C9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E54096-2CCF-444F-9B75-557F620B3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9D1"/>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ПАРАГРАФ"/>
    <w:basedOn w:val="Normal"/>
    <w:link w:val="ListParagraphChar"/>
    <w:qFormat/>
    <w:rsid w:val="008A39D1"/>
    <w:pPr>
      <w:spacing w:after="200" w:line="276" w:lineRule="auto"/>
      <w:ind w:left="720"/>
      <w:contextualSpacing/>
    </w:pPr>
    <w:rPr>
      <w:rFonts w:ascii="Calibri" w:hAnsi="Calibri"/>
      <w:sz w:val="22"/>
      <w:szCs w:val="20"/>
    </w:rPr>
  </w:style>
  <w:style w:type="character" w:customStyle="1" w:styleId="ListParagraphChar">
    <w:name w:val="List Paragraph Char"/>
    <w:aliases w:val="ПАРАГРАФ Char"/>
    <w:link w:val="ListParagraph"/>
    <w:locked/>
    <w:rsid w:val="008A39D1"/>
    <w:rPr>
      <w:rFonts w:ascii="Calibri" w:eastAsia="Arial Unicode MS" w:hAnsi="Calibri" w:cs="Times New Roman"/>
      <w:szCs w:val="20"/>
    </w:rPr>
  </w:style>
  <w:style w:type="paragraph" w:customStyle="1" w:styleId="Style6">
    <w:name w:val="Style6"/>
    <w:basedOn w:val="Normal"/>
    <w:uiPriority w:val="99"/>
    <w:rsid w:val="008A39D1"/>
    <w:pPr>
      <w:widowControl w:val="0"/>
      <w:autoSpaceDE w:val="0"/>
      <w:autoSpaceDN w:val="0"/>
      <w:adjustRightInd w:val="0"/>
      <w:spacing w:line="263" w:lineRule="exact"/>
      <w:jc w:val="both"/>
    </w:pPr>
  </w:style>
  <w:style w:type="character" w:customStyle="1" w:styleId="FontStyle14">
    <w:name w:val="Font Style14"/>
    <w:uiPriority w:val="99"/>
    <w:rsid w:val="008A39D1"/>
    <w:rPr>
      <w:rFonts w:ascii="Times New Roman" w:hAnsi="Times New Roman" w:cs="Times New Roman"/>
      <w:sz w:val="28"/>
      <w:szCs w:val="28"/>
    </w:rPr>
  </w:style>
  <w:style w:type="character" w:customStyle="1" w:styleId="FontStyle13">
    <w:name w:val="Font Style13"/>
    <w:uiPriority w:val="99"/>
    <w:rsid w:val="008A39D1"/>
    <w:rPr>
      <w:rFonts w:ascii="Times New Roman" w:hAnsi="Times New Roman" w:cs="Times New Roman"/>
      <w:b/>
      <w:bCs/>
      <w:i/>
      <w:iCs/>
      <w:sz w:val="28"/>
      <w:szCs w:val="28"/>
    </w:rPr>
  </w:style>
  <w:style w:type="paragraph" w:customStyle="1" w:styleId="Style2">
    <w:name w:val="Style2"/>
    <w:basedOn w:val="Normal"/>
    <w:uiPriority w:val="99"/>
    <w:rsid w:val="008A39D1"/>
    <w:pPr>
      <w:widowControl w:val="0"/>
      <w:autoSpaceDE w:val="0"/>
      <w:autoSpaceDN w:val="0"/>
      <w:adjustRightInd w:val="0"/>
    </w:pPr>
    <w:rPr>
      <w:rFonts w:ascii="Arial Narrow" w:hAnsi="Arial Narrow"/>
    </w:rPr>
  </w:style>
  <w:style w:type="paragraph" w:customStyle="1" w:styleId="Style5">
    <w:name w:val="Style5"/>
    <w:basedOn w:val="Normal"/>
    <w:uiPriority w:val="99"/>
    <w:rsid w:val="008A39D1"/>
    <w:pPr>
      <w:widowControl w:val="0"/>
      <w:autoSpaceDE w:val="0"/>
      <w:autoSpaceDN w:val="0"/>
      <w:adjustRightInd w:val="0"/>
      <w:spacing w:line="274" w:lineRule="exact"/>
      <w:ind w:firstLine="658"/>
    </w:pPr>
  </w:style>
  <w:style w:type="paragraph" w:customStyle="1" w:styleId="Style7">
    <w:name w:val="Style7"/>
    <w:basedOn w:val="Normal"/>
    <w:uiPriority w:val="99"/>
    <w:rsid w:val="008A39D1"/>
    <w:pPr>
      <w:widowControl w:val="0"/>
      <w:autoSpaceDE w:val="0"/>
      <w:autoSpaceDN w:val="0"/>
      <w:adjustRightInd w:val="0"/>
      <w:spacing w:line="278" w:lineRule="exact"/>
    </w:pPr>
  </w:style>
  <w:style w:type="paragraph" w:customStyle="1" w:styleId="TableContents">
    <w:name w:val="Table Contents"/>
    <w:basedOn w:val="Normal"/>
    <w:rsid w:val="008A39D1"/>
    <w:pPr>
      <w:suppressLineNumbers/>
    </w:pPr>
    <w:rPr>
      <w:rFonts w:ascii="Liberation Serif" w:eastAsia="SimSun" w:hAnsi="Liberation Serif" w:cs="Liberation Serif"/>
      <w:u w:color="000000"/>
      <w:lang w:eastAsia="zh-CN"/>
    </w:rPr>
  </w:style>
  <w:style w:type="paragraph" w:styleId="BodyText">
    <w:name w:val="Body Text"/>
    <w:basedOn w:val="Normal"/>
    <w:link w:val="BodyTextChar"/>
    <w:uiPriority w:val="99"/>
    <w:unhideWhenUsed/>
    <w:rsid w:val="00325B7E"/>
    <w:pPr>
      <w:spacing w:after="120"/>
    </w:pPr>
  </w:style>
  <w:style w:type="character" w:customStyle="1" w:styleId="BodyTextChar">
    <w:name w:val="Body Text Char"/>
    <w:basedOn w:val="DefaultParagraphFont"/>
    <w:link w:val="BodyText"/>
    <w:uiPriority w:val="99"/>
    <w:rsid w:val="00325B7E"/>
    <w:rPr>
      <w:rFonts w:ascii="Times New Roman" w:eastAsia="Arial Unicode MS" w:hAnsi="Times New Roman" w:cs="Times New Roman"/>
      <w:sz w:val="24"/>
      <w:szCs w:val="24"/>
      <w:lang w:eastAsia="bg-BG"/>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semiHidden/>
    <w:locked/>
    <w:rsid w:val="00325B7E"/>
    <w:rPr>
      <w:rFonts w:ascii="Calibri" w:eastAsia="Calibri" w:hAnsi="Calibri" w:cs="Times New Roman"/>
      <w:sz w:val="20"/>
      <w:szCs w:val="2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
    <w:basedOn w:val="Normal"/>
    <w:link w:val="FootnoteTextChar"/>
    <w:semiHidden/>
    <w:unhideWhenUsed/>
    <w:rsid w:val="00325B7E"/>
    <w:rPr>
      <w:rFonts w:ascii="Calibri" w:eastAsia="Calibri" w:hAnsi="Calibri"/>
      <w:sz w:val="20"/>
      <w:szCs w:val="20"/>
      <w:lang w:eastAsia="en-US"/>
    </w:rPr>
  </w:style>
  <w:style w:type="character" w:customStyle="1" w:styleId="FootnoteTextChar1">
    <w:name w:val="Footnote Text Char1"/>
    <w:basedOn w:val="DefaultParagraphFont"/>
    <w:uiPriority w:val="99"/>
    <w:semiHidden/>
    <w:rsid w:val="00325B7E"/>
    <w:rPr>
      <w:rFonts w:ascii="Times New Roman" w:eastAsia="Arial Unicode MS" w:hAnsi="Times New Roman" w:cs="Times New Roman"/>
      <w:sz w:val="20"/>
      <w:szCs w:val="20"/>
      <w:lang w:eastAsia="bg-BG"/>
    </w:rPr>
  </w:style>
  <w:style w:type="character" w:styleId="FootnoteReference">
    <w:name w:val="footnote reference"/>
    <w:aliases w:val="Footnote,Footnote symbol"/>
    <w:basedOn w:val="DefaultParagraphFont"/>
    <w:semiHidden/>
    <w:unhideWhenUsed/>
    <w:rsid w:val="00325B7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851865">
      <w:bodyDiv w:val="1"/>
      <w:marLeft w:val="0"/>
      <w:marRight w:val="0"/>
      <w:marTop w:val="0"/>
      <w:marBottom w:val="0"/>
      <w:divBdr>
        <w:top w:val="none" w:sz="0" w:space="0" w:color="auto"/>
        <w:left w:val="none" w:sz="0" w:space="0" w:color="auto"/>
        <w:bottom w:val="none" w:sz="0" w:space="0" w:color="auto"/>
        <w:right w:val="none" w:sz="0" w:space="0" w:color="auto"/>
      </w:divBdr>
    </w:div>
    <w:div w:id="72746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1201</TotalTime>
  <Pages>2</Pages>
  <Words>619</Words>
  <Characters>4445</Characters>
  <Application>Microsoft Office Word</Application>
  <DocSecurity>0</DocSecurity>
  <Lines>70</Lines>
  <Paragraphs>36</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5028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41</cp:revision>
  <dcterms:created xsi:type="dcterms:W3CDTF">2017-11-30T15:03:00Z</dcterms:created>
  <dcterms:modified xsi:type="dcterms:W3CDTF">2018-10-22T14:43:00Z</dcterms:modified>
</cp:coreProperties>
</file>