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65" w:rsidRPr="007543D5" w:rsidRDefault="00D20F65" w:rsidP="007543D5">
      <w:pPr>
        <w:jc w:val="center"/>
        <w:rPr>
          <w:b/>
          <w:lang w:val="bg-BG"/>
        </w:rPr>
      </w:pPr>
      <w:r w:rsidRPr="007543D5">
        <w:rPr>
          <w:b/>
          <w:lang w:val="bg-BG"/>
        </w:rPr>
        <w:t>КРАЛСТВО ДАНИЯ</w:t>
      </w:r>
    </w:p>
    <w:p w:rsidR="00D20F65" w:rsidRPr="007543D5" w:rsidRDefault="00D20F65" w:rsidP="007543D5">
      <w:pPr>
        <w:jc w:val="center"/>
        <w:rPr>
          <w:b/>
          <w:lang w:val="bg-BG"/>
        </w:rPr>
      </w:pPr>
      <w:r w:rsidRPr="007543D5">
        <w:rPr>
          <w:b/>
          <w:lang w:val="bg-BG"/>
        </w:rPr>
        <w:t>МИТНИЧЕСКИ ИЗИСКВАНИЯ</w:t>
      </w:r>
    </w:p>
    <w:p w:rsidR="00D20F65" w:rsidRDefault="00D20F65" w:rsidP="007543D5">
      <w:pPr>
        <w:jc w:val="center"/>
        <w:rPr>
          <w:b/>
          <w:lang w:val="bg-BG"/>
        </w:rPr>
      </w:pPr>
      <w:r w:rsidRPr="007543D5">
        <w:rPr>
          <w:b/>
          <w:lang w:val="bg-BG"/>
        </w:rPr>
        <w:t>МИТНИЧЕСКИ ИЗИСКВАНИЯ ПРИ ВНОС И ИЗНОС ОТ КРАЛСТВО ДАНИЯ</w:t>
      </w:r>
    </w:p>
    <w:p w:rsidR="00FC607D" w:rsidRPr="007543D5" w:rsidRDefault="00FC607D" w:rsidP="007543D5">
      <w:pPr>
        <w:jc w:val="center"/>
        <w:rPr>
          <w:b/>
          <w:lang w:val="bg-BG"/>
        </w:rPr>
      </w:pPr>
    </w:p>
    <w:p w:rsidR="00D20F65" w:rsidRPr="007543D5" w:rsidRDefault="00FC607D" w:rsidP="00D20F65">
      <w:pPr>
        <w:jc w:val="both"/>
        <w:rPr>
          <w:b/>
          <w:lang w:val="bg-BG"/>
        </w:rPr>
      </w:pPr>
      <w:r w:rsidRPr="00FC607D">
        <w:rPr>
          <w:b/>
        </w:rPr>
        <w:t>o</w:t>
      </w:r>
      <w:r w:rsidRPr="007543D5">
        <w:rPr>
          <w:b/>
          <w:lang w:val="bg-BG"/>
        </w:rPr>
        <w:t xml:space="preserve"> </w:t>
      </w:r>
      <w:r w:rsidR="00D20F65" w:rsidRPr="007543D5">
        <w:rPr>
          <w:b/>
          <w:lang w:val="bg-BG"/>
        </w:rPr>
        <w:t xml:space="preserve">Какво е разрешено да се внася при пътуване в Дания </w:t>
      </w:r>
    </w:p>
    <w:p w:rsidR="00D20F65" w:rsidRPr="007543D5" w:rsidRDefault="00D20F65" w:rsidP="00D20F65">
      <w:pPr>
        <w:jc w:val="both"/>
        <w:rPr>
          <w:b/>
          <w:lang w:val="bg-BG"/>
        </w:rPr>
      </w:pPr>
      <w:r w:rsidRPr="007543D5">
        <w:rPr>
          <w:b/>
          <w:lang w:val="bg-BG"/>
        </w:rPr>
        <w:t xml:space="preserve">ПРИ ПРИСТИГАНЕ В ДАНИЯ ОТ СТРАНА-ЧЛЕНКА НА ЕС </w:t>
      </w:r>
    </w:p>
    <w:p w:rsidR="008012D2" w:rsidRPr="004C4344" w:rsidRDefault="008012D2" w:rsidP="008012D2">
      <w:pPr>
        <w:jc w:val="both"/>
        <w:rPr>
          <w:b/>
          <w:lang w:val="bg-BG"/>
        </w:rPr>
      </w:pPr>
      <w:r w:rsidRPr="004C4344">
        <w:rPr>
          <w:b/>
        </w:rPr>
        <w:sym w:font="Symbol" w:char="F0D6"/>
      </w:r>
      <w:r w:rsidR="00DA7676">
        <w:rPr>
          <w:b/>
          <w:lang w:val="bg-BG"/>
        </w:rPr>
        <w:t xml:space="preserve"> </w:t>
      </w:r>
      <w:r w:rsidRPr="004C4344">
        <w:rPr>
          <w:b/>
          <w:lang w:val="bg-BG"/>
        </w:rPr>
        <w:t>Задължително информира</w:t>
      </w:r>
      <w:r w:rsidR="00DA7676">
        <w:rPr>
          <w:b/>
          <w:lang w:val="bg-BG"/>
        </w:rPr>
        <w:t>йте</w:t>
      </w:r>
      <w:r w:rsidRPr="004C4344">
        <w:rPr>
          <w:b/>
          <w:lang w:val="bg-BG"/>
        </w:rPr>
        <w:t xml:space="preserve"> Датската данъчна и митническа служба </w:t>
      </w:r>
      <w:r w:rsidRPr="004C4344">
        <w:rPr>
          <w:b/>
        </w:rPr>
        <w:t>SKAT</w:t>
      </w:r>
      <w:r w:rsidRPr="004C4344">
        <w:rPr>
          <w:b/>
          <w:lang w:val="bg-BG"/>
        </w:rPr>
        <w:t xml:space="preserve">, ако носите със себе си пари с обща стойност над 10 000 евро. </w:t>
      </w:r>
    </w:p>
    <w:p w:rsidR="008012D2" w:rsidRDefault="008012D2" w:rsidP="008012D2">
      <w:pPr>
        <w:jc w:val="both"/>
        <w:rPr>
          <w:lang w:val="bg-BG"/>
        </w:rPr>
      </w:pPr>
      <w:r w:rsidRPr="00D20F65">
        <w:rPr>
          <w:lang w:val="bg-BG"/>
        </w:rPr>
        <w:t>При влизане или напускане на Дания</w:t>
      </w:r>
      <w:r w:rsidR="00DA7676">
        <w:rPr>
          <w:lang w:val="bg-BG"/>
        </w:rPr>
        <w:t xml:space="preserve"> винаги трябва да се информира Д</w:t>
      </w:r>
      <w:r w:rsidRPr="00D20F65">
        <w:rPr>
          <w:lang w:val="bg-BG"/>
        </w:rPr>
        <w:t xml:space="preserve">атската данъчна и митническа служба </w:t>
      </w:r>
      <w:r w:rsidRPr="005B6243">
        <w:rPr>
          <w:lang w:val="en-US"/>
        </w:rPr>
        <w:t>SKAT</w:t>
      </w:r>
      <w:r w:rsidRPr="00D20F65">
        <w:rPr>
          <w:lang w:val="bg-BG"/>
        </w:rPr>
        <w:t xml:space="preserve">, ако носите обща сума, съответстваща на повече от 10 000 евро (приблизително 75 000 датски крони или 19 500 лева). Това важи, независимо от вида на валутата и независимо дали парите са в брой, в пътнически чекове или в ценни книжа. Укриването на информация пред </w:t>
      </w:r>
      <w:r>
        <w:t>SKAT</w:t>
      </w:r>
      <w:r w:rsidRPr="00D20F65">
        <w:rPr>
          <w:lang w:val="bg-BG"/>
        </w:rPr>
        <w:t xml:space="preserve"> е митническо нарушение и Вие ще бъдете глобен</w:t>
      </w:r>
      <w:r w:rsidR="00323849">
        <w:rPr>
          <w:lang w:val="bg-BG"/>
        </w:rPr>
        <w:t>и</w:t>
      </w:r>
      <w:r w:rsidRPr="00D20F65">
        <w:rPr>
          <w:lang w:val="bg-BG"/>
        </w:rPr>
        <w:t xml:space="preserve">, а </w:t>
      </w:r>
      <w:r>
        <w:t>SKAT</w:t>
      </w:r>
      <w:r w:rsidRPr="00D20F65">
        <w:rPr>
          <w:lang w:val="bg-BG"/>
        </w:rPr>
        <w:t xml:space="preserve"> може да задържи парите. Можете да намерите повече информация за това</w:t>
      </w:r>
      <w:r w:rsidR="00323849">
        <w:rPr>
          <w:lang w:val="bg-BG"/>
        </w:rPr>
        <w:t>,</w:t>
      </w:r>
      <w:r w:rsidRPr="00D20F65">
        <w:rPr>
          <w:lang w:val="bg-BG"/>
        </w:rPr>
        <w:t xml:space="preserve"> как да се декларират големи суми пари</w:t>
      </w:r>
      <w:r w:rsidR="00323849">
        <w:rPr>
          <w:lang w:val="bg-BG"/>
        </w:rPr>
        <w:t>,</w:t>
      </w:r>
      <w:r w:rsidRPr="00D20F65">
        <w:rPr>
          <w:lang w:val="bg-BG"/>
        </w:rPr>
        <w:t xml:space="preserve"> на следния интернет адрес: </w:t>
      </w:r>
    </w:p>
    <w:p w:rsidR="008477A0" w:rsidRDefault="00170351" w:rsidP="008012D2">
      <w:pPr>
        <w:jc w:val="both"/>
        <w:rPr>
          <w:lang w:val="bg-BG"/>
        </w:rPr>
      </w:pPr>
      <w:hyperlink r:id="rId6" w:history="1">
        <w:r w:rsidR="008477A0" w:rsidRPr="00F64CCF">
          <w:rPr>
            <w:rStyle w:val="Hyperlink"/>
            <w:lang w:val="bg-BG"/>
          </w:rPr>
          <w:t>https://skat.dk/skat.aspx?oid=2234822&amp;ik_navn=subtree</w:t>
        </w:r>
      </w:hyperlink>
    </w:p>
    <w:p w:rsidR="005C22B8" w:rsidRDefault="00DA7676" w:rsidP="00D20F65">
      <w:pPr>
        <w:jc w:val="both"/>
        <w:rPr>
          <w:lang w:val="bg-BG"/>
        </w:rPr>
      </w:pPr>
      <w:r w:rsidRPr="004C4344">
        <w:rPr>
          <w:b/>
        </w:rPr>
        <w:sym w:font="Symbol" w:char="F0D6"/>
      </w:r>
      <w:r>
        <w:rPr>
          <w:b/>
          <w:lang w:val="bg-BG"/>
        </w:rPr>
        <w:t xml:space="preserve"> </w:t>
      </w:r>
      <w:r w:rsidR="00D20F65" w:rsidRPr="00D20F65">
        <w:rPr>
          <w:lang w:val="bg-BG"/>
        </w:rPr>
        <w:t>Когато в</w:t>
      </w:r>
      <w:r w:rsidR="005C22B8">
        <w:rPr>
          <w:lang w:val="bg-BG"/>
        </w:rPr>
        <w:t xml:space="preserve">лезете в Дания от друга държава </w:t>
      </w:r>
      <w:r w:rsidR="00D20F65" w:rsidRPr="00D20F65">
        <w:rPr>
          <w:lang w:val="bg-BG"/>
        </w:rPr>
        <w:t xml:space="preserve">членка на ЕС, можете да внесете </w:t>
      </w:r>
      <w:r w:rsidR="00D20F65" w:rsidRPr="00792358">
        <w:rPr>
          <w:b/>
          <w:lang w:val="bg-BG"/>
        </w:rPr>
        <w:t>стоки за лична употреба</w:t>
      </w:r>
      <w:r w:rsidR="00D20F65" w:rsidRPr="00D20F65">
        <w:rPr>
          <w:lang w:val="bg-BG"/>
        </w:rPr>
        <w:t xml:space="preserve">, без да плащате акцизи за тези стоки. „За лична употреба” означава, че Вие, членовете на </w:t>
      </w:r>
      <w:r>
        <w:rPr>
          <w:lang w:val="bg-BG"/>
        </w:rPr>
        <w:t>В</w:t>
      </w:r>
      <w:r w:rsidR="00D20F65" w:rsidRPr="00D20F65">
        <w:rPr>
          <w:lang w:val="bg-BG"/>
        </w:rPr>
        <w:t>ашето домакинство и Вашите лични гости са единствените, които могат да ползват въпросните стоки. Ако например ще продавате стоките или внасяте стоките за други хора, то те не са „за лично ползване”, така че акцизите на въпросните стоки трябва да се платят</w:t>
      </w:r>
      <w:r w:rsidR="00170351">
        <w:rPr>
          <w:lang w:val="bg-BG"/>
        </w:rPr>
        <w:t xml:space="preserve"> (</w:t>
      </w:r>
      <w:r w:rsidR="00170351">
        <w:rPr>
          <w:lang w:val="bg-BG"/>
        </w:rPr>
        <w:fldChar w:fldCharType="begin"/>
      </w:r>
      <w:r w:rsidR="00170351">
        <w:rPr>
          <w:lang w:val="bg-BG"/>
        </w:rPr>
        <w:instrText xml:space="preserve"> HYPERLINK "</w:instrText>
      </w:r>
      <w:r w:rsidR="00170351" w:rsidRPr="00170351">
        <w:rPr>
          <w:lang w:val="bg-BG"/>
        </w:rPr>
        <w:instrText>https://skat.dk/skat.aspx?oid=2244291</w:instrText>
      </w:r>
      <w:r w:rsidR="00170351">
        <w:rPr>
          <w:lang w:val="bg-BG"/>
        </w:rPr>
        <w:instrText xml:space="preserve">" </w:instrText>
      </w:r>
      <w:r w:rsidR="00170351">
        <w:rPr>
          <w:lang w:val="bg-BG"/>
        </w:rPr>
        <w:fldChar w:fldCharType="separate"/>
      </w:r>
      <w:r w:rsidR="00170351" w:rsidRPr="00243A4F">
        <w:rPr>
          <w:rStyle w:val="Hyperlink"/>
          <w:lang w:val="bg-BG"/>
        </w:rPr>
        <w:t>https://skat.dk/skat.aspx?oid=2244291</w:t>
      </w:r>
      <w:r w:rsidR="00170351">
        <w:rPr>
          <w:lang w:val="bg-BG"/>
        </w:rPr>
        <w:fldChar w:fldCharType="end"/>
      </w:r>
      <w:r w:rsidR="00170351">
        <w:rPr>
          <w:lang w:val="bg-BG"/>
        </w:rPr>
        <w:t xml:space="preserve">; </w:t>
      </w:r>
      <w:hyperlink r:id="rId7" w:history="1">
        <w:r w:rsidR="00170351" w:rsidRPr="00F64CCF">
          <w:rPr>
            <w:rStyle w:val="Hyperlink"/>
            <w:lang w:val="bg-BG"/>
          </w:rPr>
          <w:t>https://skat.dk/skat.aspx?oid=2236522&amp;ik_navn=subtree</w:t>
        </w:r>
      </w:hyperlink>
      <w:r w:rsidR="00170351">
        <w:rPr>
          <w:lang w:val="bg-BG"/>
        </w:rPr>
        <w:t>)</w:t>
      </w:r>
      <w:r w:rsidR="00D20F65" w:rsidRPr="00D20F65">
        <w:rPr>
          <w:lang w:val="bg-BG"/>
        </w:rPr>
        <w:t xml:space="preserve">. </w:t>
      </w:r>
    </w:p>
    <w:p w:rsidR="008477A0" w:rsidRPr="00ED500B" w:rsidRDefault="00D20F65" w:rsidP="00323849">
      <w:pPr>
        <w:pBdr>
          <w:top w:val="single" w:sz="4" w:space="1" w:color="auto"/>
          <w:left w:val="single" w:sz="4" w:space="4" w:color="auto"/>
          <w:bottom w:val="single" w:sz="4" w:space="1" w:color="auto"/>
          <w:right w:val="single" w:sz="4" w:space="4" w:color="auto"/>
        </w:pBdr>
        <w:jc w:val="both"/>
        <w:rPr>
          <w:lang w:val="en-US"/>
        </w:rPr>
      </w:pPr>
      <w:r w:rsidRPr="00D20F65">
        <w:rPr>
          <w:lang w:val="bg-BG"/>
        </w:rPr>
        <w:t>Ако стоките са закупени от страна извън ЕС и имате междинно кацане в страна- членка на ЕС, при внасянето в Дания в сила са правилата за сто</w:t>
      </w:r>
      <w:r w:rsidR="00DC1835">
        <w:rPr>
          <w:lang w:val="bg-BG"/>
        </w:rPr>
        <w:t>ки, закупени от страна извън ЕС (</w:t>
      </w:r>
      <w:r w:rsidR="00DC1835" w:rsidRPr="00DA25DD">
        <w:rPr>
          <w:lang w:val="bg-BG"/>
        </w:rPr>
        <w:t xml:space="preserve">За </w:t>
      </w:r>
      <w:r w:rsidR="00DC1835" w:rsidRPr="00DA7676">
        <w:rPr>
          <w:b/>
          <w:lang w:val="bg-BG"/>
        </w:rPr>
        <w:t>приложимите правила при пристигане от страна извън ЕС</w:t>
      </w:r>
      <w:r w:rsidR="00DC1835">
        <w:rPr>
          <w:lang w:val="bg-BG"/>
        </w:rPr>
        <w:t xml:space="preserve"> може да намерите информация на адрес: </w:t>
      </w:r>
      <w:r w:rsidR="00136F60">
        <w:rPr>
          <w:rStyle w:val="Hyperlink"/>
          <w:lang w:val="bg-BG"/>
        </w:rPr>
        <w:fldChar w:fldCharType="begin"/>
      </w:r>
      <w:r w:rsidR="00136F60">
        <w:rPr>
          <w:rStyle w:val="Hyperlink"/>
          <w:lang w:val="bg-BG"/>
        </w:rPr>
        <w:instrText xml:space="preserve"> HYPERLINK "https://skat.dk/skat.aspx?oid=2236523&amp;ik_navn=subtree" </w:instrText>
      </w:r>
      <w:r w:rsidR="00136F60">
        <w:rPr>
          <w:rStyle w:val="Hyperlink"/>
          <w:lang w:val="bg-BG"/>
        </w:rPr>
        <w:fldChar w:fldCharType="separate"/>
      </w:r>
      <w:r w:rsidR="008477A0" w:rsidRPr="00F64CCF">
        <w:rPr>
          <w:rStyle w:val="Hyperlink"/>
          <w:lang w:val="bg-BG"/>
        </w:rPr>
        <w:t>https://skat.dk/skat.aspx?oid=2236523&amp;ik_navn=subtree</w:t>
      </w:r>
      <w:r w:rsidR="00136F60">
        <w:rPr>
          <w:rStyle w:val="Hyperlink"/>
          <w:lang w:val="bg-BG"/>
        </w:rPr>
        <w:fldChar w:fldCharType="end"/>
      </w:r>
    </w:p>
    <w:p w:rsidR="00F91CD1" w:rsidRDefault="00F91CD1" w:rsidP="00D20F65">
      <w:pPr>
        <w:jc w:val="both"/>
        <w:rPr>
          <w:lang w:val="bg-BG"/>
        </w:rPr>
      </w:pPr>
      <w:r w:rsidRPr="00E97C44">
        <w:rPr>
          <w:b/>
          <w:u w:val="single"/>
          <w:lang w:val="bg-BG"/>
        </w:rPr>
        <w:t>Разрешени количества при внос на цигари и алкохол</w:t>
      </w:r>
      <w:r w:rsidR="00E97C44">
        <w:rPr>
          <w:lang w:val="bg-BG"/>
        </w:rPr>
        <w:t xml:space="preserve"> за лична употреба от лица над 18 годишна възраст:</w:t>
      </w:r>
    </w:p>
    <w:p w:rsidR="00E97C44" w:rsidRPr="00323849" w:rsidRDefault="00E97C44" w:rsidP="00E97C44">
      <w:pPr>
        <w:jc w:val="both"/>
        <w:rPr>
          <w:b/>
          <w:lang w:val="bg-BG"/>
        </w:rPr>
      </w:pPr>
      <w:r w:rsidRPr="00323849">
        <w:rPr>
          <w:b/>
          <w:lang w:val="bg-BG"/>
        </w:rPr>
        <w:t>ТЮТЮНЕВИ ИЗДЕЛИЯ</w:t>
      </w:r>
    </w:p>
    <w:p w:rsidR="00E97C44" w:rsidRPr="00FE4447" w:rsidRDefault="00E97C44" w:rsidP="00E97C44">
      <w:pPr>
        <w:jc w:val="both"/>
        <w:rPr>
          <w:lang w:val="bg-BG"/>
        </w:rPr>
      </w:pPr>
      <w:r w:rsidRPr="00E97C44">
        <w:rPr>
          <w:lang w:val="bg-BG"/>
        </w:rPr>
        <w:t xml:space="preserve">Цигари </w:t>
      </w:r>
      <w:r>
        <w:rPr>
          <w:lang w:val="bg-BG"/>
        </w:rPr>
        <w:t xml:space="preserve">– до </w:t>
      </w:r>
      <w:r w:rsidR="002D7DCE">
        <w:rPr>
          <w:lang w:val="bg-BG"/>
        </w:rPr>
        <w:t>3</w:t>
      </w:r>
      <w:r>
        <w:rPr>
          <w:lang w:val="bg-BG"/>
        </w:rPr>
        <w:t>00 бр.</w:t>
      </w:r>
      <w:r w:rsidR="002D7DCE">
        <w:rPr>
          <w:lang w:val="bg-BG"/>
        </w:rPr>
        <w:t xml:space="preserve"> (при влизане от България, Хърватия, Литва, Латвия и Унгария) и до 800 бр. (при влизане от други страни от ЕС),</w:t>
      </w:r>
      <w:r>
        <w:rPr>
          <w:lang w:val="bg-BG"/>
        </w:rPr>
        <w:t xml:space="preserve"> </w:t>
      </w:r>
      <w:r w:rsidRPr="00E97C44">
        <w:rPr>
          <w:u w:val="single"/>
          <w:lang w:val="bg-BG"/>
        </w:rPr>
        <w:t>или</w:t>
      </w:r>
      <w:r>
        <w:rPr>
          <w:lang w:val="bg-BG"/>
        </w:rPr>
        <w:t xml:space="preserve"> п</w:t>
      </w:r>
      <w:r w:rsidRPr="00E97C44">
        <w:rPr>
          <w:lang w:val="bg-BG"/>
        </w:rPr>
        <w:t xml:space="preserve">ури </w:t>
      </w:r>
      <w:r>
        <w:rPr>
          <w:lang w:val="bg-BG"/>
        </w:rPr>
        <w:t xml:space="preserve">– до </w:t>
      </w:r>
      <w:r w:rsidRPr="00E97C44">
        <w:rPr>
          <w:lang w:val="bg-BG"/>
        </w:rPr>
        <w:t>200 бр.</w:t>
      </w:r>
      <w:r>
        <w:rPr>
          <w:lang w:val="bg-BG"/>
        </w:rPr>
        <w:t xml:space="preserve">, </w:t>
      </w:r>
      <w:r w:rsidRPr="00E97C44">
        <w:rPr>
          <w:u w:val="single"/>
          <w:lang w:val="bg-BG"/>
        </w:rPr>
        <w:t>или</w:t>
      </w:r>
      <w:r>
        <w:rPr>
          <w:lang w:val="bg-BG"/>
        </w:rPr>
        <w:t xml:space="preserve"> п</w:t>
      </w:r>
      <w:r w:rsidRPr="00E97C44">
        <w:rPr>
          <w:lang w:val="bg-BG"/>
        </w:rPr>
        <w:t xml:space="preserve">урети (макс. 3 г./къс) </w:t>
      </w:r>
      <w:r>
        <w:rPr>
          <w:lang w:val="bg-BG"/>
        </w:rPr>
        <w:t xml:space="preserve">– до </w:t>
      </w:r>
      <w:r w:rsidRPr="00E97C44">
        <w:rPr>
          <w:lang w:val="bg-BG"/>
        </w:rPr>
        <w:t>400 бр.</w:t>
      </w:r>
      <w:r>
        <w:rPr>
          <w:lang w:val="bg-BG"/>
        </w:rPr>
        <w:t xml:space="preserve">, </w:t>
      </w:r>
      <w:r w:rsidRPr="00E97C44">
        <w:rPr>
          <w:u w:val="single"/>
          <w:lang w:val="bg-BG"/>
        </w:rPr>
        <w:t>или</w:t>
      </w:r>
      <w:r>
        <w:rPr>
          <w:lang w:val="bg-BG"/>
        </w:rPr>
        <w:t xml:space="preserve"> т</w:t>
      </w:r>
      <w:r w:rsidRPr="00E97C44">
        <w:rPr>
          <w:lang w:val="bg-BG"/>
        </w:rPr>
        <w:t xml:space="preserve">ютюн </w:t>
      </w:r>
      <w:r>
        <w:rPr>
          <w:lang w:val="bg-BG"/>
        </w:rPr>
        <w:t xml:space="preserve">до </w:t>
      </w:r>
      <w:r w:rsidRPr="00E97C44">
        <w:rPr>
          <w:lang w:val="bg-BG"/>
        </w:rPr>
        <w:t>1 кг</w:t>
      </w:r>
      <w:r>
        <w:rPr>
          <w:lang w:val="bg-BG"/>
        </w:rPr>
        <w:t>.</w:t>
      </w:r>
      <w:r w:rsidR="00FE4447">
        <w:rPr>
          <w:lang w:val="en-US"/>
        </w:rPr>
        <w:t xml:space="preserve"> </w:t>
      </w:r>
      <w:bookmarkStart w:id="0" w:name="_GoBack"/>
      <w:bookmarkEnd w:id="0"/>
    </w:p>
    <w:p w:rsidR="00E97C44" w:rsidRPr="00323849" w:rsidRDefault="00E97C44" w:rsidP="00E97C44">
      <w:pPr>
        <w:jc w:val="both"/>
        <w:rPr>
          <w:b/>
          <w:lang w:val="bg-BG"/>
        </w:rPr>
      </w:pPr>
      <w:r w:rsidRPr="00323849">
        <w:rPr>
          <w:b/>
          <w:lang w:val="bg-BG"/>
        </w:rPr>
        <w:t xml:space="preserve">АЛКОХОЛ </w:t>
      </w:r>
    </w:p>
    <w:p w:rsidR="00323849" w:rsidRDefault="00E97C44" w:rsidP="00E97C44">
      <w:pPr>
        <w:jc w:val="both"/>
        <w:rPr>
          <w:lang w:val="bg-BG"/>
        </w:rPr>
      </w:pPr>
      <w:r w:rsidRPr="00E97C44">
        <w:rPr>
          <w:lang w:val="bg-BG"/>
        </w:rPr>
        <w:t xml:space="preserve">Алкохол (над 22% алкохолно съдържание и напитки, към които е добавен алкохол) </w:t>
      </w:r>
      <w:r>
        <w:rPr>
          <w:lang w:val="bg-BG"/>
        </w:rPr>
        <w:t xml:space="preserve">– до </w:t>
      </w:r>
      <w:r w:rsidRPr="00E97C44">
        <w:rPr>
          <w:lang w:val="bg-BG"/>
        </w:rPr>
        <w:t xml:space="preserve">10 л </w:t>
      </w:r>
    </w:p>
    <w:p w:rsidR="00E97C44" w:rsidRDefault="00E97C44" w:rsidP="00E97C44">
      <w:pPr>
        <w:jc w:val="both"/>
        <w:rPr>
          <w:lang w:val="bg-BG"/>
        </w:rPr>
      </w:pPr>
      <w:r w:rsidRPr="00E97C44">
        <w:rPr>
          <w:lang w:val="bg-BG"/>
        </w:rPr>
        <w:t xml:space="preserve">Алкохол (до 22% алкохолно съдържание) </w:t>
      </w:r>
      <w:r>
        <w:rPr>
          <w:lang w:val="bg-BG"/>
        </w:rPr>
        <w:t xml:space="preserve">като шери и шампанско – до </w:t>
      </w:r>
      <w:r w:rsidR="00323849">
        <w:rPr>
          <w:lang w:val="bg-BG"/>
        </w:rPr>
        <w:t>20 л</w:t>
      </w:r>
    </w:p>
    <w:p w:rsidR="00E97C44" w:rsidRDefault="00E97C44" w:rsidP="00E97C44">
      <w:pPr>
        <w:jc w:val="both"/>
        <w:rPr>
          <w:lang w:val="bg-BG"/>
        </w:rPr>
      </w:pPr>
      <w:r w:rsidRPr="00E97C44">
        <w:rPr>
          <w:lang w:val="bg-BG"/>
        </w:rPr>
        <w:lastRenderedPageBreak/>
        <w:t xml:space="preserve">Трапезно вино </w:t>
      </w:r>
      <w:r>
        <w:rPr>
          <w:lang w:val="bg-BG"/>
        </w:rPr>
        <w:t>(напр., червено и</w:t>
      </w:r>
      <w:r w:rsidRPr="00E97C44">
        <w:rPr>
          <w:lang w:val="bg-BG"/>
        </w:rPr>
        <w:t xml:space="preserve"> бяло</w:t>
      </w:r>
      <w:r>
        <w:rPr>
          <w:lang w:val="bg-BG"/>
        </w:rPr>
        <w:t xml:space="preserve"> вино,</w:t>
      </w:r>
      <w:r w:rsidRPr="00E97C44">
        <w:rPr>
          <w:lang w:val="bg-BG"/>
        </w:rPr>
        <w:t xml:space="preserve"> </w:t>
      </w:r>
      <w:r>
        <w:rPr>
          <w:lang w:val="bg-BG"/>
        </w:rPr>
        <w:t xml:space="preserve">и </w:t>
      </w:r>
      <w:r w:rsidRPr="00E97C44">
        <w:rPr>
          <w:lang w:val="bg-BG"/>
        </w:rPr>
        <w:t>розе</w:t>
      </w:r>
      <w:r>
        <w:rPr>
          <w:lang w:val="bg-BG"/>
        </w:rPr>
        <w:t xml:space="preserve">) – до </w:t>
      </w:r>
      <w:r w:rsidR="00323849">
        <w:rPr>
          <w:lang w:val="bg-BG"/>
        </w:rPr>
        <w:t>90 л</w:t>
      </w:r>
    </w:p>
    <w:p w:rsidR="00E97C44" w:rsidRPr="00E97C44" w:rsidRDefault="00E97C44" w:rsidP="00E97C44">
      <w:pPr>
        <w:jc w:val="both"/>
        <w:rPr>
          <w:lang w:val="bg-BG"/>
        </w:rPr>
      </w:pPr>
      <w:r w:rsidRPr="00E97C44">
        <w:rPr>
          <w:lang w:val="bg-BG"/>
        </w:rPr>
        <w:t xml:space="preserve">Бира </w:t>
      </w:r>
      <w:r>
        <w:rPr>
          <w:lang w:val="bg-BG"/>
        </w:rPr>
        <w:t xml:space="preserve">– до </w:t>
      </w:r>
      <w:r w:rsidRPr="00E97C44">
        <w:rPr>
          <w:lang w:val="bg-BG"/>
        </w:rPr>
        <w:t>110 л</w:t>
      </w:r>
    </w:p>
    <w:p w:rsidR="00A47585" w:rsidRDefault="00A47585" w:rsidP="00D20F65">
      <w:pPr>
        <w:jc w:val="both"/>
        <w:rPr>
          <w:lang w:val="bg-BG"/>
        </w:rPr>
      </w:pPr>
      <w:r>
        <w:rPr>
          <w:lang w:val="bg-BG"/>
        </w:rPr>
        <w:t>Не е разрешено внасянето на тютюневи изделия от лица под 18 годишна възраст. Непълнолетни граждани между 16-17 годишна възраст имат право да внасят</w:t>
      </w:r>
      <w:r w:rsidRPr="00A47585">
        <w:rPr>
          <w:lang w:val="bg-BG"/>
        </w:rPr>
        <w:t xml:space="preserve"> </w:t>
      </w:r>
      <w:r>
        <w:rPr>
          <w:lang w:val="bg-BG"/>
        </w:rPr>
        <w:t>за лична употреба</w:t>
      </w:r>
      <w:r w:rsidR="00E97C44">
        <w:rPr>
          <w:lang w:val="bg-BG"/>
        </w:rPr>
        <w:t xml:space="preserve"> </w:t>
      </w:r>
      <w:r>
        <w:rPr>
          <w:lang w:val="bg-BG"/>
        </w:rPr>
        <w:t xml:space="preserve">бира и вино </w:t>
      </w:r>
      <w:r w:rsidRPr="00A47585">
        <w:rPr>
          <w:lang w:val="bg-BG"/>
        </w:rPr>
        <w:t xml:space="preserve">с </w:t>
      </w:r>
      <w:r w:rsidR="00323849">
        <w:rPr>
          <w:lang w:val="bg-BG"/>
        </w:rPr>
        <w:t>максимално алкохолно съдържание</w:t>
      </w:r>
      <w:r w:rsidR="00323849" w:rsidRPr="00A47585">
        <w:rPr>
          <w:lang w:val="bg-BG"/>
        </w:rPr>
        <w:t xml:space="preserve"> </w:t>
      </w:r>
      <w:r w:rsidRPr="00A47585">
        <w:rPr>
          <w:lang w:val="bg-BG"/>
        </w:rPr>
        <w:t xml:space="preserve">до 16.4% </w:t>
      </w:r>
      <w:r w:rsidR="00E97C44">
        <w:rPr>
          <w:lang w:val="bg-BG"/>
        </w:rPr>
        <w:t>в количества до 90 л за вино и до 110 л за бира.</w:t>
      </w:r>
    </w:p>
    <w:p w:rsidR="007543D5" w:rsidRPr="007543D5" w:rsidRDefault="00D20F65" w:rsidP="00D20F65">
      <w:pPr>
        <w:jc w:val="both"/>
        <w:rPr>
          <w:u w:val="single"/>
          <w:lang w:val="bg-BG"/>
        </w:rPr>
      </w:pPr>
      <w:r w:rsidRPr="007543D5">
        <w:rPr>
          <w:u w:val="single"/>
          <w:lang w:val="bg-BG"/>
        </w:rPr>
        <w:t xml:space="preserve">Бензин, дизелово гориво и мазут </w:t>
      </w:r>
    </w:p>
    <w:p w:rsidR="007543D5" w:rsidRDefault="005C22B8" w:rsidP="00D20F65">
      <w:pPr>
        <w:jc w:val="both"/>
        <w:rPr>
          <w:lang w:val="bg-BG"/>
        </w:rPr>
      </w:pPr>
      <w:r>
        <w:rPr>
          <w:lang w:val="bg-BG"/>
        </w:rPr>
        <w:t>Разрешен е вносът на</w:t>
      </w:r>
      <w:r w:rsidR="00D20F65" w:rsidRPr="00D20F65">
        <w:rPr>
          <w:lang w:val="bg-BG"/>
        </w:rPr>
        <w:t xml:space="preserve"> минерални масла като бензин, дизелово гориво, мазут и масло от рапица „за лична употреба”. Горивата трябва да се съхраняват в резервоара на автомобила или в резервна кутията. </w:t>
      </w:r>
    </w:p>
    <w:p w:rsidR="00B04206" w:rsidRPr="004C4344" w:rsidRDefault="00B04206" w:rsidP="00B04206">
      <w:pPr>
        <w:jc w:val="both"/>
        <w:rPr>
          <w:b/>
          <w:lang w:val="bg-BG"/>
        </w:rPr>
      </w:pPr>
      <w:r w:rsidRPr="004C4344">
        <w:rPr>
          <w:b/>
        </w:rPr>
        <w:sym w:font="Symbol" w:char="F0D6"/>
      </w:r>
      <w:r w:rsidR="00DA25DD">
        <w:rPr>
          <w:b/>
          <w:lang w:val="bg-BG"/>
        </w:rPr>
        <w:t xml:space="preserve"> </w:t>
      </w:r>
      <w:r w:rsidRPr="004C4344">
        <w:rPr>
          <w:b/>
          <w:lang w:val="bg-BG"/>
        </w:rPr>
        <w:t xml:space="preserve">Специални правила за внос на определени стоки </w:t>
      </w:r>
    </w:p>
    <w:p w:rsidR="00B04206" w:rsidRDefault="00B04206" w:rsidP="00B04206">
      <w:pPr>
        <w:rPr>
          <w:lang w:val="bg-BG"/>
        </w:rPr>
      </w:pPr>
      <w:r w:rsidRPr="00D20F65">
        <w:rPr>
          <w:lang w:val="bg-BG"/>
        </w:rPr>
        <w:t>Специален режим за вн</w:t>
      </w:r>
      <w:r>
        <w:rPr>
          <w:lang w:val="bg-BG"/>
        </w:rPr>
        <w:t>ос в Дания</w:t>
      </w:r>
      <w:r w:rsidRPr="00D20F65">
        <w:rPr>
          <w:lang w:val="bg-BG"/>
        </w:rPr>
        <w:t xml:space="preserve"> се </w:t>
      </w:r>
      <w:r>
        <w:rPr>
          <w:lang w:val="bg-BG"/>
        </w:rPr>
        <w:t>прилага</w:t>
      </w:r>
      <w:r w:rsidRPr="00D20F65">
        <w:rPr>
          <w:lang w:val="bg-BG"/>
        </w:rPr>
        <w:t xml:space="preserve"> за следните стоки: </w:t>
      </w:r>
    </w:p>
    <w:p w:rsidR="00B04206" w:rsidRDefault="00B04206" w:rsidP="00DA25DD">
      <w:pPr>
        <w:jc w:val="both"/>
        <w:rPr>
          <w:lang w:val="bg-BG"/>
        </w:rPr>
      </w:pPr>
      <w:r w:rsidRPr="00D20F65">
        <w:rPr>
          <w:lang w:val="bg-BG"/>
        </w:rPr>
        <w:t>• Мес</w:t>
      </w:r>
      <w:r w:rsidR="002D7DCE">
        <w:rPr>
          <w:lang w:val="bg-BG"/>
        </w:rPr>
        <w:t>о</w:t>
      </w:r>
      <w:r w:rsidRPr="00D20F65">
        <w:rPr>
          <w:lang w:val="bg-BG"/>
        </w:rPr>
        <w:t>, яйца, мляко, сирене и др. животински продукти.</w:t>
      </w:r>
      <w:r>
        <w:rPr>
          <w:lang w:val="bg-BG"/>
        </w:rPr>
        <w:t xml:space="preserve"> </w:t>
      </w:r>
      <w:r w:rsidRPr="00D20F65">
        <w:rPr>
          <w:lang w:val="bg-BG"/>
        </w:rPr>
        <w:t>Не е необходимо разрешение при вноса на храни от други страни от ЕС за лична употреба. Няма ограничение за количеството, доколкото стоките биват пренасяни в собствения багаж или в непосредствена връзка с пътуването, или биват получени в пакети. Във връзка с избухването на епизоотии могат да бъдат въвеждани рестрикции. По отношение на хранителните продукти с неживотински произход няма ограничение при вноса за лична употреба. За повече информация посетете следния сайт</w:t>
      </w:r>
      <w:r>
        <w:rPr>
          <w:lang w:val="bg-BG"/>
        </w:rPr>
        <w:t xml:space="preserve"> на Датската ветеринарна администрация и администрация по храните</w:t>
      </w:r>
      <w:r w:rsidRPr="00D20F65">
        <w:rPr>
          <w:lang w:val="bg-BG"/>
        </w:rPr>
        <w:t xml:space="preserve">: </w:t>
      </w:r>
      <w:hyperlink r:id="rId8" w:history="1">
        <w:r w:rsidRPr="00DB5C62">
          <w:rPr>
            <w:rStyle w:val="Hyperlink"/>
          </w:rPr>
          <w:t>www</w:t>
        </w:r>
        <w:r w:rsidRPr="00DB5C62">
          <w:rPr>
            <w:rStyle w:val="Hyperlink"/>
            <w:lang w:val="bg-BG"/>
          </w:rPr>
          <w:t>.</w:t>
        </w:r>
        <w:r w:rsidRPr="00DB5C62">
          <w:rPr>
            <w:rStyle w:val="Hyperlink"/>
          </w:rPr>
          <w:t>foedevarestyrelsen</w:t>
        </w:r>
        <w:r w:rsidRPr="00DB5C62">
          <w:rPr>
            <w:rStyle w:val="Hyperlink"/>
            <w:lang w:val="bg-BG"/>
          </w:rPr>
          <w:t>.</w:t>
        </w:r>
        <w:r w:rsidRPr="00DB5C62">
          <w:rPr>
            <w:rStyle w:val="Hyperlink"/>
          </w:rPr>
          <w:t>dk</w:t>
        </w:r>
      </w:hyperlink>
      <w:r>
        <w:rPr>
          <w:lang w:val="bg-BG"/>
        </w:rPr>
        <w:t>.</w:t>
      </w:r>
    </w:p>
    <w:p w:rsidR="00B04206" w:rsidRPr="00DC1835" w:rsidRDefault="00B04206" w:rsidP="00B04206">
      <w:pPr>
        <w:jc w:val="both"/>
        <w:rPr>
          <w:b/>
          <w:lang w:val="bg-BG"/>
        </w:rPr>
      </w:pPr>
      <w:r w:rsidRPr="00DC1835">
        <w:rPr>
          <w:b/>
          <w:lang w:val="bg-BG"/>
        </w:rPr>
        <w:t>• Медикаменти, използвани в хуманната и ветеринарната медицина</w:t>
      </w:r>
    </w:p>
    <w:p w:rsidR="00653F71" w:rsidRDefault="00B04206" w:rsidP="00653F71">
      <w:pPr>
        <w:jc w:val="both"/>
        <w:rPr>
          <w:b/>
          <w:lang w:val="bg-BG"/>
        </w:rPr>
      </w:pPr>
      <w:r w:rsidRPr="00D20F65">
        <w:rPr>
          <w:lang w:val="bg-BG"/>
        </w:rPr>
        <w:t xml:space="preserve">Разрешен е вносът на медикаменти от страни от </w:t>
      </w:r>
      <w:r>
        <w:rPr>
          <w:lang w:val="bg-BG"/>
        </w:rPr>
        <w:t xml:space="preserve">ЕС, когато са </w:t>
      </w:r>
      <w:r w:rsidRPr="00D20F65">
        <w:rPr>
          <w:lang w:val="bg-BG"/>
        </w:rPr>
        <w:t xml:space="preserve">за лична употреба </w:t>
      </w:r>
      <w:r>
        <w:rPr>
          <w:lang w:val="bg-BG"/>
        </w:rPr>
        <w:t>и са за</w:t>
      </w:r>
      <w:r w:rsidRPr="00D20F65">
        <w:rPr>
          <w:lang w:val="bg-BG"/>
        </w:rPr>
        <w:t xml:space="preserve"> лечение на хуманни заболявания. </w:t>
      </w:r>
      <w:r>
        <w:rPr>
          <w:lang w:val="bg-BG"/>
        </w:rPr>
        <w:t xml:space="preserve">Препоръчително е гражданите, когато пренасят лекарства през граница, да носят със себе си рецепта. </w:t>
      </w:r>
      <w:r w:rsidRPr="00D20F65">
        <w:rPr>
          <w:lang w:val="bg-BG"/>
        </w:rPr>
        <w:t xml:space="preserve">За отправяне на запитвания относно внасяне на </w:t>
      </w:r>
      <w:r>
        <w:rPr>
          <w:lang w:val="bg-BG"/>
        </w:rPr>
        <w:t xml:space="preserve">конкретни лекарствени продукти </w:t>
      </w:r>
      <w:r w:rsidRPr="00D20F65">
        <w:rPr>
          <w:lang w:val="bg-BG"/>
        </w:rPr>
        <w:t xml:space="preserve"> в Дания, можете да използвате следния формуляр на сайта на Датската агенция по лекарствата: </w:t>
      </w:r>
      <w:hyperlink r:id="rId9" w:history="1">
        <w:r w:rsidR="00653F71" w:rsidRPr="008757AF">
          <w:rPr>
            <w:rStyle w:val="Hyperlink"/>
            <w:lang w:val="bg-BG"/>
          </w:rPr>
          <w:t>https://secure.capevo.net/xform/frontend/irs.aspx?alias=801&amp;groupId=58&amp;doctype=1&amp;formid=801</w:t>
        </w:r>
      </w:hyperlink>
    </w:p>
    <w:p w:rsidR="00B04206" w:rsidRPr="007A533C" w:rsidRDefault="00B04206" w:rsidP="00653F71">
      <w:pPr>
        <w:jc w:val="both"/>
        <w:rPr>
          <w:b/>
          <w:lang w:val="bg-BG"/>
        </w:rPr>
      </w:pPr>
      <w:r w:rsidRPr="007A533C">
        <w:rPr>
          <w:b/>
          <w:lang w:val="bg-BG"/>
        </w:rPr>
        <w:t xml:space="preserve">• Пестициди </w:t>
      </w:r>
    </w:p>
    <w:p w:rsidR="00B04206" w:rsidRDefault="00B04206" w:rsidP="00B04206">
      <w:pPr>
        <w:jc w:val="both"/>
        <w:rPr>
          <w:lang w:val="bg-BG"/>
        </w:rPr>
      </w:pPr>
      <w:r>
        <w:rPr>
          <w:lang w:val="bg-BG"/>
        </w:rPr>
        <w:t xml:space="preserve">За вноса на пестициди в Дания </w:t>
      </w:r>
      <w:r w:rsidR="007A533C" w:rsidRPr="00D20F65">
        <w:rPr>
          <w:lang w:val="bg-BG"/>
        </w:rPr>
        <w:t xml:space="preserve">като Раундъп, отрова за плъхове и консерванти за дървесина </w:t>
      </w:r>
      <w:r>
        <w:rPr>
          <w:lang w:val="bg-BG"/>
        </w:rPr>
        <w:t xml:space="preserve">се изисква специално разрешение от Датската агенция за защита на околната среда. </w:t>
      </w:r>
      <w:r w:rsidRPr="00D20F65">
        <w:rPr>
          <w:lang w:val="bg-BG"/>
        </w:rPr>
        <w:t>За повече информация посетете следния сайт</w:t>
      </w:r>
      <w:r w:rsidR="00DA25DD">
        <w:rPr>
          <w:lang w:val="bg-BG"/>
        </w:rPr>
        <w:t>:</w:t>
      </w:r>
      <w:r>
        <w:rPr>
          <w:lang w:val="bg-BG"/>
        </w:rPr>
        <w:t xml:space="preserve"> </w:t>
      </w:r>
      <w:hyperlink r:id="rId10" w:history="1">
        <w:r w:rsidRPr="009F08C6">
          <w:rPr>
            <w:rFonts w:eastAsiaTheme="minorEastAsia"/>
            <w:lang w:val="bg-BG"/>
          </w:rPr>
          <w:t>mst.dk</w:t>
        </w:r>
      </w:hyperlink>
      <w:r>
        <w:rPr>
          <w:lang w:val="bg-BG"/>
        </w:rPr>
        <w:t xml:space="preserve">. </w:t>
      </w:r>
    </w:p>
    <w:p w:rsidR="007A533C" w:rsidRPr="007A533C" w:rsidRDefault="007A533C" w:rsidP="007A533C">
      <w:pPr>
        <w:jc w:val="both"/>
        <w:rPr>
          <w:b/>
          <w:lang w:val="bg-BG"/>
        </w:rPr>
      </w:pPr>
      <w:r w:rsidRPr="007A533C">
        <w:rPr>
          <w:b/>
          <w:lang w:val="bg-BG"/>
        </w:rPr>
        <w:t xml:space="preserve">• Растения </w:t>
      </w:r>
    </w:p>
    <w:p w:rsidR="0083015A" w:rsidRDefault="007A533C" w:rsidP="007A533C">
      <w:pPr>
        <w:jc w:val="both"/>
        <w:rPr>
          <w:lang w:val="bg-BG"/>
        </w:rPr>
      </w:pPr>
      <w:r w:rsidRPr="00D20F65">
        <w:rPr>
          <w:lang w:val="bg-BG"/>
        </w:rPr>
        <w:t xml:space="preserve">Вносът в Дания за лични цели на закупени в други страни от ЕС растения като цяло е разрешен. Препоръчва се да купувате и внасяте видимо здрави растения, както и да предвидите и предотвратите евентуалното внасяне на нежелани вредители по растенията. </w:t>
      </w:r>
      <w:r>
        <w:rPr>
          <w:lang w:val="bg-BG"/>
        </w:rPr>
        <w:t>Контрол по вноса и износа на растения в / от Дания се осъществява от Датската агенция за земеделие и рибарство (</w:t>
      </w:r>
      <w:r w:rsidR="005B5CF9">
        <w:rPr>
          <w:rStyle w:val="Hyperlink"/>
          <w:lang w:val="bg-BG"/>
        </w:rPr>
        <w:fldChar w:fldCharType="begin"/>
      </w:r>
      <w:r w:rsidR="005B5CF9">
        <w:rPr>
          <w:rStyle w:val="Hyperlink"/>
          <w:lang w:val="bg-BG"/>
        </w:rPr>
        <w:instrText xml:space="preserve"> HYPERLINK "http://agrifish.dk" </w:instrText>
      </w:r>
      <w:r w:rsidR="005B5CF9">
        <w:rPr>
          <w:rStyle w:val="Hyperlink"/>
          <w:lang w:val="bg-BG"/>
        </w:rPr>
        <w:fldChar w:fldCharType="separate"/>
      </w:r>
      <w:r w:rsidRPr="00DB5C62">
        <w:rPr>
          <w:rStyle w:val="Hyperlink"/>
          <w:lang w:val="bg-BG"/>
        </w:rPr>
        <w:t>http://agrifish.dk</w:t>
      </w:r>
      <w:r w:rsidR="005B5CF9">
        <w:rPr>
          <w:rStyle w:val="Hyperlink"/>
          <w:lang w:val="bg-BG"/>
        </w:rPr>
        <w:fldChar w:fldCharType="end"/>
      </w:r>
      <w:r>
        <w:rPr>
          <w:lang w:val="bg-BG"/>
        </w:rPr>
        <w:t xml:space="preserve">). </w:t>
      </w:r>
    </w:p>
    <w:p w:rsidR="00B04206" w:rsidRPr="008012D2" w:rsidRDefault="00B04206" w:rsidP="00B04206">
      <w:pPr>
        <w:jc w:val="both"/>
        <w:rPr>
          <w:b/>
          <w:lang w:val="bg-BG"/>
        </w:rPr>
      </w:pPr>
      <w:r w:rsidRPr="008012D2">
        <w:rPr>
          <w:b/>
          <w:lang w:val="bg-BG"/>
        </w:rPr>
        <w:t>• Други</w:t>
      </w:r>
      <w:r w:rsidR="00DA25DD">
        <w:rPr>
          <w:b/>
          <w:lang w:val="bg-BG"/>
        </w:rPr>
        <w:t xml:space="preserve"> продукти със специален режим</w:t>
      </w:r>
      <w:r w:rsidRPr="008012D2">
        <w:rPr>
          <w:b/>
          <w:lang w:val="bg-BG"/>
        </w:rPr>
        <w:t>:</w:t>
      </w:r>
    </w:p>
    <w:p w:rsidR="00B04206" w:rsidRPr="0083015A" w:rsidRDefault="00B04206" w:rsidP="0083015A">
      <w:pPr>
        <w:pStyle w:val="ListParagraph"/>
        <w:numPr>
          <w:ilvl w:val="0"/>
          <w:numId w:val="1"/>
        </w:numPr>
        <w:jc w:val="both"/>
        <w:rPr>
          <w:lang w:val="bg-BG"/>
        </w:rPr>
      </w:pPr>
      <w:r w:rsidRPr="007A533C">
        <w:rPr>
          <w:lang w:val="bg-BG"/>
        </w:rPr>
        <w:lastRenderedPageBreak/>
        <w:t xml:space="preserve">Фойерверки (вижте повече на адреса на Датската служба за технологична безопасност: </w:t>
      </w:r>
      <w:r w:rsidR="005B5CF9">
        <w:rPr>
          <w:rFonts w:eastAsiaTheme="minorEastAsia"/>
          <w:lang w:val="bg-BG"/>
        </w:rPr>
        <w:fldChar w:fldCharType="begin"/>
      </w:r>
      <w:r w:rsidR="005B5CF9">
        <w:rPr>
          <w:rFonts w:eastAsiaTheme="minorEastAsia"/>
          <w:lang w:val="bg-BG"/>
        </w:rPr>
        <w:instrText xml:space="preserve"> HYPERLINK "http://www.sikkerhedsstyrelsen.dk/" </w:instrText>
      </w:r>
      <w:r w:rsidR="005B5CF9">
        <w:rPr>
          <w:rFonts w:eastAsiaTheme="minorEastAsia"/>
          <w:lang w:val="bg-BG"/>
        </w:rPr>
        <w:fldChar w:fldCharType="separate"/>
      </w:r>
      <w:r w:rsidRPr="007A533C">
        <w:rPr>
          <w:rFonts w:eastAsiaTheme="minorEastAsia"/>
          <w:lang w:val="bg-BG"/>
        </w:rPr>
        <w:t>sikkerhedsstyrelsen.dk</w:t>
      </w:r>
      <w:r w:rsidR="005B5CF9">
        <w:rPr>
          <w:rFonts w:eastAsiaTheme="minorEastAsia"/>
          <w:lang w:val="bg-BG"/>
        </w:rPr>
        <w:fldChar w:fldCharType="end"/>
      </w:r>
      <w:r w:rsidRPr="007A533C">
        <w:rPr>
          <w:rFonts w:eastAsiaTheme="minorEastAsia"/>
          <w:lang w:val="bg-BG"/>
        </w:rPr>
        <w:t>);</w:t>
      </w:r>
      <w:r w:rsidR="0083015A" w:rsidRPr="0083015A">
        <w:rPr>
          <w:rFonts w:eastAsiaTheme="minorEastAsia"/>
          <w:lang w:val="bg-BG"/>
        </w:rPr>
        <w:t xml:space="preserve"> </w:t>
      </w:r>
      <w:hyperlink r:id="rId11" w:history="1">
        <w:r w:rsidR="0083015A" w:rsidRPr="00F64CCF">
          <w:rPr>
            <w:rStyle w:val="Hyperlink"/>
            <w:rFonts w:eastAsiaTheme="minorEastAsia"/>
          </w:rPr>
          <w:t>https</w:t>
        </w:r>
        <w:r w:rsidR="0083015A" w:rsidRPr="00F64CCF">
          <w:rPr>
            <w:rStyle w:val="Hyperlink"/>
            <w:rFonts w:eastAsiaTheme="minorEastAsia"/>
            <w:lang w:val="bg-BG"/>
          </w:rPr>
          <w:t>://</w:t>
        </w:r>
        <w:r w:rsidR="0083015A" w:rsidRPr="00F64CCF">
          <w:rPr>
            <w:rStyle w:val="Hyperlink"/>
            <w:rFonts w:eastAsiaTheme="minorEastAsia"/>
          </w:rPr>
          <w:t>skat</w:t>
        </w:r>
        <w:r w:rsidR="0083015A" w:rsidRPr="00F64CCF">
          <w:rPr>
            <w:rStyle w:val="Hyperlink"/>
            <w:rFonts w:eastAsiaTheme="minorEastAsia"/>
            <w:lang w:val="bg-BG"/>
          </w:rPr>
          <w:t>.</w:t>
        </w:r>
        <w:r w:rsidR="0083015A" w:rsidRPr="00F64CCF">
          <w:rPr>
            <w:rStyle w:val="Hyperlink"/>
            <w:rFonts w:eastAsiaTheme="minorEastAsia"/>
          </w:rPr>
          <w:t>dk</w:t>
        </w:r>
        <w:r w:rsidR="0083015A" w:rsidRPr="00F64CCF">
          <w:rPr>
            <w:rStyle w:val="Hyperlink"/>
            <w:rFonts w:eastAsiaTheme="minorEastAsia"/>
            <w:lang w:val="bg-BG"/>
          </w:rPr>
          <w:t>/</w:t>
        </w:r>
        <w:r w:rsidR="0083015A" w:rsidRPr="00F64CCF">
          <w:rPr>
            <w:rStyle w:val="Hyperlink"/>
            <w:rFonts w:eastAsiaTheme="minorEastAsia"/>
          </w:rPr>
          <w:t>skat</w:t>
        </w:r>
        <w:r w:rsidR="0083015A" w:rsidRPr="00F64CCF">
          <w:rPr>
            <w:rStyle w:val="Hyperlink"/>
            <w:rFonts w:eastAsiaTheme="minorEastAsia"/>
            <w:lang w:val="bg-BG"/>
          </w:rPr>
          <w:t>.</w:t>
        </w:r>
        <w:r w:rsidR="0083015A" w:rsidRPr="00F64CCF">
          <w:rPr>
            <w:rStyle w:val="Hyperlink"/>
            <w:rFonts w:eastAsiaTheme="minorEastAsia"/>
          </w:rPr>
          <w:t>aspx</w:t>
        </w:r>
        <w:r w:rsidR="0083015A" w:rsidRPr="00F64CCF">
          <w:rPr>
            <w:rStyle w:val="Hyperlink"/>
            <w:rFonts w:eastAsiaTheme="minorEastAsia"/>
            <w:lang w:val="bg-BG"/>
          </w:rPr>
          <w:t>?</w:t>
        </w:r>
        <w:r w:rsidR="0083015A" w:rsidRPr="00F64CCF">
          <w:rPr>
            <w:rStyle w:val="Hyperlink"/>
            <w:rFonts w:eastAsiaTheme="minorEastAsia"/>
          </w:rPr>
          <w:t>oid</w:t>
        </w:r>
        <w:r w:rsidR="0083015A" w:rsidRPr="00F64CCF">
          <w:rPr>
            <w:rStyle w:val="Hyperlink"/>
            <w:rFonts w:eastAsiaTheme="minorEastAsia"/>
            <w:lang w:val="bg-BG"/>
          </w:rPr>
          <w:t>=2234828&amp;</w:t>
        </w:r>
        <w:r w:rsidR="0083015A" w:rsidRPr="00F64CCF">
          <w:rPr>
            <w:rStyle w:val="Hyperlink"/>
            <w:rFonts w:eastAsiaTheme="minorEastAsia"/>
          </w:rPr>
          <w:t>ik</w:t>
        </w:r>
        <w:r w:rsidR="0083015A" w:rsidRPr="00F64CCF">
          <w:rPr>
            <w:rStyle w:val="Hyperlink"/>
            <w:rFonts w:eastAsiaTheme="minorEastAsia"/>
            <w:lang w:val="bg-BG"/>
          </w:rPr>
          <w:t>_</w:t>
        </w:r>
        <w:r w:rsidR="0083015A" w:rsidRPr="00F64CCF">
          <w:rPr>
            <w:rStyle w:val="Hyperlink"/>
            <w:rFonts w:eastAsiaTheme="minorEastAsia"/>
          </w:rPr>
          <w:t>navn</w:t>
        </w:r>
        <w:r w:rsidR="0083015A" w:rsidRPr="00F64CCF">
          <w:rPr>
            <w:rStyle w:val="Hyperlink"/>
            <w:rFonts w:eastAsiaTheme="minorEastAsia"/>
            <w:lang w:val="bg-BG"/>
          </w:rPr>
          <w:t>=</w:t>
        </w:r>
        <w:r w:rsidR="0083015A" w:rsidRPr="00F64CCF">
          <w:rPr>
            <w:rStyle w:val="Hyperlink"/>
            <w:rFonts w:eastAsiaTheme="minorEastAsia"/>
          </w:rPr>
          <w:t>transport</w:t>
        </w:r>
      </w:hyperlink>
    </w:p>
    <w:p w:rsidR="004C61B9" w:rsidRPr="004C61B9" w:rsidRDefault="00B04206" w:rsidP="004C61B9">
      <w:pPr>
        <w:pStyle w:val="ListParagraph"/>
        <w:numPr>
          <w:ilvl w:val="0"/>
          <w:numId w:val="1"/>
        </w:numPr>
        <w:jc w:val="both"/>
        <w:rPr>
          <w:lang w:val="bg-BG"/>
        </w:rPr>
      </w:pPr>
      <w:r w:rsidRPr="0083015A">
        <w:rPr>
          <w:lang w:val="bg-BG"/>
        </w:rPr>
        <w:t>О</w:t>
      </w:r>
      <w:r w:rsidRPr="0083015A">
        <w:rPr>
          <w:rFonts w:eastAsiaTheme="minorEastAsia"/>
          <w:lang w:val="bg-BG"/>
        </w:rPr>
        <w:t xml:space="preserve">ръжия и експлозиви (повече информация на сайта на Датската полиция: </w:t>
      </w:r>
      <w:r w:rsidR="005B5CF9" w:rsidRPr="0083015A">
        <w:rPr>
          <w:rFonts w:eastAsiaTheme="minorEastAsia"/>
          <w:lang w:val="bg-BG"/>
        </w:rPr>
        <w:fldChar w:fldCharType="begin"/>
      </w:r>
      <w:r w:rsidR="005B5CF9" w:rsidRPr="0083015A">
        <w:rPr>
          <w:rFonts w:eastAsiaTheme="minorEastAsia"/>
          <w:lang w:val="bg-BG"/>
        </w:rPr>
        <w:instrText xml:space="preserve"> HYPERLINK "http://www.politi.dk/" </w:instrText>
      </w:r>
      <w:r w:rsidR="005B5CF9" w:rsidRPr="0083015A">
        <w:rPr>
          <w:rFonts w:eastAsiaTheme="minorEastAsia"/>
          <w:lang w:val="bg-BG"/>
        </w:rPr>
        <w:fldChar w:fldCharType="separate"/>
      </w:r>
      <w:r w:rsidRPr="0083015A">
        <w:rPr>
          <w:rFonts w:eastAsiaTheme="minorEastAsia"/>
          <w:lang w:val="bg-BG"/>
        </w:rPr>
        <w:t>politi.dk</w:t>
      </w:r>
      <w:r w:rsidR="005B5CF9" w:rsidRPr="0083015A">
        <w:rPr>
          <w:rFonts w:eastAsiaTheme="minorEastAsia"/>
          <w:lang w:val="bg-BG"/>
        </w:rPr>
        <w:fldChar w:fldCharType="end"/>
      </w:r>
      <w:r w:rsidR="0083015A" w:rsidRPr="0083015A">
        <w:rPr>
          <w:rFonts w:eastAsiaTheme="minorEastAsia"/>
          <w:lang w:val="bg-BG"/>
        </w:rPr>
        <w:t xml:space="preserve">, </w:t>
      </w:r>
      <w:hyperlink r:id="rId12" w:history="1">
        <w:r w:rsidR="004C61B9" w:rsidRPr="00F64CCF">
          <w:rPr>
            <w:rStyle w:val="Hyperlink"/>
            <w:rFonts w:eastAsiaTheme="minorEastAsia"/>
          </w:rPr>
          <w:t>https</w:t>
        </w:r>
        <w:r w:rsidR="004C61B9" w:rsidRPr="00F64CCF">
          <w:rPr>
            <w:rStyle w:val="Hyperlink"/>
            <w:rFonts w:eastAsiaTheme="minorEastAsia"/>
            <w:lang w:val="bg-BG"/>
          </w:rPr>
          <w:t>://</w:t>
        </w:r>
        <w:r w:rsidR="004C61B9" w:rsidRPr="00F64CCF">
          <w:rPr>
            <w:rStyle w:val="Hyperlink"/>
            <w:rFonts w:eastAsiaTheme="minorEastAsia"/>
          </w:rPr>
          <w:t>skat</w:t>
        </w:r>
        <w:r w:rsidR="004C61B9" w:rsidRPr="00F64CCF">
          <w:rPr>
            <w:rStyle w:val="Hyperlink"/>
            <w:rFonts w:eastAsiaTheme="minorEastAsia"/>
            <w:lang w:val="bg-BG"/>
          </w:rPr>
          <w:t>.</w:t>
        </w:r>
        <w:r w:rsidR="004C61B9" w:rsidRPr="00F64CCF">
          <w:rPr>
            <w:rStyle w:val="Hyperlink"/>
            <w:rFonts w:eastAsiaTheme="minorEastAsia"/>
          </w:rPr>
          <w:t>dk</w:t>
        </w:r>
        <w:r w:rsidR="004C61B9" w:rsidRPr="00F64CCF">
          <w:rPr>
            <w:rStyle w:val="Hyperlink"/>
            <w:rFonts w:eastAsiaTheme="minorEastAsia"/>
            <w:lang w:val="bg-BG"/>
          </w:rPr>
          <w:t>/</w:t>
        </w:r>
        <w:r w:rsidR="004C61B9" w:rsidRPr="00F64CCF">
          <w:rPr>
            <w:rStyle w:val="Hyperlink"/>
            <w:rFonts w:eastAsiaTheme="minorEastAsia"/>
          </w:rPr>
          <w:t>skat</w:t>
        </w:r>
        <w:r w:rsidR="004C61B9" w:rsidRPr="00F64CCF">
          <w:rPr>
            <w:rStyle w:val="Hyperlink"/>
            <w:rFonts w:eastAsiaTheme="minorEastAsia"/>
            <w:lang w:val="bg-BG"/>
          </w:rPr>
          <w:t>.</w:t>
        </w:r>
        <w:r w:rsidR="004C61B9" w:rsidRPr="00F64CCF">
          <w:rPr>
            <w:rStyle w:val="Hyperlink"/>
            <w:rFonts w:eastAsiaTheme="minorEastAsia"/>
          </w:rPr>
          <w:t>aspx</w:t>
        </w:r>
        <w:r w:rsidR="004C61B9" w:rsidRPr="00F64CCF">
          <w:rPr>
            <w:rStyle w:val="Hyperlink"/>
            <w:rFonts w:eastAsiaTheme="minorEastAsia"/>
            <w:lang w:val="bg-BG"/>
          </w:rPr>
          <w:t>?</w:t>
        </w:r>
        <w:r w:rsidR="004C61B9" w:rsidRPr="00F64CCF">
          <w:rPr>
            <w:rStyle w:val="Hyperlink"/>
            <w:rFonts w:eastAsiaTheme="minorEastAsia"/>
          </w:rPr>
          <w:t>oid</w:t>
        </w:r>
        <w:r w:rsidR="004C61B9" w:rsidRPr="00F64CCF">
          <w:rPr>
            <w:rStyle w:val="Hyperlink"/>
            <w:rFonts w:eastAsiaTheme="minorEastAsia"/>
            <w:lang w:val="bg-BG"/>
          </w:rPr>
          <w:t>=2234827&amp;</w:t>
        </w:r>
        <w:r w:rsidR="004C61B9" w:rsidRPr="00F64CCF">
          <w:rPr>
            <w:rStyle w:val="Hyperlink"/>
            <w:rFonts w:eastAsiaTheme="minorEastAsia"/>
          </w:rPr>
          <w:t>ik</w:t>
        </w:r>
        <w:r w:rsidR="004C61B9" w:rsidRPr="00F64CCF">
          <w:rPr>
            <w:rStyle w:val="Hyperlink"/>
            <w:rFonts w:eastAsiaTheme="minorEastAsia"/>
            <w:lang w:val="bg-BG"/>
          </w:rPr>
          <w:t>_</w:t>
        </w:r>
        <w:r w:rsidR="004C61B9" w:rsidRPr="00F64CCF">
          <w:rPr>
            <w:rStyle w:val="Hyperlink"/>
            <w:rFonts w:eastAsiaTheme="minorEastAsia"/>
          </w:rPr>
          <w:t>navn</w:t>
        </w:r>
        <w:r w:rsidR="004C61B9" w:rsidRPr="00F64CCF">
          <w:rPr>
            <w:rStyle w:val="Hyperlink"/>
            <w:rFonts w:eastAsiaTheme="minorEastAsia"/>
            <w:lang w:val="bg-BG"/>
          </w:rPr>
          <w:t>=</w:t>
        </w:r>
        <w:r w:rsidR="004C61B9" w:rsidRPr="00F64CCF">
          <w:rPr>
            <w:rStyle w:val="Hyperlink"/>
            <w:rFonts w:eastAsiaTheme="minorEastAsia"/>
          </w:rPr>
          <w:t>transport</w:t>
        </w:r>
      </w:hyperlink>
      <w:r w:rsidR="004C61B9" w:rsidRPr="004C61B9">
        <w:rPr>
          <w:rFonts w:eastAsiaTheme="minorEastAsia"/>
          <w:lang w:val="bg-BG"/>
        </w:rPr>
        <w:t xml:space="preserve"> )</w:t>
      </w:r>
    </w:p>
    <w:p w:rsidR="004C61B9" w:rsidRPr="004C61B9" w:rsidRDefault="007A533C" w:rsidP="004C61B9">
      <w:pPr>
        <w:pStyle w:val="ListParagraph"/>
        <w:numPr>
          <w:ilvl w:val="0"/>
          <w:numId w:val="1"/>
        </w:numPr>
        <w:jc w:val="both"/>
        <w:rPr>
          <w:lang w:val="bg-BG"/>
        </w:rPr>
      </w:pPr>
      <w:r w:rsidRPr="007A533C">
        <w:rPr>
          <w:lang w:val="bg-BG"/>
        </w:rPr>
        <w:t xml:space="preserve">Наркотици и продукти, които могат да се използват за производство на наркотици; </w:t>
      </w:r>
      <w:r w:rsidR="004C61B9">
        <w:rPr>
          <w:lang w:val="bg-BG"/>
        </w:rPr>
        <w:fldChar w:fldCharType="begin"/>
      </w:r>
      <w:r w:rsidR="004C61B9">
        <w:rPr>
          <w:lang w:val="bg-BG"/>
        </w:rPr>
        <w:instrText xml:space="preserve"> HYPERLINK "</w:instrText>
      </w:r>
      <w:r w:rsidR="004C61B9" w:rsidRPr="004C61B9">
        <w:rPr>
          <w:lang w:val="bg-BG"/>
        </w:rPr>
        <w:instrText>https://skat.dk/skat.aspx?oid=2234826&amp;ik_navn=transport</w:instrText>
      </w:r>
      <w:r w:rsidR="004C61B9">
        <w:rPr>
          <w:lang w:val="bg-BG"/>
        </w:rPr>
        <w:instrText xml:space="preserve">" </w:instrText>
      </w:r>
      <w:r w:rsidR="004C61B9">
        <w:rPr>
          <w:lang w:val="bg-BG"/>
        </w:rPr>
        <w:fldChar w:fldCharType="separate"/>
      </w:r>
      <w:r w:rsidR="004C61B9" w:rsidRPr="00F64CCF">
        <w:rPr>
          <w:rStyle w:val="Hyperlink"/>
          <w:lang w:val="bg-BG"/>
        </w:rPr>
        <w:t>https://skat.dk/skat.aspx?oid=2234826&amp;ik_navn=transport</w:t>
      </w:r>
      <w:r w:rsidR="004C61B9">
        <w:rPr>
          <w:lang w:val="bg-BG"/>
        </w:rPr>
        <w:fldChar w:fldCharType="end"/>
      </w:r>
    </w:p>
    <w:p w:rsidR="004C61B9" w:rsidRDefault="007A533C" w:rsidP="004C61B9">
      <w:pPr>
        <w:pStyle w:val="ListParagraph"/>
        <w:numPr>
          <w:ilvl w:val="0"/>
          <w:numId w:val="1"/>
        </w:numPr>
        <w:jc w:val="both"/>
        <w:rPr>
          <w:lang w:val="bg-BG"/>
        </w:rPr>
      </w:pPr>
      <w:r w:rsidRPr="007A533C">
        <w:rPr>
          <w:lang w:val="bg-BG"/>
        </w:rPr>
        <w:t>Продукти с подправени търг</w:t>
      </w:r>
      <w:r w:rsidR="004C61B9">
        <w:rPr>
          <w:lang w:val="bg-BG"/>
        </w:rPr>
        <w:t xml:space="preserve">овски марки и пиратски продукти </w:t>
      </w:r>
      <w:hyperlink r:id="rId13" w:history="1">
        <w:r w:rsidR="004C61B9" w:rsidRPr="00F64CCF">
          <w:rPr>
            <w:rStyle w:val="Hyperlink"/>
            <w:lang w:val="bg-BG"/>
          </w:rPr>
          <w:t>http://www.stoppiratkopiering.dk/</w:t>
        </w:r>
      </w:hyperlink>
    </w:p>
    <w:p w:rsidR="007A533C" w:rsidRDefault="007A533C" w:rsidP="00B04206">
      <w:pPr>
        <w:jc w:val="both"/>
        <w:rPr>
          <w:lang w:val="bg-BG"/>
        </w:rPr>
      </w:pPr>
      <w:r w:rsidRPr="00D20F65">
        <w:rPr>
          <w:lang w:val="bg-BG"/>
        </w:rPr>
        <w:t xml:space="preserve">Вносът на някои от </w:t>
      </w:r>
      <w:r>
        <w:rPr>
          <w:lang w:val="bg-BG"/>
        </w:rPr>
        <w:t>горните</w:t>
      </w:r>
      <w:r w:rsidRPr="00D20F65">
        <w:rPr>
          <w:lang w:val="bg-BG"/>
        </w:rPr>
        <w:t xml:space="preserve"> </w:t>
      </w:r>
      <w:r>
        <w:rPr>
          <w:lang w:val="bg-BG"/>
        </w:rPr>
        <w:t>продукти</w:t>
      </w:r>
      <w:r w:rsidRPr="00D20F65">
        <w:rPr>
          <w:lang w:val="bg-BG"/>
        </w:rPr>
        <w:t xml:space="preserve"> е абсолютно забранен, например наркотици. Други могат да бъдат внасяни, само ако имат специално разрешение. Датската данъчна и митническа служба </w:t>
      </w:r>
      <w:r>
        <w:t>SKAT</w:t>
      </w:r>
      <w:r>
        <w:rPr>
          <w:lang w:val="bg-BG"/>
        </w:rPr>
        <w:t xml:space="preserve"> ще В</w:t>
      </w:r>
      <w:r w:rsidRPr="00D20F65">
        <w:rPr>
          <w:lang w:val="bg-BG"/>
        </w:rPr>
        <w:t xml:space="preserve">и информира за всякакви специални правила, които се прилагат за стоките, които искате да </w:t>
      </w:r>
      <w:r>
        <w:rPr>
          <w:lang w:val="bg-BG"/>
        </w:rPr>
        <w:t>внесете</w:t>
      </w:r>
      <w:r w:rsidRPr="00D20F65">
        <w:rPr>
          <w:lang w:val="bg-BG"/>
        </w:rPr>
        <w:t xml:space="preserve"> и дали трябва да се изиска специално разрешение за тях.</w:t>
      </w:r>
    </w:p>
    <w:p w:rsidR="00581125" w:rsidRPr="00FE4447" w:rsidRDefault="00FE4447" w:rsidP="00B04206">
      <w:pPr>
        <w:jc w:val="both"/>
        <w:rPr>
          <w:lang w:val="en-US"/>
        </w:rPr>
      </w:pPr>
      <w:r>
        <w:rPr>
          <w:lang w:val="bg-BG"/>
        </w:rPr>
        <w:t>Обща информация за вноса на стоки, спрямо които важат специални правила, може да бъде намерена на следния адрес на датската данъчна администрация: (</w:t>
      </w:r>
      <w:r>
        <w:fldChar w:fldCharType="begin"/>
      </w:r>
      <w:r>
        <w:instrText xml:space="preserve"> HYPERLINK "https://skat.dk/skat.aspx?oid=2234823&amp;ik_navn=breadcrum" </w:instrText>
      </w:r>
      <w:r>
        <w:fldChar w:fldCharType="separate"/>
      </w:r>
      <w:r w:rsidRPr="008757AF">
        <w:rPr>
          <w:rStyle w:val="Hyperlink"/>
          <w:lang w:val="bg-BG"/>
        </w:rPr>
        <w:t>https://skat.dk/skat.aspx?oid=2234823&amp;ik_navn=breadcrum</w:t>
      </w:r>
      <w:r>
        <w:rPr>
          <w:rStyle w:val="Hyperlink"/>
          <w:lang w:val="bg-BG"/>
        </w:rPr>
        <w:fldChar w:fldCharType="end"/>
      </w:r>
      <w:r>
        <w:rPr>
          <w:lang w:val="bg-BG"/>
        </w:rPr>
        <w:t>)</w:t>
      </w:r>
    </w:p>
    <w:p w:rsidR="00B04206" w:rsidRPr="007A533C" w:rsidRDefault="00B04206" w:rsidP="00B04206">
      <w:pPr>
        <w:jc w:val="both"/>
        <w:rPr>
          <w:b/>
          <w:lang w:val="bg-BG"/>
        </w:rPr>
      </w:pPr>
      <w:r w:rsidRPr="007A533C">
        <w:rPr>
          <w:b/>
        </w:rPr>
        <w:sym w:font="Symbol" w:char="F0D6"/>
      </w:r>
      <w:r w:rsidR="00DA25DD">
        <w:rPr>
          <w:b/>
          <w:lang w:val="bg-BG"/>
        </w:rPr>
        <w:t xml:space="preserve"> </w:t>
      </w:r>
      <w:r w:rsidRPr="007A533C">
        <w:rPr>
          <w:b/>
          <w:lang w:val="bg-BG"/>
        </w:rPr>
        <w:t>Транспортиране на домашни любимци</w:t>
      </w:r>
    </w:p>
    <w:p w:rsidR="00B04206" w:rsidRDefault="00B04206" w:rsidP="00B04206">
      <w:pPr>
        <w:jc w:val="both"/>
        <w:rPr>
          <w:lang w:val="bg-BG"/>
        </w:rPr>
      </w:pPr>
      <w:r>
        <w:rPr>
          <w:lang w:val="bg-BG"/>
        </w:rPr>
        <w:t>Подробна информация за пътуване</w:t>
      </w:r>
      <w:r w:rsidR="007A533C">
        <w:rPr>
          <w:lang w:val="bg-BG"/>
        </w:rPr>
        <w:t>то</w:t>
      </w:r>
      <w:r>
        <w:rPr>
          <w:lang w:val="bg-BG"/>
        </w:rPr>
        <w:t xml:space="preserve"> с домашни любимци, както и за комерсиален внос на такива в Дания може да бъде намерена на следния адрес на Датската ветеринарна администрация и администрация по храните: </w:t>
      </w:r>
      <w:r w:rsidR="005B5CF9">
        <w:rPr>
          <w:rStyle w:val="Hyperlink"/>
          <w:lang w:val="bg-BG"/>
        </w:rPr>
        <w:fldChar w:fldCharType="begin"/>
      </w:r>
      <w:r w:rsidR="005B5CF9">
        <w:rPr>
          <w:rStyle w:val="Hyperlink"/>
          <w:lang w:val="bg-BG"/>
        </w:rPr>
        <w:instrText xml:space="preserve"> HYPERLINK "https://www.foedevarestyrelsen.dk/english/ImportExport/Travelling_with_pet_animals/Dogs_cats_ferrets/Pages/default.aspx" </w:instrText>
      </w:r>
      <w:r w:rsidR="005B5CF9">
        <w:rPr>
          <w:rStyle w:val="Hyperlink"/>
          <w:lang w:val="bg-BG"/>
        </w:rPr>
        <w:fldChar w:fldCharType="separate"/>
      </w:r>
      <w:r w:rsidR="007A533C" w:rsidRPr="00DB5C62">
        <w:rPr>
          <w:rStyle w:val="Hyperlink"/>
          <w:lang w:val="bg-BG"/>
        </w:rPr>
        <w:t>https://www.foedevarestyrelsen.dk/english/ImportExport/Travelling_with_pet_animals/Dogs_cats_ferrets/Pages/default.aspx</w:t>
      </w:r>
      <w:r w:rsidR="005B5CF9">
        <w:rPr>
          <w:rStyle w:val="Hyperlink"/>
          <w:lang w:val="bg-BG"/>
        </w:rPr>
        <w:fldChar w:fldCharType="end"/>
      </w:r>
    </w:p>
    <w:p w:rsidR="00792358" w:rsidRDefault="00792358" w:rsidP="00792358">
      <w:pPr>
        <w:jc w:val="both"/>
        <w:rPr>
          <w:lang w:val="bg-BG"/>
        </w:rPr>
      </w:pPr>
      <w:r w:rsidRPr="007A533C">
        <w:rPr>
          <w:b/>
        </w:rPr>
        <w:sym w:font="Symbol" w:char="F0D6"/>
      </w:r>
      <w:r w:rsidRPr="00792358">
        <w:rPr>
          <w:lang w:val="bg-BG"/>
        </w:rPr>
        <w:t xml:space="preserve"> </w:t>
      </w:r>
      <w:r w:rsidRPr="00792358">
        <w:rPr>
          <w:b/>
          <w:lang w:val="bg-BG"/>
        </w:rPr>
        <w:t>Пренасяне на предмети на културата и изкуството</w:t>
      </w:r>
      <w:r w:rsidRPr="00AB185B">
        <w:rPr>
          <w:lang w:val="bg-BG"/>
        </w:rPr>
        <w:t xml:space="preserve"> </w:t>
      </w:r>
    </w:p>
    <w:p w:rsidR="00792358" w:rsidRDefault="00792358" w:rsidP="00792358">
      <w:pPr>
        <w:jc w:val="both"/>
        <w:rPr>
          <w:lang w:val="bg-BG"/>
        </w:rPr>
      </w:pPr>
      <w:r w:rsidRPr="00AB185B">
        <w:rPr>
          <w:lang w:val="bg-BG"/>
        </w:rPr>
        <w:t>При вноса/износа на предмети на културата и изкуството в/от страни от ЕС не се</w:t>
      </w:r>
      <w:r>
        <w:rPr>
          <w:lang w:val="bg-BG"/>
        </w:rPr>
        <w:t xml:space="preserve"> дължат мита и </w:t>
      </w:r>
      <w:r w:rsidR="00DA25DD">
        <w:rPr>
          <w:lang w:val="bg-BG"/>
        </w:rPr>
        <w:t xml:space="preserve">предметите </w:t>
      </w:r>
      <w:r>
        <w:rPr>
          <w:lang w:val="bg-BG"/>
        </w:rPr>
        <w:t>не се декларират</w:t>
      </w:r>
      <w:r w:rsidRPr="00AB185B">
        <w:rPr>
          <w:lang w:val="bg-BG"/>
        </w:rPr>
        <w:t xml:space="preserve"> в случай</w:t>
      </w:r>
      <w:r>
        <w:rPr>
          <w:lang w:val="bg-BG"/>
        </w:rPr>
        <w:t>,</w:t>
      </w:r>
      <w:r w:rsidRPr="00AB185B">
        <w:rPr>
          <w:lang w:val="bg-BG"/>
        </w:rPr>
        <w:t xml:space="preserve"> че не става дума за културни ценности с голямо значение</w:t>
      </w:r>
      <w:r>
        <w:rPr>
          <w:lang w:val="bg-BG"/>
        </w:rPr>
        <w:t>. Върху стойността на предметите е дължим</w:t>
      </w:r>
      <w:r w:rsidRPr="00792358">
        <w:rPr>
          <w:lang w:val="bg-BG"/>
        </w:rPr>
        <w:t xml:space="preserve"> ДДС</w:t>
      </w:r>
      <w:r>
        <w:rPr>
          <w:lang w:val="bg-BG"/>
        </w:rPr>
        <w:t>.</w:t>
      </w:r>
      <w:r w:rsidRPr="00792358">
        <w:rPr>
          <w:lang w:val="bg-BG"/>
        </w:rPr>
        <w:t xml:space="preserve"> Правилото е в сила за предмети, които не са считани за културна ценност с голямо значение.</w:t>
      </w:r>
    </w:p>
    <w:p w:rsidR="00792358" w:rsidRPr="00DA25DD" w:rsidRDefault="00B1687B" w:rsidP="00DA25DD">
      <w:pPr>
        <w:pStyle w:val="ListParagraph"/>
        <w:numPr>
          <w:ilvl w:val="0"/>
          <w:numId w:val="1"/>
        </w:numPr>
        <w:jc w:val="both"/>
        <w:rPr>
          <w:b/>
          <w:lang w:val="bg-BG"/>
        </w:rPr>
      </w:pPr>
      <w:r w:rsidRPr="00DA25DD">
        <w:rPr>
          <w:b/>
          <w:lang w:val="bg-BG"/>
        </w:rPr>
        <w:t>Правила при износ на предмети, считани за част от културното наследство</w:t>
      </w:r>
    </w:p>
    <w:p w:rsidR="00792358" w:rsidRDefault="00792358" w:rsidP="00792358">
      <w:pPr>
        <w:jc w:val="both"/>
        <w:rPr>
          <w:lang w:val="bg-BG"/>
        </w:rPr>
      </w:pPr>
      <w:r w:rsidRPr="00AB185B">
        <w:rPr>
          <w:lang w:val="bg-BG"/>
        </w:rPr>
        <w:t xml:space="preserve">По отношение вноса/износа на културни ценности </w:t>
      </w:r>
      <w:r w:rsidR="003A53A5">
        <w:rPr>
          <w:lang w:val="bg-BG"/>
        </w:rPr>
        <w:t>приложими</w:t>
      </w:r>
      <w:r w:rsidRPr="00AB185B">
        <w:rPr>
          <w:lang w:val="bg-BG"/>
        </w:rPr>
        <w:t xml:space="preserve"> са Конвенцията на ЮНЕСКО за мерките, насочени към забрана и предотвратяване на незаконен внос, износ и прехвърляне на правото на собственост на културни ценности (ратифицирана от Дания през 2003 г.) и допълващата я Конвенция </w:t>
      </w:r>
      <w:r>
        <w:t>UNIDROIT</w:t>
      </w:r>
      <w:r w:rsidRPr="00AB185B">
        <w:rPr>
          <w:lang w:val="bg-BG"/>
        </w:rPr>
        <w:t xml:space="preserve"> относно връщане на откраднатите или незаконно изнесени културни ценности (ратифицирана от Дания през 1995 г.) </w:t>
      </w:r>
    </w:p>
    <w:p w:rsidR="00B04206" w:rsidRDefault="00792358" w:rsidP="00792358">
      <w:pPr>
        <w:jc w:val="both"/>
        <w:rPr>
          <w:lang w:val="bg-BG"/>
        </w:rPr>
      </w:pPr>
      <w:r w:rsidRPr="00AB185B">
        <w:rPr>
          <w:lang w:val="bg-BG"/>
        </w:rPr>
        <w:t xml:space="preserve">От Министерството на културата на Дания съветват гражданите да не предприемат внос/износ на културни артефакти, ако не са убедени в законността на действието си. </w:t>
      </w:r>
      <w:r w:rsidRPr="00792358">
        <w:rPr>
          <w:lang w:val="bg-BG"/>
        </w:rPr>
        <w:t xml:space="preserve">Конкретните правила, уреждащи износа от Дания на редки произведения на изкуството, предмети от значение за културната история, книги, ръкописи документи и др. са регулирани от Декларация на Министерството на културата за областите на приложение на Параграф 1 на гореспоменатата конвенция на ЮНЕСКО и Закона за защита на културните ценности на Дания от 1987 г. (и последващите му изменения). Той постановява, че е необходимо специално разрешение за износа на: • Културни предмети от периода преди 1660 г. • Културни предмети на възраст повече от 50 г. и на стойност не по-малка от 158 000 крони • Фотографии (без оглед </w:t>
      </w:r>
      <w:r w:rsidRPr="00792358">
        <w:rPr>
          <w:lang w:val="bg-BG"/>
        </w:rPr>
        <w:lastRenderedPageBreak/>
        <w:t>на възрастта им) на стойност не по-малка от 30 000 крони. По изключение законът може да бъде прилаган за други предмети на културата, по разпореждане на министъра на културата. Гореспоменатите предмети не могат да бъдат изнасяни от Дания без писмено разрешение, което се издава след решение на петчленна Комисия по износ на културни ценности към Агенцията по културното наследство. За разрешение може да се кандидатства чрез попълване на заявление от сайта на Комисията по износ на културни ценности (</w:t>
      </w:r>
      <w:r w:rsidRPr="00581125">
        <w:t>http</w:t>
      </w:r>
      <w:r w:rsidRPr="00581125">
        <w:rPr>
          <w:lang w:val="bg-BG"/>
        </w:rPr>
        <w:t>://</w:t>
      </w:r>
      <w:r w:rsidRPr="00581125">
        <w:t>kulturvaerdier</w:t>
      </w:r>
      <w:r w:rsidRPr="00581125">
        <w:rPr>
          <w:lang w:val="bg-BG"/>
        </w:rPr>
        <w:t>.</w:t>
      </w:r>
      <w:r w:rsidRPr="00581125">
        <w:t>kb</w:t>
      </w:r>
      <w:r w:rsidRPr="00581125">
        <w:rPr>
          <w:lang w:val="bg-BG"/>
        </w:rPr>
        <w:t>.</w:t>
      </w:r>
      <w:r w:rsidRPr="00581125">
        <w:t>dk</w:t>
      </w:r>
      <w:r w:rsidRPr="00581125">
        <w:rPr>
          <w:lang w:val="bg-BG"/>
        </w:rPr>
        <w:t>/</w:t>
      </w:r>
      <w:r w:rsidRPr="00581125">
        <w:t>wp</w:t>
      </w:r>
      <w:r w:rsidRPr="00581125">
        <w:rPr>
          <w:lang w:val="bg-BG"/>
        </w:rPr>
        <w:t>-</w:t>
      </w:r>
      <w:r w:rsidRPr="00581125">
        <w:t>content</w:t>
      </w:r>
      <w:r w:rsidRPr="00581125">
        <w:rPr>
          <w:lang w:val="bg-BG"/>
        </w:rPr>
        <w:t>/</w:t>
      </w:r>
      <w:r w:rsidRPr="00581125">
        <w:t>arkiv</w:t>
      </w:r>
      <w:r w:rsidRPr="00581125">
        <w:rPr>
          <w:lang w:val="bg-BG"/>
        </w:rPr>
        <w:t>/</w:t>
      </w:r>
      <w:r w:rsidRPr="00581125">
        <w:t>skema</w:t>
      </w:r>
      <w:r w:rsidRPr="00581125">
        <w:rPr>
          <w:lang w:val="bg-BG"/>
        </w:rPr>
        <w:t>.</w:t>
      </w:r>
      <w:r w:rsidRPr="00581125">
        <w:t>pdf</w:t>
      </w:r>
      <w:r w:rsidRPr="00581125">
        <w:rPr>
          <w:lang w:val="bg-BG"/>
        </w:rPr>
        <w:t>/</w:t>
      </w:r>
      <w:r w:rsidRPr="00792358">
        <w:rPr>
          <w:lang w:val="bg-BG"/>
        </w:rPr>
        <w:t xml:space="preserve">). Ако бъде отказано разрешение за износ, държавата предлага да откупи предмета по пазарни цени, без да получава право на предимство при покупката. Описаните регулации не обхващат монети и медали. За повече информация: </w:t>
      </w:r>
      <w:r w:rsidR="005B5CF9">
        <w:rPr>
          <w:rStyle w:val="Hyperlink"/>
        </w:rPr>
        <w:fldChar w:fldCharType="begin"/>
      </w:r>
      <w:r w:rsidR="005B5CF9" w:rsidRPr="008477A0">
        <w:rPr>
          <w:rStyle w:val="Hyperlink"/>
          <w:lang w:val="bg-BG"/>
        </w:rPr>
        <w:instrText xml:space="preserve"> </w:instrText>
      </w:r>
      <w:r w:rsidR="005B5CF9">
        <w:rPr>
          <w:rStyle w:val="Hyperlink"/>
        </w:rPr>
        <w:instrText>HYPERLINK</w:instrText>
      </w:r>
      <w:r w:rsidR="005B5CF9" w:rsidRPr="008477A0">
        <w:rPr>
          <w:rStyle w:val="Hyperlink"/>
          <w:lang w:val="bg-BG"/>
        </w:rPr>
        <w:instrText xml:space="preserve"> "</w:instrText>
      </w:r>
      <w:r w:rsidR="005B5CF9">
        <w:rPr>
          <w:rStyle w:val="Hyperlink"/>
        </w:rPr>
        <w:instrText>http</w:instrText>
      </w:r>
      <w:r w:rsidR="005B5CF9" w:rsidRPr="008477A0">
        <w:rPr>
          <w:rStyle w:val="Hyperlink"/>
          <w:lang w:val="bg-BG"/>
        </w:rPr>
        <w:instrText>://</w:instrText>
      </w:r>
      <w:r w:rsidR="005B5CF9">
        <w:rPr>
          <w:rStyle w:val="Hyperlink"/>
        </w:rPr>
        <w:instrText>www</w:instrText>
      </w:r>
      <w:r w:rsidR="005B5CF9" w:rsidRPr="008477A0">
        <w:rPr>
          <w:rStyle w:val="Hyperlink"/>
          <w:lang w:val="bg-BG"/>
        </w:rPr>
        <w:instrText>.</w:instrText>
      </w:r>
      <w:r w:rsidR="005B5CF9">
        <w:rPr>
          <w:rStyle w:val="Hyperlink"/>
        </w:rPr>
        <w:instrText>kulturarv</w:instrText>
      </w:r>
      <w:r w:rsidR="005B5CF9" w:rsidRPr="008477A0">
        <w:rPr>
          <w:rStyle w:val="Hyperlink"/>
          <w:lang w:val="bg-BG"/>
        </w:rPr>
        <w:instrText>.</w:instrText>
      </w:r>
      <w:r w:rsidR="005B5CF9">
        <w:rPr>
          <w:rStyle w:val="Hyperlink"/>
        </w:rPr>
        <w:instrText>dk</w:instrText>
      </w:r>
      <w:r w:rsidR="005B5CF9" w:rsidRPr="008477A0">
        <w:rPr>
          <w:rStyle w:val="Hyperlink"/>
          <w:lang w:val="bg-BG"/>
        </w:rPr>
        <w:instrText xml:space="preserve">/" </w:instrText>
      </w:r>
      <w:r w:rsidR="005B5CF9">
        <w:rPr>
          <w:rStyle w:val="Hyperlink"/>
        </w:rPr>
        <w:fldChar w:fldCharType="separate"/>
      </w:r>
      <w:r w:rsidRPr="00DB5C62">
        <w:rPr>
          <w:rStyle w:val="Hyperlink"/>
        </w:rPr>
        <w:t>http</w:t>
      </w:r>
      <w:r w:rsidRPr="00792358">
        <w:rPr>
          <w:rStyle w:val="Hyperlink"/>
          <w:lang w:val="bg-BG"/>
        </w:rPr>
        <w:t>://</w:t>
      </w:r>
      <w:r w:rsidRPr="00DB5C62">
        <w:rPr>
          <w:rStyle w:val="Hyperlink"/>
        </w:rPr>
        <w:t>www</w:t>
      </w:r>
      <w:r w:rsidRPr="00792358">
        <w:rPr>
          <w:rStyle w:val="Hyperlink"/>
          <w:lang w:val="bg-BG"/>
        </w:rPr>
        <w:t>.</w:t>
      </w:r>
      <w:r w:rsidRPr="00DB5C62">
        <w:rPr>
          <w:rStyle w:val="Hyperlink"/>
        </w:rPr>
        <w:t>kulturarv</w:t>
      </w:r>
      <w:r w:rsidRPr="00792358">
        <w:rPr>
          <w:rStyle w:val="Hyperlink"/>
          <w:lang w:val="bg-BG"/>
        </w:rPr>
        <w:t>.</w:t>
      </w:r>
      <w:r w:rsidRPr="00DB5C62">
        <w:rPr>
          <w:rStyle w:val="Hyperlink"/>
        </w:rPr>
        <w:t>dk</w:t>
      </w:r>
      <w:r w:rsidRPr="00792358">
        <w:rPr>
          <w:rStyle w:val="Hyperlink"/>
          <w:lang w:val="bg-BG"/>
        </w:rPr>
        <w:t>/</w:t>
      </w:r>
      <w:r w:rsidR="005B5CF9">
        <w:rPr>
          <w:rStyle w:val="Hyperlink"/>
          <w:lang w:val="bg-BG"/>
        </w:rPr>
        <w:fldChar w:fldCharType="end"/>
      </w:r>
      <w:r>
        <w:rPr>
          <w:lang w:val="bg-BG"/>
        </w:rPr>
        <w:t xml:space="preserve">, </w:t>
      </w:r>
      <w:hyperlink r:id="rId14" w:history="1">
        <w:r w:rsidRPr="00DB5C62">
          <w:rPr>
            <w:rStyle w:val="Hyperlink"/>
          </w:rPr>
          <w:t>http</w:t>
        </w:r>
        <w:r w:rsidRPr="00792358">
          <w:rPr>
            <w:rStyle w:val="Hyperlink"/>
            <w:lang w:val="bg-BG"/>
          </w:rPr>
          <w:t>://</w:t>
        </w:r>
        <w:r w:rsidRPr="00DB5C62">
          <w:rPr>
            <w:rStyle w:val="Hyperlink"/>
          </w:rPr>
          <w:t>kulturvaerdier</w:t>
        </w:r>
        <w:r w:rsidRPr="00792358">
          <w:rPr>
            <w:rStyle w:val="Hyperlink"/>
            <w:lang w:val="bg-BG"/>
          </w:rPr>
          <w:t>.</w:t>
        </w:r>
        <w:r w:rsidRPr="00DB5C62">
          <w:rPr>
            <w:rStyle w:val="Hyperlink"/>
          </w:rPr>
          <w:t>kb</w:t>
        </w:r>
        <w:r w:rsidRPr="00792358">
          <w:rPr>
            <w:rStyle w:val="Hyperlink"/>
            <w:lang w:val="bg-BG"/>
          </w:rPr>
          <w:t>.</w:t>
        </w:r>
        <w:r w:rsidRPr="00DB5C62">
          <w:rPr>
            <w:rStyle w:val="Hyperlink"/>
          </w:rPr>
          <w:t>dk</w:t>
        </w:r>
        <w:r w:rsidRPr="00792358">
          <w:rPr>
            <w:rStyle w:val="Hyperlink"/>
            <w:lang w:val="bg-BG"/>
          </w:rPr>
          <w:t>/</w:t>
        </w:r>
      </w:hyperlink>
    </w:p>
    <w:p w:rsidR="004C4344" w:rsidRDefault="004C4344" w:rsidP="00D20F65">
      <w:pPr>
        <w:jc w:val="both"/>
        <w:rPr>
          <w:lang w:val="bg-BG"/>
        </w:rPr>
      </w:pPr>
    </w:p>
    <w:p w:rsidR="00DC1835" w:rsidRPr="00FC607D" w:rsidRDefault="00D20F65" w:rsidP="00D20F65">
      <w:pPr>
        <w:jc w:val="both"/>
        <w:rPr>
          <w:b/>
          <w:lang w:val="bg-BG"/>
        </w:rPr>
      </w:pPr>
      <w:r w:rsidRPr="00FC607D">
        <w:rPr>
          <w:b/>
          <w:lang w:val="bg-BG"/>
        </w:rPr>
        <w:t xml:space="preserve">ОБЩИ ПРАВИЛА ЗА ДЕЙСТВИЕ ПРИ ПРИСТИГАНЕ В ДАНИЯ: </w:t>
      </w:r>
    </w:p>
    <w:p w:rsidR="00FC607D" w:rsidRPr="00FC607D" w:rsidRDefault="00D20F65" w:rsidP="00D20F65">
      <w:pPr>
        <w:jc w:val="both"/>
        <w:rPr>
          <w:b/>
          <w:lang w:val="bg-BG"/>
        </w:rPr>
      </w:pPr>
      <w:r w:rsidRPr="00FC607D">
        <w:rPr>
          <w:b/>
        </w:rPr>
        <w:t>o</w:t>
      </w:r>
      <w:r w:rsidRPr="00FC607D">
        <w:rPr>
          <w:b/>
          <w:lang w:val="bg-BG"/>
        </w:rPr>
        <w:t xml:space="preserve"> Какво трябва да направите при пристигане в Дания </w:t>
      </w:r>
    </w:p>
    <w:p w:rsidR="005B6243" w:rsidRDefault="00D20F65" w:rsidP="00D20F65">
      <w:pPr>
        <w:jc w:val="both"/>
        <w:rPr>
          <w:lang w:val="bg-BG"/>
        </w:rPr>
      </w:pPr>
      <w:r w:rsidRPr="00E0481A">
        <w:rPr>
          <w:lang w:val="bg-BG"/>
        </w:rPr>
        <w:t xml:space="preserve">При входните точки на страната ще намерите червено или зелено платно, през което трябва да минете при пристигането си. </w:t>
      </w:r>
      <w:r w:rsidRPr="00DC1835">
        <w:rPr>
          <w:lang w:val="bg-BG"/>
        </w:rPr>
        <w:t>При внос на стоки, подлежащи на облагане с</w:t>
      </w:r>
      <w:r w:rsidR="00792358">
        <w:rPr>
          <w:lang w:val="bg-BG"/>
        </w:rPr>
        <w:t xml:space="preserve"> мита и</w:t>
      </w:r>
      <w:r w:rsidRPr="00DC1835">
        <w:rPr>
          <w:lang w:val="bg-BG"/>
        </w:rPr>
        <w:t xml:space="preserve"> акциз, трябва да се свържете със служба </w:t>
      </w:r>
      <w:r>
        <w:t>SKAT</w:t>
      </w:r>
      <w:r w:rsidR="00DC1835">
        <w:rPr>
          <w:lang w:val="bg-BG"/>
        </w:rPr>
        <w:t>,</w:t>
      </w:r>
      <w:r w:rsidRPr="00DC1835">
        <w:rPr>
          <w:lang w:val="bg-BG"/>
        </w:rPr>
        <w:t xml:space="preserve"> като преминете през червената лента. Тов</w:t>
      </w:r>
      <w:r w:rsidR="00DC1835" w:rsidRPr="00DC1835">
        <w:rPr>
          <w:lang w:val="bg-BG"/>
        </w:rPr>
        <w:t>а важи и ако се съмнявате</w:t>
      </w:r>
      <w:r w:rsidR="008C078E">
        <w:rPr>
          <w:lang w:val="bg-BG"/>
        </w:rPr>
        <w:t>,</w:t>
      </w:r>
      <w:r w:rsidR="00DC1835" w:rsidRPr="00DC1835">
        <w:rPr>
          <w:lang w:val="bg-BG"/>
        </w:rPr>
        <w:t xml:space="preserve"> дали </w:t>
      </w:r>
      <w:r w:rsidR="00DC1835">
        <w:rPr>
          <w:lang w:val="bg-BG"/>
        </w:rPr>
        <w:t>В</w:t>
      </w:r>
      <w:r w:rsidRPr="00DC1835">
        <w:rPr>
          <w:lang w:val="bg-BG"/>
        </w:rPr>
        <w:t xml:space="preserve">и е позволено да внесете определени стоки без да плащате </w:t>
      </w:r>
      <w:r w:rsidR="00792358">
        <w:rPr>
          <w:lang w:val="bg-BG"/>
        </w:rPr>
        <w:t xml:space="preserve">мита </w:t>
      </w:r>
      <w:r w:rsidR="008C078E">
        <w:rPr>
          <w:lang w:val="bg-BG"/>
        </w:rPr>
        <w:t xml:space="preserve">и </w:t>
      </w:r>
      <w:r w:rsidRPr="00DC1835">
        <w:rPr>
          <w:lang w:val="bg-BG"/>
        </w:rPr>
        <w:t xml:space="preserve">акцизи. </w:t>
      </w:r>
      <w:r w:rsidRPr="00792358">
        <w:rPr>
          <w:lang w:val="bg-BG"/>
        </w:rPr>
        <w:t>Когато няма червено платно, трябва да се свържете с митническата служба за оформяне на документи при внос на стоки</w:t>
      </w:r>
      <w:r w:rsidR="00792358">
        <w:rPr>
          <w:lang w:val="bg-BG"/>
        </w:rPr>
        <w:t>,</w:t>
      </w:r>
      <w:r w:rsidRPr="00792358">
        <w:rPr>
          <w:lang w:val="bg-BG"/>
        </w:rPr>
        <w:t xml:space="preserve"> подлежащи на облагане с </w:t>
      </w:r>
      <w:r w:rsidR="00792358">
        <w:rPr>
          <w:lang w:val="bg-BG"/>
        </w:rPr>
        <w:t xml:space="preserve">мита и </w:t>
      </w:r>
      <w:r w:rsidRPr="00792358">
        <w:rPr>
          <w:lang w:val="bg-BG"/>
        </w:rPr>
        <w:t xml:space="preserve">акциз, </w:t>
      </w:r>
      <w:r w:rsidR="008C078E">
        <w:rPr>
          <w:lang w:val="bg-BG"/>
        </w:rPr>
        <w:t>както и когато</w:t>
      </w:r>
      <w:r w:rsidRPr="00792358">
        <w:rPr>
          <w:lang w:val="bg-BG"/>
        </w:rPr>
        <w:t xml:space="preserve"> не знаете</w:t>
      </w:r>
      <w:r w:rsidR="008C078E">
        <w:rPr>
          <w:lang w:val="bg-BG"/>
        </w:rPr>
        <w:t>,</w:t>
      </w:r>
      <w:r w:rsidRPr="00792358">
        <w:rPr>
          <w:lang w:val="bg-BG"/>
        </w:rPr>
        <w:t xml:space="preserve"> дали трябва да се плащат</w:t>
      </w:r>
      <w:r w:rsidR="00792358">
        <w:rPr>
          <w:lang w:val="bg-BG"/>
        </w:rPr>
        <w:t xml:space="preserve"> мита и</w:t>
      </w:r>
      <w:r w:rsidRPr="00792358">
        <w:rPr>
          <w:lang w:val="bg-BG"/>
        </w:rPr>
        <w:t xml:space="preserve"> акцизи. </w:t>
      </w:r>
      <w:r w:rsidRPr="008C078E">
        <w:rPr>
          <w:lang w:val="bg-BG"/>
        </w:rPr>
        <w:t xml:space="preserve">Ако нарушите правилата за това колко стоки могат да бъдат внасяни без </w:t>
      </w:r>
      <w:r w:rsidR="007A095A">
        <w:rPr>
          <w:lang w:val="bg-BG"/>
        </w:rPr>
        <w:t>заплащане на мита и</w:t>
      </w:r>
      <w:r w:rsidRPr="008C078E">
        <w:rPr>
          <w:lang w:val="bg-BG"/>
        </w:rPr>
        <w:t xml:space="preserve"> акцизи, ще бъдете глобени. </w:t>
      </w:r>
      <w:r w:rsidR="003A53A5" w:rsidRPr="003A53A5">
        <w:rPr>
          <w:lang w:val="bg-BG"/>
        </w:rPr>
        <w:t>Обикновено</w:t>
      </w:r>
      <w:r w:rsidRPr="003A53A5">
        <w:rPr>
          <w:lang w:val="bg-BG"/>
        </w:rPr>
        <w:t xml:space="preserve"> глобата ще отговаря на два пъти стойността на приложимите </w:t>
      </w:r>
      <w:r w:rsidR="007A095A">
        <w:rPr>
          <w:lang w:val="bg-BG"/>
        </w:rPr>
        <w:t xml:space="preserve">мита и </w:t>
      </w:r>
      <w:r w:rsidRPr="003A53A5">
        <w:rPr>
          <w:lang w:val="bg-BG"/>
        </w:rPr>
        <w:t xml:space="preserve">акцизи. В допълнение на глобата ще трябва да </w:t>
      </w:r>
      <w:r w:rsidR="003A53A5">
        <w:rPr>
          <w:lang w:val="bg-BG"/>
        </w:rPr>
        <w:t>за</w:t>
      </w:r>
      <w:r w:rsidRPr="003A53A5">
        <w:rPr>
          <w:lang w:val="bg-BG"/>
        </w:rPr>
        <w:t>платите и дължимите</w:t>
      </w:r>
      <w:r w:rsidR="007A095A">
        <w:rPr>
          <w:lang w:val="bg-BG"/>
        </w:rPr>
        <w:t xml:space="preserve"> мита и</w:t>
      </w:r>
      <w:r w:rsidRPr="003A53A5">
        <w:rPr>
          <w:lang w:val="bg-BG"/>
        </w:rPr>
        <w:t xml:space="preserve"> акцизи. </w:t>
      </w:r>
    </w:p>
    <w:p w:rsidR="00792358" w:rsidRPr="003A53A5" w:rsidRDefault="00792358" w:rsidP="00D20F65">
      <w:pPr>
        <w:jc w:val="both"/>
        <w:rPr>
          <w:lang w:val="bg-BG"/>
        </w:rPr>
      </w:pPr>
    </w:p>
    <w:p w:rsidR="005B6243" w:rsidRPr="008477A0" w:rsidRDefault="00D20F65" w:rsidP="00D20F65">
      <w:pPr>
        <w:jc w:val="both"/>
        <w:rPr>
          <w:b/>
          <w:lang w:val="bg-BG"/>
        </w:rPr>
      </w:pPr>
      <w:r w:rsidRPr="00FC607D">
        <w:rPr>
          <w:b/>
        </w:rPr>
        <w:sym w:font="Symbol" w:char="F0D6"/>
      </w:r>
      <w:r w:rsidR="008C078E">
        <w:rPr>
          <w:b/>
          <w:lang w:val="bg-BG"/>
        </w:rPr>
        <w:t xml:space="preserve"> </w:t>
      </w:r>
      <w:r w:rsidRPr="008477A0">
        <w:rPr>
          <w:b/>
          <w:lang w:val="bg-BG"/>
        </w:rPr>
        <w:t xml:space="preserve">За допълнителна информация </w:t>
      </w:r>
    </w:p>
    <w:p w:rsidR="00D20F65" w:rsidRPr="008477A0" w:rsidRDefault="008A727F" w:rsidP="00D20F65">
      <w:pPr>
        <w:jc w:val="both"/>
        <w:rPr>
          <w:lang w:val="bg-BG"/>
        </w:rPr>
      </w:pPr>
      <w:r>
        <w:rPr>
          <w:lang w:val="bg-BG"/>
        </w:rPr>
        <w:t>Подробна</w:t>
      </w:r>
      <w:r w:rsidR="00D20F65" w:rsidRPr="008477A0">
        <w:rPr>
          <w:lang w:val="bg-BG"/>
        </w:rPr>
        <w:t xml:space="preserve"> </w:t>
      </w:r>
      <w:r>
        <w:rPr>
          <w:lang w:val="bg-BG"/>
        </w:rPr>
        <w:t>ин</w:t>
      </w:r>
      <w:r w:rsidR="00D20F65" w:rsidRPr="008477A0">
        <w:rPr>
          <w:lang w:val="bg-BG"/>
        </w:rPr>
        <w:t xml:space="preserve">формация за спецификите на вноса/износа на стоки в Кралство Дания, както и </w:t>
      </w:r>
      <w:r>
        <w:rPr>
          <w:lang w:val="bg-BG"/>
        </w:rPr>
        <w:t xml:space="preserve">за </w:t>
      </w:r>
      <w:r w:rsidR="00D20F65" w:rsidRPr="008477A0">
        <w:rPr>
          <w:lang w:val="bg-BG"/>
        </w:rPr>
        <w:t>особености</w:t>
      </w:r>
      <w:r w:rsidR="008C078E">
        <w:rPr>
          <w:lang w:val="bg-BG"/>
        </w:rPr>
        <w:t>те</w:t>
      </w:r>
      <w:r w:rsidR="00D20F65" w:rsidRPr="008477A0">
        <w:rPr>
          <w:lang w:val="bg-BG"/>
        </w:rPr>
        <w:t xml:space="preserve"> на митническите процедури може да се намери на интернет страницата на Данъчната и </w:t>
      </w:r>
      <w:r w:rsidR="008C078E">
        <w:rPr>
          <w:lang w:val="bg-BG"/>
        </w:rPr>
        <w:t>м</w:t>
      </w:r>
      <w:r w:rsidR="00D20F65" w:rsidRPr="008477A0">
        <w:rPr>
          <w:lang w:val="bg-BG"/>
        </w:rPr>
        <w:t>итническа служба на Дания (</w:t>
      </w:r>
      <w:r w:rsidR="00D20F65" w:rsidRPr="00DA7676">
        <w:rPr>
          <w:lang w:val="en-US"/>
        </w:rPr>
        <w:t>SKAT</w:t>
      </w:r>
      <w:r w:rsidR="00D20F65" w:rsidRPr="008477A0">
        <w:rPr>
          <w:lang w:val="bg-BG"/>
        </w:rPr>
        <w:t>) на датск</w:t>
      </w:r>
      <w:r w:rsidR="005B6243" w:rsidRPr="008477A0">
        <w:rPr>
          <w:lang w:val="bg-BG"/>
        </w:rPr>
        <w:t xml:space="preserve">и и английски език: </w:t>
      </w:r>
      <w:r w:rsidR="00581125">
        <w:rPr>
          <w:rStyle w:val="Hyperlink"/>
          <w:lang w:val="en-US"/>
        </w:rPr>
        <w:fldChar w:fldCharType="begin"/>
      </w:r>
      <w:r w:rsidR="00581125" w:rsidRPr="00BA271F">
        <w:rPr>
          <w:rStyle w:val="Hyperlink"/>
          <w:lang w:val="bg-BG"/>
        </w:rPr>
        <w:instrText xml:space="preserve"> </w:instrText>
      </w:r>
      <w:r w:rsidR="00581125">
        <w:rPr>
          <w:rStyle w:val="Hyperlink"/>
          <w:lang w:val="en-US"/>
        </w:rPr>
        <w:instrText>HYPERLINK</w:instrText>
      </w:r>
      <w:r w:rsidR="00581125" w:rsidRPr="00BA271F">
        <w:rPr>
          <w:rStyle w:val="Hyperlink"/>
          <w:lang w:val="bg-BG"/>
        </w:rPr>
        <w:instrText xml:space="preserve"> "</w:instrText>
      </w:r>
      <w:r w:rsidR="00581125">
        <w:rPr>
          <w:rStyle w:val="Hyperlink"/>
          <w:lang w:val="en-US"/>
        </w:rPr>
        <w:instrText>http</w:instrText>
      </w:r>
      <w:r w:rsidR="00581125" w:rsidRPr="00BA271F">
        <w:rPr>
          <w:rStyle w:val="Hyperlink"/>
          <w:lang w:val="bg-BG"/>
        </w:rPr>
        <w:instrText>://</w:instrText>
      </w:r>
      <w:r w:rsidR="00581125">
        <w:rPr>
          <w:rStyle w:val="Hyperlink"/>
          <w:lang w:val="en-US"/>
        </w:rPr>
        <w:instrText>www</w:instrText>
      </w:r>
      <w:r w:rsidR="00581125" w:rsidRPr="00BA271F">
        <w:rPr>
          <w:rStyle w:val="Hyperlink"/>
          <w:lang w:val="bg-BG"/>
        </w:rPr>
        <w:instrText>.</w:instrText>
      </w:r>
      <w:r w:rsidR="00581125">
        <w:rPr>
          <w:rStyle w:val="Hyperlink"/>
          <w:lang w:val="en-US"/>
        </w:rPr>
        <w:instrText>skat</w:instrText>
      </w:r>
      <w:r w:rsidR="00581125" w:rsidRPr="00BA271F">
        <w:rPr>
          <w:rStyle w:val="Hyperlink"/>
          <w:lang w:val="bg-BG"/>
        </w:rPr>
        <w:instrText>.</w:instrText>
      </w:r>
      <w:r w:rsidR="00581125">
        <w:rPr>
          <w:rStyle w:val="Hyperlink"/>
          <w:lang w:val="en-US"/>
        </w:rPr>
        <w:instrText>dk</w:instrText>
      </w:r>
      <w:r w:rsidR="00581125" w:rsidRPr="00BA271F">
        <w:rPr>
          <w:rStyle w:val="Hyperlink"/>
          <w:lang w:val="bg-BG"/>
        </w:rPr>
        <w:instrText xml:space="preserve">" </w:instrText>
      </w:r>
      <w:r w:rsidR="00581125">
        <w:rPr>
          <w:rStyle w:val="Hyperlink"/>
          <w:lang w:val="en-US"/>
        </w:rPr>
        <w:fldChar w:fldCharType="separate"/>
      </w:r>
      <w:r w:rsidR="005B6243" w:rsidRPr="00DA7676">
        <w:rPr>
          <w:rStyle w:val="Hyperlink"/>
          <w:lang w:val="en-US"/>
        </w:rPr>
        <w:t>www</w:t>
      </w:r>
      <w:r w:rsidR="005B6243" w:rsidRPr="008477A0">
        <w:rPr>
          <w:rStyle w:val="Hyperlink"/>
          <w:lang w:val="bg-BG"/>
        </w:rPr>
        <w:t>.</w:t>
      </w:r>
      <w:proofErr w:type="spellStart"/>
      <w:r w:rsidR="005B6243" w:rsidRPr="00DA7676">
        <w:rPr>
          <w:rStyle w:val="Hyperlink"/>
          <w:lang w:val="en-US"/>
        </w:rPr>
        <w:t>skat</w:t>
      </w:r>
      <w:proofErr w:type="spellEnd"/>
      <w:r w:rsidR="005B6243" w:rsidRPr="008477A0">
        <w:rPr>
          <w:rStyle w:val="Hyperlink"/>
          <w:lang w:val="bg-BG"/>
        </w:rPr>
        <w:t>.</w:t>
      </w:r>
      <w:proofErr w:type="spellStart"/>
      <w:r w:rsidR="005B6243" w:rsidRPr="00DA7676">
        <w:rPr>
          <w:rStyle w:val="Hyperlink"/>
          <w:lang w:val="en-US"/>
        </w:rPr>
        <w:t>dk</w:t>
      </w:r>
      <w:proofErr w:type="spellEnd"/>
      <w:r w:rsidR="00581125">
        <w:rPr>
          <w:rStyle w:val="Hyperlink"/>
          <w:lang w:val="en-US"/>
        </w:rPr>
        <w:fldChar w:fldCharType="end"/>
      </w:r>
      <w:r w:rsidR="005B6243" w:rsidRPr="008477A0">
        <w:rPr>
          <w:lang w:val="bg-BG"/>
        </w:rPr>
        <w:t>.</w:t>
      </w:r>
    </w:p>
    <w:p w:rsidR="005B6243" w:rsidRDefault="005B6243" w:rsidP="00D20F65">
      <w:pPr>
        <w:jc w:val="both"/>
        <w:rPr>
          <w:lang w:val="bg-BG"/>
        </w:rPr>
      </w:pPr>
      <w:r>
        <w:rPr>
          <w:lang w:val="bg-BG"/>
        </w:rPr>
        <w:t xml:space="preserve">Актуална информация за датската данъчна система може да бъде намерена на адрес: </w:t>
      </w:r>
      <w:hyperlink r:id="rId15" w:history="1">
        <w:r w:rsidRPr="00DB5C62">
          <w:rPr>
            <w:rStyle w:val="Hyperlink"/>
            <w:lang w:val="bg-BG"/>
          </w:rPr>
          <w:t>http://skat.dk/getFile.aspx?Id=130346</w:t>
        </w:r>
      </w:hyperlink>
      <w:r>
        <w:rPr>
          <w:lang w:val="bg-BG"/>
        </w:rPr>
        <w:t xml:space="preserve"> (на английски език).</w:t>
      </w:r>
    </w:p>
    <w:p w:rsidR="00D20F65" w:rsidRPr="00D20F65" w:rsidRDefault="00D20F65" w:rsidP="00D20F65">
      <w:pPr>
        <w:jc w:val="both"/>
        <w:rPr>
          <w:lang w:val="bg-BG"/>
        </w:rPr>
      </w:pPr>
    </w:p>
    <w:sectPr w:rsidR="00D20F65" w:rsidRPr="00D20F65" w:rsidSect="002741F6">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70CB"/>
    <w:multiLevelType w:val="hybridMultilevel"/>
    <w:tmpl w:val="CCC41382"/>
    <w:lvl w:ilvl="0" w:tplc="312CD946">
      <w:numFmt w:val="bullet"/>
      <w:lvlText w:val="-"/>
      <w:lvlJc w:val="left"/>
      <w:pPr>
        <w:ind w:left="405" w:hanging="360"/>
      </w:pPr>
      <w:rPr>
        <w:rFonts w:ascii="Calibri" w:eastAsiaTheme="minorHAnsi" w:hAnsi="Calibri" w:cstheme="minorBid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65"/>
    <w:rsid w:val="000A7511"/>
    <w:rsid w:val="00136F60"/>
    <w:rsid w:val="0014104C"/>
    <w:rsid w:val="00170351"/>
    <w:rsid w:val="002219E7"/>
    <w:rsid w:val="002741F6"/>
    <w:rsid w:val="002D7DCE"/>
    <w:rsid w:val="00323849"/>
    <w:rsid w:val="003A53A5"/>
    <w:rsid w:val="004C4344"/>
    <w:rsid w:val="004C61B9"/>
    <w:rsid w:val="005050BE"/>
    <w:rsid w:val="005335D9"/>
    <w:rsid w:val="00581125"/>
    <w:rsid w:val="005B5CF9"/>
    <w:rsid w:val="005B6243"/>
    <w:rsid w:val="005C22B8"/>
    <w:rsid w:val="00653F71"/>
    <w:rsid w:val="006A5295"/>
    <w:rsid w:val="007172A2"/>
    <w:rsid w:val="007543D5"/>
    <w:rsid w:val="00792358"/>
    <w:rsid w:val="007A095A"/>
    <w:rsid w:val="007A533C"/>
    <w:rsid w:val="007B5BBD"/>
    <w:rsid w:val="008012D2"/>
    <w:rsid w:val="0083015A"/>
    <w:rsid w:val="008477A0"/>
    <w:rsid w:val="00884686"/>
    <w:rsid w:val="008A727F"/>
    <w:rsid w:val="008C078E"/>
    <w:rsid w:val="009926F7"/>
    <w:rsid w:val="00A37F3C"/>
    <w:rsid w:val="00A47585"/>
    <w:rsid w:val="00AB185B"/>
    <w:rsid w:val="00B04206"/>
    <w:rsid w:val="00B1687B"/>
    <w:rsid w:val="00BA271F"/>
    <w:rsid w:val="00C56820"/>
    <w:rsid w:val="00C63955"/>
    <w:rsid w:val="00D20F65"/>
    <w:rsid w:val="00DA25DD"/>
    <w:rsid w:val="00DA7676"/>
    <w:rsid w:val="00DC1835"/>
    <w:rsid w:val="00DD47A5"/>
    <w:rsid w:val="00E0481A"/>
    <w:rsid w:val="00E33C14"/>
    <w:rsid w:val="00E4710B"/>
    <w:rsid w:val="00E97C44"/>
    <w:rsid w:val="00ED500B"/>
    <w:rsid w:val="00F91CD1"/>
    <w:rsid w:val="00FC607D"/>
    <w:rsid w:val="00FE444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243"/>
    <w:rPr>
      <w:color w:val="0000FF" w:themeColor="hyperlink"/>
      <w:u w:val="single"/>
    </w:rPr>
  </w:style>
  <w:style w:type="paragraph" w:styleId="ListParagraph">
    <w:name w:val="List Paragraph"/>
    <w:basedOn w:val="Normal"/>
    <w:uiPriority w:val="34"/>
    <w:qFormat/>
    <w:rsid w:val="007A533C"/>
    <w:pPr>
      <w:ind w:left="720"/>
      <w:contextualSpacing/>
    </w:pPr>
  </w:style>
  <w:style w:type="paragraph" w:styleId="BalloonText">
    <w:name w:val="Balloon Text"/>
    <w:basedOn w:val="Normal"/>
    <w:link w:val="BalloonTextChar"/>
    <w:uiPriority w:val="99"/>
    <w:semiHidden/>
    <w:unhideWhenUsed/>
    <w:rsid w:val="00AB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85B"/>
    <w:rPr>
      <w:rFonts w:ascii="Tahoma" w:hAnsi="Tahoma" w:cs="Tahoma"/>
      <w:sz w:val="16"/>
      <w:szCs w:val="16"/>
    </w:rPr>
  </w:style>
  <w:style w:type="character" w:styleId="FollowedHyperlink">
    <w:name w:val="FollowedHyperlink"/>
    <w:basedOn w:val="DefaultParagraphFont"/>
    <w:uiPriority w:val="99"/>
    <w:semiHidden/>
    <w:unhideWhenUsed/>
    <w:rsid w:val="00E0481A"/>
    <w:rPr>
      <w:color w:val="800080" w:themeColor="followedHyperlink"/>
      <w:u w:val="single"/>
    </w:rPr>
  </w:style>
  <w:style w:type="paragraph" w:styleId="NormalWeb">
    <w:name w:val="Normal (Web)"/>
    <w:basedOn w:val="Normal"/>
    <w:uiPriority w:val="99"/>
    <w:semiHidden/>
    <w:unhideWhenUsed/>
    <w:rsid w:val="00792358"/>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243"/>
    <w:rPr>
      <w:color w:val="0000FF" w:themeColor="hyperlink"/>
      <w:u w:val="single"/>
    </w:rPr>
  </w:style>
  <w:style w:type="paragraph" w:styleId="ListParagraph">
    <w:name w:val="List Paragraph"/>
    <w:basedOn w:val="Normal"/>
    <w:uiPriority w:val="34"/>
    <w:qFormat/>
    <w:rsid w:val="007A533C"/>
    <w:pPr>
      <w:ind w:left="720"/>
      <w:contextualSpacing/>
    </w:pPr>
  </w:style>
  <w:style w:type="paragraph" w:styleId="BalloonText">
    <w:name w:val="Balloon Text"/>
    <w:basedOn w:val="Normal"/>
    <w:link w:val="BalloonTextChar"/>
    <w:uiPriority w:val="99"/>
    <w:semiHidden/>
    <w:unhideWhenUsed/>
    <w:rsid w:val="00AB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85B"/>
    <w:rPr>
      <w:rFonts w:ascii="Tahoma" w:hAnsi="Tahoma" w:cs="Tahoma"/>
      <w:sz w:val="16"/>
      <w:szCs w:val="16"/>
    </w:rPr>
  </w:style>
  <w:style w:type="character" w:styleId="FollowedHyperlink">
    <w:name w:val="FollowedHyperlink"/>
    <w:basedOn w:val="DefaultParagraphFont"/>
    <w:uiPriority w:val="99"/>
    <w:semiHidden/>
    <w:unhideWhenUsed/>
    <w:rsid w:val="00E0481A"/>
    <w:rPr>
      <w:color w:val="800080" w:themeColor="followedHyperlink"/>
      <w:u w:val="single"/>
    </w:rPr>
  </w:style>
  <w:style w:type="paragraph" w:styleId="NormalWeb">
    <w:name w:val="Normal (Web)"/>
    <w:basedOn w:val="Normal"/>
    <w:uiPriority w:val="99"/>
    <w:semiHidden/>
    <w:unhideWhenUsed/>
    <w:rsid w:val="00792358"/>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0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edevarestyrelsen.dk" TargetMode="External"/><Relationship Id="rId13" Type="http://schemas.openxmlformats.org/officeDocument/2006/relationships/hyperlink" Target="http://www.stoppiratkopiering.dk/" TargetMode="External"/><Relationship Id="rId3" Type="http://schemas.microsoft.com/office/2007/relationships/stylesWithEffects" Target="stylesWithEffects.xml"/><Relationship Id="rId7" Type="http://schemas.openxmlformats.org/officeDocument/2006/relationships/hyperlink" Target="https://skat.dk/skat.aspx?oid=2236522&amp;ik_navn=subtree" TargetMode="External"/><Relationship Id="rId12" Type="http://schemas.openxmlformats.org/officeDocument/2006/relationships/hyperlink" Target="https://skat.dk/skat.aspx?oid=2234827&amp;ik_navn=trans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kat.dk/skat.aspx?oid=2234822&amp;ik_navn=subtree" TargetMode="External"/><Relationship Id="rId11" Type="http://schemas.openxmlformats.org/officeDocument/2006/relationships/hyperlink" Target="https://skat.dk/skat.aspx?oid=2234828&amp;ik_navn=transport" TargetMode="External"/><Relationship Id="rId5" Type="http://schemas.openxmlformats.org/officeDocument/2006/relationships/webSettings" Target="webSettings.xml"/><Relationship Id="rId15" Type="http://schemas.openxmlformats.org/officeDocument/2006/relationships/hyperlink" Target="http://skat.dk/getFile.aspx?Id=130346" TargetMode="Externa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s://secure.capevo.net/xform/frontend/irs.aspx?alias=801&amp;groupId=58&amp;doctype=1&amp;formid=801" TargetMode="External"/><Relationship Id="rId14" Type="http://schemas.openxmlformats.org/officeDocument/2006/relationships/hyperlink" Target="http://kulturvaerdier.kb.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mvnr consul</dc:creator>
  <cp:lastModifiedBy>BG</cp:lastModifiedBy>
  <cp:revision>4</cp:revision>
  <cp:lastPrinted>2018-09-19T08:02:00Z</cp:lastPrinted>
  <dcterms:created xsi:type="dcterms:W3CDTF">2018-09-21T08:46:00Z</dcterms:created>
  <dcterms:modified xsi:type="dcterms:W3CDTF">2018-09-21T08:55:00Z</dcterms:modified>
</cp:coreProperties>
</file>