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34" w:rsidRPr="000A02E5" w:rsidRDefault="00E52234"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t>OБРАЗЕЦ № 2</w:t>
      </w:r>
    </w:p>
    <w:tbl>
      <w:tblPr>
        <w:tblW w:w="0" w:type="auto"/>
        <w:tblLayout w:type="fixed"/>
        <w:tblLook w:val="0000"/>
      </w:tblPr>
      <w:tblGrid>
        <w:gridCol w:w="3105"/>
        <w:gridCol w:w="6363"/>
      </w:tblGrid>
      <w:tr w:rsidR="00E52234" w:rsidRPr="000A02E5" w:rsidTr="006F32BE">
        <w:tc>
          <w:tcPr>
            <w:tcW w:w="3105" w:type="dxa"/>
            <w:tcBorders>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p w:rsidR="00E52234" w:rsidRPr="000A02E5" w:rsidRDefault="00E52234" w:rsidP="002314EF">
            <w:pPr>
              <w:ind w:left="252"/>
              <w:jc w:val="both"/>
              <w:rPr>
                <w:rFonts w:asciiTheme="majorHAnsi" w:hAnsiTheme="majorHAnsi"/>
                <w:i/>
                <w:iCs/>
                <w:lang w:val="bg-BG" w:eastAsia="bg-BG"/>
              </w:rPr>
            </w:pPr>
          </w:p>
        </w:tc>
      </w:tr>
      <w:tr w:rsidR="00E52234" w:rsidRPr="002353BC" w:rsidTr="002407D4">
        <w:trPr>
          <w:trHeight w:val="1410"/>
        </w:trPr>
        <w:tc>
          <w:tcPr>
            <w:tcW w:w="3105" w:type="dxa"/>
            <w:tcBorders>
              <w:top w:val="single" w:sz="4" w:space="0" w:color="000000"/>
              <w:bottom w:val="single" w:sz="4" w:space="0" w:color="000000"/>
            </w:tcBorders>
            <w:shd w:val="clear" w:color="auto" w:fill="auto"/>
          </w:tcPr>
          <w:p w:rsidR="00E52234" w:rsidRPr="000A02E5" w:rsidRDefault="00E52234"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E52234" w:rsidRPr="000A02E5" w:rsidRDefault="00E52234" w:rsidP="002314EF">
            <w:pPr>
              <w:snapToGrid w:val="0"/>
              <w:ind w:left="252" w:hanging="360"/>
              <w:jc w:val="both"/>
              <w:rPr>
                <w:rFonts w:asciiTheme="majorHAnsi" w:hAnsiTheme="majorHAnsi"/>
                <w:i/>
                <w:iCs/>
                <w:lang w:val="bg-BG" w:eastAsia="bg-BG"/>
              </w:rPr>
            </w:pPr>
          </w:p>
          <w:p w:rsidR="00E52234" w:rsidRPr="00740A4A" w:rsidRDefault="00E52234" w:rsidP="006F32BE">
            <w:pPr>
              <w:jc w:val="both"/>
              <w:rPr>
                <w:rFonts w:asciiTheme="majorHAnsi" w:hAnsiTheme="majorHAnsi"/>
                <w:lang w:val="bg-BG"/>
              </w:rPr>
            </w:pPr>
            <w:r w:rsidRPr="000A02E5">
              <w:rPr>
                <w:rFonts w:asciiTheme="majorHAnsi" w:hAnsiTheme="majorHAnsi"/>
                <w:i/>
                <w:iCs/>
                <w:lang w:val="bg-BG" w:eastAsia="bg-BG"/>
              </w:rPr>
              <w:t>(</w:t>
            </w:r>
            <w:r w:rsidR="006F32BE"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r w:rsidRPr="000A02E5">
              <w:rPr>
                <w:rFonts w:asciiTheme="majorHAnsi" w:hAnsiTheme="majorHAnsi"/>
                <w:i/>
                <w:iCs/>
                <w:lang w:val="bg-BG" w:eastAsia="bg-BG"/>
              </w:rPr>
              <w:t>)</w:t>
            </w: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6F32BE">
            <w:pPr>
              <w:rPr>
                <w:rFonts w:asciiTheme="majorHAnsi" w:hAnsiTheme="majorHAnsi"/>
                <w:i/>
                <w:iCs/>
                <w:lang w:val="bg-BG" w:eastAsia="bg-BG"/>
              </w:rPr>
            </w:pPr>
            <w:r w:rsidRPr="000A02E5">
              <w:rPr>
                <w:rFonts w:asciiTheme="majorHAnsi" w:hAnsiTheme="majorHAnsi"/>
                <w:bCs/>
                <w:lang w:val="bg-BG" w:eastAsia="bg-BG"/>
              </w:rPr>
              <w:t xml:space="preserve">ЕИК / </w:t>
            </w:r>
            <w:r w:rsidR="006F32BE" w:rsidRPr="000A02E5">
              <w:rPr>
                <w:rFonts w:asciiTheme="majorHAnsi" w:hAnsiTheme="majorHAnsi"/>
                <w:bCs/>
                <w:lang w:val="bg-BG" w:eastAsia="bg-BG"/>
              </w:rPr>
              <w:t xml:space="preserve">Код по регистър </w:t>
            </w:r>
            <w:r w:rsidRPr="000A02E5">
              <w:rPr>
                <w:rFonts w:asciiTheme="majorHAnsi" w:hAnsiTheme="majorHAnsi"/>
                <w:bCs/>
                <w:lang w:val="bg-BG" w:eastAsia="bg-BG"/>
              </w:rPr>
              <w:t>Б</w:t>
            </w:r>
            <w:r w:rsidR="006F32BE" w:rsidRPr="000A02E5">
              <w:rPr>
                <w:rFonts w:asciiTheme="majorHAnsi" w:hAnsiTheme="majorHAnsi"/>
                <w:bCs/>
                <w:lang w:val="bg-BG" w:eastAsia="bg-BG"/>
              </w:rPr>
              <w:t xml:space="preserve">УЛСТАТ/ </w:t>
            </w:r>
            <w:r w:rsidR="006F32BE"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9153D3" w:rsidRPr="002353BC" w:rsidTr="006F32BE">
        <w:tc>
          <w:tcPr>
            <w:tcW w:w="3105" w:type="dxa"/>
            <w:tcBorders>
              <w:top w:val="single" w:sz="4" w:space="0" w:color="000000"/>
              <w:bottom w:val="single" w:sz="4" w:space="0" w:color="000000"/>
            </w:tcBorders>
            <w:shd w:val="clear" w:color="auto" w:fill="auto"/>
          </w:tcPr>
          <w:p w:rsidR="009153D3" w:rsidRPr="000A02E5" w:rsidRDefault="009153D3" w:rsidP="009153D3">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9153D3" w:rsidRPr="000A02E5" w:rsidRDefault="009153D3" w:rsidP="009153D3">
            <w:pPr>
              <w:snapToGrid w:val="0"/>
              <w:jc w:val="both"/>
              <w:rPr>
                <w:rFonts w:asciiTheme="majorHAnsi" w:hAnsiTheme="majorHAnsi"/>
                <w:lang w:val="bg-BG"/>
              </w:rPr>
            </w:pPr>
          </w:p>
          <w:p w:rsidR="009153D3" w:rsidRPr="000A02E5" w:rsidRDefault="009153D3" w:rsidP="009153D3">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w:t>
            </w:r>
            <w:r w:rsidR="00DA2A09" w:rsidRPr="000A02E5">
              <w:rPr>
                <w:rFonts w:asciiTheme="majorHAnsi" w:hAnsiTheme="majorHAnsi"/>
                <w:i/>
                <w:lang w:val="bg-BG"/>
              </w:rPr>
              <w:t xml:space="preserve"> към настоящото Техническо предложение</w:t>
            </w:r>
            <w:r w:rsidRPr="000A02E5">
              <w:rPr>
                <w:rFonts w:asciiTheme="majorHAnsi" w:hAnsiTheme="majorHAnsi"/>
                <w:i/>
                <w:lang w:val="bg-BG"/>
              </w:rPr>
              <w:t>)</w:t>
            </w:r>
          </w:p>
        </w:tc>
      </w:tr>
    </w:tbl>
    <w:p w:rsidR="00E52234" w:rsidRPr="000A02E5" w:rsidRDefault="00E52234" w:rsidP="00E52234">
      <w:pPr>
        <w:spacing w:after="120" w:line="276" w:lineRule="auto"/>
        <w:jc w:val="center"/>
        <w:rPr>
          <w:rFonts w:asciiTheme="majorHAnsi" w:hAnsiTheme="majorHAnsi"/>
          <w:b/>
          <w:bCs/>
          <w:iCs/>
          <w:lang w:val="bg-BG"/>
        </w:rPr>
      </w:pP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Г-Н ДИМИТЪР ЦАНЧЕВ</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ПОСЛАНИК, ПОСТОЯНЕН ПРЕДСТАВИТЕЛ</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НА РЕПУБЛИКА БЪЛГАРИЯ</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В ЕВРОПЕЙСКИЯ СЪЮЗ</w:t>
      </w:r>
    </w:p>
    <w:p w:rsidR="006F32BE" w:rsidRPr="000A02E5" w:rsidRDefault="006F32BE" w:rsidP="00E52234">
      <w:pPr>
        <w:spacing w:after="120" w:line="276" w:lineRule="auto"/>
        <w:jc w:val="center"/>
        <w:rPr>
          <w:rFonts w:asciiTheme="majorHAnsi" w:hAnsiTheme="majorHAnsi"/>
          <w:b/>
          <w:bCs/>
          <w:iCs/>
          <w:lang w:val="bg-BG"/>
        </w:rPr>
      </w:pPr>
    </w:p>
    <w:p w:rsidR="00E52234" w:rsidRPr="000A02E5" w:rsidRDefault="006F32BE" w:rsidP="00E52234">
      <w:pPr>
        <w:spacing w:after="120" w:line="276" w:lineRule="auto"/>
        <w:jc w:val="center"/>
        <w:rPr>
          <w:rFonts w:asciiTheme="majorHAnsi" w:hAnsiTheme="majorHAnsi"/>
          <w:b/>
          <w:bCs/>
          <w:iCs/>
          <w:lang w:val="bg-BG"/>
        </w:rPr>
      </w:pPr>
      <w:r w:rsidRPr="000A02E5">
        <w:rPr>
          <w:rFonts w:asciiTheme="majorHAnsi" w:hAnsiTheme="majorHAnsi"/>
          <w:b/>
          <w:bCs/>
          <w:iCs/>
          <w:lang w:val="bg-BG"/>
        </w:rPr>
        <w:t xml:space="preserve">ТЕХНИЧЕСКО </w:t>
      </w:r>
      <w:r w:rsidR="00E52234" w:rsidRPr="000A02E5">
        <w:rPr>
          <w:rFonts w:asciiTheme="majorHAnsi" w:hAnsiTheme="majorHAnsi"/>
          <w:b/>
          <w:bCs/>
          <w:iCs/>
          <w:lang w:val="bg-BG"/>
        </w:rPr>
        <w:t>ПРЕДЛОЖЕНИЕ</w:t>
      </w:r>
    </w:p>
    <w:p w:rsidR="006F32BE" w:rsidRPr="000A02E5" w:rsidRDefault="006F32BE" w:rsidP="00E52234">
      <w:pPr>
        <w:spacing w:after="120" w:line="276" w:lineRule="auto"/>
        <w:jc w:val="center"/>
        <w:rPr>
          <w:rFonts w:asciiTheme="majorHAnsi" w:hAnsiTheme="majorHAnsi"/>
          <w:b/>
          <w:bCs/>
          <w:iCs/>
          <w:lang w:val="bg-BG"/>
        </w:rPr>
      </w:pPr>
    </w:p>
    <w:tbl>
      <w:tblPr>
        <w:tblW w:w="0" w:type="auto"/>
        <w:tblLayout w:type="fixed"/>
        <w:tblLook w:val="0000"/>
      </w:tblPr>
      <w:tblGrid>
        <w:gridCol w:w="3105"/>
        <w:gridCol w:w="6363"/>
      </w:tblGrid>
      <w:tr w:rsidR="006F32BE" w:rsidRPr="002353BC" w:rsidTr="002314EF">
        <w:tc>
          <w:tcPr>
            <w:tcW w:w="3105" w:type="dxa"/>
            <w:tcBorders>
              <w:bottom w:val="single" w:sz="4" w:space="0" w:color="000000"/>
            </w:tcBorders>
            <w:shd w:val="clear" w:color="auto" w:fill="auto"/>
          </w:tcPr>
          <w:p w:rsidR="006F32BE" w:rsidRPr="000A02E5" w:rsidRDefault="006F32BE" w:rsidP="006F32BE">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6F32BE" w:rsidRPr="00F0758F" w:rsidRDefault="00F0758F" w:rsidP="006F32BE">
            <w:pPr>
              <w:snapToGrid w:val="0"/>
              <w:jc w:val="both"/>
              <w:rPr>
                <w:rFonts w:asciiTheme="majorHAnsi" w:hAnsiTheme="majorHAnsi"/>
                <w:iCs/>
                <w:lang w:val="bg-BG" w:eastAsia="bg-BG"/>
              </w:rPr>
            </w:pPr>
            <w:r w:rsidRPr="00F0758F">
              <w:rPr>
                <w:rFonts w:asciiTheme="majorHAnsi" w:hAnsiTheme="majorHAnsi"/>
                <w:lang w:val="bg-BG"/>
              </w:rPr>
              <w:t>Доставка чрез покупка на нови моторни превозни средства, категория М1, Седан (АА) по две обособени позиции</w:t>
            </w:r>
          </w:p>
          <w:p w:rsidR="006F32BE" w:rsidRPr="000A02E5" w:rsidRDefault="006F32BE" w:rsidP="006F32BE">
            <w:pPr>
              <w:snapToGrid w:val="0"/>
              <w:jc w:val="both"/>
              <w:rPr>
                <w:rFonts w:asciiTheme="majorHAnsi" w:hAnsiTheme="majorHAnsi"/>
                <w:iCs/>
                <w:lang w:val="bg-BG" w:eastAsia="bg-BG"/>
              </w:rPr>
            </w:pPr>
          </w:p>
        </w:tc>
      </w:tr>
      <w:tr w:rsidR="006F32BE" w:rsidRPr="002353BC" w:rsidTr="002314EF">
        <w:trPr>
          <w:trHeight w:val="589"/>
        </w:trPr>
        <w:tc>
          <w:tcPr>
            <w:tcW w:w="3105" w:type="dxa"/>
            <w:tcBorders>
              <w:top w:val="single" w:sz="4" w:space="0" w:color="000000"/>
              <w:bottom w:val="single" w:sz="4" w:space="0" w:color="000000"/>
            </w:tcBorders>
            <w:shd w:val="clear" w:color="auto" w:fill="auto"/>
          </w:tcPr>
          <w:p w:rsidR="006F32BE" w:rsidRPr="000A02E5" w:rsidRDefault="006F32BE" w:rsidP="002314EF">
            <w:pPr>
              <w:jc w:val="both"/>
              <w:rPr>
                <w:rFonts w:asciiTheme="majorHAnsi" w:hAnsiTheme="majorHAnsi"/>
                <w:i/>
                <w:iCs/>
                <w:lang w:val="bg-BG" w:eastAsia="bg-BG"/>
              </w:rPr>
            </w:pPr>
            <w:r w:rsidRPr="000A02E5">
              <w:rPr>
                <w:rFonts w:asciiTheme="majorHAnsi" w:hAnsiTheme="majorHAnsi"/>
                <w:bCs/>
                <w:lang w:val="bg-BG" w:eastAsia="bg-BG"/>
              </w:rPr>
              <w:t>Обособена позиция:</w:t>
            </w:r>
          </w:p>
        </w:tc>
        <w:tc>
          <w:tcPr>
            <w:tcW w:w="6363" w:type="dxa"/>
            <w:tcBorders>
              <w:top w:val="single" w:sz="4" w:space="0" w:color="000000"/>
              <w:bottom w:val="single" w:sz="4" w:space="0" w:color="000000"/>
            </w:tcBorders>
            <w:shd w:val="clear" w:color="auto" w:fill="auto"/>
          </w:tcPr>
          <w:p w:rsidR="00A152AE" w:rsidRPr="000A02E5" w:rsidRDefault="00A152AE" w:rsidP="006F32BE">
            <w:pPr>
              <w:jc w:val="both"/>
              <w:rPr>
                <w:rFonts w:asciiTheme="majorHAnsi" w:hAnsiTheme="majorHAnsi"/>
                <w:lang w:val="bg-BG"/>
              </w:rPr>
            </w:pPr>
          </w:p>
          <w:p w:rsidR="006F32BE" w:rsidRPr="000A02E5" w:rsidRDefault="00A152AE" w:rsidP="006F32BE">
            <w:pPr>
              <w:jc w:val="both"/>
              <w:rPr>
                <w:rFonts w:asciiTheme="majorHAnsi" w:hAnsiTheme="majorHAnsi"/>
                <w:i/>
                <w:lang w:val="bg-BG"/>
              </w:rPr>
            </w:pPr>
            <w:r w:rsidRPr="000A02E5">
              <w:rPr>
                <w:rFonts w:asciiTheme="majorHAnsi" w:hAnsiTheme="majorHAnsi"/>
                <w:i/>
                <w:lang w:val="bg-BG"/>
              </w:rPr>
              <w:t>(посочват се номерът и наименованието на обособената позиция)</w:t>
            </w:r>
          </w:p>
        </w:tc>
      </w:tr>
    </w:tbl>
    <w:p w:rsidR="00E52234" w:rsidRPr="000A02E5" w:rsidRDefault="00E52234" w:rsidP="00E52234">
      <w:pPr>
        <w:spacing w:after="120" w:line="276" w:lineRule="auto"/>
        <w:jc w:val="both"/>
        <w:rPr>
          <w:rFonts w:asciiTheme="majorHAnsi" w:hAnsiTheme="majorHAnsi"/>
          <w:b/>
          <w:bCs/>
          <w:iCs/>
          <w:lang w:val="bg-BG"/>
        </w:rPr>
      </w:pPr>
    </w:p>
    <w:p w:rsidR="00E52234" w:rsidRPr="000A02E5" w:rsidRDefault="006F32BE" w:rsidP="006F32BE">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6F32BE" w:rsidRPr="000A02E5" w:rsidRDefault="006F32BE" w:rsidP="00E52234">
      <w:pPr>
        <w:spacing w:line="276" w:lineRule="auto"/>
        <w:jc w:val="both"/>
        <w:rPr>
          <w:rFonts w:asciiTheme="majorHAnsi" w:hAnsiTheme="majorHAnsi"/>
          <w:lang w:val="bg-BG"/>
        </w:rPr>
      </w:pPr>
    </w:p>
    <w:p w:rsidR="00E52234" w:rsidRPr="000A02E5" w:rsidRDefault="00E52234" w:rsidP="006F32BE">
      <w:pPr>
        <w:spacing w:line="276" w:lineRule="auto"/>
        <w:ind w:firstLine="720"/>
        <w:jc w:val="both"/>
        <w:rPr>
          <w:rFonts w:asciiTheme="majorHAnsi" w:eastAsia="SimSun" w:hAnsiTheme="majorHAnsi"/>
          <w:lang w:val="bg-BG" w:eastAsia="ar-SA"/>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w:t>
      </w:r>
      <w:r w:rsidR="002314EF" w:rsidRPr="000A02E5">
        <w:rPr>
          <w:rFonts w:asciiTheme="majorHAnsi" w:hAnsiTheme="majorHAnsi"/>
          <w:lang w:val="bg-BG"/>
        </w:rPr>
        <w:t>(</w:t>
      </w:r>
      <w:r w:rsidRPr="000A02E5">
        <w:rPr>
          <w:rFonts w:asciiTheme="majorHAnsi" w:hAnsiTheme="majorHAnsi"/>
          <w:lang w:val="bg-BG"/>
        </w:rPr>
        <w:t>ме</w:t>
      </w:r>
      <w:r w:rsidR="002314EF" w:rsidRPr="000A02E5">
        <w:rPr>
          <w:rFonts w:asciiTheme="majorHAnsi" w:hAnsiTheme="majorHAnsi"/>
          <w:lang w:val="bg-BG"/>
        </w:rPr>
        <w:t>)</w:t>
      </w:r>
      <w:r w:rsidRPr="000A02E5">
        <w:rPr>
          <w:rFonts w:asciiTheme="majorHAnsi" w:eastAsia="SimSun" w:hAnsiTheme="majorHAnsi"/>
          <w:lang w:val="bg-BG" w:eastAsia="ar-SA"/>
        </w:rPr>
        <w:t xml:space="preserve"> с документацията за участие в процедура за възлагане на обществена</w:t>
      </w:r>
      <w:r w:rsidR="005C535C" w:rsidRPr="000A02E5">
        <w:rPr>
          <w:rFonts w:asciiTheme="majorHAnsi" w:eastAsia="SimSun" w:hAnsiTheme="majorHAnsi"/>
          <w:lang w:val="bg-BG" w:eastAsia="ar-SA"/>
        </w:rPr>
        <w:t>та</w:t>
      </w:r>
      <w:r w:rsidRPr="000A02E5">
        <w:rPr>
          <w:rFonts w:asciiTheme="majorHAnsi" w:eastAsia="SimSun" w:hAnsiTheme="majorHAnsi"/>
          <w:lang w:val="bg-BG" w:eastAsia="ar-SA"/>
        </w:rPr>
        <w:t xml:space="preserve"> поръчка поемам</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 xml:space="preserve"> 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w:t>
      </w:r>
      <w:r w:rsidRPr="000A02E5">
        <w:rPr>
          <w:rFonts w:asciiTheme="majorHAnsi" w:hAnsiTheme="majorHAnsi"/>
          <w:lang w:val="bg-BG"/>
        </w:rPr>
        <w:lastRenderedPageBreak/>
        <w:t>и</w:t>
      </w:r>
      <w:r w:rsidRPr="000A02E5">
        <w:rPr>
          <w:rFonts w:asciiTheme="majorHAnsi" w:hAnsiTheme="majorHAnsi"/>
          <w:lang w:val="bg-BG" w:eastAsia="bg-BG"/>
        </w:rPr>
        <w:t xml:space="preserve"> представям</w:t>
      </w:r>
      <w:r w:rsidR="002314EF" w:rsidRPr="000A02E5">
        <w:rPr>
          <w:rFonts w:asciiTheme="majorHAnsi" w:hAnsiTheme="majorHAnsi"/>
          <w:lang w:val="bg-BG" w:eastAsia="bg-BG"/>
        </w:rPr>
        <w:t>(</w:t>
      </w:r>
      <w:r w:rsidRPr="000A02E5">
        <w:rPr>
          <w:rFonts w:asciiTheme="majorHAnsi" w:hAnsiTheme="majorHAnsi"/>
          <w:lang w:val="bg-BG" w:eastAsia="bg-BG"/>
        </w:rPr>
        <w:t>е</w:t>
      </w:r>
      <w:r w:rsidR="002314EF" w:rsidRPr="000A02E5">
        <w:rPr>
          <w:rFonts w:asciiTheme="majorHAnsi" w:hAnsiTheme="majorHAnsi"/>
          <w:lang w:val="bg-BG" w:eastAsia="bg-BG"/>
        </w:rPr>
        <w:t>)</w:t>
      </w:r>
      <w:r w:rsidRPr="000A02E5">
        <w:rPr>
          <w:rFonts w:asciiTheme="majorHAnsi" w:hAnsiTheme="majorHAnsi"/>
          <w:lang w:val="bg-BG" w:eastAsia="bg-BG"/>
        </w:rPr>
        <w:t xml:space="preserve"> на Вашето внимание настоящото </w:t>
      </w:r>
      <w:r w:rsidR="00322BE3" w:rsidRPr="000A02E5">
        <w:rPr>
          <w:rFonts w:asciiTheme="majorHAnsi" w:hAnsiTheme="majorHAnsi"/>
          <w:i/>
          <w:lang w:val="bg-BG" w:eastAsia="bg-BG"/>
        </w:rPr>
        <w:t xml:space="preserve">ПРЕДЛОЖЕНИЕ ЗА </w:t>
      </w:r>
      <w:r w:rsidR="00322BE3" w:rsidRPr="000A02E5">
        <w:rPr>
          <w:rFonts w:asciiTheme="majorHAnsi" w:hAnsiTheme="majorHAnsi"/>
          <w:i/>
          <w:lang w:val="bg-BG" w:bidi="en-US"/>
        </w:rPr>
        <w:t>ИЗПЪЛНЕНИЕ</w:t>
      </w:r>
      <w:r w:rsidR="00322BE3" w:rsidRPr="000A02E5">
        <w:rPr>
          <w:rFonts w:asciiTheme="majorHAnsi" w:hAnsiTheme="majorHAnsi"/>
          <w:i/>
          <w:lang w:val="bg-BG" w:eastAsia="bg-BG"/>
        </w:rPr>
        <w:t xml:space="preserve"> ПРЕДМЕТА НА ПОРЪЧКАТА</w:t>
      </w:r>
      <w:r w:rsidRPr="000A02E5">
        <w:rPr>
          <w:rFonts w:asciiTheme="majorHAnsi" w:hAnsiTheme="majorHAnsi"/>
          <w:i/>
          <w:lang w:val="bg-BG" w:eastAsia="bg-BG"/>
        </w:rPr>
        <w:t>,</w:t>
      </w:r>
      <w:r w:rsidRPr="000A02E5">
        <w:rPr>
          <w:rFonts w:asciiTheme="majorHAnsi" w:hAnsiTheme="majorHAnsi"/>
          <w:lang w:val="bg-BG" w:eastAsia="bg-BG"/>
        </w:rPr>
        <w:t xml:space="preserve"> както следва:</w:t>
      </w:r>
    </w:p>
    <w:p w:rsidR="00423CBE" w:rsidRPr="000A02E5" w:rsidRDefault="00322BE3"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Предлагам</w:t>
      </w:r>
      <w:r w:rsidR="005C535C" w:rsidRPr="000A02E5">
        <w:rPr>
          <w:rFonts w:asciiTheme="majorHAnsi" w:hAnsiTheme="majorHAnsi"/>
        </w:rPr>
        <w:t>(</w:t>
      </w:r>
      <w:r w:rsidRPr="000A02E5">
        <w:rPr>
          <w:rFonts w:asciiTheme="majorHAnsi" w:hAnsiTheme="majorHAnsi"/>
        </w:rPr>
        <w:t>е</w:t>
      </w:r>
      <w:r w:rsidR="005C535C" w:rsidRPr="000A02E5">
        <w:rPr>
          <w:rFonts w:asciiTheme="majorHAnsi" w:hAnsiTheme="majorHAnsi"/>
        </w:rPr>
        <w:t>)</w:t>
      </w:r>
      <w:r w:rsidR="00E52234" w:rsidRPr="000A02E5">
        <w:rPr>
          <w:rFonts w:asciiTheme="majorHAnsi" w:hAnsiTheme="majorHAnsi"/>
        </w:rPr>
        <w:t xml:space="preserve"> </w:t>
      </w:r>
      <w:r w:rsidRPr="000A02E5">
        <w:rPr>
          <w:rFonts w:asciiTheme="majorHAnsi" w:hAnsiTheme="majorHAnsi"/>
        </w:rPr>
        <w:t>да изпълн</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предмета на поръчката</w:t>
      </w:r>
      <w:r w:rsidR="005C535C" w:rsidRPr="000A02E5">
        <w:rPr>
          <w:rFonts w:asciiTheme="majorHAnsi" w:hAnsiTheme="majorHAnsi"/>
        </w:rPr>
        <w:t>,</w:t>
      </w:r>
      <w:r w:rsidRPr="000A02E5">
        <w:rPr>
          <w:rFonts w:asciiTheme="majorHAnsi" w:hAnsiTheme="majorHAnsi"/>
        </w:rPr>
        <w:t xml:space="preserve"> като достав</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нови моторни превозни средства</w:t>
      </w:r>
      <w:r w:rsidR="005C535C" w:rsidRPr="000A02E5">
        <w:rPr>
          <w:rFonts w:asciiTheme="majorHAnsi" w:hAnsiTheme="majorHAnsi"/>
        </w:rPr>
        <w:t xml:space="preserve"> марка …………………………………, модел ……………………………, производител …………………………………………………….</w:t>
      </w:r>
      <w:r w:rsidRPr="000A02E5">
        <w:rPr>
          <w:rFonts w:asciiTheme="majorHAnsi" w:hAnsiTheme="majorHAnsi"/>
        </w:rPr>
        <w:t xml:space="preserve">, </w:t>
      </w:r>
      <w:r w:rsidR="00423CBE" w:rsidRPr="000A02E5">
        <w:rPr>
          <w:rFonts w:asciiTheme="majorHAnsi" w:hAnsiTheme="majorHAnsi"/>
        </w:rPr>
        <w:t>с характеристики, подробно описани в</w:t>
      </w:r>
      <w:r w:rsidR="00552075" w:rsidRPr="000A02E5">
        <w:rPr>
          <w:rFonts w:asciiTheme="majorHAnsi" w:hAnsiTheme="majorHAnsi"/>
        </w:rPr>
        <w:t xml:space="preserve"> приложената Таблица за съответствие –</w:t>
      </w:r>
      <w:r w:rsidR="00423CBE" w:rsidRPr="000A02E5">
        <w:rPr>
          <w:rFonts w:asciiTheme="majorHAnsi" w:hAnsiTheme="majorHAnsi"/>
        </w:rPr>
        <w:t xml:space="preserve"> Приложение № </w:t>
      </w:r>
      <w:r w:rsidR="009153D3" w:rsidRPr="000A02E5">
        <w:rPr>
          <w:rFonts w:asciiTheme="majorHAnsi" w:hAnsiTheme="majorHAnsi"/>
        </w:rPr>
        <w:t>2</w:t>
      </w:r>
      <w:r w:rsidR="00423CBE" w:rsidRPr="000A02E5">
        <w:rPr>
          <w:rFonts w:asciiTheme="majorHAnsi" w:hAnsiTheme="majorHAnsi"/>
        </w:rPr>
        <w:t xml:space="preserve"> към на</w:t>
      </w:r>
      <w:r w:rsidR="009153D3" w:rsidRPr="000A02E5">
        <w:rPr>
          <w:rFonts w:asciiTheme="majorHAnsi" w:hAnsiTheme="majorHAnsi"/>
        </w:rPr>
        <w:t>стоящото Техническо пр</w:t>
      </w:r>
      <w:r w:rsidR="00944AFD" w:rsidRPr="000A02E5">
        <w:rPr>
          <w:rFonts w:asciiTheme="majorHAnsi" w:hAnsiTheme="majorHAnsi"/>
        </w:rPr>
        <w:t>едложение и съгласно приложените</w:t>
      </w:r>
      <w:r w:rsidR="009153D3" w:rsidRPr="000A02E5">
        <w:rPr>
          <w:rFonts w:asciiTheme="majorHAnsi" w:hAnsiTheme="majorHAnsi"/>
        </w:rPr>
        <w:t xml:space="preserve"> </w:t>
      </w:r>
      <w:r w:rsidR="00944AFD" w:rsidRPr="000A02E5">
        <w:rPr>
          <w:rFonts w:asciiTheme="majorHAnsi" w:hAnsiTheme="majorHAnsi"/>
        </w:rPr>
        <w:t>С</w:t>
      </w:r>
      <w:r w:rsidR="009153D3" w:rsidRPr="000A02E5">
        <w:rPr>
          <w:rFonts w:asciiTheme="majorHAnsi" w:hAnsiTheme="majorHAnsi"/>
        </w:rPr>
        <w:t>нимки</w:t>
      </w:r>
      <w:r w:rsidR="00944AFD" w:rsidRPr="000A02E5">
        <w:rPr>
          <w:rFonts w:asciiTheme="majorHAnsi" w:hAnsiTheme="majorHAnsi"/>
        </w:rPr>
        <w:t xml:space="preserve"> на примерни конфигурации </w:t>
      </w:r>
      <w:r w:rsidR="009153D3" w:rsidRPr="000A02E5">
        <w:rPr>
          <w:rFonts w:asciiTheme="majorHAnsi" w:hAnsiTheme="majorHAnsi"/>
        </w:rPr>
        <w:t>– Приложение № 3 към настоящото Техническо предложение.</w:t>
      </w:r>
    </w:p>
    <w:p w:rsidR="00E52234" w:rsidRPr="000A02E5" w:rsidRDefault="00423CBE"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Декларирам(е), че предлаганите автомобили </w:t>
      </w:r>
      <w:r w:rsidR="00322BE3" w:rsidRPr="000A02E5">
        <w:rPr>
          <w:rFonts w:ascii="Cambria" w:hAnsi="Cambria"/>
        </w:rPr>
        <w:t>отговаря</w:t>
      </w:r>
      <w:r w:rsidR="00322BE3" w:rsidRPr="000A02E5">
        <w:rPr>
          <w:rFonts w:asciiTheme="majorHAnsi" w:hAnsiTheme="majorHAnsi"/>
        </w:rPr>
        <w:t>т</w:t>
      </w:r>
      <w:r w:rsidR="00322BE3" w:rsidRPr="000A02E5">
        <w:rPr>
          <w:rFonts w:ascii="Cambria" w:hAnsi="Cambria"/>
        </w:rPr>
        <w:t xml:space="preserve"> на техническите стандарти в Е</w:t>
      </w:r>
      <w:r w:rsidR="00322BE3" w:rsidRPr="000A02E5">
        <w:rPr>
          <w:rFonts w:asciiTheme="majorHAnsi" w:hAnsiTheme="majorHAnsi"/>
        </w:rPr>
        <w:t>вропейския съюз</w:t>
      </w:r>
      <w:r w:rsidR="00322BE3" w:rsidRPr="000A02E5">
        <w:rPr>
          <w:rFonts w:ascii="Cambria" w:hAnsi="Cambria"/>
        </w:rPr>
        <w:t>, или еквивалентни, потвърдени чрез</w:t>
      </w:r>
      <w:r w:rsidR="00322BE3" w:rsidRPr="000A02E5">
        <w:rPr>
          <w:rFonts w:asciiTheme="majorHAnsi" w:hAnsiTheme="majorHAnsi"/>
        </w:rPr>
        <w:t xml:space="preserve"> С</w:t>
      </w:r>
      <w:r w:rsidR="00322BE3" w:rsidRPr="000A02E5">
        <w:rPr>
          <w:rFonts w:ascii="Cambria" w:hAnsi="Cambria"/>
        </w:rPr>
        <w:t>ертификат за съответствие</w:t>
      </w:r>
      <w:r w:rsidR="00322BE3" w:rsidRPr="000A02E5">
        <w:rPr>
          <w:rFonts w:asciiTheme="majorHAnsi" w:hAnsiTheme="majorHAnsi"/>
        </w:rPr>
        <w:t xml:space="preserve"> на</w:t>
      </w:r>
      <w:r w:rsidR="00322BE3" w:rsidRPr="000A02E5">
        <w:rPr>
          <w:rFonts w:ascii="Cambria" w:hAnsi="Cambria"/>
        </w:rPr>
        <w:t xml:space="preserve"> </w:t>
      </w:r>
      <w:r w:rsidR="00322BE3" w:rsidRPr="000A02E5">
        <w:rPr>
          <w:rFonts w:asciiTheme="majorHAnsi" w:hAnsiTheme="majorHAnsi"/>
        </w:rPr>
        <w:t xml:space="preserve">ЕО </w:t>
      </w:r>
      <w:r w:rsidR="00322BE3" w:rsidRPr="000A02E5">
        <w:rPr>
          <w:rFonts w:ascii="Cambria" w:hAnsi="Cambria"/>
        </w:rPr>
        <w:t xml:space="preserve">с одобрения тип </w:t>
      </w:r>
      <w:r w:rsidR="00322BE3" w:rsidRPr="000A02E5">
        <w:rPr>
          <w:rFonts w:asciiTheme="majorHAnsi" w:hAnsiTheme="majorHAnsi"/>
        </w:rPr>
        <w:t>превозно средство</w:t>
      </w:r>
      <w:r w:rsidR="00322BE3" w:rsidRPr="000A02E5">
        <w:rPr>
          <w:rFonts w:ascii="Cambria" w:hAnsi="Cambria"/>
        </w:rPr>
        <w:t>, издаден от производителя, съгласно</w:t>
      </w:r>
      <w:r w:rsidR="00322BE3" w:rsidRPr="000A02E5">
        <w:rPr>
          <w:rFonts w:asciiTheme="majorHAnsi" w:hAnsiTheme="majorHAnsi"/>
        </w:rPr>
        <w:t xml:space="preserve"> приложимите разпоредби в съответствие с Директива 2007/46/ЕО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Сертификатът ще бъде представен при извършване на доставката на моторните превозни средства.</w:t>
      </w:r>
    </w:p>
    <w:p w:rsidR="00322BE3" w:rsidRPr="000A02E5" w:rsidRDefault="00322BE3"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Моторните превозни средства, предмет на доставката, ще бъдат фабрично нови, неупотребявани, включени са в производствената листа на производителя от ………………………… г. </w:t>
      </w:r>
      <w:r w:rsidRPr="000A02E5">
        <w:rPr>
          <w:rFonts w:asciiTheme="majorHAnsi" w:hAnsiTheme="majorHAnsi"/>
          <w:i/>
        </w:rPr>
        <w:t>(не по-рано от 01.01.2016 г.)</w:t>
      </w:r>
      <w:r w:rsidRPr="000A02E5">
        <w:rPr>
          <w:rFonts w:asciiTheme="majorHAnsi" w:hAnsiTheme="majorHAnsi"/>
        </w:rPr>
        <w:t xml:space="preserve"> и са/ще бъдат произведени на ………………………… г. </w:t>
      </w:r>
      <w:r w:rsidRPr="000A02E5">
        <w:rPr>
          <w:rFonts w:asciiTheme="majorHAnsi" w:hAnsiTheme="majorHAnsi"/>
          <w:i/>
        </w:rPr>
        <w:t>(не по-рано от 01.01.201</w:t>
      </w:r>
      <w:r w:rsidR="00095712" w:rsidRPr="00740A4A">
        <w:rPr>
          <w:rFonts w:asciiTheme="majorHAnsi" w:hAnsiTheme="majorHAnsi"/>
          <w:i/>
        </w:rPr>
        <w:t>6</w:t>
      </w:r>
      <w:r w:rsidRPr="000A02E5">
        <w:rPr>
          <w:rFonts w:asciiTheme="majorHAnsi" w:hAnsiTheme="majorHAnsi"/>
          <w:i/>
        </w:rPr>
        <w:t xml:space="preserve"> г.)</w:t>
      </w:r>
      <w:r w:rsidRPr="000A02E5">
        <w:rPr>
          <w:rFonts w:asciiTheme="majorHAnsi" w:hAnsiTheme="majorHAnsi"/>
        </w:rPr>
        <w:t>. Всички автомобили, предмет на доставката ще бъдат от една марка и модел, с еднакви минимални изискуеми параметри и с идентично оборудване.</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Всеки от автомобилите, предмет на доставката, ще бъде доставен на мястото на изпълнение на поръчката – гр. Брюксел, Кралство Белгия, пл. „Мария Луиза“ № 49.</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Предлагаме да изпълним доставката на автомобилите в срок до …………… (словом: …………………………………..) </w:t>
      </w:r>
      <w:r w:rsidRPr="000A02E5">
        <w:rPr>
          <w:rFonts w:asciiTheme="majorHAnsi" w:hAnsiTheme="majorHAnsi"/>
          <w:i/>
        </w:rPr>
        <w:t>(не повече от 90 (деветдесет))</w:t>
      </w:r>
      <w:r w:rsidRPr="000A02E5">
        <w:rPr>
          <w:rFonts w:asciiTheme="majorHAnsi" w:hAnsiTheme="majorHAnsi"/>
        </w:rPr>
        <w:t xml:space="preserve"> календарни дни.</w:t>
      </w:r>
    </w:p>
    <w:p w:rsidR="005C535C" w:rsidRPr="000A02E5" w:rsidRDefault="005C535C"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притежавам(е) права за представителство и търговия на предлаганите нови моторни превозни средства, съгласно приложеното към настоящото Техническо предложение заверено копие от оторизационно писмо/сертификат или друг документ (валиден към крайния срок за подаване на оферти), издаден от производителя на новото моторно превозно средство или официален негов представител, удостоверяващ права за представителство и търговия на предлаганото ново моторно превозно средство</w:t>
      </w:r>
      <w:r w:rsidR="009153D3" w:rsidRPr="000A02E5">
        <w:rPr>
          <w:rFonts w:asciiTheme="majorHAnsi" w:hAnsiTheme="majorHAnsi"/>
        </w:rPr>
        <w:t xml:space="preserve"> – Приложение № 4</w:t>
      </w:r>
      <w:r w:rsidRPr="000A02E5">
        <w:rPr>
          <w:rFonts w:asciiTheme="majorHAnsi" w:hAnsiTheme="majorHAnsi"/>
        </w:rPr>
        <w:t>.</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При изпълнението на обществената поръчка се задължавам(е): </w:t>
      </w:r>
    </w:p>
    <w:p w:rsidR="003100B9" w:rsidRPr="000A02E5" w:rsidRDefault="003100B9" w:rsidP="004E5903">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Всеки от доставените автомобили да бъде окомплектован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или френски език.</w:t>
      </w:r>
    </w:p>
    <w:p w:rsidR="003100B9" w:rsidRPr="000A02E5" w:rsidRDefault="003100B9" w:rsidP="004E5903">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lastRenderedPageBreak/>
        <w:t>При приемане на доставката да проведе(м) приемателни тестове на всяко от доставеното/ите ново моторно превозно средство съвместно с представител/и на Възложителя, както и да провери(м) съответствието му с Техническата спецификация на Възложителя и настоящото Техническо предложение, за резултатите от които да се състави Приемо – предавателен протокол, който да се подпише от двете страни.</w:t>
      </w:r>
    </w:p>
    <w:p w:rsidR="004271EB" w:rsidRPr="000A02E5" w:rsidRDefault="004271EB"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Поемам(е) ангажимент да обезпеча(им) гаранционна отговорност и извършване на гаранционно (сервизно) обслужване на доставените автомобили</w:t>
      </w:r>
      <w:r w:rsidR="00C723F6" w:rsidRPr="000A02E5">
        <w:rPr>
          <w:rFonts w:asciiTheme="majorHAnsi" w:hAnsiTheme="majorHAnsi"/>
        </w:rPr>
        <w:t xml:space="preserve"> на място в следните градове: </w:t>
      </w:r>
      <w:r w:rsidR="00C723F6" w:rsidRPr="000A02E5">
        <w:rPr>
          <w:rFonts w:asciiTheme="majorHAnsi" w:hAnsiTheme="majorHAnsi"/>
          <w:color w:val="000000"/>
        </w:rPr>
        <w:t>гр. Брюксел, Кралство Белгия, гр. Люксембург, Великото херцогство Люксембург, гр. Страсбург, Френската република</w:t>
      </w:r>
      <w:r w:rsidRPr="000A02E5">
        <w:rPr>
          <w:rFonts w:asciiTheme="majorHAnsi" w:hAnsiTheme="majorHAnsi"/>
        </w:rPr>
        <w:t xml:space="preserve"> при следните условия:</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eastAsia="MS Mincho" w:hAnsiTheme="majorHAnsi"/>
        </w:rPr>
        <w:t xml:space="preserve">Гаранционен срок на всеки от автомобилите – </w:t>
      </w:r>
      <w:r w:rsidRPr="000A02E5">
        <w:rPr>
          <w:rFonts w:asciiTheme="majorHAnsi" w:hAnsiTheme="majorHAnsi"/>
        </w:rPr>
        <w:t>5 (пет) години</w:t>
      </w:r>
      <w:r w:rsidR="00095712" w:rsidRPr="000A02E5">
        <w:rPr>
          <w:rFonts w:asciiTheme="majorHAnsi" w:hAnsiTheme="majorHAnsi"/>
        </w:rPr>
        <w:t xml:space="preserve"> без ограничения в пробега</w:t>
      </w:r>
      <w:r w:rsidRPr="000A02E5">
        <w:rPr>
          <w:rFonts w:asciiTheme="majorHAnsi" w:hAnsiTheme="majorHAnsi"/>
        </w:rPr>
        <w:t>;</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Гаранционен срок срещу корозия на всеки от автомобилите – 10 (десет) години;</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Срок за гаранционно (сервизно) обслужване на всеки от автомобилите – 5 (пет) години</w:t>
      </w:r>
      <w:r w:rsidR="00095712" w:rsidRPr="000A02E5">
        <w:rPr>
          <w:rFonts w:asciiTheme="majorHAnsi" w:hAnsiTheme="majorHAnsi"/>
        </w:rPr>
        <w:t xml:space="preserve"> без ограничения в пробега</w:t>
      </w:r>
      <w:r w:rsidRPr="000A02E5">
        <w:rPr>
          <w:rFonts w:asciiTheme="majorHAnsi" w:hAnsiTheme="majorHAnsi"/>
        </w:rPr>
        <w:t>;</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Всички гаранционни срокове започват да текат от датата на предаване на автомобилите и подписване на приемо-предавателен протокол.</w:t>
      </w:r>
    </w:p>
    <w:p w:rsidR="005C535C"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Срок за извършване на</w:t>
      </w:r>
      <w:r w:rsidR="006E6065" w:rsidRPr="00740A4A">
        <w:rPr>
          <w:rFonts w:asciiTheme="majorHAnsi" w:hAnsiTheme="majorHAnsi"/>
        </w:rPr>
        <w:t xml:space="preserve"> </w:t>
      </w:r>
      <w:r w:rsidR="006E6065" w:rsidRPr="000A02E5">
        <w:rPr>
          <w:rFonts w:asciiTheme="majorHAnsi" w:hAnsiTheme="majorHAnsi"/>
        </w:rPr>
        <w:t>преглед на</w:t>
      </w:r>
      <w:r w:rsidRPr="000A02E5">
        <w:rPr>
          <w:rFonts w:asciiTheme="majorHAnsi" w:hAnsiTheme="majorHAnsi"/>
        </w:rPr>
        <w:t xml:space="preserve"> автомобила от мои (наши) квалифицирани специалисти при получаване на рекламационно съобщение от Възложителя в рамките на гаранционния срок – </w:t>
      </w:r>
      <w:r w:rsidR="00C723F6" w:rsidRPr="000A02E5">
        <w:rPr>
          <w:rFonts w:asciiTheme="majorHAnsi" w:hAnsiTheme="majorHAnsi"/>
        </w:rPr>
        <w:t xml:space="preserve">………. (…………) </w:t>
      </w:r>
      <w:r w:rsidRPr="000A02E5">
        <w:rPr>
          <w:rFonts w:asciiTheme="majorHAnsi" w:hAnsiTheme="majorHAnsi"/>
          <w:i/>
        </w:rPr>
        <w:t xml:space="preserve">(не по-дълъг от 3 (три)) </w:t>
      </w:r>
      <w:r w:rsidRPr="000A02E5">
        <w:rPr>
          <w:rFonts w:asciiTheme="majorHAnsi" w:hAnsiTheme="majorHAnsi"/>
        </w:rPr>
        <w:t>дни</w:t>
      </w:r>
      <w:r w:rsidR="00C723F6" w:rsidRPr="000A02E5">
        <w:rPr>
          <w:rFonts w:asciiTheme="majorHAnsi" w:hAnsiTheme="majorHAnsi"/>
        </w:rPr>
        <w:t>;</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Срок за отстраняване на настъпила повреда и/или несъответствие – ………. (…………)  </w:t>
      </w:r>
      <w:r w:rsidRPr="000A02E5">
        <w:rPr>
          <w:rFonts w:asciiTheme="majorHAnsi" w:hAnsiTheme="majorHAnsi"/>
          <w:i/>
        </w:rPr>
        <w:t xml:space="preserve">(не по-дълъг от 5 (пет)) </w:t>
      </w:r>
      <w:r w:rsidRPr="000A02E5">
        <w:rPr>
          <w:rFonts w:asciiTheme="majorHAnsi" w:hAnsiTheme="majorHAnsi"/>
        </w:rPr>
        <w:t>дни;</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При невъзможност за отстраняване на настъпила повреда и/или несъответствие в срок ………. (…………) </w:t>
      </w:r>
      <w:r w:rsidRPr="000A02E5">
        <w:rPr>
          <w:rFonts w:asciiTheme="majorHAnsi" w:hAnsiTheme="majorHAnsi"/>
          <w:i/>
        </w:rPr>
        <w:t xml:space="preserve">(не по-дълъг от 10 (десет)) </w:t>
      </w:r>
      <w:r w:rsidRPr="000A02E5">
        <w:rPr>
          <w:rFonts w:asciiTheme="majorHAnsi" w:hAnsiTheme="majorHAnsi"/>
        </w:rPr>
        <w:t>дни, ще осигурявам(е)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поправяне, се удължава със срока, през който е траело отстраняването на повредата;</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Срок за извършване на гаранционно (сервизно) обслужване на доставените автомобили по време на целия гаранционен период –  ………. (…………) </w:t>
      </w:r>
      <w:r w:rsidRPr="000A02E5">
        <w:rPr>
          <w:rFonts w:asciiTheme="majorHAnsi" w:hAnsiTheme="majorHAnsi"/>
          <w:i/>
        </w:rPr>
        <w:t xml:space="preserve">(не по-дълъг от 3 (три)) </w:t>
      </w:r>
      <w:r w:rsidRPr="000A02E5">
        <w:rPr>
          <w:rFonts w:asciiTheme="majorHAnsi" w:hAnsiTheme="majorHAnsi"/>
        </w:rPr>
        <w:t>работни дни или по-кратък от постъпване на заявка за обслужване от страна на Възложителя;</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Под гаранционно (сервизно) обслужване се има предвид изискуемата </w:t>
      </w:r>
      <w:r w:rsidR="00095712" w:rsidRPr="000A02E5">
        <w:rPr>
          <w:rFonts w:asciiTheme="majorHAnsi" w:hAnsiTheme="majorHAnsi"/>
        </w:rPr>
        <w:t>планова сервизна поддръжка</w:t>
      </w:r>
      <w:r w:rsidR="00095712" w:rsidRPr="00740A4A">
        <w:rPr>
          <w:rFonts w:asciiTheme="majorHAnsi" w:hAnsiTheme="majorHAnsi"/>
        </w:rPr>
        <w:t xml:space="preserve"> с </w:t>
      </w:r>
      <w:r w:rsidR="00095712" w:rsidRPr="000A02E5">
        <w:rPr>
          <w:rFonts w:asciiTheme="majorHAnsi" w:hAnsiTheme="majorHAnsi"/>
        </w:rPr>
        <w:t>предписана</w:t>
      </w:r>
      <w:r w:rsidR="00095712" w:rsidRPr="00740A4A">
        <w:rPr>
          <w:rFonts w:asciiTheme="majorHAnsi" w:hAnsiTheme="majorHAnsi"/>
        </w:rPr>
        <w:t xml:space="preserve"> </w:t>
      </w:r>
      <w:r w:rsidR="00095712" w:rsidRPr="000A02E5">
        <w:rPr>
          <w:rFonts w:asciiTheme="majorHAnsi" w:hAnsiTheme="majorHAnsi"/>
        </w:rPr>
        <w:t xml:space="preserve">от производителя периодичност, определена </w:t>
      </w:r>
      <w:r w:rsidR="00FB1E73" w:rsidRPr="000A02E5">
        <w:rPr>
          <w:rFonts w:asciiTheme="majorHAnsi" w:hAnsiTheme="majorHAnsi"/>
        </w:rPr>
        <w:t>в</w:t>
      </w:r>
      <w:r w:rsidR="00095712" w:rsidRPr="000A02E5">
        <w:rPr>
          <w:rFonts w:asciiTheme="majorHAnsi" w:hAnsiTheme="majorHAnsi"/>
        </w:rPr>
        <w:t xml:space="preserve"> календарен срок или пробег на автомобила,</w:t>
      </w:r>
      <w:r w:rsidRPr="000A02E5">
        <w:rPr>
          <w:rFonts w:asciiTheme="majorHAnsi" w:hAnsiTheme="majorHAnsi"/>
        </w:rPr>
        <w:t xml:space="preserve"> като смени на масло за двигател, филтри (маслен, горивен, въздушен, прахов), спирачна течност, ангренажен комплект, подгревни свещи за старт при ниски температури, трансмисионно масло, диференциално масло и филтри, антифриз, чистачки предни, накладки спирачни (предни и задни), спирачни дискове (предни и задни), съединител комплект, ремъци, ролки и други, които биха настъпили при нормални условия </w:t>
      </w:r>
      <w:r w:rsidRPr="000A02E5">
        <w:rPr>
          <w:rFonts w:asciiTheme="majorHAnsi" w:hAnsiTheme="majorHAnsi"/>
        </w:rPr>
        <w:lastRenderedPageBreak/>
        <w:t xml:space="preserve">на експлоатация, както и труда за сервизните инспекции, които автомобилът трябва да премине в указаната от производителя периодичност, </w:t>
      </w:r>
      <w:r w:rsidR="00095712" w:rsidRPr="000A02E5">
        <w:rPr>
          <w:rFonts w:asciiTheme="majorHAnsi" w:hAnsiTheme="majorHAnsi"/>
        </w:rPr>
        <w:t xml:space="preserve">определена </w:t>
      </w:r>
      <w:r w:rsidR="00FB1E73" w:rsidRPr="000A02E5">
        <w:rPr>
          <w:rFonts w:asciiTheme="majorHAnsi" w:hAnsiTheme="majorHAnsi"/>
        </w:rPr>
        <w:t>в</w:t>
      </w:r>
      <w:r w:rsidR="00095712" w:rsidRPr="000A02E5">
        <w:rPr>
          <w:rFonts w:asciiTheme="majorHAnsi" w:hAnsiTheme="majorHAnsi"/>
        </w:rPr>
        <w:t xml:space="preserve"> календарен срок или пробег на автомобила</w:t>
      </w:r>
      <w:r w:rsidR="00ED068E" w:rsidRPr="000A02E5">
        <w:rPr>
          <w:rFonts w:asciiTheme="majorHAnsi" w:hAnsiTheme="majorHAnsi"/>
        </w:rPr>
        <w:t>;</w:t>
      </w:r>
    </w:p>
    <w:p w:rsidR="00C723F6" w:rsidRPr="000A02E5" w:rsidRDefault="00C723F6" w:rsidP="00C723F6">
      <w:pPr>
        <w:pStyle w:val="NumPar1"/>
        <w:numPr>
          <w:ilvl w:val="1"/>
          <w:numId w:val="8"/>
        </w:numPr>
        <w:tabs>
          <w:tab w:val="left" w:pos="990"/>
        </w:tabs>
        <w:spacing w:line="276" w:lineRule="auto"/>
        <w:rPr>
          <w:rFonts w:asciiTheme="majorHAnsi" w:hAnsiTheme="majorHAnsi"/>
        </w:rPr>
      </w:pPr>
      <w:r w:rsidRPr="000A02E5">
        <w:rPr>
          <w:rFonts w:asciiTheme="majorHAnsi" w:hAnsiTheme="majorHAnsi"/>
          <w:bCs/>
          <w:color w:val="000000"/>
        </w:rPr>
        <w:t xml:space="preserve">За неуредените въпроси във връзка с гаранционната отговорност и </w:t>
      </w:r>
      <w:r w:rsidRPr="000A02E5">
        <w:rPr>
          <w:rFonts w:asciiTheme="majorHAnsi" w:hAnsiTheme="majorHAnsi"/>
        </w:rPr>
        <w:t xml:space="preserve">извършването на гаранционно (сервизно) обслужване на доставените автомобили се прилагат моите (нашите) условия за извършване на тези дейности, съгласно приложените към настоящото Техническо предложение ……………………………………………………………….. </w:t>
      </w:r>
      <w:r w:rsidRPr="000A02E5">
        <w:rPr>
          <w:rFonts w:asciiTheme="majorHAnsi" w:hAnsiTheme="majorHAnsi"/>
          <w:i/>
        </w:rPr>
        <w:t>(Общи условия или друг документ, в който са регламентирани установените правила за извършване на тези дейности</w:t>
      </w:r>
      <w:r w:rsidR="00ED068E" w:rsidRPr="000A02E5">
        <w:rPr>
          <w:rFonts w:asciiTheme="majorHAnsi" w:hAnsiTheme="majorHAnsi"/>
          <w:i/>
        </w:rPr>
        <w:t>)</w:t>
      </w:r>
      <w:r w:rsidR="009153D3" w:rsidRPr="000A02E5">
        <w:rPr>
          <w:rFonts w:asciiTheme="majorHAnsi" w:hAnsiTheme="majorHAnsi"/>
        </w:rPr>
        <w:t xml:space="preserve"> – Приложение № 5</w:t>
      </w:r>
      <w:r w:rsidRPr="000A02E5">
        <w:rPr>
          <w:rFonts w:asciiTheme="majorHAnsi" w:hAnsiTheme="majorHAnsi"/>
        </w:rPr>
        <w:t xml:space="preserve">. При противоречие между тях и посочените по-горе изисквания на </w:t>
      </w:r>
      <w:r w:rsidR="00ED068E" w:rsidRPr="000A02E5">
        <w:rPr>
          <w:rFonts w:asciiTheme="majorHAnsi" w:hAnsiTheme="majorHAnsi"/>
        </w:rPr>
        <w:t>В</w:t>
      </w:r>
      <w:r w:rsidRPr="000A02E5">
        <w:rPr>
          <w:rFonts w:asciiTheme="majorHAnsi" w:hAnsiTheme="majorHAnsi"/>
        </w:rPr>
        <w:t>ъзложителя, се прилагат последните.</w:t>
      </w:r>
    </w:p>
    <w:p w:rsidR="00E52234" w:rsidRPr="000A02E5" w:rsidRDefault="00E52234"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Декларираме, че </w:t>
      </w:r>
      <w:r w:rsidR="00ED068E" w:rsidRPr="000A02E5">
        <w:t>съм</w:t>
      </w:r>
      <w:r w:rsidR="00ED068E" w:rsidRPr="000A02E5">
        <w:rPr>
          <w:rFonts w:asciiTheme="majorHAnsi" w:hAnsiTheme="majorHAnsi"/>
        </w:rPr>
        <w:t xml:space="preserve"> (</w:t>
      </w:r>
      <w:r w:rsidRPr="000A02E5">
        <w:rPr>
          <w:rFonts w:asciiTheme="majorHAnsi" w:hAnsiTheme="majorHAnsi"/>
        </w:rPr>
        <w:t>сме</w:t>
      </w:r>
      <w:r w:rsidR="00ED068E" w:rsidRPr="000A02E5">
        <w:rPr>
          <w:rFonts w:asciiTheme="majorHAnsi" w:hAnsiTheme="majorHAnsi"/>
        </w:rPr>
        <w:t>)</w:t>
      </w:r>
      <w:r w:rsidRPr="000A02E5">
        <w:rPr>
          <w:rFonts w:asciiTheme="majorHAnsi" w:hAnsiTheme="majorHAnsi"/>
        </w:rPr>
        <w:t xml:space="preserve"> запознат</w:t>
      </w:r>
      <w:r w:rsidR="00ED068E" w:rsidRPr="000A02E5">
        <w:rPr>
          <w:rFonts w:asciiTheme="majorHAnsi" w:hAnsiTheme="majorHAnsi"/>
        </w:rPr>
        <w:t>(</w:t>
      </w:r>
      <w:r w:rsidRPr="000A02E5">
        <w:rPr>
          <w:rFonts w:asciiTheme="majorHAnsi" w:hAnsiTheme="majorHAnsi"/>
        </w:rPr>
        <w:t>и</w:t>
      </w:r>
      <w:r w:rsidR="00ED068E" w:rsidRPr="000A02E5">
        <w:rPr>
          <w:rFonts w:asciiTheme="majorHAnsi" w:hAnsiTheme="majorHAnsi"/>
        </w:rPr>
        <w:t>)</w:t>
      </w:r>
      <w:r w:rsidRPr="000A02E5">
        <w:rPr>
          <w:rFonts w:asciiTheme="majorHAnsi" w:hAnsiTheme="majorHAnsi"/>
        </w:rPr>
        <w:t xml:space="preserve"> със съдържанието на проекта на договора</w:t>
      </w:r>
      <w:r w:rsidR="00184E88" w:rsidRPr="000A02E5">
        <w:rPr>
          <w:rFonts w:asciiTheme="majorHAnsi" w:hAnsiTheme="majorHAnsi"/>
        </w:rPr>
        <w:t xml:space="preserve"> за възлагане на обществената поръчка</w:t>
      </w:r>
      <w:r w:rsidRPr="000A02E5">
        <w:rPr>
          <w:rFonts w:asciiTheme="majorHAnsi" w:hAnsiTheme="majorHAnsi"/>
        </w:rPr>
        <w:t xml:space="preserve"> и приемаме</w:t>
      </w:r>
      <w:r w:rsidR="00ED068E" w:rsidRPr="000A02E5">
        <w:rPr>
          <w:rFonts w:asciiTheme="majorHAnsi" w:hAnsiTheme="majorHAnsi"/>
        </w:rPr>
        <w:t xml:space="preserve"> без възражения</w:t>
      </w:r>
      <w:r w:rsidRPr="000A02E5">
        <w:rPr>
          <w:rFonts w:asciiTheme="majorHAnsi" w:hAnsiTheme="majorHAnsi"/>
        </w:rPr>
        <w:t xml:space="preserve"> клаузите в него.</w:t>
      </w:r>
    </w:p>
    <w:p w:rsidR="00E52234" w:rsidRPr="000A02E5" w:rsidRDefault="00ED068E"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Приемам(е)</w:t>
      </w:r>
      <w:r w:rsidR="00E52234" w:rsidRPr="000A02E5">
        <w:rPr>
          <w:rFonts w:asciiTheme="majorHAnsi" w:hAnsiTheme="majorHAnsi"/>
        </w:rPr>
        <w:t xml:space="preserve"> валидността на нашето предложение да бъде </w:t>
      </w:r>
      <w:r w:rsidR="002353BC">
        <w:rPr>
          <w:rFonts w:asciiTheme="majorHAnsi" w:hAnsiTheme="majorHAnsi"/>
        </w:rPr>
        <w:t>14</w:t>
      </w:r>
      <w:r w:rsidR="00E52234" w:rsidRPr="000A02E5">
        <w:rPr>
          <w:rFonts w:asciiTheme="majorHAnsi" w:hAnsiTheme="majorHAnsi"/>
        </w:rPr>
        <w:t xml:space="preserve"> (</w:t>
      </w:r>
      <w:r w:rsidR="002353BC">
        <w:rPr>
          <w:rFonts w:asciiTheme="majorHAnsi" w:hAnsiTheme="majorHAnsi"/>
        </w:rPr>
        <w:t>четиринадесет</w:t>
      </w:r>
      <w:r w:rsidR="00E52234" w:rsidRPr="000A02E5">
        <w:rPr>
          <w:rFonts w:asciiTheme="majorHAnsi" w:hAnsiTheme="majorHAnsi"/>
        </w:rPr>
        <w:t xml:space="preserve">) </w:t>
      </w:r>
      <w:r w:rsidR="002353BC">
        <w:rPr>
          <w:rFonts w:asciiTheme="majorHAnsi" w:hAnsiTheme="majorHAnsi"/>
        </w:rPr>
        <w:t>дни</w:t>
      </w:r>
      <w:r w:rsidR="00E52234" w:rsidRPr="000A02E5">
        <w:rPr>
          <w:rFonts w:asciiTheme="majorHAnsi" w:hAnsiTheme="majorHAnsi"/>
        </w:rPr>
        <w:t xml:space="preserve"> от крайния срок за </w:t>
      </w:r>
      <w:r w:rsidRPr="000A02E5">
        <w:rPr>
          <w:rFonts w:asciiTheme="majorHAnsi" w:hAnsiTheme="majorHAnsi"/>
        </w:rPr>
        <w:t>получаване</w:t>
      </w:r>
      <w:r w:rsidR="00E52234" w:rsidRPr="000A02E5">
        <w:rPr>
          <w:rFonts w:asciiTheme="majorHAnsi" w:hAnsiTheme="majorHAnsi"/>
        </w:rPr>
        <w:t xml:space="preserve"> на оферт</w:t>
      </w:r>
      <w:r w:rsidRPr="000A02E5">
        <w:rPr>
          <w:rFonts w:asciiTheme="majorHAnsi" w:hAnsiTheme="majorHAnsi"/>
        </w:rPr>
        <w:t>ите</w:t>
      </w:r>
      <w:r w:rsidR="00E52234" w:rsidRPr="000A02E5">
        <w:rPr>
          <w:rFonts w:asciiTheme="majorHAnsi" w:hAnsiTheme="majorHAnsi"/>
        </w:rPr>
        <w:t xml:space="preserve"> и то ще остане обвързващо за </w:t>
      </w:r>
      <w:r w:rsidRPr="000A02E5">
        <w:rPr>
          <w:rFonts w:asciiTheme="majorHAnsi" w:hAnsiTheme="majorHAnsi"/>
        </w:rPr>
        <w:t>мен (</w:t>
      </w:r>
      <w:r w:rsidR="00E52234" w:rsidRPr="000A02E5">
        <w:rPr>
          <w:rFonts w:asciiTheme="majorHAnsi" w:hAnsiTheme="majorHAnsi"/>
        </w:rPr>
        <w:t>нас</w:t>
      </w:r>
      <w:r w:rsidRPr="000A02E5">
        <w:rPr>
          <w:rFonts w:asciiTheme="majorHAnsi" w:hAnsiTheme="majorHAnsi"/>
        </w:rPr>
        <w:t>)</w:t>
      </w:r>
      <w:r w:rsidR="00E52234" w:rsidRPr="000A02E5">
        <w:rPr>
          <w:rFonts w:asciiTheme="majorHAnsi" w:hAnsiTheme="majorHAnsi"/>
        </w:rPr>
        <w:t>, като може да бъде прието</w:t>
      </w:r>
      <w:r w:rsidRPr="000A02E5">
        <w:rPr>
          <w:rFonts w:asciiTheme="majorHAnsi" w:hAnsiTheme="majorHAnsi"/>
        </w:rPr>
        <w:t xml:space="preserve"> от Възложителя</w:t>
      </w:r>
      <w:r w:rsidR="00E52234" w:rsidRPr="000A02E5">
        <w:rPr>
          <w:rFonts w:asciiTheme="majorHAnsi" w:hAnsiTheme="majorHAnsi"/>
        </w:rPr>
        <w:t xml:space="preserve"> по всяко време преди изтичане на този срок.</w:t>
      </w:r>
    </w:p>
    <w:p w:rsidR="00E52234" w:rsidRPr="000A02E5" w:rsidRDefault="00E52234"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184E88" w:rsidRPr="000A02E5">
        <w:rPr>
          <w:rStyle w:val="FootnoteReference"/>
          <w:rFonts w:asciiTheme="majorHAnsi" w:hAnsiTheme="majorHAnsi"/>
        </w:rPr>
        <w:footnoteReference w:id="2"/>
      </w:r>
    </w:p>
    <w:p w:rsidR="00184E88" w:rsidRPr="000A02E5" w:rsidRDefault="00184E88" w:rsidP="00184E88">
      <w:pPr>
        <w:pStyle w:val="Text1"/>
        <w:ind w:left="0"/>
      </w:pPr>
    </w:p>
    <w:p w:rsidR="00184E88" w:rsidRPr="000A02E5" w:rsidRDefault="00423CBE" w:rsidP="00184E88">
      <w:pPr>
        <w:pStyle w:val="Text1"/>
        <w:ind w:left="0"/>
        <w:rPr>
          <w:rFonts w:asciiTheme="majorHAnsi" w:hAnsiTheme="majorHAnsi"/>
        </w:rPr>
      </w:pPr>
      <w:r w:rsidRPr="000A02E5">
        <w:rPr>
          <w:rFonts w:asciiTheme="majorHAnsi" w:hAnsiTheme="majorHAnsi"/>
        </w:rPr>
        <w:t>Приложения:</w:t>
      </w:r>
    </w:p>
    <w:p w:rsidR="004E0BDD" w:rsidRPr="000A02E5" w:rsidRDefault="004E0BDD" w:rsidP="00423CBE">
      <w:pPr>
        <w:pStyle w:val="Text1"/>
        <w:numPr>
          <w:ilvl w:val="0"/>
          <w:numId w:val="9"/>
        </w:numPr>
        <w:rPr>
          <w:rFonts w:asciiTheme="majorHAnsi" w:hAnsiTheme="majorHAnsi"/>
        </w:rPr>
      </w:pPr>
      <w:r w:rsidRPr="000A02E5">
        <w:rPr>
          <w:rFonts w:asciiTheme="majorHAnsi" w:hAnsiTheme="majorHAnsi"/>
        </w:rPr>
        <w:t xml:space="preserve">Документ за упълномощаване </w:t>
      </w:r>
      <w:r w:rsidRPr="000A02E5">
        <w:rPr>
          <w:rFonts w:asciiTheme="majorHAnsi" w:hAnsiTheme="majorHAnsi"/>
          <w:i/>
        </w:rPr>
        <w:t>(ако е приложимо)</w:t>
      </w:r>
      <w:r w:rsidR="00DA2A09" w:rsidRPr="000A02E5">
        <w:rPr>
          <w:rFonts w:asciiTheme="majorHAnsi" w:hAnsiTheme="majorHAnsi"/>
        </w:rPr>
        <w:t xml:space="preserve"> </w:t>
      </w:r>
      <w:r w:rsidR="00DA2A09" w:rsidRPr="000A02E5">
        <w:rPr>
          <w:rFonts w:asciiTheme="majorHAnsi" w:hAnsiTheme="majorHAnsi"/>
          <w:i/>
        </w:rPr>
        <w:t xml:space="preserve">– </w:t>
      </w:r>
      <w:r w:rsidR="00DA2A09" w:rsidRPr="000A02E5">
        <w:rPr>
          <w:rFonts w:asciiTheme="majorHAnsi" w:hAnsiTheme="majorHAnsi"/>
        </w:rPr>
        <w:t>………………………………………………</w:t>
      </w:r>
    </w:p>
    <w:p w:rsidR="00423CBE" w:rsidRPr="000A02E5" w:rsidRDefault="00423CBE" w:rsidP="00423CBE">
      <w:pPr>
        <w:pStyle w:val="Text1"/>
        <w:numPr>
          <w:ilvl w:val="0"/>
          <w:numId w:val="9"/>
        </w:numPr>
        <w:rPr>
          <w:rFonts w:asciiTheme="majorHAnsi" w:hAnsiTheme="majorHAnsi"/>
        </w:rPr>
      </w:pPr>
      <w:r w:rsidRPr="000A02E5">
        <w:rPr>
          <w:rFonts w:asciiTheme="majorHAnsi" w:hAnsiTheme="majorHAnsi"/>
        </w:rPr>
        <w:t>Таблица</w:t>
      </w:r>
      <w:r w:rsidR="00944AFD" w:rsidRPr="000A02E5">
        <w:rPr>
          <w:rFonts w:asciiTheme="majorHAnsi" w:hAnsiTheme="majorHAnsi"/>
        </w:rPr>
        <w:t xml:space="preserve"> за съответствие на предлаганите автомобили, по Образец 2. … </w:t>
      </w:r>
      <w:r w:rsidR="00944AFD" w:rsidRPr="000A02E5">
        <w:rPr>
          <w:rFonts w:asciiTheme="majorHAnsi" w:hAnsiTheme="majorHAnsi"/>
          <w:i/>
        </w:rPr>
        <w:t>(посочва се индекс, съответстващ на номера на обособената позиция)</w:t>
      </w:r>
    </w:p>
    <w:p w:rsidR="00DA2A09" w:rsidRPr="000A02E5" w:rsidRDefault="00944AFD" w:rsidP="00423CBE">
      <w:pPr>
        <w:pStyle w:val="Text1"/>
        <w:numPr>
          <w:ilvl w:val="0"/>
          <w:numId w:val="9"/>
        </w:numPr>
        <w:rPr>
          <w:rFonts w:asciiTheme="majorHAnsi" w:hAnsiTheme="majorHAnsi"/>
        </w:rPr>
      </w:pPr>
      <w:r w:rsidRPr="000A02E5">
        <w:rPr>
          <w:rFonts w:asciiTheme="majorHAnsi" w:hAnsiTheme="majorHAnsi"/>
        </w:rPr>
        <w:t xml:space="preserve">Снимки на примерни конфигурации на предлаганите автомобили </w:t>
      </w:r>
      <w:r w:rsidRPr="000A02E5">
        <w:rPr>
          <w:rFonts w:asciiTheme="majorHAnsi" w:hAnsiTheme="majorHAnsi"/>
          <w:i/>
        </w:rPr>
        <w:t>(може да бъдат под формата на каталог, брошура и др. под., без посочване на цени)</w:t>
      </w:r>
    </w:p>
    <w:p w:rsidR="00423CBE" w:rsidRPr="000A02E5" w:rsidRDefault="00DA2A09" w:rsidP="00423CBE">
      <w:pPr>
        <w:pStyle w:val="Text1"/>
        <w:numPr>
          <w:ilvl w:val="0"/>
          <w:numId w:val="9"/>
        </w:numPr>
        <w:rPr>
          <w:rFonts w:asciiTheme="majorHAnsi" w:hAnsiTheme="majorHAnsi"/>
        </w:rPr>
      </w:pPr>
      <w:r w:rsidRPr="000A02E5">
        <w:rPr>
          <w:rFonts w:asciiTheme="majorHAnsi" w:hAnsiTheme="majorHAnsi"/>
        </w:rPr>
        <w:t>Д</w:t>
      </w:r>
      <w:r w:rsidR="004E0BDD" w:rsidRPr="000A02E5">
        <w:rPr>
          <w:rFonts w:asciiTheme="majorHAnsi" w:hAnsiTheme="majorHAnsi"/>
        </w:rPr>
        <w:t>окумент</w:t>
      </w:r>
      <w:r w:rsidRPr="000A02E5">
        <w:rPr>
          <w:rFonts w:asciiTheme="majorHAnsi" w:hAnsiTheme="majorHAnsi"/>
        </w:rPr>
        <w:t xml:space="preserve">, </w:t>
      </w:r>
      <w:r w:rsidR="004E0BDD" w:rsidRPr="000A02E5">
        <w:rPr>
          <w:rFonts w:asciiTheme="majorHAnsi" w:hAnsiTheme="majorHAnsi"/>
        </w:rPr>
        <w:t>удостоверяващ права за представителство и търговия на предлаганото ново моторно превозно средство</w:t>
      </w:r>
      <w:r w:rsidRPr="000A02E5">
        <w:rPr>
          <w:rFonts w:asciiTheme="majorHAnsi" w:hAnsiTheme="majorHAnsi"/>
        </w:rPr>
        <w:t xml:space="preserve"> – ………………………………………………… ………………………………………………………………………………………………………………………………..;</w:t>
      </w:r>
    </w:p>
    <w:p w:rsidR="004E0BDD" w:rsidRPr="000A02E5" w:rsidRDefault="00DA2A09" w:rsidP="00423CBE">
      <w:pPr>
        <w:pStyle w:val="Text1"/>
        <w:numPr>
          <w:ilvl w:val="0"/>
          <w:numId w:val="9"/>
        </w:numPr>
        <w:rPr>
          <w:rFonts w:asciiTheme="majorHAnsi" w:hAnsiTheme="majorHAnsi"/>
        </w:rPr>
      </w:pPr>
      <w:r w:rsidRPr="000A02E5">
        <w:rPr>
          <w:rFonts w:asciiTheme="majorHAnsi" w:hAnsiTheme="majorHAnsi"/>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 – …………………………………………………………………………………………………………..</w:t>
      </w:r>
    </w:p>
    <w:p w:rsidR="00DA2A09" w:rsidRPr="000A02E5" w:rsidRDefault="00DA2A09" w:rsidP="00423CBE">
      <w:pPr>
        <w:pStyle w:val="Text1"/>
        <w:numPr>
          <w:ilvl w:val="0"/>
          <w:numId w:val="9"/>
        </w:numPr>
        <w:rPr>
          <w:rFonts w:asciiTheme="majorHAnsi" w:hAnsiTheme="majorHAnsi"/>
        </w:rPr>
      </w:pPr>
      <w:r w:rsidRPr="000A02E5">
        <w:rPr>
          <w:rFonts w:asciiTheme="majorHAnsi" w:hAnsiTheme="majorHAnsi"/>
        </w:rPr>
        <w:t xml:space="preserve">Други </w:t>
      </w:r>
      <w:r w:rsidRPr="000A02E5">
        <w:rPr>
          <w:rFonts w:asciiTheme="majorHAnsi" w:hAnsiTheme="majorHAnsi"/>
          <w:i/>
        </w:rPr>
        <w:t xml:space="preserve">(по преценка на участника) </w:t>
      </w:r>
      <w:r w:rsidRPr="000A02E5">
        <w:rPr>
          <w:rFonts w:asciiTheme="majorHAnsi" w:hAnsiTheme="majorHAnsi"/>
        </w:rPr>
        <w:t xml:space="preserve">– ………………………………………………………………………. </w:t>
      </w:r>
    </w:p>
    <w:p w:rsidR="00184E88" w:rsidRPr="000A02E5" w:rsidRDefault="00184E88" w:rsidP="00184E88">
      <w:pPr>
        <w:pStyle w:val="Text1"/>
        <w:ind w:left="0"/>
      </w:pPr>
    </w:p>
    <w:p w:rsidR="00E52234" w:rsidRPr="000A02E5" w:rsidRDefault="00E52234" w:rsidP="00E52234">
      <w:pPr>
        <w:pStyle w:val="Text1"/>
        <w:ind w:left="0"/>
        <w:rPr>
          <w:rFonts w:eastAsia="Verdana-Italic"/>
        </w:rPr>
      </w:pPr>
    </w:p>
    <w:tbl>
      <w:tblPr>
        <w:tblW w:w="0" w:type="auto"/>
        <w:tblLook w:val="04A0"/>
      </w:tblPr>
      <w:tblGrid>
        <w:gridCol w:w="4261"/>
        <w:gridCol w:w="4261"/>
      </w:tblGrid>
      <w:tr w:rsidR="00423CBE" w:rsidRPr="000A02E5" w:rsidTr="002314EF">
        <w:tc>
          <w:tcPr>
            <w:tcW w:w="4261" w:type="dxa"/>
            <w:hideMark/>
          </w:tcPr>
          <w:p w:rsidR="00423CBE" w:rsidRPr="000A02E5" w:rsidRDefault="00423CBE" w:rsidP="00423CBE">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423CBE" w:rsidRPr="000A02E5" w:rsidRDefault="00423CBE" w:rsidP="002314EF">
            <w:pPr>
              <w:spacing w:line="276" w:lineRule="auto"/>
              <w:jc w:val="both"/>
              <w:rPr>
                <w:rFonts w:asciiTheme="majorHAnsi" w:hAnsiTheme="majorHAnsi"/>
                <w:b/>
                <w:lang w:val="bg-BG"/>
              </w:rPr>
            </w:pPr>
          </w:p>
        </w:tc>
        <w:tc>
          <w:tcPr>
            <w:tcW w:w="4261" w:type="dxa"/>
            <w:hideMark/>
          </w:tcPr>
          <w:p w:rsidR="00423CBE" w:rsidRPr="000A02E5" w:rsidRDefault="00423CBE" w:rsidP="002314EF">
            <w:pPr>
              <w:spacing w:line="276" w:lineRule="auto"/>
              <w:jc w:val="both"/>
              <w:rPr>
                <w:rFonts w:asciiTheme="majorHAnsi" w:hAnsiTheme="majorHAnsi"/>
                <w:b/>
                <w:lang w:val="bg-BG"/>
              </w:rPr>
            </w:pP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E52234" w:rsidRPr="000A02E5" w:rsidRDefault="00E52234" w:rsidP="002314EF">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8365C" w:rsidRPr="000A02E5" w:rsidRDefault="0088365C" w:rsidP="00E52234">
      <w:pPr>
        <w:spacing w:after="200" w:line="276" w:lineRule="auto"/>
        <w:rPr>
          <w:rFonts w:asciiTheme="majorHAnsi" w:hAnsiTheme="majorHAnsi"/>
          <w:b/>
          <w:bCs/>
          <w:i/>
          <w:iCs/>
          <w:caps/>
          <w:w w:val="120"/>
          <w:kern w:val="1"/>
          <w:lang w:val="bg-BG"/>
        </w:rPr>
      </w:pPr>
    </w:p>
    <w:p w:rsidR="0088365C" w:rsidRPr="000A02E5" w:rsidRDefault="0088365C" w:rsidP="0088365C">
      <w:pPr>
        <w:spacing w:after="200" w:line="276" w:lineRule="auto"/>
        <w:rPr>
          <w:rFonts w:asciiTheme="majorHAnsi" w:hAnsiTheme="majorHAnsi"/>
          <w:b/>
          <w:bCs/>
          <w:i/>
          <w:iCs/>
          <w:caps/>
          <w:w w:val="120"/>
          <w:kern w:val="1"/>
          <w:lang w:val="bg-BG"/>
        </w:rPr>
        <w:sectPr w:rsidR="0088365C" w:rsidRPr="000A02E5" w:rsidSect="002014E0">
          <w:footerReference w:type="default" r:id="rId8"/>
          <w:pgSz w:w="11907" w:h="16840" w:code="9"/>
          <w:pgMar w:top="1253" w:right="1152" w:bottom="1152" w:left="1152" w:header="706" w:footer="706" w:gutter="0"/>
          <w:cols w:space="708"/>
          <w:docGrid w:linePitch="326"/>
        </w:sectPr>
      </w:pPr>
    </w:p>
    <w:p w:rsidR="0088365C" w:rsidRPr="000A02E5" w:rsidRDefault="0088365C"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lastRenderedPageBreak/>
        <w:t>OБРАЗЕЦ № 2.1</w:t>
      </w:r>
    </w:p>
    <w:p w:rsidR="0088365C" w:rsidRPr="000A02E5" w:rsidRDefault="0088365C" w:rsidP="003617E1">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ТАБЛИЦА</w:t>
      </w:r>
    </w:p>
    <w:p w:rsidR="0088365C" w:rsidRPr="000A02E5" w:rsidRDefault="0088365C" w:rsidP="003617E1">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ЗА СЪОТВЕТСТВИЕ НА АВТОМОБИЛИ</w:t>
      </w:r>
      <w:r w:rsidR="00BA590C" w:rsidRPr="000A02E5">
        <w:rPr>
          <w:rFonts w:asciiTheme="majorHAnsi" w:hAnsiTheme="majorHAnsi"/>
          <w:b/>
          <w:bCs/>
          <w:i/>
          <w:iCs/>
          <w:caps/>
          <w:w w:val="120"/>
          <w:kern w:val="1"/>
          <w:lang w:val="bg-BG"/>
        </w:rPr>
        <w:t>ТЕ</w:t>
      </w:r>
    </w:p>
    <w:p w:rsidR="0088365C" w:rsidRPr="000A02E5" w:rsidRDefault="0088365C" w:rsidP="003617E1">
      <w:pPr>
        <w:spacing w:line="276" w:lineRule="auto"/>
        <w:jc w:val="center"/>
        <w:rPr>
          <w:rFonts w:asciiTheme="majorHAnsi" w:hAnsiTheme="majorHAnsi"/>
          <w:b/>
          <w:bCs/>
          <w:iCs/>
          <w:caps/>
          <w:w w:val="120"/>
          <w:kern w:val="1"/>
          <w:lang w:val="bg-BG"/>
        </w:rPr>
      </w:pPr>
    </w:p>
    <w:p w:rsidR="0088365C" w:rsidRPr="000A02E5" w:rsidRDefault="0088365C" w:rsidP="003617E1">
      <w:pPr>
        <w:spacing w:line="276" w:lineRule="auto"/>
        <w:jc w:val="center"/>
        <w:rPr>
          <w:rFonts w:asciiTheme="majorHAnsi" w:hAnsiTheme="majorHAnsi"/>
          <w:b/>
          <w:bCs/>
          <w:iCs/>
          <w:caps/>
          <w:w w:val="120"/>
          <w:kern w:val="1"/>
          <w:lang w:val="bg-BG"/>
        </w:rPr>
      </w:pPr>
      <w:r w:rsidRPr="000A02E5">
        <w:rPr>
          <w:rFonts w:asciiTheme="majorHAnsi" w:hAnsiTheme="majorHAnsi"/>
          <w:b/>
          <w:bCs/>
          <w:iCs/>
          <w:w w:val="120"/>
          <w:kern w:val="1"/>
          <w:lang w:val="bg-BG"/>
        </w:rPr>
        <w:t>предложени от</w:t>
      </w:r>
      <w:r w:rsidRPr="000A02E5">
        <w:rPr>
          <w:rFonts w:asciiTheme="majorHAnsi" w:hAnsiTheme="majorHAnsi"/>
          <w:b/>
          <w:bCs/>
          <w:iCs/>
          <w:caps/>
          <w:w w:val="120"/>
          <w:kern w:val="1"/>
          <w:lang w:val="bg-BG"/>
        </w:rPr>
        <w:t xml:space="preserve"> …………………………………………………………………………….</w:t>
      </w:r>
    </w:p>
    <w:p w:rsidR="0088365C" w:rsidRPr="000A02E5" w:rsidRDefault="0088365C" w:rsidP="003617E1">
      <w:pPr>
        <w:spacing w:line="276" w:lineRule="auto"/>
        <w:jc w:val="center"/>
        <w:rPr>
          <w:rFonts w:asciiTheme="majorHAnsi" w:hAnsiTheme="majorHAnsi"/>
          <w:b/>
          <w:bCs/>
          <w:iCs/>
          <w:caps/>
          <w:w w:val="120"/>
          <w:kern w:val="1"/>
          <w:lang w:val="bg-BG"/>
        </w:rPr>
      </w:pPr>
      <w:r w:rsidRPr="000A02E5">
        <w:rPr>
          <w:rFonts w:asciiTheme="majorHAnsi" w:hAnsiTheme="majorHAnsi"/>
          <w:i/>
          <w:lang w:val="bg-BG"/>
        </w:rPr>
        <w:t>(посочва се наименованието на участника)</w:t>
      </w:r>
    </w:p>
    <w:p w:rsidR="0088365C" w:rsidRPr="000A02E5" w:rsidRDefault="0088365C" w:rsidP="003617E1">
      <w:pPr>
        <w:spacing w:line="276" w:lineRule="auto"/>
        <w:jc w:val="center"/>
        <w:rPr>
          <w:rFonts w:asciiTheme="majorHAnsi" w:hAnsiTheme="majorHAnsi"/>
          <w:b/>
          <w:bCs/>
          <w:iCs/>
          <w:caps/>
          <w:w w:val="120"/>
          <w:kern w:val="1"/>
          <w:lang w:val="bg-BG"/>
        </w:rPr>
      </w:pPr>
    </w:p>
    <w:p w:rsidR="00BA590C" w:rsidRPr="000A02E5" w:rsidRDefault="00BA590C" w:rsidP="003617E1">
      <w:pPr>
        <w:spacing w:line="276" w:lineRule="auto"/>
        <w:jc w:val="center"/>
        <w:rPr>
          <w:rFonts w:asciiTheme="majorHAnsi" w:hAnsiTheme="majorHAnsi"/>
          <w:b/>
          <w:bCs/>
          <w:iCs/>
          <w:caps/>
          <w:w w:val="120"/>
          <w:kern w:val="1"/>
          <w:lang w:val="bg-BG"/>
        </w:rPr>
      </w:pPr>
    </w:p>
    <w:p w:rsidR="0088365C" w:rsidRPr="000A02E5" w:rsidRDefault="0088365C" w:rsidP="003617E1">
      <w:pPr>
        <w:spacing w:line="276" w:lineRule="auto"/>
        <w:jc w:val="center"/>
        <w:rPr>
          <w:rFonts w:asciiTheme="majorHAnsi" w:hAnsiTheme="majorHAnsi"/>
          <w:b/>
          <w:bCs/>
          <w:iCs/>
          <w:w w:val="120"/>
          <w:kern w:val="1"/>
          <w:lang w:val="bg-BG"/>
        </w:rPr>
      </w:pPr>
      <w:r w:rsidRPr="000A02E5">
        <w:rPr>
          <w:rFonts w:asciiTheme="majorHAnsi" w:hAnsiTheme="majorHAnsi"/>
          <w:b/>
          <w:bCs/>
          <w:iCs/>
          <w:w w:val="120"/>
          <w:kern w:val="1"/>
          <w:lang w:val="bg-BG"/>
        </w:rPr>
        <w:t>с изисквания</w:t>
      </w:r>
      <w:r w:rsidR="003617E1" w:rsidRPr="000A02E5">
        <w:rPr>
          <w:rFonts w:asciiTheme="majorHAnsi" w:hAnsiTheme="majorHAnsi"/>
          <w:b/>
          <w:bCs/>
          <w:iCs/>
          <w:w w:val="120"/>
          <w:kern w:val="1"/>
          <w:lang w:val="bg-BG"/>
        </w:rPr>
        <w:t>та</w:t>
      </w:r>
      <w:r w:rsidRPr="000A02E5">
        <w:rPr>
          <w:rFonts w:asciiTheme="majorHAnsi" w:hAnsiTheme="majorHAnsi"/>
          <w:b/>
          <w:bCs/>
          <w:iCs/>
          <w:w w:val="120"/>
          <w:kern w:val="1"/>
          <w:lang w:val="bg-BG"/>
        </w:rPr>
        <w:t xml:space="preserve"> за изпълнение на обществена поръчка с предмет „</w:t>
      </w:r>
      <w:r w:rsidR="00F0758F" w:rsidRPr="00F0758F">
        <w:rPr>
          <w:rFonts w:asciiTheme="majorHAnsi" w:hAnsiTheme="majorHAnsi"/>
          <w:b/>
          <w:lang w:val="bg-BG"/>
        </w:rPr>
        <w:t>Доставка чрез покупка на нови моторни превозни средства, категория М1, Седан (АА) по две обособени позиции</w:t>
      </w:r>
      <w:r w:rsidRPr="000A02E5">
        <w:rPr>
          <w:rFonts w:asciiTheme="majorHAnsi" w:hAnsiTheme="majorHAnsi"/>
          <w:b/>
          <w:bCs/>
          <w:iCs/>
          <w:w w:val="120"/>
          <w:kern w:val="1"/>
          <w:lang w:val="bg-BG"/>
        </w:rPr>
        <w:t>”</w:t>
      </w:r>
    </w:p>
    <w:p w:rsidR="0088365C" w:rsidRPr="000A02E5" w:rsidRDefault="0088365C" w:rsidP="003617E1">
      <w:pPr>
        <w:spacing w:line="276" w:lineRule="auto"/>
        <w:jc w:val="center"/>
        <w:rPr>
          <w:rFonts w:asciiTheme="majorHAnsi" w:hAnsiTheme="majorHAnsi"/>
          <w:lang w:val="bg-BG"/>
        </w:rPr>
      </w:pPr>
    </w:p>
    <w:p w:rsidR="0088365C" w:rsidRPr="000A02E5" w:rsidRDefault="0088365C" w:rsidP="003617E1">
      <w:pPr>
        <w:spacing w:line="276" w:lineRule="auto"/>
        <w:jc w:val="center"/>
        <w:rPr>
          <w:rFonts w:asciiTheme="majorHAnsi" w:hAnsiTheme="majorHAnsi"/>
          <w:b/>
          <w:iCs/>
          <w:lang w:val="bg-BG" w:eastAsia="bg-BG"/>
        </w:rPr>
      </w:pPr>
      <w:r w:rsidRPr="000A02E5">
        <w:rPr>
          <w:rFonts w:asciiTheme="majorHAnsi" w:hAnsiTheme="majorHAnsi"/>
          <w:b/>
          <w:lang w:val="bg-BG"/>
        </w:rPr>
        <w:t>по ОП № 1 „Доставка чрез покупка на 7 (седем) броя нови моторни превозни средства, категория М1, Седан (АА)“</w:t>
      </w:r>
    </w:p>
    <w:p w:rsidR="00BA590C" w:rsidRPr="000A02E5" w:rsidRDefault="00BA590C" w:rsidP="003617E1">
      <w:pPr>
        <w:spacing w:line="276" w:lineRule="auto"/>
        <w:ind w:firstLine="720"/>
        <w:jc w:val="center"/>
        <w:rPr>
          <w:rFonts w:asciiTheme="majorHAnsi" w:hAnsiTheme="majorHAnsi"/>
          <w:b/>
          <w:bCs/>
          <w:iCs/>
          <w:caps/>
          <w:w w:val="120"/>
          <w:kern w:val="1"/>
          <w:lang w:val="bg-BG"/>
        </w:rPr>
      </w:pPr>
    </w:p>
    <w:p w:rsidR="00BA590C" w:rsidRPr="000A02E5" w:rsidRDefault="00BA590C" w:rsidP="003617E1">
      <w:pPr>
        <w:spacing w:line="276" w:lineRule="auto"/>
        <w:ind w:firstLine="720"/>
        <w:jc w:val="center"/>
        <w:rPr>
          <w:rFonts w:asciiTheme="majorHAnsi" w:hAnsiTheme="majorHAnsi"/>
          <w:b/>
          <w:bCs/>
          <w:iCs/>
          <w:w w:val="120"/>
          <w:kern w:val="1"/>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3617E1" w:rsidRPr="000A02E5" w:rsidTr="003617E1">
        <w:trPr>
          <w:cantSplit/>
          <w:tblHeader/>
        </w:trPr>
        <w:tc>
          <w:tcPr>
            <w:tcW w:w="622" w:type="dxa"/>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w:t>
            </w:r>
          </w:p>
        </w:tc>
        <w:tc>
          <w:tcPr>
            <w:tcW w:w="3261" w:type="dxa"/>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ПАРАМЕТЪР</w:t>
            </w:r>
          </w:p>
        </w:tc>
        <w:tc>
          <w:tcPr>
            <w:tcW w:w="3261" w:type="dxa"/>
            <w:shd w:val="clear" w:color="auto" w:fill="auto"/>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ИЗИСКВАНЕ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ПРЕДЛОЖЕНИЕ*</w:t>
            </w:r>
          </w:p>
        </w:tc>
        <w:tc>
          <w:tcPr>
            <w:tcW w:w="2525" w:type="dxa"/>
            <w:vAlign w:val="center"/>
          </w:tcPr>
          <w:p w:rsidR="003617E1" w:rsidRPr="000A02E5" w:rsidRDefault="003617E1" w:rsidP="003617E1">
            <w:pPr>
              <w:jc w:val="center"/>
              <w:rPr>
                <w:rFonts w:asciiTheme="majorHAnsi" w:hAnsiTheme="majorHAnsi"/>
                <w:b/>
                <w:bCs/>
                <w:lang w:val="bg-BG"/>
              </w:rPr>
            </w:pPr>
            <w:r w:rsidRPr="000A02E5">
              <w:rPr>
                <w:rFonts w:asciiTheme="majorHAnsi" w:hAnsiTheme="majorHAnsi"/>
                <w:b/>
                <w:bCs/>
                <w:lang w:val="bg-BG"/>
              </w:rPr>
              <w:t>СЪОТВЕТСТВИЕ**</w:t>
            </w: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1</w:t>
            </w:r>
          </w:p>
        </w:tc>
        <w:tc>
          <w:tcPr>
            <w:tcW w:w="3261" w:type="dxa"/>
            <w:vAlign w:val="center"/>
          </w:tcPr>
          <w:p w:rsidR="003617E1" w:rsidRPr="000A02E5" w:rsidRDefault="003617E1" w:rsidP="003617E1">
            <w:pPr>
              <w:rPr>
                <w:rFonts w:asciiTheme="majorHAnsi" w:hAnsiTheme="majorHAnsi"/>
                <w:b/>
                <w:bCs/>
                <w:lang w:val="bg-BG"/>
              </w:rPr>
            </w:pPr>
            <w:r w:rsidRPr="000A02E5">
              <w:rPr>
                <w:rFonts w:asciiTheme="majorHAnsi" w:hAnsiTheme="majorHAnsi"/>
                <w:b/>
                <w:color w:val="000000"/>
                <w:lang w:val="bg-BG"/>
              </w:rPr>
              <w:t>Каросерия</w:t>
            </w:r>
          </w:p>
        </w:tc>
        <w:tc>
          <w:tcPr>
            <w:tcW w:w="3261" w:type="dxa"/>
            <w:shd w:val="clear" w:color="auto" w:fill="auto"/>
          </w:tcPr>
          <w:p w:rsidR="003617E1" w:rsidRPr="000A02E5" w:rsidRDefault="003617E1" w:rsidP="00BA590C">
            <w:pPr>
              <w:jc w:val="center"/>
              <w:rPr>
                <w:rFonts w:asciiTheme="majorHAnsi" w:hAnsiTheme="majorHAnsi"/>
                <w:b/>
                <w:bCs/>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1.1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Тип на каросерията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Седан (АА)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1.2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Цвят на превозното средство</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Черен металик</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1.3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Брой на местата за сядане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4+1</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2</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Двигател</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Работен обем на двигателя</w:t>
            </w:r>
          </w:p>
        </w:tc>
        <w:tc>
          <w:tcPr>
            <w:tcW w:w="3261" w:type="dxa"/>
            <w:shd w:val="clear" w:color="auto" w:fill="auto"/>
          </w:tcPr>
          <w:p w:rsidR="003617E1" w:rsidRPr="000A02E5" w:rsidRDefault="00053D43" w:rsidP="00BA590C">
            <w:pPr>
              <w:rPr>
                <w:rFonts w:asciiTheme="majorHAnsi" w:hAnsiTheme="majorHAnsi"/>
                <w:vertAlign w:val="superscript"/>
                <w:lang w:val="bg-BG"/>
              </w:rPr>
            </w:pPr>
            <w:r w:rsidRPr="000A02E5">
              <w:rPr>
                <w:rFonts w:asciiTheme="majorHAnsi" w:hAnsiTheme="majorHAnsi"/>
                <w:lang w:val="bg-BG"/>
              </w:rPr>
              <w:t xml:space="preserve">Минимум </w:t>
            </w:r>
            <w:r w:rsidR="003617E1" w:rsidRPr="000A02E5">
              <w:rPr>
                <w:rFonts w:asciiTheme="majorHAnsi" w:hAnsiTheme="majorHAnsi"/>
                <w:lang w:val="bg-BG"/>
              </w:rPr>
              <w:t>1790 см</w:t>
            </w:r>
            <w:r w:rsidR="003617E1" w:rsidRPr="000A02E5">
              <w:rPr>
                <w:rFonts w:asciiTheme="majorHAnsi" w:hAnsiTheme="majorHAnsi"/>
                <w:vertAlign w:val="superscript"/>
                <w:lang w:val="bg-BG"/>
              </w:rPr>
              <w:t>3</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Брой цилиндри</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4</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Гориво</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Бензин</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2.4</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Максимална полезна мощност в kW</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106 kW</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2.5</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Обем на резервоара, вкл. резерва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56 л</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3</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Трансмисия</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Задвижване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Предно или задно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lastRenderedPageBreak/>
              <w:t>3.2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Скоростна кутия</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Автоматична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Управление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Ляв волан, сервоусилен</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3.4</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Гуми и джанти</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16” с алуминиеви джанти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4</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Оси и окачване</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4.1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Окачване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Предно независимо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5</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Спирачки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5.1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Спирачки</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Предни и задни дискови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6</w:t>
            </w:r>
          </w:p>
        </w:tc>
        <w:tc>
          <w:tcPr>
            <w:tcW w:w="3261" w:type="dxa"/>
          </w:tcPr>
          <w:p w:rsidR="003617E1" w:rsidRPr="000A02E5" w:rsidRDefault="003617E1" w:rsidP="00BA590C">
            <w:pPr>
              <w:rPr>
                <w:rFonts w:asciiTheme="majorHAnsi" w:hAnsiTheme="majorHAnsi"/>
                <w:b/>
                <w:lang w:val="bg-BG"/>
              </w:rPr>
            </w:pPr>
            <w:r w:rsidRPr="000A02E5">
              <w:rPr>
                <w:rFonts w:asciiTheme="majorHAnsi" w:hAnsiTheme="majorHAnsi"/>
                <w:b/>
                <w:color w:val="000000"/>
                <w:lang w:val="bg-BG"/>
              </w:rPr>
              <w:t>Основни размери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База (междуосово разстояние)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2700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Дължина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4600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6.3</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Широчина (без страничните огледала)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1810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6.4</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Пътен просвет</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Минимум 140 мм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6.5</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Обем на багажника</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 xml:space="preserve">Минимум 480 л </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7</w:t>
            </w:r>
          </w:p>
        </w:tc>
        <w:tc>
          <w:tcPr>
            <w:tcW w:w="3261" w:type="dxa"/>
          </w:tcPr>
          <w:p w:rsidR="003617E1" w:rsidRPr="000A02E5" w:rsidRDefault="003617E1" w:rsidP="003617E1">
            <w:pPr>
              <w:rPr>
                <w:rFonts w:asciiTheme="majorHAnsi" w:hAnsiTheme="majorHAnsi"/>
                <w:b/>
                <w:lang w:val="bg-BG"/>
              </w:rPr>
            </w:pPr>
            <w:r w:rsidRPr="000A02E5">
              <w:rPr>
                <w:rFonts w:asciiTheme="majorHAnsi" w:hAnsiTheme="majorHAnsi"/>
                <w:b/>
                <w:color w:val="000000"/>
                <w:lang w:val="bg-BG"/>
              </w:rPr>
              <w:t>Екологични характеристики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7.1</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Ниво на емисии на отработени газове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EURO 6</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7.2</w:t>
            </w:r>
          </w:p>
        </w:tc>
        <w:tc>
          <w:tcPr>
            <w:tcW w:w="3261" w:type="dxa"/>
          </w:tcPr>
          <w:p w:rsidR="003617E1" w:rsidRPr="000A02E5" w:rsidRDefault="003617E1" w:rsidP="00BA590C">
            <w:pPr>
              <w:rPr>
                <w:rFonts w:asciiTheme="majorHAnsi" w:hAnsiTheme="majorHAnsi"/>
                <w:lang w:val="bg-BG"/>
              </w:rPr>
            </w:pPr>
            <w:r w:rsidRPr="000A02E5">
              <w:rPr>
                <w:rFonts w:asciiTheme="majorHAnsi" w:hAnsiTheme="majorHAnsi"/>
                <w:lang w:val="bg-BG"/>
              </w:rPr>
              <w:t>Разход на гориво при комбиниран цикъл на движение</w:t>
            </w:r>
          </w:p>
        </w:tc>
        <w:tc>
          <w:tcPr>
            <w:tcW w:w="3261" w:type="dxa"/>
            <w:shd w:val="clear" w:color="auto" w:fill="auto"/>
          </w:tcPr>
          <w:p w:rsidR="003617E1" w:rsidRPr="000A02E5" w:rsidRDefault="003617E1" w:rsidP="00BA590C">
            <w:pPr>
              <w:rPr>
                <w:rFonts w:asciiTheme="majorHAnsi" w:hAnsiTheme="majorHAnsi"/>
                <w:lang w:val="bg-BG"/>
              </w:rPr>
            </w:pPr>
            <w:r w:rsidRPr="000A02E5">
              <w:rPr>
                <w:rFonts w:asciiTheme="majorHAnsi" w:hAnsiTheme="majorHAnsi"/>
                <w:lang w:val="bg-BG"/>
              </w:rPr>
              <w:t>Максимум 7,2 л/100 км</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tcPr>
          <w:p w:rsidR="003617E1" w:rsidRPr="000A02E5" w:rsidRDefault="003617E1" w:rsidP="00BA590C">
            <w:pPr>
              <w:jc w:val="center"/>
              <w:rPr>
                <w:rFonts w:asciiTheme="majorHAnsi" w:hAnsiTheme="majorHAnsi"/>
                <w:b/>
                <w:bCs/>
                <w:lang w:val="bg-BG"/>
              </w:rPr>
            </w:pPr>
            <w:r w:rsidRPr="000A02E5">
              <w:rPr>
                <w:rFonts w:asciiTheme="majorHAnsi" w:hAnsiTheme="majorHAnsi"/>
                <w:b/>
                <w:bCs/>
                <w:lang w:val="bg-BG"/>
              </w:rPr>
              <w:t>8</w:t>
            </w:r>
          </w:p>
        </w:tc>
        <w:tc>
          <w:tcPr>
            <w:tcW w:w="3261" w:type="dxa"/>
          </w:tcPr>
          <w:p w:rsidR="003617E1" w:rsidRPr="000A02E5" w:rsidRDefault="003617E1" w:rsidP="003617E1">
            <w:pPr>
              <w:tabs>
                <w:tab w:val="left" w:pos="360"/>
              </w:tabs>
              <w:spacing w:line="276" w:lineRule="auto"/>
              <w:jc w:val="both"/>
              <w:rPr>
                <w:rFonts w:asciiTheme="majorHAnsi" w:eastAsia="TimesNewRomanPS-ItalicMT" w:hAnsiTheme="majorHAnsi"/>
                <w:b/>
                <w:lang w:val="bg-BG"/>
              </w:rPr>
            </w:pPr>
            <w:r w:rsidRPr="000A02E5">
              <w:rPr>
                <w:rFonts w:asciiTheme="majorHAnsi" w:eastAsia="TimesNewRomanPS-ItalicMT" w:hAnsiTheme="majorHAnsi"/>
                <w:b/>
                <w:lang w:val="bg-BG"/>
              </w:rPr>
              <w:t>Други характеристики</w:t>
            </w:r>
          </w:p>
        </w:tc>
        <w:tc>
          <w:tcPr>
            <w:tcW w:w="3261" w:type="dxa"/>
            <w:shd w:val="clear" w:color="auto" w:fill="auto"/>
          </w:tcPr>
          <w:p w:rsidR="003617E1" w:rsidRPr="000A02E5" w:rsidRDefault="003617E1" w:rsidP="00BA590C">
            <w:pPr>
              <w:rPr>
                <w:rFonts w:asciiTheme="majorHAnsi" w:hAnsiTheme="majorHAnsi"/>
                <w:lang w:val="bg-BG"/>
              </w:rPr>
            </w:pP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val="restart"/>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8.1</w:t>
            </w:r>
          </w:p>
        </w:tc>
        <w:tc>
          <w:tcPr>
            <w:tcW w:w="3261" w:type="dxa"/>
            <w:vMerge w:val="restart"/>
          </w:tcPr>
          <w:p w:rsidR="003617E1" w:rsidRPr="000A02E5" w:rsidRDefault="003617E1" w:rsidP="00BA590C">
            <w:pPr>
              <w:tabs>
                <w:tab w:val="left" w:pos="360"/>
              </w:tabs>
              <w:spacing w:line="276" w:lineRule="auto"/>
              <w:jc w:val="both"/>
              <w:rPr>
                <w:rFonts w:asciiTheme="majorHAnsi" w:hAnsiTheme="majorHAnsi"/>
                <w:lang w:val="bg-BG"/>
              </w:rPr>
            </w:pPr>
            <w:r w:rsidRPr="000A02E5">
              <w:rPr>
                <w:rFonts w:asciiTheme="majorHAnsi" w:eastAsia="TimesNewRomanPS-ItalicMT" w:hAnsiTheme="majorHAnsi"/>
                <w:lang w:val="bg-BG"/>
              </w:rPr>
              <w:t>Системи за безопасност</w:t>
            </w:r>
          </w:p>
        </w:tc>
        <w:tc>
          <w:tcPr>
            <w:tcW w:w="3261" w:type="dxa"/>
            <w:shd w:val="clear" w:color="auto" w:fill="auto"/>
          </w:tcPr>
          <w:p w:rsidR="003617E1" w:rsidRPr="000A02E5" w:rsidRDefault="00E216B9" w:rsidP="00BA590C">
            <w:pPr>
              <w:jc w:val="both"/>
              <w:rPr>
                <w:rFonts w:asciiTheme="majorHAnsi" w:hAnsiTheme="majorHAnsi"/>
                <w:lang w:val="bg-BG"/>
              </w:rPr>
            </w:pPr>
            <w:r w:rsidRPr="000A02E5">
              <w:rPr>
                <w:rFonts w:asciiTheme="majorHAnsi" w:hAnsiTheme="majorHAnsi"/>
                <w:lang w:val="bg-BG"/>
              </w:rPr>
              <w:t xml:space="preserve">А) </w:t>
            </w:r>
            <w:r w:rsidR="003617E1" w:rsidRPr="000A02E5">
              <w:rPr>
                <w:rFonts w:asciiTheme="majorHAnsi" w:hAnsiTheme="majorHAnsi"/>
                <w:lang w:val="bg-BG"/>
              </w:rPr>
              <w:t>Триточкови предпазни колани – предни и задни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jc w:val="both"/>
              <w:rPr>
                <w:rFonts w:asciiTheme="majorHAnsi" w:hAnsiTheme="majorHAnsi"/>
                <w:lang w:val="bg-BG"/>
              </w:rPr>
            </w:pPr>
            <w:r w:rsidRPr="000A02E5">
              <w:rPr>
                <w:rFonts w:asciiTheme="majorHAnsi" w:hAnsiTheme="majorHAnsi"/>
                <w:lang w:val="bg-BG"/>
              </w:rPr>
              <w:t xml:space="preserve">Б) </w:t>
            </w:r>
            <w:r w:rsidR="003617E1" w:rsidRPr="000A02E5">
              <w:rPr>
                <w:rFonts w:asciiTheme="majorHAnsi" w:hAnsiTheme="majorHAnsi"/>
                <w:lang w:val="bg-BG"/>
              </w:rPr>
              <w:t>Антиблокираща система на спирачките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В)</w:t>
            </w:r>
            <w:r w:rsidRPr="000A02E5">
              <w:rPr>
                <w:rFonts w:asciiTheme="majorHAnsi" w:hAnsiTheme="majorHAnsi"/>
                <w:lang w:val="bg-BG"/>
              </w:rPr>
              <w:tab/>
            </w:r>
            <w:r w:rsidR="003617E1" w:rsidRPr="000A02E5">
              <w:rPr>
                <w:rFonts w:asciiTheme="majorHAnsi" w:hAnsiTheme="majorHAnsi"/>
                <w:lang w:val="bg-BG"/>
              </w:rPr>
              <w:t>Електронно разпределение на спирачното усилие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Г)</w:t>
            </w:r>
            <w:r w:rsidRPr="000A02E5">
              <w:rPr>
                <w:rFonts w:asciiTheme="majorHAnsi" w:hAnsiTheme="majorHAnsi"/>
                <w:lang w:val="bg-BG"/>
              </w:rPr>
              <w:tab/>
            </w:r>
            <w:r w:rsidR="003617E1" w:rsidRPr="000A02E5">
              <w:rPr>
                <w:rFonts w:asciiTheme="majorHAnsi" w:hAnsiTheme="majorHAnsi"/>
                <w:lang w:val="bg-BG"/>
              </w:rPr>
              <w:t>Челни и странични въздушни възглавници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3617E1" w:rsidRPr="000A02E5">
              <w:rPr>
                <w:rFonts w:asciiTheme="majorHAnsi" w:hAnsiTheme="majorHAnsi"/>
                <w:lang w:val="bg-BG"/>
              </w:rPr>
              <w:t>Електронна система за помощ при паркиране с ултразвукови сензори</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val="restart"/>
          </w:tcPr>
          <w:p w:rsidR="003617E1" w:rsidRPr="000A02E5" w:rsidRDefault="00E216B9" w:rsidP="00BA590C">
            <w:pPr>
              <w:jc w:val="center"/>
              <w:rPr>
                <w:rFonts w:asciiTheme="majorHAnsi" w:hAnsiTheme="majorHAnsi"/>
                <w:bCs/>
                <w:lang w:val="bg-BG"/>
              </w:rPr>
            </w:pPr>
            <w:r w:rsidRPr="000A02E5">
              <w:rPr>
                <w:rFonts w:asciiTheme="majorHAnsi" w:hAnsiTheme="majorHAnsi"/>
                <w:bCs/>
                <w:lang w:val="bg-BG"/>
              </w:rPr>
              <w:t>8.2</w:t>
            </w:r>
          </w:p>
        </w:tc>
        <w:tc>
          <w:tcPr>
            <w:tcW w:w="3261" w:type="dxa"/>
            <w:vMerge w:val="restart"/>
          </w:tcPr>
          <w:p w:rsidR="003617E1" w:rsidRPr="000A02E5" w:rsidRDefault="003617E1" w:rsidP="00BA590C">
            <w:pPr>
              <w:tabs>
                <w:tab w:val="left" w:pos="360"/>
              </w:tabs>
              <w:spacing w:line="276" w:lineRule="auto"/>
              <w:jc w:val="both"/>
              <w:rPr>
                <w:rFonts w:asciiTheme="majorHAnsi" w:eastAsia="TimesNewRomanPS-ItalicMT" w:hAnsiTheme="majorHAnsi"/>
                <w:lang w:val="bg-BG"/>
              </w:rPr>
            </w:pPr>
            <w:r w:rsidRPr="000A02E5">
              <w:rPr>
                <w:rFonts w:asciiTheme="majorHAnsi" w:hAnsiTheme="majorHAnsi"/>
                <w:lang w:val="bg-BG"/>
              </w:rPr>
              <w:t>Минимално обзавеждане</w:t>
            </w: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А) </w:t>
            </w:r>
            <w:r w:rsidR="003617E1" w:rsidRPr="000A02E5">
              <w:rPr>
                <w:rFonts w:asciiTheme="majorHAnsi" w:hAnsiTheme="majorHAnsi"/>
                <w:lang w:val="bg-BG"/>
              </w:rPr>
              <w:t>Централно заключване с дистанционно управление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Б) </w:t>
            </w:r>
            <w:r w:rsidR="003617E1" w:rsidRPr="000A02E5">
              <w:rPr>
                <w:rFonts w:asciiTheme="majorHAnsi" w:hAnsiTheme="majorHAnsi"/>
                <w:lang w:val="bg-BG"/>
              </w:rPr>
              <w:t>Алармена система против кражба с имобилайзър</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3617E1" w:rsidRPr="000A02E5">
              <w:rPr>
                <w:rFonts w:asciiTheme="majorHAnsi" w:hAnsiTheme="majorHAnsi"/>
                <w:lang w:val="bg-BG"/>
              </w:rPr>
              <w:t>Климатик, двузонов</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Г) </w:t>
            </w:r>
            <w:r w:rsidR="003617E1" w:rsidRPr="000A02E5">
              <w:rPr>
                <w:rFonts w:asciiTheme="majorHAnsi" w:hAnsiTheme="majorHAnsi"/>
                <w:lang w:val="bg-BG"/>
              </w:rPr>
              <w:t>Прозорци на всички врати с електрическо управление</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3617E1" w:rsidRPr="000A02E5">
              <w:rPr>
                <w:rFonts w:asciiTheme="majorHAnsi" w:hAnsiTheme="majorHAnsi"/>
                <w:lang w:val="bg-BG"/>
              </w:rPr>
              <w:t>Eлектро-управляеми и отопляеми странични огледала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Е) </w:t>
            </w:r>
            <w:r w:rsidR="003617E1" w:rsidRPr="000A02E5">
              <w:rPr>
                <w:rFonts w:asciiTheme="majorHAnsi" w:hAnsiTheme="majorHAnsi"/>
                <w:lang w:val="bg-BG"/>
              </w:rPr>
              <w:t>Нагревател на задното стъкло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Ж) </w:t>
            </w:r>
            <w:r w:rsidR="003617E1" w:rsidRPr="000A02E5">
              <w:rPr>
                <w:rFonts w:asciiTheme="majorHAnsi" w:hAnsiTheme="majorHAnsi"/>
                <w:lang w:val="bg-BG"/>
              </w:rPr>
              <w:t>Регулиране по дължина и височина на седалката на водача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З) </w:t>
            </w:r>
            <w:r w:rsidR="003617E1" w:rsidRPr="000A02E5">
              <w:rPr>
                <w:rFonts w:asciiTheme="majorHAnsi" w:hAnsiTheme="majorHAnsi"/>
                <w:lang w:val="bg-BG"/>
              </w:rPr>
              <w:t>Пълноразмерна резервна гума с алуминиева джанта, готова за монтаж или комплект (кит) за възстановяване на спукана гума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2353BC"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И)</w:t>
            </w:r>
            <w:r w:rsidRPr="000A02E5">
              <w:rPr>
                <w:rFonts w:asciiTheme="majorHAnsi" w:hAnsiTheme="majorHAnsi"/>
                <w:lang w:val="bg-BG"/>
              </w:rPr>
              <w:tab/>
            </w:r>
            <w:r w:rsidR="003617E1" w:rsidRPr="000A02E5">
              <w:rPr>
                <w:rFonts w:asciiTheme="majorHAnsi" w:hAnsiTheme="majorHAnsi"/>
                <w:lang w:val="bg-BG"/>
              </w:rPr>
              <w:t>GPS-навигационна система – вградена</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r w:rsidR="003617E1" w:rsidRPr="000A02E5" w:rsidTr="003617E1">
        <w:trPr>
          <w:cantSplit/>
        </w:trPr>
        <w:tc>
          <w:tcPr>
            <w:tcW w:w="622" w:type="dxa"/>
            <w:vMerge/>
          </w:tcPr>
          <w:p w:rsidR="003617E1" w:rsidRPr="000A02E5" w:rsidRDefault="003617E1" w:rsidP="00BA590C">
            <w:pPr>
              <w:jc w:val="center"/>
              <w:rPr>
                <w:rFonts w:asciiTheme="majorHAnsi" w:hAnsiTheme="majorHAnsi"/>
                <w:b/>
                <w:bCs/>
                <w:lang w:val="bg-BG"/>
              </w:rPr>
            </w:pPr>
          </w:p>
        </w:tc>
        <w:tc>
          <w:tcPr>
            <w:tcW w:w="3261" w:type="dxa"/>
            <w:vMerge/>
          </w:tcPr>
          <w:p w:rsidR="003617E1" w:rsidRPr="000A02E5" w:rsidRDefault="003617E1" w:rsidP="00BA590C">
            <w:pPr>
              <w:tabs>
                <w:tab w:val="left" w:pos="360"/>
              </w:tabs>
              <w:spacing w:line="276" w:lineRule="auto"/>
              <w:jc w:val="both"/>
              <w:rPr>
                <w:rFonts w:asciiTheme="majorHAnsi" w:hAnsiTheme="majorHAnsi"/>
                <w:lang w:val="bg-BG"/>
              </w:rPr>
            </w:pPr>
          </w:p>
        </w:tc>
        <w:tc>
          <w:tcPr>
            <w:tcW w:w="3261" w:type="dxa"/>
            <w:shd w:val="clear" w:color="auto" w:fill="auto"/>
          </w:tcPr>
          <w:p w:rsidR="003617E1" w:rsidRPr="000A02E5" w:rsidRDefault="00E216B9"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К) </w:t>
            </w:r>
            <w:r w:rsidR="003617E1" w:rsidRPr="000A02E5">
              <w:rPr>
                <w:rFonts w:asciiTheme="majorHAnsi" w:hAnsiTheme="majorHAnsi"/>
                <w:lang w:val="bg-BG"/>
              </w:rPr>
              <w:t>Радио</w:t>
            </w:r>
          </w:p>
        </w:tc>
        <w:tc>
          <w:tcPr>
            <w:tcW w:w="5207" w:type="dxa"/>
            <w:shd w:val="clear" w:color="auto" w:fill="auto"/>
            <w:vAlign w:val="center"/>
          </w:tcPr>
          <w:p w:rsidR="003617E1" w:rsidRPr="000A02E5" w:rsidRDefault="003617E1" w:rsidP="00BA590C">
            <w:pPr>
              <w:jc w:val="center"/>
              <w:rPr>
                <w:rFonts w:asciiTheme="majorHAnsi" w:hAnsiTheme="majorHAnsi"/>
                <w:b/>
                <w:bCs/>
                <w:lang w:val="bg-BG"/>
              </w:rPr>
            </w:pPr>
          </w:p>
        </w:tc>
        <w:tc>
          <w:tcPr>
            <w:tcW w:w="2525" w:type="dxa"/>
            <w:vAlign w:val="center"/>
          </w:tcPr>
          <w:p w:rsidR="003617E1" w:rsidRPr="000A02E5" w:rsidRDefault="003617E1" w:rsidP="00BA590C">
            <w:pPr>
              <w:jc w:val="center"/>
              <w:rPr>
                <w:rFonts w:asciiTheme="majorHAnsi" w:hAnsiTheme="majorHAnsi"/>
                <w:b/>
                <w:bCs/>
                <w:lang w:val="bg-BG"/>
              </w:rPr>
            </w:pPr>
          </w:p>
        </w:tc>
      </w:tr>
    </w:tbl>
    <w:p w:rsidR="0088365C" w:rsidRPr="000A02E5" w:rsidRDefault="0088365C" w:rsidP="0088365C">
      <w:pPr>
        <w:spacing w:line="276" w:lineRule="auto"/>
        <w:rPr>
          <w:rFonts w:asciiTheme="majorHAnsi" w:hAnsiTheme="majorHAnsi"/>
          <w:b/>
          <w:bCs/>
          <w:iCs/>
          <w:caps/>
          <w:w w:val="120"/>
          <w:kern w:val="1"/>
          <w:lang w:val="bg-BG"/>
        </w:rPr>
      </w:pPr>
    </w:p>
    <w:p w:rsidR="003617E1" w:rsidRPr="000A02E5" w:rsidRDefault="003617E1" w:rsidP="003617E1">
      <w:pPr>
        <w:rPr>
          <w:rFonts w:asciiTheme="majorHAnsi" w:hAnsiTheme="majorHAnsi"/>
          <w:color w:val="000000"/>
          <w:lang w:val="bg-BG"/>
        </w:rPr>
      </w:pPr>
    </w:p>
    <w:p w:rsidR="003617E1" w:rsidRPr="000A02E5" w:rsidRDefault="003617E1" w:rsidP="003617E1">
      <w:pPr>
        <w:spacing w:before="120" w:line="360" w:lineRule="auto"/>
        <w:rPr>
          <w:rFonts w:asciiTheme="majorHAnsi" w:eastAsia="Calibri" w:hAnsiTheme="majorHAnsi"/>
          <w:i/>
          <w:lang w:val="bg-BG"/>
        </w:rPr>
      </w:pPr>
      <w:r w:rsidRPr="000A02E5">
        <w:rPr>
          <w:rFonts w:asciiTheme="majorHAnsi" w:eastAsia="Calibri" w:hAnsiTheme="majorHAnsi"/>
          <w:i/>
          <w:lang w:val="bg-BG"/>
        </w:rPr>
        <w:t>* В колона 4 се описват подробно техническите характеристики на предлаганите автомобили.</w:t>
      </w:r>
    </w:p>
    <w:p w:rsidR="003617E1" w:rsidRPr="000A02E5" w:rsidRDefault="003617E1" w:rsidP="003617E1">
      <w:pPr>
        <w:spacing w:before="120" w:line="360" w:lineRule="auto"/>
        <w:rPr>
          <w:rFonts w:asciiTheme="majorHAnsi" w:hAnsiTheme="majorHAnsi"/>
          <w:i/>
          <w:lang w:val="bg-BG"/>
        </w:rPr>
      </w:pPr>
      <w:r w:rsidRPr="000A02E5">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3617E1" w:rsidRPr="000A02E5" w:rsidRDefault="003617E1" w:rsidP="003617E1">
      <w:pPr>
        <w:spacing w:line="276" w:lineRule="auto"/>
        <w:rPr>
          <w:rFonts w:asciiTheme="majorHAnsi" w:hAnsiTheme="majorHAnsi"/>
          <w:b/>
          <w:bCs/>
          <w:iCs/>
          <w:caps/>
          <w:w w:val="120"/>
          <w:kern w:val="1"/>
          <w:lang w:val="bg-BG"/>
        </w:rPr>
      </w:pPr>
    </w:p>
    <w:p w:rsidR="003617E1" w:rsidRPr="000A02E5" w:rsidRDefault="003617E1" w:rsidP="003617E1">
      <w:pPr>
        <w:spacing w:line="276" w:lineRule="auto"/>
        <w:rPr>
          <w:rFonts w:asciiTheme="majorHAnsi" w:hAnsiTheme="majorHAnsi"/>
          <w:b/>
          <w:bCs/>
          <w:iCs/>
          <w:caps/>
          <w:w w:val="120"/>
          <w:kern w:val="1"/>
          <w:lang w:val="bg-BG"/>
        </w:rPr>
      </w:pPr>
    </w:p>
    <w:tbl>
      <w:tblPr>
        <w:tblW w:w="0" w:type="auto"/>
        <w:tblLook w:val="04A0"/>
      </w:tblPr>
      <w:tblGrid>
        <w:gridCol w:w="4261"/>
        <w:gridCol w:w="4261"/>
      </w:tblGrid>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617E1" w:rsidRPr="000A02E5" w:rsidRDefault="003617E1" w:rsidP="00BA590C">
            <w:pPr>
              <w:spacing w:line="276" w:lineRule="auto"/>
              <w:jc w:val="both"/>
              <w:rPr>
                <w:rFonts w:asciiTheme="majorHAnsi" w:hAnsiTheme="majorHAnsi"/>
                <w:b/>
                <w:lang w:val="bg-BG"/>
              </w:rPr>
            </w:pPr>
          </w:p>
        </w:tc>
        <w:tc>
          <w:tcPr>
            <w:tcW w:w="4261" w:type="dxa"/>
            <w:hideMark/>
          </w:tcPr>
          <w:p w:rsidR="003617E1" w:rsidRPr="000A02E5" w:rsidRDefault="003617E1" w:rsidP="00BA590C">
            <w:pPr>
              <w:spacing w:line="276" w:lineRule="auto"/>
              <w:jc w:val="both"/>
              <w:rPr>
                <w:rFonts w:asciiTheme="majorHAnsi" w:hAnsiTheme="majorHAnsi"/>
                <w:b/>
                <w:lang w:val="bg-BG"/>
              </w:rPr>
            </w:pP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617E1" w:rsidRPr="000A02E5" w:rsidRDefault="003617E1"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617E1" w:rsidRPr="000A02E5" w:rsidTr="00BA590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617E1" w:rsidRPr="000A02E5" w:rsidRDefault="003617E1"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617E1" w:rsidRPr="000A02E5" w:rsidRDefault="003617E1" w:rsidP="003617E1">
      <w:pPr>
        <w:spacing w:line="276" w:lineRule="auto"/>
        <w:rPr>
          <w:rFonts w:asciiTheme="majorHAnsi" w:hAnsiTheme="majorHAnsi"/>
          <w:b/>
          <w:bCs/>
          <w:iCs/>
          <w:caps/>
          <w:w w:val="120"/>
          <w:kern w:val="1"/>
          <w:lang w:val="bg-BG"/>
        </w:rPr>
      </w:pPr>
    </w:p>
    <w:p w:rsidR="00AB0A60" w:rsidRPr="000A02E5" w:rsidRDefault="00AB0A60">
      <w:pPr>
        <w:spacing w:after="200" w:line="276" w:lineRule="auto"/>
        <w:rPr>
          <w:rFonts w:asciiTheme="majorHAnsi" w:hAnsiTheme="majorHAnsi"/>
          <w:b/>
          <w:bCs/>
          <w:iCs/>
          <w:caps/>
          <w:w w:val="120"/>
          <w:kern w:val="1"/>
          <w:lang w:val="bg-BG"/>
        </w:rPr>
        <w:sectPr w:rsidR="00AB0A60" w:rsidRPr="000A02E5" w:rsidSect="002014E0">
          <w:footerReference w:type="default" r:id="rId9"/>
          <w:pgSz w:w="16840" w:h="11907" w:orient="landscape" w:code="9"/>
          <w:pgMar w:top="1152" w:right="1253" w:bottom="1152" w:left="1152" w:header="706" w:footer="706" w:gutter="0"/>
          <w:pgNumType w:start="1"/>
          <w:cols w:space="708"/>
          <w:docGrid w:linePitch="326"/>
        </w:sectPr>
      </w:pPr>
    </w:p>
    <w:p w:rsidR="00BA590C" w:rsidRPr="000A02E5" w:rsidRDefault="00BA590C">
      <w:pPr>
        <w:spacing w:after="200" w:line="276" w:lineRule="auto"/>
        <w:rPr>
          <w:rFonts w:asciiTheme="majorHAnsi" w:hAnsiTheme="majorHAnsi"/>
          <w:b/>
          <w:bCs/>
          <w:iCs/>
          <w:caps/>
          <w:w w:val="120"/>
          <w:kern w:val="1"/>
          <w:lang w:val="bg-BG"/>
        </w:rPr>
      </w:pPr>
    </w:p>
    <w:p w:rsidR="00BA590C" w:rsidRPr="000A02E5" w:rsidRDefault="00BA590C"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t>OБРАЗЕЦ № 2.2</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ТАБЛИЦА</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ЗА СЪОТВЕТСТВИЕ НА АВТОМОБИЛИТЕ</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b/>
          <w:bCs/>
          <w:iCs/>
          <w:w w:val="120"/>
          <w:kern w:val="1"/>
          <w:lang w:val="bg-BG"/>
        </w:rPr>
        <w:t>предложени от</w:t>
      </w:r>
      <w:r w:rsidRPr="000A02E5">
        <w:rPr>
          <w:rFonts w:asciiTheme="majorHAnsi" w:hAnsiTheme="majorHAnsi"/>
          <w:b/>
          <w:bCs/>
          <w:iCs/>
          <w:caps/>
          <w:w w:val="120"/>
          <w:kern w:val="1"/>
          <w:lang w:val="bg-BG"/>
        </w:rPr>
        <w:t xml:space="preserve"> …………………………………………………………………………….</w:t>
      </w: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i/>
          <w:lang w:val="bg-BG"/>
        </w:rPr>
        <w:t>(посочва се наименованието на участника)</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w w:val="120"/>
          <w:kern w:val="1"/>
          <w:lang w:val="bg-BG"/>
        </w:rPr>
      </w:pPr>
      <w:r w:rsidRPr="000A02E5">
        <w:rPr>
          <w:rFonts w:asciiTheme="majorHAnsi" w:hAnsiTheme="majorHAnsi"/>
          <w:b/>
          <w:bCs/>
          <w:iCs/>
          <w:w w:val="120"/>
          <w:kern w:val="1"/>
          <w:lang w:val="bg-BG"/>
        </w:rPr>
        <w:t>с изискванията за изпълнение на обществена поръчка с предмет „</w:t>
      </w:r>
      <w:r w:rsidR="00F0758F" w:rsidRPr="00F0758F">
        <w:rPr>
          <w:rFonts w:asciiTheme="majorHAnsi" w:hAnsiTheme="majorHAnsi"/>
          <w:b/>
          <w:lang w:val="bg-BG"/>
        </w:rPr>
        <w:t>Доставка чрез покупка на нови моторни превозни средства, категория М1, Седан (АА) по две обособени позиции</w:t>
      </w:r>
      <w:r w:rsidRPr="000A02E5">
        <w:rPr>
          <w:rFonts w:asciiTheme="majorHAnsi" w:hAnsiTheme="majorHAnsi"/>
          <w:b/>
          <w:bCs/>
          <w:iCs/>
          <w:w w:val="120"/>
          <w:kern w:val="1"/>
          <w:lang w:val="bg-BG"/>
        </w:rPr>
        <w:t>”</w:t>
      </w:r>
    </w:p>
    <w:p w:rsidR="00BA590C" w:rsidRPr="000A02E5" w:rsidRDefault="00BA590C" w:rsidP="00BA590C">
      <w:pPr>
        <w:spacing w:line="276" w:lineRule="auto"/>
        <w:jc w:val="center"/>
        <w:rPr>
          <w:rFonts w:asciiTheme="majorHAnsi" w:hAnsiTheme="majorHAnsi"/>
          <w:lang w:val="bg-BG"/>
        </w:rPr>
      </w:pPr>
    </w:p>
    <w:p w:rsidR="00BA590C" w:rsidRPr="000A02E5" w:rsidRDefault="00BA590C" w:rsidP="00BA590C">
      <w:pPr>
        <w:spacing w:line="276" w:lineRule="auto"/>
        <w:jc w:val="center"/>
        <w:rPr>
          <w:rFonts w:asciiTheme="majorHAnsi" w:hAnsiTheme="majorHAnsi"/>
          <w:b/>
          <w:iCs/>
          <w:lang w:val="bg-BG" w:eastAsia="bg-BG"/>
        </w:rPr>
      </w:pPr>
      <w:r w:rsidRPr="000A02E5">
        <w:rPr>
          <w:rFonts w:asciiTheme="majorHAnsi" w:hAnsiTheme="majorHAnsi"/>
          <w:b/>
          <w:lang w:val="bg-BG"/>
        </w:rPr>
        <w:t>по ОП № 2 „Доставка чрез покупка на 2 (два) броя нови моторни превозни средства, категория М1, Седан (АА)”</w:t>
      </w:r>
    </w:p>
    <w:p w:rsidR="00BA590C" w:rsidRPr="000A02E5" w:rsidRDefault="00BA590C" w:rsidP="00BA590C">
      <w:pPr>
        <w:spacing w:line="276" w:lineRule="auto"/>
        <w:ind w:firstLine="720"/>
        <w:jc w:val="center"/>
        <w:rPr>
          <w:rFonts w:asciiTheme="majorHAnsi" w:hAnsiTheme="majorHAnsi"/>
          <w:b/>
          <w:bCs/>
          <w:iCs/>
          <w:caps/>
          <w:w w:val="120"/>
          <w:kern w:val="1"/>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0A02E5" w:rsidTr="00BA590C">
        <w:trPr>
          <w:cantSplit/>
          <w:tblHeader/>
        </w:trPr>
        <w:tc>
          <w:tcPr>
            <w:tcW w:w="622"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w:t>
            </w:r>
          </w:p>
        </w:tc>
        <w:tc>
          <w:tcPr>
            <w:tcW w:w="3261"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ПАРАМЕТЪР</w:t>
            </w:r>
          </w:p>
        </w:tc>
        <w:tc>
          <w:tcPr>
            <w:tcW w:w="3261"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ИЗИСКВАНЕ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ПРЕДЛОЖЕНИЕ*</w:t>
            </w:r>
          </w:p>
        </w:tc>
        <w:tc>
          <w:tcPr>
            <w:tcW w:w="2525"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СЪОТВЕТСТВИЕ**</w:t>
            </w: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1</w:t>
            </w:r>
          </w:p>
        </w:tc>
        <w:tc>
          <w:tcPr>
            <w:tcW w:w="3261" w:type="dxa"/>
            <w:vAlign w:val="center"/>
          </w:tcPr>
          <w:p w:rsidR="00BA590C" w:rsidRPr="000A02E5" w:rsidRDefault="00BA590C" w:rsidP="00BA590C">
            <w:pPr>
              <w:rPr>
                <w:rFonts w:asciiTheme="majorHAnsi" w:hAnsiTheme="majorHAnsi"/>
                <w:b/>
                <w:bCs/>
                <w:lang w:val="bg-BG"/>
              </w:rPr>
            </w:pPr>
            <w:r w:rsidRPr="000A02E5">
              <w:rPr>
                <w:rFonts w:asciiTheme="majorHAnsi" w:eastAsia="TimesNewRomanPS-ItalicMT" w:hAnsiTheme="majorHAnsi"/>
                <w:b/>
                <w:lang w:val="bg-BG"/>
              </w:rPr>
              <w:t>Каросерия</w:t>
            </w:r>
          </w:p>
        </w:tc>
        <w:tc>
          <w:tcPr>
            <w:tcW w:w="3261" w:type="dxa"/>
            <w:shd w:val="clear" w:color="auto" w:fill="auto"/>
          </w:tcPr>
          <w:p w:rsidR="00BA590C" w:rsidRPr="000A02E5" w:rsidRDefault="00BA590C" w:rsidP="00BA590C">
            <w:pPr>
              <w:jc w:val="center"/>
              <w:rPr>
                <w:rFonts w:asciiTheme="majorHAnsi" w:hAnsiTheme="majorHAnsi"/>
                <w:b/>
                <w:bCs/>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1.1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Тип на каросерията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Седан (АА)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1.2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Цвят на превозното средство</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Черен металик</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1.3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Брой на вратите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4</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2</w:t>
            </w:r>
          </w:p>
        </w:tc>
        <w:tc>
          <w:tcPr>
            <w:tcW w:w="3261" w:type="dxa"/>
          </w:tcPr>
          <w:p w:rsidR="00BA590C" w:rsidRPr="000A02E5" w:rsidRDefault="00BA590C" w:rsidP="00BA590C">
            <w:pPr>
              <w:rPr>
                <w:rFonts w:asciiTheme="majorHAnsi" w:hAnsiTheme="majorHAnsi"/>
                <w:b/>
                <w:lang w:val="bg-BG"/>
              </w:rPr>
            </w:pPr>
            <w:r w:rsidRPr="000A02E5">
              <w:rPr>
                <w:rFonts w:asciiTheme="majorHAnsi" w:eastAsia="TimesNewRomanPS-ItalicMT" w:hAnsiTheme="majorHAnsi"/>
                <w:b/>
                <w:lang w:val="bg-BG"/>
              </w:rPr>
              <w:t>Двигател</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Работен обем на двигателя</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2500 см</w:t>
            </w:r>
            <w:r w:rsidRPr="000A02E5">
              <w:rPr>
                <w:rFonts w:asciiTheme="majorHAnsi" w:hAnsiTheme="majorHAnsi"/>
                <w:vertAlign w:val="superscript"/>
                <w:lang w:val="bg-BG"/>
              </w:rPr>
              <w:t>3</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Брой цилиндри</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4</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Гориво</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Бензин</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2.4</w:t>
            </w:r>
          </w:p>
        </w:tc>
        <w:tc>
          <w:tcPr>
            <w:tcW w:w="3261" w:type="dxa"/>
          </w:tcPr>
          <w:p w:rsidR="00BA590C" w:rsidRPr="00740A4A" w:rsidRDefault="00BA590C" w:rsidP="00BA590C">
            <w:pPr>
              <w:rPr>
                <w:rFonts w:asciiTheme="majorHAnsi" w:hAnsiTheme="majorHAnsi"/>
                <w:lang w:val="bg-BG"/>
              </w:rPr>
            </w:pPr>
            <w:r w:rsidRPr="000A02E5">
              <w:rPr>
                <w:rFonts w:asciiTheme="majorHAnsi" w:hAnsiTheme="majorHAnsi"/>
                <w:lang w:val="bg-BG"/>
              </w:rPr>
              <w:t xml:space="preserve">Максимална полезна мощност в </w:t>
            </w:r>
            <w:r w:rsidRPr="000A02E5">
              <w:rPr>
                <w:rFonts w:asciiTheme="majorHAnsi" w:hAnsiTheme="majorHAnsi"/>
                <w:lang w:val="en-US"/>
              </w:rPr>
              <w:t>kW</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 xml:space="preserve">Минимум </w:t>
            </w:r>
            <w:r w:rsidRPr="000A02E5">
              <w:rPr>
                <w:rFonts w:asciiTheme="majorHAnsi" w:hAnsiTheme="majorHAnsi"/>
                <w:lang w:val="en-US"/>
              </w:rPr>
              <w:t xml:space="preserve">147 </w:t>
            </w:r>
            <w:r w:rsidRPr="000A02E5">
              <w:rPr>
                <w:rFonts w:asciiTheme="majorHAnsi" w:hAnsiTheme="majorHAnsi"/>
                <w:lang w:val="bg-BG"/>
              </w:rPr>
              <w:t>kW</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3</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Трансмисия</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Задвижване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Предно, задно или с едновременно задвижване на всички колела (AWD)</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lastRenderedPageBreak/>
              <w:t>3.2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Скоростна кутия</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 xml:space="preserve">Автоматична, минимум </w:t>
            </w:r>
            <w:r w:rsidRPr="000A02E5">
              <w:rPr>
                <w:rFonts w:asciiTheme="majorHAnsi" w:hAnsiTheme="majorHAnsi"/>
                <w:color w:val="000000"/>
                <w:lang w:val="bg-BG"/>
              </w:rPr>
              <w:t>6-степенна + задна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Управление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Ляв волан, сервоусилен</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3.4</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Гуми и джанти</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Алуминиеви джанти</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4</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Оси и окачване</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4.1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Окачване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Адаптивно окачване за движение в различни режими</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5</w:t>
            </w:r>
          </w:p>
        </w:tc>
        <w:tc>
          <w:tcPr>
            <w:tcW w:w="3261" w:type="dxa"/>
          </w:tcPr>
          <w:p w:rsidR="00BA590C" w:rsidRPr="000A02E5" w:rsidRDefault="00BA590C" w:rsidP="00BA590C">
            <w:pPr>
              <w:rPr>
                <w:rFonts w:asciiTheme="majorHAnsi" w:hAnsiTheme="majorHAnsi"/>
                <w:b/>
                <w:lang w:val="bg-BG"/>
              </w:rPr>
            </w:pPr>
            <w:r w:rsidRPr="000A02E5">
              <w:rPr>
                <w:rFonts w:asciiTheme="majorHAnsi" w:eastAsia="TimesNewRomanPS-ItalicMT" w:hAnsiTheme="majorHAnsi"/>
                <w:b/>
                <w:lang w:val="bg-BG"/>
              </w:rPr>
              <w:t>Скорост и ускорение</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5.1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Максимална скорост</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240 км/ч</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5.2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Ускорение 0-100 км/ч</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Под 8 секунди</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6</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Основни размери</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База (междуосово разстояние)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3000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Дължина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5000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6.3</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Широчина (без страничните огледала)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1880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6.4</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Височина</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Минимум 1450 мм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7</w:t>
            </w:r>
          </w:p>
        </w:tc>
        <w:tc>
          <w:tcPr>
            <w:tcW w:w="3261" w:type="dxa"/>
          </w:tcPr>
          <w:p w:rsidR="00BA590C" w:rsidRPr="000A02E5" w:rsidRDefault="00BA590C" w:rsidP="00BA590C">
            <w:pPr>
              <w:rPr>
                <w:rFonts w:asciiTheme="majorHAnsi" w:hAnsiTheme="majorHAnsi"/>
                <w:b/>
                <w:lang w:val="bg-BG"/>
              </w:rPr>
            </w:pPr>
            <w:r w:rsidRPr="000A02E5">
              <w:rPr>
                <w:rFonts w:asciiTheme="majorHAnsi" w:hAnsiTheme="majorHAnsi"/>
                <w:b/>
                <w:color w:val="000000"/>
                <w:lang w:val="bg-BG"/>
              </w:rPr>
              <w:t>Екологични характеристики</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7.1</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Ниво на емисии на отработени газове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EURO 6</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7.2</w:t>
            </w:r>
          </w:p>
        </w:tc>
        <w:tc>
          <w:tcPr>
            <w:tcW w:w="3261" w:type="dxa"/>
          </w:tcPr>
          <w:p w:rsidR="00BA590C" w:rsidRPr="000A02E5" w:rsidRDefault="00BA590C" w:rsidP="00BA590C">
            <w:pPr>
              <w:rPr>
                <w:rFonts w:asciiTheme="majorHAnsi" w:hAnsiTheme="majorHAnsi"/>
                <w:lang w:val="bg-BG"/>
              </w:rPr>
            </w:pPr>
            <w:r w:rsidRPr="000A02E5">
              <w:rPr>
                <w:rFonts w:asciiTheme="majorHAnsi" w:hAnsiTheme="majorHAnsi"/>
                <w:lang w:val="bg-BG"/>
              </w:rPr>
              <w:t>Разход на гориво при комбиниран цикъл на движение</w:t>
            </w:r>
          </w:p>
        </w:tc>
        <w:tc>
          <w:tcPr>
            <w:tcW w:w="3261" w:type="dxa"/>
            <w:shd w:val="clear" w:color="auto" w:fill="auto"/>
          </w:tcPr>
          <w:p w:rsidR="00BA590C" w:rsidRPr="000A02E5" w:rsidRDefault="00BA590C" w:rsidP="00BA590C">
            <w:pPr>
              <w:rPr>
                <w:rFonts w:asciiTheme="majorHAnsi" w:hAnsiTheme="majorHAnsi"/>
                <w:lang w:val="bg-BG"/>
              </w:rPr>
            </w:pPr>
            <w:r w:rsidRPr="000A02E5">
              <w:rPr>
                <w:rFonts w:asciiTheme="majorHAnsi" w:hAnsiTheme="majorHAnsi"/>
                <w:lang w:val="bg-BG"/>
              </w:rPr>
              <w:t>Максимум 10 л/100 км</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8</w:t>
            </w:r>
          </w:p>
        </w:tc>
        <w:tc>
          <w:tcPr>
            <w:tcW w:w="3261" w:type="dxa"/>
          </w:tcPr>
          <w:p w:rsidR="00BA590C" w:rsidRPr="000A02E5" w:rsidRDefault="00BA590C" w:rsidP="00BA590C">
            <w:pPr>
              <w:tabs>
                <w:tab w:val="left" w:pos="360"/>
              </w:tabs>
              <w:spacing w:line="276" w:lineRule="auto"/>
              <w:jc w:val="both"/>
              <w:rPr>
                <w:rFonts w:asciiTheme="majorHAnsi" w:hAnsiTheme="majorHAnsi"/>
                <w:b/>
                <w:lang w:val="bg-BG"/>
              </w:rPr>
            </w:pPr>
            <w:r w:rsidRPr="000A02E5">
              <w:rPr>
                <w:rFonts w:asciiTheme="majorHAnsi" w:eastAsia="TimesNewRomanPS-ItalicMT" w:hAnsiTheme="majorHAnsi"/>
                <w:b/>
                <w:lang w:val="bg-BG"/>
              </w:rPr>
              <w:t>Други характеристики</w:t>
            </w:r>
          </w:p>
        </w:tc>
        <w:tc>
          <w:tcPr>
            <w:tcW w:w="3261" w:type="dxa"/>
            <w:shd w:val="clear" w:color="auto" w:fill="auto"/>
          </w:tcPr>
          <w:p w:rsidR="00BA590C" w:rsidRPr="000A02E5" w:rsidRDefault="00BA590C" w:rsidP="00BA590C">
            <w:pPr>
              <w:rPr>
                <w:rFonts w:asciiTheme="majorHAnsi" w:hAnsiTheme="majorHAnsi"/>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val="restart"/>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8.1</w:t>
            </w:r>
          </w:p>
        </w:tc>
        <w:tc>
          <w:tcPr>
            <w:tcW w:w="3261" w:type="dxa"/>
            <w:vMerge w:val="restart"/>
          </w:tcPr>
          <w:p w:rsidR="00BA590C" w:rsidRPr="000A02E5" w:rsidRDefault="00BA590C" w:rsidP="00BA590C">
            <w:pPr>
              <w:tabs>
                <w:tab w:val="left" w:pos="360"/>
              </w:tabs>
              <w:spacing w:line="276" w:lineRule="auto"/>
              <w:jc w:val="both"/>
              <w:rPr>
                <w:rFonts w:asciiTheme="majorHAnsi" w:hAnsiTheme="majorHAnsi"/>
                <w:lang w:val="bg-BG"/>
              </w:rPr>
            </w:pPr>
            <w:r w:rsidRPr="000A02E5">
              <w:rPr>
                <w:rFonts w:asciiTheme="majorHAnsi" w:eastAsia="TimesNewRomanPS-ItalicMT" w:hAnsiTheme="majorHAnsi"/>
                <w:lang w:val="bg-BG"/>
              </w:rPr>
              <w:t>Системи за безопасност</w:t>
            </w:r>
          </w:p>
        </w:tc>
        <w:tc>
          <w:tcPr>
            <w:tcW w:w="3261" w:type="dxa"/>
            <w:shd w:val="clear" w:color="auto" w:fill="auto"/>
          </w:tcPr>
          <w:p w:rsidR="00BA590C" w:rsidRPr="000A02E5" w:rsidRDefault="00160D4A" w:rsidP="00BA590C">
            <w:pPr>
              <w:jc w:val="both"/>
              <w:rPr>
                <w:rFonts w:asciiTheme="majorHAnsi" w:hAnsiTheme="majorHAnsi"/>
                <w:lang w:val="bg-BG"/>
              </w:rPr>
            </w:pPr>
            <w:r w:rsidRPr="000A02E5">
              <w:rPr>
                <w:rFonts w:asciiTheme="majorHAnsi" w:hAnsiTheme="majorHAnsi"/>
                <w:lang w:val="bg-BG"/>
              </w:rPr>
              <w:t xml:space="preserve">А) </w:t>
            </w:r>
            <w:r w:rsidR="00BA590C" w:rsidRPr="000A02E5">
              <w:rPr>
                <w:rFonts w:asciiTheme="majorHAnsi" w:hAnsiTheme="majorHAnsi"/>
                <w:lang w:val="bg-BG"/>
              </w:rPr>
              <w:t>Триточкови предпазни колани за всички места в автомобила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jc w:val="both"/>
              <w:rPr>
                <w:rFonts w:asciiTheme="majorHAnsi" w:hAnsiTheme="majorHAnsi"/>
                <w:lang w:val="bg-BG"/>
              </w:rPr>
            </w:pPr>
            <w:r w:rsidRPr="000A02E5">
              <w:rPr>
                <w:rFonts w:asciiTheme="majorHAnsi" w:hAnsiTheme="majorHAnsi"/>
                <w:lang w:val="bg-BG"/>
              </w:rPr>
              <w:t xml:space="preserve">Б) </w:t>
            </w:r>
            <w:r w:rsidR="00BA590C" w:rsidRPr="000A02E5">
              <w:rPr>
                <w:rFonts w:asciiTheme="majorHAnsi" w:hAnsiTheme="majorHAnsi"/>
                <w:lang w:val="bg-BG"/>
              </w:rPr>
              <w:t>Антиблокираща система на спирачките с асистенти за аварийно спиране и потегляне по наклон</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BA590C" w:rsidRPr="000A02E5">
              <w:rPr>
                <w:rFonts w:asciiTheme="majorHAnsi" w:hAnsiTheme="majorHAnsi"/>
                <w:lang w:val="bg-BG"/>
              </w:rPr>
              <w:t>Система за стабилност при поднасяне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Г) </w:t>
            </w:r>
            <w:r w:rsidR="00BA590C" w:rsidRPr="000A02E5">
              <w:rPr>
                <w:rFonts w:asciiTheme="majorHAnsi" w:hAnsiTheme="majorHAnsi"/>
                <w:lang w:val="bg-BG"/>
              </w:rPr>
              <w:t>Въздушни възглавници за всички места в автомобила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Cs/>
                <w:lang w:val="bg-BG"/>
              </w:rPr>
            </w:pPr>
          </w:p>
        </w:tc>
        <w:tc>
          <w:tcPr>
            <w:tcW w:w="3261" w:type="dxa"/>
            <w:vMerge/>
          </w:tcPr>
          <w:p w:rsidR="00BA590C" w:rsidRPr="000A02E5" w:rsidRDefault="00BA590C" w:rsidP="00BA590C">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BA590C" w:rsidRPr="000A02E5">
              <w:rPr>
                <w:rFonts w:asciiTheme="majorHAnsi" w:hAnsiTheme="majorHAnsi"/>
                <w:lang w:val="bg-BG"/>
              </w:rPr>
              <w:t>Пълен паркинг асистент със звукова сигнализация или видео</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val="restart"/>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8.2</w:t>
            </w:r>
          </w:p>
        </w:tc>
        <w:tc>
          <w:tcPr>
            <w:tcW w:w="3261" w:type="dxa"/>
            <w:vMerge w:val="restart"/>
          </w:tcPr>
          <w:p w:rsidR="00BA590C" w:rsidRPr="000A02E5" w:rsidRDefault="00BA590C" w:rsidP="00BA590C">
            <w:pPr>
              <w:tabs>
                <w:tab w:val="left" w:pos="360"/>
              </w:tabs>
              <w:spacing w:line="276" w:lineRule="auto"/>
              <w:jc w:val="both"/>
              <w:rPr>
                <w:rFonts w:asciiTheme="majorHAnsi" w:eastAsia="TimesNewRomanPS-ItalicMT" w:hAnsiTheme="majorHAnsi"/>
                <w:lang w:val="bg-BG"/>
              </w:rPr>
            </w:pPr>
            <w:r w:rsidRPr="000A02E5">
              <w:rPr>
                <w:rFonts w:asciiTheme="majorHAnsi" w:hAnsiTheme="majorHAnsi"/>
                <w:lang w:val="bg-BG"/>
              </w:rPr>
              <w:t>Минимално обзавеждане</w:t>
            </w: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А) </w:t>
            </w:r>
            <w:r w:rsidR="00BA590C" w:rsidRPr="000A02E5">
              <w:rPr>
                <w:rFonts w:asciiTheme="majorHAnsi" w:hAnsiTheme="majorHAnsi"/>
                <w:lang w:val="bg-BG"/>
              </w:rPr>
              <w:t>Централно заключване с дистанционно управление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Б)</w:t>
            </w:r>
            <w:r w:rsidRPr="000A02E5">
              <w:rPr>
                <w:rFonts w:asciiTheme="majorHAnsi" w:hAnsiTheme="majorHAnsi"/>
                <w:lang w:val="bg-BG"/>
              </w:rPr>
              <w:tab/>
            </w:r>
            <w:r w:rsidR="00BA590C" w:rsidRPr="000A02E5">
              <w:rPr>
                <w:rFonts w:asciiTheme="majorHAnsi" w:hAnsiTheme="majorHAnsi"/>
                <w:lang w:val="bg-BG"/>
              </w:rPr>
              <w:t>Алармена система против кражба с имобилайзър</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BA590C" w:rsidRPr="000A02E5">
              <w:rPr>
                <w:rFonts w:asciiTheme="majorHAnsi" w:hAnsiTheme="majorHAnsi"/>
                <w:lang w:val="bg-BG"/>
              </w:rPr>
              <w:t>Климатик, двузонов</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Г)</w:t>
            </w:r>
            <w:r w:rsidRPr="000A02E5">
              <w:rPr>
                <w:rFonts w:asciiTheme="majorHAnsi" w:hAnsiTheme="majorHAnsi"/>
                <w:lang w:val="bg-BG"/>
              </w:rPr>
              <w:tab/>
            </w:r>
            <w:r w:rsidR="00BA590C" w:rsidRPr="000A02E5">
              <w:rPr>
                <w:rFonts w:asciiTheme="majorHAnsi" w:hAnsiTheme="majorHAnsi"/>
                <w:lang w:val="bg-BG"/>
              </w:rPr>
              <w:t>Прозорци на всички врати с електрическо управление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Д)</w:t>
            </w:r>
            <w:r w:rsidRPr="000A02E5">
              <w:rPr>
                <w:rFonts w:asciiTheme="majorHAnsi" w:hAnsiTheme="majorHAnsi"/>
                <w:lang w:val="bg-BG"/>
              </w:rPr>
              <w:tab/>
            </w:r>
            <w:r w:rsidR="00BA590C" w:rsidRPr="000A02E5">
              <w:rPr>
                <w:rFonts w:asciiTheme="majorHAnsi" w:hAnsiTheme="majorHAnsi"/>
                <w:lang w:val="bg-BG"/>
              </w:rPr>
              <w:t>Eлектро-управляеми и отопляеми странични огледала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Е) </w:t>
            </w:r>
            <w:r w:rsidR="00BA590C" w:rsidRPr="000A02E5">
              <w:rPr>
                <w:rFonts w:asciiTheme="majorHAnsi" w:hAnsiTheme="majorHAnsi"/>
                <w:lang w:val="bg-BG"/>
              </w:rPr>
              <w:t>Нагревател на задното стъкло</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Ж) </w:t>
            </w:r>
            <w:r w:rsidR="00BA590C" w:rsidRPr="000A02E5">
              <w:rPr>
                <w:rFonts w:asciiTheme="majorHAnsi" w:hAnsiTheme="majorHAnsi"/>
                <w:lang w:val="bg-BG"/>
              </w:rPr>
              <w:t>Регулиране по дължина и височина на седалката на водача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З) </w:t>
            </w:r>
            <w:r w:rsidR="00BA590C" w:rsidRPr="000A02E5">
              <w:rPr>
                <w:rFonts w:asciiTheme="majorHAnsi" w:hAnsiTheme="majorHAnsi"/>
                <w:lang w:val="bg-BG"/>
              </w:rPr>
              <w:t>Пълноразмерна резервна гума с алуминиева джанта, готова за монтаж или комплект (кит) за възстановяване на спукана гума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И)</w:t>
            </w:r>
            <w:r w:rsidRPr="000A02E5">
              <w:rPr>
                <w:rFonts w:asciiTheme="majorHAnsi" w:hAnsiTheme="majorHAnsi"/>
                <w:lang w:val="bg-BG"/>
              </w:rPr>
              <w:tab/>
            </w:r>
            <w:r w:rsidR="00BA590C" w:rsidRPr="000A02E5">
              <w:rPr>
                <w:rFonts w:asciiTheme="majorHAnsi" w:hAnsiTheme="majorHAnsi"/>
                <w:lang w:val="bg-BG"/>
              </w:rPr>
              <w:t>GPS-навигационна система – вградена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К) </w:t>
            </w:r>
            <w:r w:rsidR="00BA590C" w:rsidRPr="000A02E5">
              <w:rPr>
                <w:rFonts w:asciiTheme="majorHAnsi" w:hAnsiTheme="majorHAnsi"/>
                <w:lang w:val="bg-BG"/>
              </w:rPr>
              <w:t>Аудио и видео система със слот за SD карта и USB, Bluetooth, телефонна връзка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Л) </w:t>
            </w:r>
            <w:r w:rsidR="00BA590C" w:rsidRPr="000A02E5">
              <w:rPr>
                <w:rFonts w:asciiTheme="majorHAnsi" w:hAnsiTheme="majorHAnsi"/>
                <w:lang w:val="bg-BG"/>
              </w:rPr>
              <w:t>Тапицерия от естествена кожа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М) </w:t>
            </w:r>
            <w:r w:rsidR="00BA590C" w:rsidRPr="000A02E5">
              <w:rPr>
                <w:rFonts w:asciiTheme="majorHAnsi" w:hAnsiTheme="majorHAnsi"/>
                <w:lang w:val="bg-BG"/>
              </w:rPr>
              <w:t>Автопилот със задаване на постоянна скорост</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Н)</w:t>
            </w:r>
            <w:r w:rsidRPr="000A02E5">
              <w:rPr>
                <w:rFonts w:asciiTheme="majorHAnsi" w:hAnsiTheme="majorHAnsi"/>
                <w:lang w:val="bg-BG"/>
              </w:rPr>
              <w:tab/>
            </w:r>
            <w:r w:rsidR="00BA590C" w:rsidRPr="000A02E5">
              <w:rPr>
                <w:rFonts w:asciiTheme="majorHAnsi" w:hAnsiTheme="majorHAnsi"/>
                <w:lang w:val="bg-BG"/>
              </w:rPr>
              <w:t>Извод за 12 V напрежение в купето и багажника</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2353BC" w:rsidTr="00BA590C">
        <w:trPr>
          <w:cantSplit/>
        </w:trPr>
        <w:tc>
          <w:tcPr>
            <w:tcW w:w="622" w:type="dxa"/>
            <w:vMerge/>
          </w:tcPr>
          <w:p w:rsidR="00BA590C" w:rsidRPr="000A02E5" w:rsidRDefault="00BA590C" w:rsidP="00BA590C">
            <w:pPr>
              <w:jc w:val="center"/>
              <w:rPr>
                <w:rFonts w:asciiTheme="majorHAnsi" w:hAnsiTheme="majorHAnsi"/>
                <w:b/>
                <w:bCs/>
                <w:lang w:val="bg-BG"/>
              </w:rPr>
            </w:pPr>
          </w:p>
        </w:tc>
        <w:tc>
          <w:tcPr>
            <w:tcW w:w="3261" w:type="dxa"/>
            <w:vMerge/>
          </w:tcPr>
          <w:p w:rsidR="00BA590C" w:rsidRPr="000A02E5" w:rsidRDefault="00BA590C" w:rsidP="00BA590C">
            <w:pPr>
              <w:tabs>
                <w:tab w:val="left" w:pos="360"/>
              </w:tabs>
              <w:spacing w:line="276" w:lineRule="auto"/>
              <w:jc w:val="both"/>
              <w:rPr>
                <w:rFonts w:asciiTheme="majorHAnsi" w:hAnsiTheme="majorHAnsi"/>
                <w:lang w:val="bg-BG"/>
              </w:rPr>
            </w:pPr>
          </w:p>
        </w:tc>
        <w:tc>
          <w:tcPr>
            <w:tcW w:w="3261" w:type="dxa"/>
            <w:shd w:val="clear" w:color="auto" w:fill="auto"/>
          </w:tcPr>
          <w:p w:rsidR="00BA590C" w:rsidRPr="000A02E5" w:rsidRDefault="00160D4A"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О)</w:t>
            </w:r>
            <w:r w:rsidRPr="000A02E5">
              <w:rPr>
                <w:rFonts w:asciiTheme="majorHAnsi" w:hAnsiTheme="majorHAnsi"/>
                <w:lang w:val="bg-BG"/>
              </w:rPr>
              <w:tab/>
            </w:r>
            <w:r w:rsidR="00BA590C" w:rsidRPr="000A02E5">
              <w:rPr>
                <w:rFonts w:asciiTheme="majorHAnsi" w:hAnsiTheme="majorHAnsi"/>
                <w:lang w:val="bg-BG"/>
              </w:rPr>
              <w:t>Борд компютър със сервизна информация с предупреждение за неизправност</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BA590C" w:rsidRPr="000A02E5" w:rsidTr="00BA590C">
        <w:trPr>
          <w:cantSplit/>
        </w:trPr>
        <w:tc>
          <w:tcPr>
            <w:tcW w:w="622" w:type="dxa"/>
          </w:tcPr>
          <w:p w:rsidR="00BA590C" w:rsidRPr="000A02E5" w:rsidRDefault="00E216B9" w:rsidP="00BA590C">
            <w:pPr>
              <w:jc w:val="center"/>
              <w:rPr>
                <w:rFonts w:asciiTheme="majorHAnsi" w:hAnsiTheme="majorHAnsi"/>
                <w:bCs/>
                <w:lang w:val="bg-BG"/>
              </w:rPr>
            </w:pPr>
            <w:r w:rsidRPr="000A02E5">
              <w:rPr>
                <w:rFonts w:asciiTheme="majorHAnsi" w:hAnsiTheme="majorHAnsi"/>
                <w:bCs/>
                <w:lang w:val="bg-BG"/>
              </w:rPr>
              <w:t>8.3</w:t>
            </w:r>
          </w:p>
        </w:tc>
        <w:tc>
          <w:tcPr>
            <w:tcW w:w="3261" w:type="dxa"/>
          </w:tcPr>
          <w:p w:rsidR="00BA590C" w:rsidRPr="000A02E5" w:rsidRDefault="00BA590C"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Специално оборудване</w:t>
            </w:r>
          </w:p>
        </w:tc>
        <w:tc>
          <w:tcPr>
            <w:tcW w:w="3261" w:type="dxa"/>
            <w:shd w:val="clear" w:color="auto" w:fill="auto"/>
          </w:tcPr>
          <w:p w:rsidR="00BA590C" w:rsidRPr="000A02E5" w:rsidRDefault="00BA590C" w:rsidP="00BA590C">
            <w:pPr>
              <w:tabs>
                <w:tab w:val="left" w:pos="360"/>
              </w:tabs>
              <w:spacing w:line="276" w:lineRule="auto"/>
              <w:jc w:val="both"/>
              <w:rPr>
                <w:rFonts w:asciiTheme="majorHAnsi" w:hAnsiTheme="majorHAnsi"/>
                <w:lang w:val="bg-BG"/>
              </w:rPr>
            </w:pPr>
            <w:r w:rsidRPr="000A02E5">
              <w:rPr>
                <w:rFonts w:asciiTheme="majorHAnsi" w:hAnsiTheme="majorHAnsi"/>
                <w:lang w:val="bg-BG"/>
              </w:rPr>
              <w:t>Стойка за флаг</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bl>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rPr>
          <w:rFonts w:asciiTheme="majorHAnsi" w:hAnsiTheme="majorHAnsi"/>
          <w:color w:val="000000"/>
          <w:lang w:val="bg-BG"/>
        </w:rPr>
      </w:pPr>
    </w:p>
    <w:p w:rsidR="00BA590C" w:rsidRPr="000A02E5" w:rsidRDefault="00BA590C" w:rsidP="00BA590C">
      <w:pPr>
        <w:spacing w:before="120" w:line="360" w:lineRule="auto"/>
        <w:rPr>
          <w:rFonts w:asciiTheme="majorHAnsi" w:eastAsia="Calibri" w:hAnsiTheme="majorHAnsi"/>
          <w:i/>
          <w:lang w:val="bg-BG"/>
        </w:rPr>
      </w:pPr>
      <w:r w:rsidRPr="000A02E5">
        <w:rPr>
          <w:rFonts w:asciiTheme="majorHAnsi" w:eastAsia="Calibri" w:hAnsiTheme="majorHAnsi"/>
          <w:i/>
          <w:lang w:val="bg-BG"/>
        </w:rPr>
        <w:t>* В колона 4 се описват подробно техническите характеристики на предлаганите автомобили.</w:t>
      </w:r>
    </w:p>
    <w:p w:rsidR="00BA590C" w:rsidRPr="000A02E5" w:rsidRDefault="00BA590C" w:rsidP="00BA590C">
      <w:pPr>
        <w:spacing w:before="120" w:line="360" w:lineRule="auto"/>
        <w:rPr>
          <w:rFonts w:asciiTheme="majorHAnsi" w:hAnsiTheme="majorHAnsi"/>
          <w:i/>
          <w:lang w:val="bg-BG"/>
        </w:rPr>
      </w:pPr>
      <w:r w:rsidRPr="000A02E5">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tbl>
      <w:tblPr>
        <w:tblW w:w="0" w:type="auto"/>
        <w:tblLook w:val="04A0"/>
      </w:tblPr>
      <w:tblGrid>
        <w:gridCol w:w="4261"/>
        <w:gridCol w:w="4261"/>
      </w:tblGrid>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BA590C" w:rsidRPr="000A02E5" w:rsidRDefault="00BA590C" w:rsidP="00BA590C">
            <w:pPr>
              <w:spacing w:line="276" w:lineRule="auto"/>
              <w:jc w:val="both"/>
              <w:rPr>
                <w:rFonts w:asciiTheme="majorHAnsi" w:hAnsiTheme="majorHAnsi"/>
                <w:b/>
                <w:lang w:val="bg-BG"/>
              </w:rPr>
            </w:pPr>
          </w:p>
        </w:tc>
        <w:tc>
          <w:tcPr>
            <w:tcW w:w="4261" w:type="dxa"/>
            <w:hideMark/>
          </w:tcPr>
          <w:p w:rsidR="00BA590C" w:rsidRPr="000A02E5" w:rsidRDefault="00BA590C" w:rsidP="00BA590C">
            <w:pPr>
              <w:spacing w:line="276" w:lineRule="auto"/>
              <w:jc w:val="both"/>
              <w:rPr>
                <w:rFonts w:asciiTheme="majorHAnsi" w:hAnsiTheme="majorHAnsi"/>
                <w:b/>
                <w:lang w:val="bg-BG"/>
              </w:rPr>
            </w:pP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BA590C" w:rsidRPr="000A02E5" w:rsidRDefault="00BA590C"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BA590C" w:rsidRPr="000A02E5" w:rsidRDefault="00BA590C" w:rsidP="00BA590C">
      <w:pPr>
        <w:spacing w:line="276" w:lineRule="auto"/>
        <w:rPr>
          <w:rFonts w:asciiTheme="majorHAnsi" w:hAnsiTheme="majorHAnsi"/>
          <w:b/>
          <w:bCs/>
          <w:iCs/>
          <w:caps/>
          <w:w w:val="120"/>
          <w:kern w:val="1"/>
          <w:lang w:val="bg-BG"/>
        </w:rPr>
      </w:pPr>
    </w:p>
    <w:p w:rsidR="00AB0A60" w:rsidRPr="00F0758F" w:rsidRDefault="00AB0A60">
      <w:pPr>
        <w:spacing w:after="200" w:line="276" w:lineRule="auto"/>
        <w:rPr>
          <w:rFonts w:asciiTheme="majorHAnsi" w:hAnsiTheme="majorHAnsi"/>
          <w:b/>
          <w:bCs/>
          <w:iCs/>
          <w:caps/>
          <w:w w:val="120"/>
          <w:kern w:val="1"/>
          <w:lang w:val="en-US"/>
        </w:rPr>
        <w:sectPr w:rsidR="00AB0A60" w:rsidRPr="00F0758F" w:rsidSect="002014E0">
          <w:pgSz w:w="16840" w:h="11907" w:orient="landscape" w:code="9"/>
          <w:pgMar w:top="1152" w:right="1253" w:bottom="1152" w:left="1152" w:header="706" w:footer="706" w:gutter="0"/>
          <w:pgNumType w:start="1"/>
          <w:cols w:space="708"/>
          <w:docGrid w:linePitch="326"/>
        </w:sectPr>
      </w:pPr>
    </w:p>
    <w:p w:rsidR="00E52234" w:rsidRPr="000A02E5" w:rsidRDefault="00E52234" w:rsidP="002014E0">
      <w:pPr>
        <w:spacing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 xml:space="preserve">ОБРАЗЕЦ № </w:t>
      </w:r>
      <w:r w:rsidR="002314EF" w:rsidRPr="000A02E5">
        <w:rPr>
          <w:rFonts w:asciiTheme="majorHAnsi" w:hAnsiTheme="majorHAnsi"/>
          <w:b/>
          <w:bCs/>
          <w:i/>
          <w:iCs/>
          <w:caps/>
          <w:w w:val="120"/>
          <w:kern w:val="1"/>
          <w:lang w:val="bg-BG"/>
        </w:rPr>
        <w:t>3</w:t>
      </w:r>
    </w:p>
    <w:tbl>
      <w:tblPr>
        <w:tblW w:w="0" w:type="auto"/>
        <w:tblLayout w:type="fixed"/>
        <w:tblLook w:val="0000"/>
      </w:tblPr>
      <w:tblGrid>
        <w:gridCol w:w="3105"/>
        <w:gridCol w:w="6363"/>
      </w:tblGrid>
      <w:tr w:rsidR="002314EF" w:rsidRPr="000A02E5"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p w:rsidR="002314EF" w:rsidRPr="000A02E5" w:rsidRDefault="002314EF" w:rsidP="002314EF">
            <w:pPr>
              <w:ind w:left="252"/>
              <w:jc w:val="both"/>
              <w:rPr>
                <w:rFonts w:asciiTheme="majorHAnsi" w:hAnsiTheme="majorHAnsi"/>
                <w:i/>
                <w:iCs/>
                <w:lang w:val="bg-BG" w:eastAsia="bg-BG"/>
              </w:rPr>
            </w:pPr>
          </w:p>
        </w:tc>
      </w:tr>
      <w:tr w:rsidR="002314EF" w:rsidRPr="002353BC" w:rsidTr="002314EF">
        <w:trPr>
          <w:trHeight w:val="589"/>
        </w:trPr>
        <w:tc>
          <w:tcPr>
            <w:tcW w:w="3105" w:type="dxa"/>
            <w:tcBorders>
              <w:top w:val="single" w:sz="4" w:space="0" w:color="000000"/>
              <w:bottom w:val="single" w:sz="4" w:space="0" w:color="000000"/>
            </w:tcBorders>
            <w:shd w:val="clear" w:color="auto" w:fill="auto"/>
          </w:tcPr>
          <w:p w:rsidR="002314EF" w:rsidRPr="000A02E5" w:rsidRDefault="002314EF"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ind w:left="252" w:hanging="360"/>
              <w:jc w:val="both"/>
              <w:rPr>
                <w:rFonts w:asciiTheme="majorHAnsi" w:hAnsiTheme="majorHAnsi"/>
                <w:i/>
                <w:iCs/>
                <w:lang w:val="bg-BG" w:eastAsia="bg-BG"/>
              </w:rPr>
            </w:pPr>
          </w:p>
          <w:p w:rsidR="002314EF" w:rsidRPr="00740A4A" w:rsidRDefault="002314EF" w:rsidP="002314EF">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2353BC"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lang w:val="bg-BG"/>
              </w:rPr>
            </w:pPr>
          </w:p>
          <w:p w:rsidR="002314EF" w:rsidRPr="000A02E5" w:rsidRDefault="002314EF" w:rsidP="002314EF">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Техническото предложение)</w:t>
            </w:r>
          </w:p>
        </w:tc>
      </w:tr>
    </w:tbl>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Г-Н ДИМИТЪР ЦАНЧЕВ</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ПОСЛАНИК, ПОСТОЯНЕН ПРЕДСТАВИТЕЛ</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НА РЕПУБЛИКА БЪЛГАРИЯ</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В ЕВРОПЕЙСКИЯ СЪЮЗ</w:t>
      </w:r>
    </w:p>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jc w:val="center"/>
        <w:rPr>
          <w:rFonts w:asciiTheme="majorHAnsi" w:hAnsiTheme="majorHAnsi"/>
          <w:b/>
          <w:bCs/>
          <w:iCs/>
          <w:lang w:val="bg-BG"/>
        </w:rPr>
      </w:pPr>
      <w:r w:rsidRPr="000A02E5">
        <w:rPr>
          <w:rFonts w:asciiTheme="majorHAnsi" w:hAnsiTheme="majorHAnsi"/>
          <w:b/>
          <w:bCs/>
          <w:iCs/>
          <w:lang w:val="bg-BG"/>
        </w:rPr>
        <w:t>ЦЕНОВО ПРЕДЛОЖЕНИЕ</w:t>
      </w:r>
    </w:p>
    <w:p w:rsidR="002314EF" w:rsidRPr="000A02E5" w:rsidRDefault="002314EF" w:rsidP="002314EF">
      <w:pPr>
        <w:spacing w:after="120" w:line="276" w:lineRule="auto"/>
        <w:jc w:val="center"/>
        <w:rPr>
          <w:rFonts w:asciiTheme="majorHAnsi" w:hAnsiTheme="majorHAnsi"/>
          <w:b/>
          <w:bCs/>
          <w:iCs/>
          <w:lang w:val="bg-BG"/>
        </w:rPr>
      </w:pPr>
    </w:p>
    <w:tbl>
      <w:tblPr>
        <w:tblW w:w="0" w:type="auto"/>
        <w:tblLayout w:type="fixed"/>
        <w:tblLook w:val="0000"/>
      </w:tblPr>
      <w:tblGrid>
        <w:gridCol w:w="3105"/>
        <w:gridCol w:w="6363"/>
      </w:tblGrid>
      <w:tr w:rsidR="002314EF" w:rsidRPr="002353BC"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2314EF" w:rsidRPr="00F0758F" w:rsidRDefault="00F0758F" w:rsidP="002314EF">
            <w:pPr>
              <w:snapToGrid w:val="0"/>
              <w:jc w:val="both"/>
              <w:rPr>
                <w:rFonts w:asciiTheme="majorHAnsi" w:hAnsiTheme="majorHAnsi"/>
                <w:iCs/>
                <w:lang w:val="bg-BG" w:eastAsia="bg-BG"/>
              </w:rPr>
            </w:pPr>
            <w:r w:rsidRPr="00F0758F">
              <w:rPr>
                <w:rFonts w:asciiTheme="majorHAnsi" w:hAnsiTheme="majorHAnsi"/>
                <w:lang w:val="bg-BG"/>
              </w:rPr>
              <w:t>Доставка чрез покупка на нови моторни превозни средства, категория М1, Седан (АА) по две обособени позиции</w:t>
            </w:r>
          </w:p>
          <w:p w:rsidR="002314EF" w:rsidRPr="000A02E5" w:rsidRDefault="002314EF" w:rsidP="002314EF">
            <w:pPr>
              <w:snapToGrid w:val="0"/>
              <w:jc w:val="both"/>
              <w:rPr>
                <w:rFonts w:asciiTheme="majorHAnsi" w:hAnsiTheme="majorHAnsi"/>
                <w:iCs/>
                <w:lang w:val="bg-BG" w:eastAsia="bg-BG"/>
              </w:rPr>
            </w:pPr>
          </w:p>
        </w:tc>
      </w:tr>
      <w:tr w:rsidR="00A152AE" w:rsidRPr="002353BC" w:rsidTr="002314EF">
        <w:trPr>
          <w:trHeight w:val="589"/>
        </w:trPr>
        <w:tc>
          <w:tcPr>
            <w:tcW w:w="3105" w:type="dxa"/>
            <w:tcBorders>
              <w:top w:val="single" w:sz="4" w:space="0" w:color="000000"/>
              <w:bottom w:val="single" w:sz="4" w:space="0" w:color="000000"/>
            </w:tcBorders>
            <w:shd w:val="clear" w:color="auto" w:fill="auto"/>
          </w:tcPr>
          <w:p w:rsidR="00A152AE" w:rsidRPr="000A02E5" w:rsidRDefault="00A152AE" w:rsidP="002314EF">
            <w:pPr>
              <w:jc w:val="both"/>
              <w:rPr>
                <w:rFonts w:asciiTheme="majorHAnsi" w:hAnsiTheme="majorHAnsi"/>
                <w:i/>
                <w:iCs/>
                <w:lang w:val="bg-BG" w:eastAsia="bg-BG"/>
              </w:rPr>
            </w:pPr>
            <w:r w:rsidRPr="000A02E5">
              <w:rPr>
                <w:rFonts w:asciiTheme="majorHAnsi" w:hAnsiTheme="majorHAnsi"/>
                <w:bCs/>
                <w:lang w:val="bg-BG" w:eastAsia="bg-BG"/>
              </w:rPr>
              <w:t>Обособена позиция:</w:t>
            </w:r>
          </w:p>
        </w:tc>
        <w:tc>
          <w:tcPr>
            <w:tcW w:w="6363" w:type="dxa"/>
            <w:tcBorders>
              <w:top w:val="single" w:sz="4" w:space="0" w:color="000000"/>
              <w:bottom w:val="single" w:sz="4" w:space="0" w:color="000000"/>
            </w:tcBorders>
            <w:shd w:val="clear" w:color="auto" w:fill="auto"/>
          </w:tcPr>
          <w:p w:rsidR="00A152AE" w:rsidRPr="000A02E5" w:rsidRDefault="00A152AE" w:rsidP="00BA590C">
            <w:pPr>
              <w:jc w:val="both"/>
              <w:rPr>
                <w:rFonts w:asciiTheme="majorHAnsi" w:hAnsiTheme="majorHAnsi"/>
                <w:lang w:val="bg-BG"/>
              </w:rPr>
            </w:pPr>
          </w:p>
          <w:p w:rsidR="00A152AE" w:rsidRPr="000A02E5" w:rsidRDefault="00A152AE" w:rsidP="00BA590C">
            <w:pPr>
              <w:jc w:val="both"/>
              <w:rPr>
                <w:rFonts w:asciiTheme="majorHAnsi" w:hAnsiTheme="majorHAnsi"/>
                <w:i/>
                <w:lang w:val="bg-BG"/>
              </w:rPr>
            </w:pPr>
            <w:r w:rsidRPr="000A02E5">
              <w:rPr>
                <w:rFonts w:asciiTheme="majorHAnsi" w:hAnsiTheme="majorHAnsi"/>
                <w:i/>
                <w:lang w:val="bg-BG"/>
              </w:rPr>
              <w:t>(посочват се номерът и наименованието на обособената позиция)</w:t>
            </w:r>
          </w:p>
        </w:tc>
      </w:tr>
    </w:tbl>
    <w:p w:rsidR="002314EF" w:rsidRPr="000A02E5" w:rsidRDefault="002314EF" w:rsidP="002314EF">
      <w:pPr>
        <w:spacing w:after="120" w:line="276" w:lineRule="auto"/>
        <w:jc w:val="both"/>
        <w:rPr>
          <w:rFonts w:asciiTheme="majorHAnsi" w:hAnsiTheme="majorHAnsi"/>
          <w:b/>
          <w:bCs/>
          <w:iCs/>
          <w:lang w:val="bg-BG"/>
        </w:rPr>
      </w:pPr>
    </w:p>
    <w:p w:rsidR="002314EF" w:rsidRPr="000A02E5" w:rsidRDefault="002314EF" w:rsidP="002314EF">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2314EF" w:rsidRPr="000A02E5" w:rsidRDefault="002314EF" w:rsidP="002314EF">
      <w:pPr>
        <w:spacing w:line="276" w:lineRule="auto"/>
        <w:jc w:val="both"/>
        <w:rPr>
          <w:rFonts w:asciiTheme="majorHAnsi" w:hAnsiTheme="majorHAnsi"/>
          <w:lang w:val="bg-BG"/>
        </w:rPr>
      </w:pPr>
    </w:p>
    <w:p w:rsidR="002314EF" w:rsidRPr="000A02E5" w:rsidRDefault="002314EF" w:rsidP="002314EF">
      <w:pPr>
        <w:spacing w:line="276" w:lineRule="auto"/>
        <w:ind w:firstLine="720"/>
        <w:jc w:val="both"/>
        <w:rPr>
          <w:rFonts w:asciiTheme="majorHAnsi" w:hAnsiTheme="majorHAnsi"/>
          <w:lang w:val="bg-BG" w:eastAsia="bg-BG"/>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запознах(ме)</w:t>
      </w:r>
      <w:r w:rsidRPr="000A02E5">
        <w:rPr>
          <w:rFonts w:asciiTheme="majorHAnsi" w:eastAsia="SimSun" w:hAnsiTheme="majorHAnsi"/>
          <w:lang w:val="bg-BG" w:eastAsia="ar-SA"/>
        </w:rPr>
        <w:t xml:space="preserve"> с документацията за участие в процедура за възлагане на обществената поръчка поемам</w:t>
      </w:r>
      <w:r w:rsidR="000D2C9D"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0D2C9D" w:rsidRPr="000A02E5">
        <w:rPr>
          <w:rFonts w:asciiTheme="majorHAnsi" w:eastAsia="SimSun" w:hAnsiTheme="majorHAnsi"/>
          <w:lang w:val="bg-BG" w:eastAsia="ar-SA"/>
        </w:rPr>
        <w:t xml:space="preserve">) </w:t>
      </w:r>
      <w:r w:rsidRPr="000A02E5">
        <w:rPr>
          <w:rFonts w:asciiTheme="majorHAnsi" w:eastAsia="SimSun" w:hAnsiTheme="majorHAnsi"/>
          <w:lang w:val="bg-BG" w:eastAsia="ar-SA"/>
        </w:rPr>
        <w:t>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000D2C9D" w:rsidRPr="000A02E5">
        <w:rPr>
          <w:rFonts w:asciiTheme="majorHAnsi" w:hAnsiTheme="majorHAnsi"/>
          <w:lang w:val="bg-BG"/>
        </w:rPr>
        <w:t xml:space="preserve"> предлагаме да изпълним поръчката при следните </w:t>
      </w:r>
      <w:r w:rsidR="000D2C9D" w:rsidRPr="000A02E5">
        <w:rPr>
          <w:rFonts w:asciiTheme="majorHAnsi" w:hAnsiTheme="majorHAnsi"/>
          <w:i/>
          <w:lang w:val="bg-BG"/>
        </w:rPr>
        <w:t>ФИНАНСОВИ УСЛОВИЯ</w:t>
      </w:r>
      <w:r w:rsidR="000D2C9D" w:rsidRPr="000A02E5">
        <w:rPr>
          <w:rFonts w:asciiTheme="majorHAnsi" w:hAnsiTheme="majorHAnsi"/>
          <w:lang w:val="bg-BG"/>
        </w:rPr>
        <w:t>:</w:t>
      </w:r>
    </w:p>
    <w:p w:rsidR="000D2C9D" w:rsidRPr="000A02E5" w:rsidRDefault="000D2C9D" w:rsidP="002314EF">
      <w:pPr>
        <w:spacing w:line="276" w:lineRule="auto"/>
        <w:ind w:firstLine="720"/>
        <w:jc w:val="both"/>
        <w:rPr>
          <w:rFonts w:asciiTheme="majorHAnsi" w:hAnsiTheme="majorHAnsi"/>
          <w:lang w:val="bg-BG" w:eastAsia="bg-BG"/>
        </w:rPr>
      </w:pPr>
    </w:p>
    <w:p w:rsidR="00E52234" w:rsidRPr="000A02E5" w:rsidRDefault="00E52234" w:rsidP="00EE23F3">
      <w:pPr>
        <w:pStyle w:val="ListParagraph"/>
        <w:numPr>
          <w:ilvl w:val="0"/>
          <w:numId w:val="11"/>
        </w:numPr>
        <w:spacing w:line="276" w:lineRule="auto"/>
        <w:ind w:left="360"/>
        <w:jc w:val="center"/>
        <w:rPr>
          <w:rFonts w:asciiTheme="majorHAnsi" w:hAnsiTheme="majorHAnsi"/>
          <w:b/>
          <w:bCs/>
          <w:color w:val="000000"/>
          <w:lang w:val="bg-BG"/>
        </w:rPr>
      </w:pPr>
      <w:r w:rsidRPr="000A02E5">
        <w:rPr>
          <w:rFonts w:asciiTheme="majorHAnsi" w:hAnsiTheme="majorHAnsi"/>
          <w:b/>
          <w:bCs/>
          <w:color w:val="000000"/>
          <w:lang w:val="bg-BG"/>
        </w:rPr>
        <w:t xml:space="preserve">Предлаганата </w:t>
      </w:r>
      <w:r w:rsidR="000D2C9D" w:rsidRPr="000A02E5">
        <w:rPr>
          <w:rFonts w:asciiTheme="majorHAnsi" w:hAnsiTheme="majorHAnsi"/>
          <w:b/>
          <w:bCs/>
          <w:color w:val="000000"/>
          <w:lang w:val="bg-BG"/>
        </w:rPr>
        <w:t xml:space="preserve">обща </w:t>
      </w:r>
      <w:r w:rsidRPr="000A02E5">
        <w:rPr>
          <w:rFonts w:asciiTheme="majorHAnsi" w:hAnsiTheme="majorHAnsi"/>
          <w:b/>
          <w:bCs/>
          <w:color w:val="000000"/>
          <w:lang w:val="bg-BG"/>
        </w:rPr>
        <w:t>цена</w:t>
      </w:r>
      <w:r w:rsidR="000D2C9D" w:rsidRPr="000A02E5">
        <w:rPr>
          <w:rFonts w:asciiTheme="majorHAnsi" w:hAnsiTheme="majorHAnsi"/>
          <w:b/>
          <w:bCs/>
          <w:color w:val="000000"/>
          <w:lang w:val="bg-BG"/>
        </w:rPr>
        <w:t xml:space="preserve"> за доставка и гаранционно (сервизно) обслужване на автомобилите е</w:t>
      </w:r>
      <w:r w:rsidR="00A152AE" w:rsidRPr="000A02E5">
        <w:rPr>
          <w:rFonts w:asciiTheme="majorHAnsi" w:hAnsiTheme="majorHAnsi"/>
          <w:b/>
          <w:bCs/>
          <w:color w:val="000000"/>
          <w:lang w:val="bg-BG"/>
        </w:rPr>
        <w:t>:</w:t>
      </w:r>
    </w:p>
    <w:p w:rsidR="00E52234" w:rsidRPr="000A02E5" w:rsidRDefault="00E52234" w:rsidP="00E52234">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w:t>
      </w:r>
      <w:r w:rsidR="000D2C9D" w:rsidRPr="000A02E5">
        <w:rPr>
          <w:rFonts w:asciiTheme="majorHAnsi" w:hAnsiTheme="majorHAnsi"/>
          <w:b/>
          <w:bCs/>
          <w:color w:val="000000"/>
          <w:lang w:val="bg-BG"/>
        </w:rPr>
        <w:t>………………</w:t>
      </w:r>
      <w:r w:rsidRPr="000A02E5">
        <w:rPr>
          <w:rFonts w:asciiTheme="majorHAnsi" w:hAnsiTheme="majorHAnsi"/>
          <w:b/>
          <w:bCs/>
          <w:color w:val="000000"/>
          <w:lang w:val="bg-BG"/>
        </w:rPr>
        <w:t xml:space="preserve"> (словом:………………………………………………………..) </w:t>
      </w:r>
      <w:r w:rsidR="000D2C9D" w:rsidRPr="000A02E5">
        <w:rPr>
          <w:rFonts w:asciiTheme="majorHAnsi" w:hAnsiTheme="majorHAnsi"/>
          <w:b/>
          <w:bCs/>
          <w:color w:val="000000"/>
          <w:lang w:val="bg-BG"/>
        </w:rPr>
        <w:t>евро</w:t>
      </w:r>
      <w:r w:rsidRPr="000A02E5">
        <w:rPr>
          <w:rFonts w:asciiTheme="majorHAnsi" w:hAnsiTheme="majorHAnsi"/>
          <w:b/>
          <w:bCs/>
          <w:color w:val="000000"/>
          <w:lang w:val="bg-BG"/>
        </w:rPr>
        <w:t xml:space="preserve"> без ДДС.</w:t>
      </w:r>
    </w:p>
    <w:p w:rsidR="000D2C9D" w:rsidRPr="000A02E5" w:rsidRDefault="000D2C9D" w:rsidP="00E52234">
      <w:pPr>
        <w:spacing w:line="276" w:lineRule="auto"/>
        <w:jc w:val="both"/>
        <w:rPr>
          <w:rFonts w:asciiTheme="majorHAnsi" w:hAnsiTheme="majorHAnsi"/>
          <w:bCs/>
          <w:color w:val="000000"/>
          <w:lang w:val="bg-BG"/>
        </w:rPr>
      </w:pPr>
    </w:p>
    <w:p w:rsidR="000D2C9D" w:rsidRPr="000A02E5" w:rsidRDefault="00EE23F3" w:rsidP="000D2C9D">
      <w:pPr>
        <w:pStyle w:val="ListParagraph"/>
        <w:numPr>
          <w:ilvl w:val="0"/>
          <w:numId w:val="11"/>
        </w:numPr>
        <w:spacing w:line="276" w:lineRule="auto"/>
        <w:jc w:val="both"/>
        <w:rPr>
          <w:rFonts w:asciiTheme="majorHAnsi" w:hAnsiTheme="majorHAnsi"/>
          <w:bCs/>
          <w:color w:val="000000"/>
          <w:lang w:val="bg-BG"/>
        </w:rPr>
      </w:pPr>
      <w:r w:rsidRPr="000A02E5">
        <w:rPr>
          <w:rFonts w:asciiTheme="majorHAnsi" w:hAnsiTheme="majorHAnsi"/>
          <w:bCs/>
          <w:color w:val="000000"/>
          <w:lang w:val="bg-BG"/>
        </w:rPr>
        <w:t xml:space="preserve">Общата </w:t>
      </w:r>
      <w:r w:rsidR="00BB1C9D" w:rsidRPr="000A02E5">
        <w:rPr>
          <w:rFonts w:asciiTheme="majorHAnsi" w:hAnsiTheme="majorHAnsi"/>
          <w:bCs/>
          <w:color w:val="000000"/>
          <w:lang w:val="bg-BG"/>
        </w:rPr>
        <w:t>цена</w:t>
      </w:r>
      <w:r w:rsidRPr="000A02E5">
        <w:rPr>
          <w:rFonts w:asciiTheme="majorHAnsi" w:hAnsiTheme="majorHAnsi"/>
          <w:bCs/>
          <w:color w:val="000000"/>
          <w:lang w:val="bg-BG"/>
        </w:rPr>
        <w:t xml:space="preserve"> по т. 1</w:t>
      </w:r>
      <w:r w:rsidR="00BB1C9D" w:rsidRPr="000A02E5">
        <w:rPr>
          <w:rFonts w:asciiTheme="majorHAnsi" w:hAnsiTheme="majorHAnsi"/>
          <w:bCs/>
          <w:color w:val="000000"/>
          <w:lang w:val="bg-BG"/>
        </w:rPr>
        <w:t xml:space="preserve"> е образувана по следния начин:</w:t>
      </w:r>
    </w:p>
    <w:p w:rsidR="00BB1C9D" w:rsidRPr="000A02E5" w:rsidRDefault="00BB1C9D" w:rsidP="00BB1C9D">
      <w:pPr>
        <w:spacing w:line="276" w:lineRule="auto"/>
        <w:jc w:val="both"/>
        <w:rPr>
          <w:rFonts w:asciiTheme="majorHAnsi" w:hAnsiTheme="majorHAnsi"/>
          <w:bCs/>
          <w:color w:val="000000"/>
          <w:lang w:val="bg-BG"/>
        </w:rPr>
      </w:pPr>
    </w:p>
    <w:tbl>
      <w:tblPr>
        <w:tblStyle w:val="TableGrid"/>
        <w:tblW w:w="0" w:type="auto"/>
        <w:tblLook w:val="04A0"/>
      </w:tblPr>
      <w:tblGrid>
        <w:gridCol w:w="1553"/>
        <w:gridCol w:w="1916"/>
        <w:gridCol w:w="1527"/>
        <w:gridCol w:w="2412"/>
        <w:gridCol w:w="2413"/>
      </w:tblGrid>
      <w:tr w:rsidR="00AC0E65" w:rsidRPr="002353BC" w:rsidTr="00AC0E65">
        <w:tc>
          <w:tcPr>
            <w:tcW w:w="1598" w:type="dxa"/>
          </w:tcPr>
          <w:p w:rsidR="00AC0E65" w:rsidRPr="000A02E5" w:rsidRDefault="00AC0E65" w:rsidP="00EE23F3">
            <w:pPr>
              <w:spacing w:line="276" w:lineRule="auto"/>
              <w:jc w:val="center"/>
              <w:rPr>
                <w:rFonts w:asciiTheme="majorHAnsi" w:hAnsiTheme="majorHAnsi"/>
                <w:b/>
                <w:bCs/>
                <w:color w:val="000000"/>
                <w:lang w:val="bg-BG"/>
              </w:rPr>
            </w:pPr>
          </w:p>
        </w:tc>
        <w:tc>
          <w:tcPr>
            <w:tcW w:w="927" w:type="dxa"/>
          </w:tcPr>
          <w:p w:rsidR="00AC0E65" w:rsidRPr="000A02E5" w:rsidRDefault="00AC0E65" w:rsidP="00AC0E65">
            <w:pPr>
              <w:spacing w:line="276" w:lineRule="auto"/>
              <w:jc w:val="center"/>
              <w:rPr>
                <w:rFonts w:asciiTheme="majorHAnsi" w:hAnsiTheme="majorHAnsi"/>
                <w:b/>
                <w:bCs/>
                <w:color w:val="000000"/>
                <w:lang w:val="bg-BG"/>
              </w:rPr>
            </w:pPr>
            <w:r w:rsidRPr="000A02E5">
              <w:rPr>
                <w:rFonts w:asciiTheme="majorHAnsi" w:hAnsiTheme="majorHAnsi"/>
                <w:b/>
                <w:lang w:val="bg-BG"/>
              </w:rPr>
              <w:t xml:space="preserve">Автомобил </w:t>
            </w:r>
          </w:p>
        </w:tc>
        <w:tc>
          <w:tcPr>
            <w:tcW w:w="1527"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Количество, бр.</w:t>
            </w:r>
          </w:p>
        </w:tc>
        <w:tc>
          <w:tcPr>
            <w:tcW w:w="2880"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Единична цена, евро без ДДС</w:t>
            </w:r>
          </w:p>
        </w:tc>
        <w:tc>
          <w:tcPr>
            <w:tcW w:w="2887"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Обща цена, евро без ДДС</w:t>
            </w:r>
          </w:p>
        </w:tc>
      </w:tr>
      <w:tr w:rsidR="00AC0E65" w:rsidRPr="000A02E5" w:rsidTr="00AC0E65">
        <w:tc>
          <w:tcPr>
            <w:tcW w:w="1598" w:type="dxa"/>
          </w:tcPr>
          <w:p w:rsidR="00AC0E65" w:rsidRPr="000A02E5" w:rsidRDefault="00AC0E65" w:rsidP="00AC0E65">
            <w:pPr>
              <w:spacing w:line="276" w:lineRule="auto"/>
              <w:jc w:val="both"/>
              <w:rPr>
                <w:rFonts w:asciiTheme="majorHAnsi" w:hAnsiTheme="majorHAnsi"/>
                <w:bCs/>
                <w:color w:val="000000"/>
                <w:lang w:val="bg-BG"/>
              </w:rPr>
            </w:pPr>
            <w:r w:rsidRPr="000A02E5">
              <w:rPr>
                <w:rFonts w:asciiTheme="majorHAnsi" w:hAnsiTheme="majorHAnsi"/>
                <w:bCs/>
                <w:color w:val="000000"/>
                <w:lang w:val="bg-BG"/>
              </w:rPr>
              <w:t>Доставка</w:t>
            </w:r>
          </w:p>
        </w:tc>
        <w:tc>
          <w:tcPr>
            <w:tcW w:w="927" w:type="dxa"/>
          </w:tcPr>
          <w:p w:rsidR="00AC0E65" w:rsidRPr="000A02E5" w:rsidRDefault="00AC0E65" w:rsidP="00BB1C9D">
            <w:pPr>
              <w:spacing w:line="276" w:lineRule="auto"/>
              <w:jc w:val="both"/>
              <w:rPr>
                <w:rFonts w:asciiTheme="majorHAnsi" w:hAnsiTheme="majorHAnsi"/>
                <w:bCs/>
                <w:color w:val="000000"/>
                <w:lang w:val="bg-BG"/>
              </w:rPr>
            </w:pPr>
            <w:r w:rsidRPr="000A02E5">
              <w:rPr>
                <w:rFonts w:asciiTheme="majorHAnsi" w:hAnsiTheme="majorHAnsi"/>
              </w:rPr>
              <w:t>марка …………………………, модел …………………………, производител …………………………</w:t>
            </w:r>
          </w:p>
        </w:tc>
        <w:tc>
          <w:tcPr>
            <w:tcW w:w="1527" w:type="dxa"/>
          </w:tcPr>
          <w:p w:rsidR="00AC0E65" w:rsidRPr="000A02E5" w:rsidRDefault="00AC0E65" w:rsidP="00BB1C9D">
            <w:pPr>
              <w:spacing w:line="276" w:lineRule="auto"/>
              <w:jc w:val="both"/>
              <w:rPr>
                <w:rFonts w:asciiTheme="majorHAnsi" w:hAnsiTheme="majorHAnsi"/>
                <w:bCs/>
                <w:color w:val="000000"/>
                <w:lang w:val="bg-BG"/>
              </w:rPr>
            </w:pPr>
          </w:p>
        </w:tc>
        <w:tc>
          <w:tcPr>
            <w:tcW w:w="2880" w:type="dxa"/>
          </w:tcPr>
          <w:p w:rsidR="00AC0E65" w:rsidRPr="000A02E5" w:rsidRDefault="00AC0E65" w:rsidP="00BB1C9D">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EE23F3">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c>
          <w:tcPr>
            <w:tcW w:w="2887"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r>
      <w:tr w:rsidR="00AC0E65" w:rsidRPr="000A02E5" w:rsidTr="00AC0E65">
        <w:tc>
          <w:tcPr>
            <w:tcW w:w="1598" w:type="dxa"/>
          </w:tcPr>
          <w:p w:rsidR="00AC0E65" w:rsidRPr="000A02E5" w:rsidRDefault="00AC0E65" w:rsidP="00AC0E65">
            <w:pPr>
              <w:spacing w:line="276" w:lineRule="auto"/>
              <w:jc w:val="both"/>
              <w:rPr>
                <w:rFonts w:asciiTheme="majorHAnsi" w:hAnsiTheme="majorHAnsi"/>
                <w:bCs/>
                <w:color w:val="000000"/>
                <w:lang w:val="bg-BG"/>
              </w:rPr>
            </w:pPr>
            <w:r w:rsidRPr="000A02E5">
              <w:rPr>
                <w:rFonts w:asciiTheme="majorHAnsi" w:hAnsiTheme="majorHAnsi"/>
                <w:bCs/>
                <w:color w:val="000000"/>
                <w:lang w:val="bg-BG"/>
              </w:rPr>
              <w:t>Гаранционно (сервизно) обслужване</w:t>
            </w:r>
          </w:p>
        </w:tc>
        <w:tc>
          <w:tcPr>
            <w:tcW w:w="927" w:type="dxa"/>
          </w:tcPr>
          <w:p w:rsidR="00AC0E65" w:rsidRPr="000A02E5" w:rsidRDefault="00AC0E65" w:rsidP="00BB1C9D">
            <w:pPr>
              <w:spacing w:line="276" w:lineRule="auto"/>
              <w:jc w:val="both"/>
              <w:rPr>
                <w:rFonts w:asciiTheme="majorHAnsi" w:hAnsiTheme="majorHAnsi"/>
                <w:bCs/>
                <w:color w:val="000000"/>
                <w:lang w:val="bg-BG"/>
              </w:rPr>
            </w:pPr>
          </w:p>
        </w:tc>
        <w:tc>
          <w:tcPr>
            <w:tcW w:w="1527" w:type="dxa"/>
          </w:tcPr>
          <w:p w:rsidR="00AC0E65" w:rsidRPr="000A02E5" w:rsidRDefault="00AC0E65" w:rsidP="00BB1C9D">
            <w:pPr>
              <w:spacing w:line="276" w:lineRule="auto"/>
              <w:jc w:val="both"/>
              <w:rPr>
                <w:rFonts w:asciiTheme="majorHAnsi" w:hAnsiTheme="majorHAnsi"/>
                <w:bCs/>
                <w:color w:val="000000"/>
                <w:lang w:val="bg-BG"/>
              </w:rPr>
            </w:pPr>
          </w:p>
        </w:tc>
        <w:tc>
          <w:tcPr>
            <w:tcW w:w="2880"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c>
          <w:tcPr>
            <w:tcW w:w="2887"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r>
    </w:tbl>
    <w:p w:rsidR="00BB1C9D" w:rsidRPr="000A02E5" w:rsidRDefault="00BB1C9D" w:rsidP="00BB1C9D">
      <w:pPr>
        <w:spacing w:line="276" w:lineRule="auto"/>
        <w:jc w:val="both"/>
        <w:rPr>
          <w:rFonts w:asciiTheme="majorHAnsi" w:hAnsiTheme="majorHAnsi"/>
          <w:bCs/>
          <w:color w:val="000000"/>
          <w:lang w:val="bg-BG"/>
        </w:rPr>
      </w:pPr>
    </w:p>
    <w:p w:rsidR="00BB1C9D" w:rsidRPr="000A02E5" w:rsidRDefault="00BB1C9D" w:rsidP="00BB1C9D">
      <w:pPr>
        <w:spacing w:line="276" w:lineRule="auto"/>
        <w:jc w:val="both"/>
        <w:rPr>
          <w:rFonts w:asciiTheme="majorHAnsi" w:hAnsiTheme="majorHAnsi"/>
          <w:bCs/>
          <w:color w:val="000000"/>
          <w:lang w:val="bg-BG"/>
        </w:rPr>
      </w:pPr>
    </w:p>
    <w:p w:rsidR="00BB1C9D" w:rsidRPr="000A02E5" w:rsidRDefault="00EE23F3" w:rsidP="00A152AE">
      <w:pPr>
        <w:pStyle w:val="ListParagraph"/>
        <w:numPr>
          <w:ilvl w:val="0"/>
          <w:numId w:val="11"/>
        </w:numPr>
        <w:tabs>
          <w:tab w:val="left" w:pos="540"/>
        </w:tabs>
        <w:spacing w:line="276" w:lineRule="auto"/>
        <w:ind w:left="360"/>
        <w:jc w:val="both"/>
        <w:rPr>
          <w:rFonts w:asciiTheme="majorHAnsi" w:hAnsiTheme="majorHAnsi"/>
          <w:lang w:val="bg-BG" w:eastAsia="bg-BG"/>
        </w:rPr>
      </w:pPr>
      <w:r w:rsidRPr="000A02E5">
        <w:rPr>
          <w:rFonts w:asciiTheme="majorHAnsi" w:hAnsiTheme="majorHAnsi"/>
          <w:lang w:val="bg-BG" w:eastAsia="bg-BG"/>
        </w:rPr>
        <w:t>Всички предложени цени са крайни и включват всички разходи и възнаграждения за изпълнение на поръчката,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EE23F3" w:rsidRPr="000A02E5" w:rsidRDefault="00EE23F3" w:rsidP="00A152AE">
      <w:pPr>
        <w:tabs>
          <w:tab w:val="left" w:pos="540"/>
        </w:tabs>
        <w:spacing w:line="276" w:lineRule="auto"/>
        <w:ind w:left="360" w:hanging="360"/>
        <w:jc w:val="both"/>
        <w:rPr>
          <w:rFonts w:asciiTheme="majorHAnsi" w:hAnsiTheme="majorHAnsi"/>
          <w:lang w:val="bg-BG" w:eastAsia="bg-BG"/>
        </w:rPr>
      </w:pPr>
    </w:p>
    <w:p w:rsidR="00EE23F3" w:rsidRPr="000A02E5" w:rsidRDefault="00EE23F3"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Съгласен(и) сме, ако </w:t>
      </w:r>
      <w:r w:rsidRPr="000A02E5">
        <w:rPr>
          <w:rFonts w:asciiTheme="majorHAnsi" w:hAnsiTheme="majorHAnsi"/>
          <w:bCs/>
          <w:color w:val="000000"/>
          <w:lang w:val="bg-BG"/>
        </w:rPr>
        <w:t>бъда(ем) избран(и) за изпълнител</w:t>
      </w:r>
      <w:r w:rsidRPr="000A02E5">
        <w:rPr>
          <w:rFonts w:asciiTheme="majorHAnsi" w:hAnsiTheme="majorHAnsi"/>
          <w:lang w:val="bg-BG"/>
        </w:rPr>
        <w:t xml:space="preserve">, по време на действие на договора оферираните в настоящото Ценово предложение цени </w:t>
      </w:r>
      <w:r w:rsidRPr="000A02E5">
        <w:rPr>
          <w:rFonts w:asciiTheme="majorHAnsi" w:hAnsiTheme="majorHAnsi"/>
          <w:bCs/>
          <w:color w:val="000000"/>
          <w:lang w:val="bg-BG"/>
        </w:rPr>
        <w:t xml:space="preserve">да </w:t>
      </w:r>
      <w:r w:rsidRPr="000A02E5">
        <w:rPr>
          <w:rFonts w:asciiTheme="majorHAnsi" w:hAnsiTheme="majorHAnsi"/>
          <w:lang w:val="bg-BG" w:eastAsia="bg-BG"/>
        </w:rPr>
        <w:t xml:space="preserve">останат непроменени за срока на действието на договора, освен </w:t>
      </w:r>
      <w:r w:rsidRPr="000A02E5">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rsidR="000F07D5" w:rsidRPr="000A02E5" w:rsidRDefault="000F07D5" w:rsidP="00A152AE">
      <w:pPr>
        <w:pStyle w:val="ListParagraph"/>
        <w:tabs>
          <w:tab w:val="left" w:pos="540"/>
        </w:tabs>
        <w:ind w:left="360" w:hanging="360"/>
        <w:rPr>
          <w:rFonts w:asciiTheme="majorHAnsi" w:hAnsiTheme="majorHAnsi"/>
          <w:lang w:val="bg-BG"/>
        </w:rPr>
      </w:pPr>
    </w:p>
    <w:p w:rsidR="000F07D5" w:rsidRPr="000A02E5" w:rsidRDefault="000F07D5"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Приемам(е) условието </w:t>
      </w:r>
      <w:r w:rsidRPr="000A02E5">
        <w:rPr>
          <w:rFonts w:asciiTheme="majorHAnsi" w:hAnsiTheme="majorHAnsi"/>
          <w:bCs/>
          <w:color w:val="000000"/>
          <w:lang w:val="bg-BG"/>
        </w:rPr>
        <w:t xml:space="preserve">стоките </w:t>
      </w:r>
      <w:r w:rsidRPr="000A02E5">
        <w:rPr>
          <w:rFonts w:asciiTheme="majorHAnsi" w:hAnsiTheme="majorHAnsi"/>
          <w:lang w:val="bg-BG"/>
        </w:rPr>
        <w:t xml:space="preserve">да </w:t>
      </w:r>
      <w:r w:rsidRPr="000A02E5">
        <w:rPr>
          <w:rFonts w:asciiTheme="majorHAnsi" w:hAnsiTheme="majorHAnsi"/>
          <w:bCs/>
          <w:color w:val="000000"/>
          <w:lang w:val="bg-BG"/>
        </w:rPr>
        <w:t xml:space="preserve">бъдат доставени под дипломатически контрол, а в случай на внос да бъдат освободени от вносни митни сборове, съгласно приложимите разпоредби в съответствие с </w:t>
      </w:r>
      <w:r w:rsidRPr="000A02E5">
        <w:rPr>
          <w:rFonts w:asciiTheme="majorHAnsi" w:hAnsiTheme="majorHAnsi"/>
          <w:lang w:val="bg-BG"/>
        </w:rPr>
        <w:t xml:space="preserve">Виенската конвенция за дипломатическите отношения, съставена във Виена на 18 април 1961 г., Директива 2006/112/ЕО на Съвета на Европейския съюз от 28 ноември 2006 година относно общата система на данъка върху добавената стойност и Регламент за изпълнение (ЕС) № 282/2011 на Съвета на Европейския съюз от 15 март 2011 година за </w:t>
      </w:r>
      <w:r w:rsidRPr="000A02E5">
        <w:rPr>
          <w:rFonts w:asciiTheme="majorHAnsi" w:hAnsiTheme="majorHAnsi"/>
          <w:lang w:val="bg-BG"/>
        </w:rPr>
        <w:lastRenderedPageBreak/>
        <w:t>установяване на мерки за прилагане на Директива 2006/112/ЕО относно общата система на данъка върху добавената стойност.</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Предложените цени са определени при пълно съответствие с условията от документацията по процедурата. </w:t>
      </w:r>
      <w:r w:rsidRPr="000A02E5">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0A02E5">
        <w:rPr>
          <w:rFonts w:asciiTheme="majorHAnsi" w:hAnsiTheme="majorHAnsi"/>
          <w:lang w:val="bg-BG"/>
        </w:rPr>
        <w:t>.</w:t>
      </w:r>
    </w:p>
    <w:p w:rsidR="003E7007" w:rsidRPr="000A02E5" w:rsidRDefault="003E7007" w:rsidP="00A152AE">
      <w:pPr>
        <w:pStyle w:val="ListParagraph"/>
        <w:tabs>
          <w:tab w:val="left" w:pos="540"/>
          <w:tab w:val="left" w:pos="720"/>
        </w:tabs>
        <w:ind w:left="360" w:hanging="360"/>
        <w:rPr>
          <w:rFonts w:asciiTheme="majorHAnsi" w:hAnsiTheme="majorHAnsi"/>
          <w:b/>
          <w:lang w:val="bg-BG"/>
        </w:rPr>
      </w:pPr>
    </w:p>
    <w:p w:rsidR="00E52234"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Декларирам(е), че съм (сме) съгласен(и)</w:t>
      </w:r>
      <w:r w:rsidRPr="000A02E5">
        <w:rPr>
          <w:rFonts w:asciiTheme="majorHAnsi" w:hAnsiTheme="majorHAnsi"/>
          <w:b/>
          <w:lang w:val="bg-BG"/>
        </w:rPr>
        <w:t xml:space="preserve"> </w:t>
      </w:r>
      <w:r w:rsidR="00E52234" w:rsidRPr="000A02E5">
        <w:rPr>
          <w:rFonts w:asciiTheme="majorHAnsi" w:hAnsiTheme="majorHAnsi"/>
          <w:lang w:val="bg-BG"/>
        </w:rPr>
        <w:t>плащанията да бъдат извърш</w:t>
      </w:r>
      <w:r w:rsidR="000F07D5" w:rsidRPr="000A02E5">
        <w:rPr>
          <w:rFonts w:asciiTheme="majorHAnsi" w:hAnsiTheme="majorHAnsi"/>
          <w:lang w:val="bg-BG"/>
        </w:rPr>
        <w:t>е</w:t>
      </w:r>
      <w:r w:rsidR="00E52234" w:rsidRPr="000A02E5">
        <w:rPr>
          <w:rFonts w:asciiTheme="majorHAnsi" w:hAnsiTheme="majorHAnsi"/>
          <w:lang w:val="bg-BG"/>
        </w:rPr>
        <w:t>ни по начина и в сроковете, посочени в проекта на договор за възлагане на обществената поръчка.</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0A02E5">
        <w:rPr>
          <w:rFonts w:asciiTheme="majorHAnsi" w:hAnsiTheme="majorHAnsi"/>
        </w:rPr>
        <w:t xml:space="preserve">Приемам(е) валидността на нашето предложение да бъде </w:t>
      </w:r>
      <w:r w:rsidR="00F0758F" w:rsidRPr="00F0758F">
        <w:rPr>
          <w:rFonts w:asciiTheme="majorHAnsi" w:hAnsiTheme="majorHAnsi"/>
        </w:rPr>
        <w:t>14</w:t>
      </w:r>
      <w:r w:rsidRPr="000A02E5">
        <w:rPr>
          <w:rFonts w:asciiTheme="majorHAnsi" w:hAnsiTheme="majorHAnsi"/>
        </w:rPr>
        <w:t xml:space="preserve"> (</w:t>
      </w:r>
      <w:r w:rsidR="00F0758F">
        <w:rPr>
          <w:rFonts w:asciiTheme="majorHAnsi" w:hAnsiTheme="majorHAnsi"/>
        </w:rPr>
        <w:t>четиринадесет</w:t>
      </w:r>
      <w:r w:rsidRPr="000A02E5">
        <w:rPr>
          <w:rFonts w:asciiTheme="majorHAnsi" w:hAnsiTheme="majorHAnsi"/>
        </w:rPr>
        <w:t xml:space="preserve">) </w:t>
      </w:r>
      <w:r w:rsidR="00F0758F">
        <w:rPr>
          <w:rFonts w:asciiTheme="majorHAnsi" w:hAnsiTheme="majorHAnsi"/>
        </w:rPr>
        <w:t>дни</w:t>
      </w:r>
      <w:r w:rsidRPr="000A02E5">
        <w:rPr>
          <w:rFonts w:asciiTheme="majorHAnsi" w:hAnsiTheme="majorHAnsi"/>
        </w:rPr>
        <w:t xml:space="preserve">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0F07D5" w:rsidRPr="000A02E5" w:rsidRDefault="000F07D5"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tbl>
      <w:tblPr>
        <w:tblW w:w="0" w:type="auto"/>
        <w:tblLook w:val="04A0"/>
      </w:tblPr>
      <w:tblGrid>
        <w:gridCol w:w="4261"/>
        <w:gridCol w:w="4261"/>
      </w:tblGrid>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E7007" w:rsidRPr="000A02E5" w:rsidRDefault="003E7007" w:rsidP="00BA590C">
            <w:pPr>
              <w:spacing w:line="276" w:lineRule="auto"/>
              <w:jc w:val="both"/>
              <w:rPr>
                <w:rFonts w:asciiTheme="majorHAnsi" w:hAnsiTheme="majorHAnsi"/>
                <w:b/>
                <w:lang w:val="bg-BG"/>
              </w:rPr>
            </w:pPr>
          </w:p>
        </w:tc>
        <w:tc>
          <w:tcPr>
            <w:tcW w:w="4261" w:type="dxa"/>
            <w:hideMark/>
          </w:tcPr>
          <w:p w:rsidR="003E7007" w:rsidRPr="000A02E5" w:rsidRDefault="003E7007" w:rsidP="00BA590C">
            <w:pPr>
              <w:spacing w:line="276" w:lineRule="auto"/>
              <w:jc w:val="both"/>
              <w:rPr>
                <w:rFonts w:asciiTheme="majorHAnsi" w:hAnsiTheme="majorHAnsi"/>
                <w:b/>
                <w:lang w:val="bg-BG"/>
              </w:rPr>
            </w:pP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E7007" w:rsidRPr="000A02E5" w:rsidRDefault="003E7007"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bCs/>
          <w:lang w:val="bg-BG"/>
        </w:rPr>
      </w:pPr>
    </w:p>
    <w:p w:rsidR="003E7007" w:rsidRPr="000A02E5" w:rsidRDefault="003E7007" w:rsidP="00E52234">
      <w:pPr>
        <w:rPr>
          <w:rFonts w:asciiTheme="majorHAnsi" w:hAnsiTheme="majorHAnsi"/>
          <w:lang w:val="bg-BG"/>
        </w:rPr>
      </w:pPr>
    </w:p>
    <w:p w:rsidR="003E7007" w:rsidRPr="000A02E5" w:rsidRDefault="003E7007" w:rsidP="00E52234">
      <w:pPr>
        <w:rPr>
          <w:rFonts w:asciiTheme="majorHAnsi" w:hAnsiTheme="majorHAnsi"/>
          <w:i/>
          <w:lang w:val="bg-BG"/>
        </w:rPr>
      </w:pPr>
    </w:p>
    <w:p w:rsidR="00E52234" w:rsidRPr="000A02E5" w:rsidRDefault="00E52234" w:rsidP="00E52234">
      <w:pPr>
        <w:rPr>
          <w:rFonts w:asciiTheme="majorHAnsi" w:hAnsiTheme="majorHAnsi"/>
          <w:lang w:val="bg-BG"/>
        </w:rPr>
      </w:pPr>
      <w:r w:rsidRPr="000A02E5">
        <w:rPr>
          <w:rFonts w:asciiTheme="majorHAnsi" w:hAnsiTheme="majorHAnsi"/>
          <w:i/>
          <w:lang w:val="bg-BG"/>
        </w:rPr>
        <w:t>Забележка:</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Предложените цени са обвързващи за целия срок на действие на договора</w:t>
      </w:r>
      <w:r w:rsidR="000F07D5" w:rsidRPr="000A02E5">
        <w:rPr>
          <w:rFonts w:asciiTheme="majorHAnsi" w:hAnsiTheme="majorHAnsi"/>
          <w:i/>
          <w:lang w:val="bg-BG"/>
        </w:rPr>
        <w:t xml:space="preserve">, освен </w:t>
      </w:r>
      <w:r w:rsidR="003E7007" w:rsidRPr="000A02E5">
        <w:rPr>
          <w:rFonts w:asciiTheme="majorHAnsi" w:hAnsiTheme="majorHAnsi"/>
          <w:i/>
          <w:lang w:val="bg-BG"/>
        </w:rPr>
        <w:t>ако изпълнителят предложи по-ниски цени по време на изпълнение на договора, без да променя предмета и обема на изпълнението</w:t>
      </w:r>
      <w:r w:rsidRPr="000A02E5">
        <w:rPr>
          <w:rFonts w:asciiTheme="majorHAnsi" w:hAnsiTheme="majorHAnsi"/>
          <w:i/>
          <w:lang w:val="bg-BG"/>
        </w:rPr>
        <w:t xml:space="preserve">. </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Ценовото предложение се попълва четливо и без зачерквания.</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sectPr w:rsidR="00E52234" w:rsidRPr="000A02E5" w:rsidSect="00F0758F">
      <w:footerReference w:type="default" r:id="rId10"/>
      <w:pgSz w:w="11909" w:h="16834" w:code="9"/>
      <w:pgMar w:top="1253" w:right="1152" w:bottom="1152"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75" w:rsidRDefault="00B02775" w:rsidP="00E52234">
      <w:r>
        <w:separator/>
      </w:r>
    </w:p>
  </w:endnote>
  <w:endnote w:type="continuationSeparator" w:id="1">
    <w:p w:rsidR="00B02775" w:rsidRDefault="00B02775" w:rsidP="00E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2"/>
      <w:docPartObj>
        <w:docPartGallery w:val="Page Numbers (Bottom of Page)"/>
        <w:docPartUnique/>
      </w:docPartObj>
    </w:sdtPr>
    <w:sdtContent>
      <w:p w:rsidR="00095712" w:rsidRDefault="00E80FD5">
        <w:pPr>
          <w:pStyle w:val="Footer"/>
          <w:jc w:val="right"/>
        </w:pPr>
        <w:fldSimple w:instr=" PAGE   \* MERGEFORMAT ">
          <w:r w:rsidR="002353BC">
            <w:rPr>
              <w:noProof/>
            </w:rPr>
            <w:t>1</w:t>
          </w:r>
        </w:fldSimple>
      </w:p>
    </w:sdtContent>
  </w:sdt>
  <w:p w:rsidR="00095712" w:rsidRDefault="00095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3"/>
      <w:docPartObj>
        <w:docPartGallery w:val="Page Numbers (Bottom of Page)"/>
        <w:docPartUnique/>
      </w:docPartObj>
    </w:sdtPr>
    <w:sdtContent>
      <w:p w:rsidR="00095712" w:rsidRDefault="00E80FD5">
        <w:pPr>
          <w:pStyle w:val="Footer"/>
          <w:jc w:val="right"/>
        </w:pPr>
        <w:fldSimple w:instr=" PAGE   \* MERGEFORMAT ">
          <w:r w:rsidR="002353BC">
            <w:rPr>
              <w:noProof/>
            </w:rPr>
            <w:t>1</w:t>
          </w:r>
        </w:fldSimple>
      </w:p>
    </w:sdtContent>
  </w:sdt>
  <w:p w:rsidR="00095712" w:rsidRDefault="00095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12" w:rsidRDefault="00E80FD5">
    <w:pPr>
      <w:pStyle w:val="Footer"/>
      <w:jc w:val="right"/>
    </w:pPr>
    <w:fldSimple w:instr=" PAGE   \* MERGEFORMAT ">
      <w:r w:rsidR="002353BC">
        <w:rPr>
          <w:noProof/>
        </w:rPr>
        <w:t>1</w:t>
      </w:r>
    </w:fldSimple>
  </w:p>
  <w:p w:rsidR="00095712" w:rsidRDefault="00095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75" w:rsidRDefault="00B02775" w:rsidP="00E52234">
      <w:r>
        <w:separator/>
      </w:r>
    </w:p>
  </w:footnote>
  <w:footnote w:type="continuationSeparator" w:id="1">
    <w:p w:rsidR="00B02775" w:rsidRDefault="00B02775" w:rsidP="00E52234">
      <w:r>
        <w:continuationSeparator/>
      </w:r>
    </w:p>
  </w:footnote>
  <w:footnote w:id="2">
    <w:p w:rsidR="00095712" w:rsidRDefault="00095712" w:rsidP="00184E88">
      <w:pPr>
        <w:pStyle w:val="FootnoteText"/>
        <w:jc w:val="both"/>
        <w:rPr>
          <w:lang w:val="bg-BG"/>
        </w:rPr>
      </w:pPr>
      <w:r>
        <w:rPr>
          <w:rStyle w:val="FootnoteReference"/>
        </w:rPr>
        <w:footnoteRef/>
      </w:r>
      <w:r>
        <w:t xml:space="preserve"> </w:t>
      </w:r>
      <w:r>
        <w:rPr>
          <w:lang w:val="bg-BG"/>
        </w:rPr>
        <w:t xml:space="preserve">Съгласно </w:t>
      </w:r>
      <w:r w:rsidRPr="008A4E5D">
        <w:rPr>
          <w:rFonts w:asciiTheme="majorHAnsi" w:hAnsiTheme="majorHAnsi"/>
          <w:noProof/>
          <w:lang w:val="bg-BG" w:eastAsia="cs-CZ"/>
        </w:rPr>
        <w:t>чл.115 от ЗОП</w:t>
      </w:r>
      <w:r>
        <w:rPr>
          <w:rFonts w:asciiTheme="majorHAnsi" w:hAnsiTheme="majorHAnsi"/>
          <w:noProof/>
          <w:lang w:val="bg-BG" w:eastAsia="cs-CZ"/>
        </w:rPr>
        <w:t xml:space="preserve"> при изпълнението на договорите за обществени поръчки изпълнителите и техните подизпълнители са длъжни да спазват всички п</w:t>
      </w:r>
      <w:r w:rsidRPr="008A4E5D">
        <w:rPr>
          <w:rFonts w:asciiTheme="majorHAnsi" w:hAnsiTheme="majorHAnsi"/>
          <w:noProof/>
          <w:lang w:val="bg-BG" w:eastAsia="cs-CZ"/>
        </w:rPr>
        <w:t>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Pr>
          <w:rFonts w:asciiTheme="majorHAnsi" w:hAnsiTheme="majorHAnsi"/>
          <w:noProof/>
          <w:lang w:val="bg-BG" w:eastAsia="cs-CZ"/>
        </w:rPr>
        <w:t>, а именно:</w:t>
      </w:r>
    </w:p>
    <w:p w:rsidR="00095712" w:rsidRPr="00740A4A" w:rsidRDefault="00095712" w:rsidP="00184E88">
      <w:pPr>
        <w:pStyle w:val="FootnoteText"/>
        <w:jc w:val="both"/>
        <w:rPr>
          <w:rFonts w:asciiTheme="majorHAnsi" w:hAnsiTheme="majorHAnsi"/>
          <w:lang w:val="bg-BG"/>
        </w:rPr>
      </w:pPr>
      <w:r w:rsidRPr="0061550F">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740A4A">
        <w:rPr>
          <w:rFonts w:asciiTheme="majorHAnsi" w:hAnsiTheme="majorHAnsi"/>
          <w:lang w:val="bg-BG"/>
        </w:rPr>
        <w:t>.</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2. Конвенция№ 98 за правото на организиране и на колективно договаряне, приета в Женева на 8 юни 1949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3. Конвенция относно принудителния или задължителния труд, приета в Женева на 28 юни1930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4. Конвенция № 105 относно премахването на принудителния труд, приета в Женева на 25 юни 1957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5. Конвенция № 138 относно минималната възраст за приемане на работа, приета в Женева на 26 юни 1973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7. Конвенция № 100 за равенството в заплащането, приета в Женева на 29 юни 1951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11. Стокхолмска конвенция за устойчивите органични замърсители, съставена в Стокхолм на 22 май 2001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095712" w:rsidRPr="00184E88" w:rsidRDefault="00095712" w:rsidP="00184E88">
      <w:pPr>
        <w:pStyle w:val="FootnoteText"/>
        <w:jc w:val="both"/>
        <w:rPr>
          <w:rFonts w:asciiTheme="majorHAnsi" w:hAnsiTheme="majorHAnsi"/>
          <w:lang w:val="bg-BG"/>
        </w:rPr>
      </w:pPr>
      <w:r w:rsidRPr="0061550F">
        <w:rPr>
          <w:rFonts w:asciiTheme="majorHAnsi" w:hAnsiTheme="majorHAnsi"/>
          <w:lang w:val="bg-BG"/>
        </w:rPr>
        <w:t>13. Конвенция № 95 за закрилата на работната заплата, приета в Женева на 1 юли 1949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2"/>
  </w:num>
  <w:num w:numId="6">
    <w:abstractNumId w:val="3"/>
  </w:num>
  <w:num w:numId="7">
    <w:abstractNumId w:val="6"/>
  </w:num>
  <w:num w:numId="8">
    <w:abstractNumId w:val="7"/>
  </w:num>
  <w:num w:numId="9">
    <w:abstractNumId w:val="9"/>
  </w:num>
  <w:num w:numId="10">
    <w:abstractNumId w:val="4"/>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52234"/>
    <w:rsid w:val="00053D43"/>
    <w:rsid w:val="00095712"/>
    <w:rsid w:val="000A02E5"/>
    <w:rsid w:val="000D2C9D"/>
    <w:rsid w:val="000F07D5"/>
    <w:rsid w:val="00160D4A"/>
    <w:rsid w:val="00184E88"/>
    <w:rsid w:val="002014E0"/>
    <w:rsid w:val="00210323"/>
    <w:rsid w:val="002314EF"/>
    <w:rsid w:val="00233736"/>
    <w:rsid w:val="002353BC"/>
    <w:rsid w:val="002407D4"/>
    <w:rsid w:val="002E3F52"/>
    <w:rsid w:val="003100B9"/>
    <w:rsid w:val="00322BE3"/>
    <w:rsid w:val="003617E1"/>
    <w:rsid w:val="003E7007"/>
    <w:rsid w:val="00423CBE"/>
    <w:rsid w:val="004271EB"/>
    <w:rsid w:val="004307E3"/>
    <w:rsid w:val="00465906"/>
    <w:rsid w:val="004E0BDD"/>
    <w:rsid w:val="004E5903"/>
    <w:rsid w:val="00552075"/>
    <w:rsid w:val="00564182"/>
    <w:rsid w:val="005B05C0"/>
    <w:rsid w:val="005C535C"/>
    <w:rsid w:val="00651777"/>
    <w:rsid w:val="006A3F4F"/>
    <w:rsid w:val="006E6065"/>
    <w:rsid w:val="006F32BE"/>
    <w:rsid w:val="00740A4A"/>
    <w:rsid w:val="00787913"/>
    <w:rsid w:val="007D19A4"/>
    <w:rsid w:val="00852E24"/>
    <w:rsid w:val="0088365C"/>
    <w:rsid w:val="0089294A"/>
    <w:rsid w:val="008F561D"/>
    <w:rsid w:val="009153D3"/>
    <w:rsid w:val="00944AFD"/>
    <w:rsid w:val="009A3BA1"/>
    <w:rsid w:val="00A00D66"/>
    <w:rsid w:val="00A152AE"/>
    <w:rsid w:val="00AB0A60"/>
    <w:rsid w:val="00AC0E65"/>
    <w:rsid w:val="00B02775"/>
    <w:rsid w:val="00B44B3F"/>
    <w:rsid w:val="00BA590C"/>
    <w:rsid w:val="00BB1C9D"/>
    <w:rsid w:val="00BB5213"/>
    <w:rsid w:val="00C723F6"/>
    <w:rsid w:val="00CC1415"/>
    <w:rsid w:val="00D562D2"/>
    <w:rsid w:val="00DA2A09"/>
    <w:rsid w:val="00E216B9"/>
    <w:rsid w:val="00E52234"/>
    <w:rsid w:val="00E80FD5"/>
    <w:rsid w:val="00E81110"/>
    <w:rsid w:val="00ED068E"/>
    <w:rsid w:val="00EE23F3"/>
    <w:rsid w:val="00F0758F"/>
    <w:rsid w:val="00FB1E73"/>
    <w:rsid w:val="00FD7F32"/>
    <w:rsid w:val="00FF4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7B78-579B-45DF-BB8A-F857896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4</cp:revision>
  <dcterms:created xsi:type="dcterms:W3CDTF">2017-09-25T07:47:00Z</dcterms:created>
  <dcterms:modified xsi:type="dcterms:W3CDTF">2017-09-25T07:57:00Z</dcterms:modified>
</cp:coreProperties>
</file>