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18B" w:rsidRPr="00EA5F17" w:rsidRDefault="0032418B" w:rsidP="003A16DF">
      <w:pPr>
        <w:pStyle w:val="Header"/>
        <w:spacing w:line="276" w:lineRule="auto"/>
        <w:jc w:val="both"/>
        <w:rPr>
          <w:rFonts w:asciiTheme="majorHAnsi" w:hAnsiTheme="majorHAnsi"/>
          <w:szCs w:val="24"/>
          <w:lang w:val="bg-BG"/>
        </w:rPr>
      </w:pPr>
      <w:r w:rsidRPr="00EA5F17">
        <w:rPr>
          <w:rFonts w:asciiTheme="majorHAnsi" w:hAnsiTheme="majorHAnsi"/>
          <w:noProof/>
          <w:szCs w:val="24"/>
          <w:lang w:val="bg-BG" w:eastAsia="bg-BG"/>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rsidR="0032418B" w:rsidRPr="00EA5F17" w:rsidRDefault="0032418B" w:rsidP="003A16DF">
      <w:pPr>
        <w:pStyle w:val="Subtitle"/>
        <w:spacing w:line="276" w:lineRule="auto"/>
        <w:jc w:val="both"/>
        <w:rPr>
          <w:rStyle w:val="Strong"/>
          <w:rFonts w:asciiTheme="majorHAnsi" w:hAnsiTheme="majorHAnsi"/>
          <w:lang w:val="bg-BG"/>
        </w:rPr>
      </w:pPr>
      <w:r w:rsidRPr="00EA5F17">
        <w:rPr>
          <w:rStyle w:val="Strong"/>
          <w:rFonts w:asciiTheme="majorHAnsi" w:hAnsiTheme="majorHAnsi"/>
          <w:lang w:val="bg-BG"/>
        </w:rPr>
        <w:t>РЕПУБЛИКА БЪЛГАРИЯ</w:t>
      </w:r>
    </w:p>
    <w:p w:rsidR="0032418B" w:rsidRPr="00EA5F17" w:rsidRDefault="0032418B" w:rsidP="003A16DF">
      <w:pPr>
        <w:pStyle w:val="Subtitle"/>
        <w:spacing w:line="276" w:lineRule="auto"/>
        <w:jc w:val="both"/>
        <w:rPr>
          <w:rStyle w:val="Strong"/>
          <w:rFonts w:asciiTheme="majorHAnsi" w:hAnsiTheme="majorHAnsi"/>
          <w:lang w:val="bg-BG"/>
        </w:rPr>
      </w:pPr>
      <w:r w:rsidRPr="00EA5F17">
        <w:rPr>
          <w:rStyle w:val="Strong"/>
          <w:rFonts w:asciiTheme="majorHAnsi" w:hAnsiTheme="majorHAnsi"/>
          <w:lang w:val="bg-BG"/>
        </w:rPr>
        <w:t>МИНИСТЕРСТВО НА ВЪНШНИТЕ РАБОТИ</w:t>
      </w:r>
    </w:p>
    <w:p w:rsidR="0032418B" w:rsidRPr="00EA5F17" w:rsidRDefault="008D225D" w:rsidP="003A16DF">
      <w:pPr>
        <w:pStyle w:val="Subtitle"/>
        <w:tabs>
          <w:tab w:val="left" w:pos="225"/>
        </w:tabs>
        <w:spacing w:line="276" w:lineRule="auto"/>
        <w:jc w:val="both"/>
        <w:rPr>
          <w:rStyle w:val="Strong"/>
          <w:rFonts w:asciiTheme="majorHAnsi" w:hAnsiTheme="majorHAnsi"/>
          <w:lang w:val="bg-BG"/>
        </w:rPr>
      </w:pPr>
      <w:r>
        <w:rPr>
          <w:rFonts w:asciiTheme="majorHAnsi" w:hAnsiTheme="majorHAnsi"/>
          <w:noProof/>
          <w:lang w:val="bg-BG" w:eastAsia="bg-BG"/>
        </w:rPr>
        <mc:AlternateContent>
          <mc:Choice Requires="wps">
            <w:drawing>
              <wp:anchor distT="4294967292" distB="4294967292" distL="114300" distR="114300" simplePos="0" relativeHeight="251660288" behindDoc="0" locked="0" layoutInCell="1" allowOverlap="1">
                <wp:simplePos x="0" y="0"/>
                <wp:positionH relativeFrom="column">
                  <wp:posOffset>12700</wp:posOffset>
                </wp:positionH>
                <wp:positionV relativeFrom="paragraph">
                  <wp:posOffset>36194</wp:posOffset>
                </wp:positionV>
                <wp:extent cx="2800985" cy="0"/>
                <wp:effectExtent l="0" t="0" r="18415"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9F5BC" id="_x0000_t32" coordsize="21600,21600" o:spt="32" o:oned="t" path="m,l21600,21600e" filled="f">
                <v:path arrowok="t" fillok="f" o:connecttype="none"/>
                <o:lock v:ext="edit" shapetype="t"/>
              </v:shapetype>
              <v:shape id="AutoShape 6" o:spid="_x0000_s1026" type="#_x0000_t32" style="position:absolute;margin-left:1pt;margin-top:2.85pt;width:220.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u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C7SdLm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"/>
            </w:pict>
          </mc:Fallback>
        </mc:AlternateContent>
      </w:r>
    </w:p>
    <w:p w:rsidR="0032418B" w:rsidRPr="00EA5F17" w:rsidRDefault="0032418B" w:rsidP="003A16DF">
      <w:pPr>
        <w:spacing w:line="276" w:lineRule="auto"/>
        <w:rPr>
          <w:rFonts w:asciiTheme="majorHAnsi" w:hAnsiTheme="majorHAnsi"/>
          <w:lang w:val="bg-BG"/>
        </w:rPr>
      </w:pPr>
    </w:p>
    <w:p w:rsidR="00C27C79" w:rsidRPr="00755FA0" w:rsidRDefault="00C27C79" w:rsidP="00C27C79">
      <w:pPr>
        <w:spacing w:after="240"/>
        <w:ind w:left="1710"/>
        <w:rPr>
          <w:rFonts w:ascii="Cambria" w:hAnsi="Cambria"/>
          <w:b/>
          <w:bCs/>
        </w:rPr>
      </w:pPr>
      <w:r w:rsidRPr="00755FA0">
        <w:rPr>
          <w:rFonts w:ascii="Cambria" w:hAnsi="Cambria"/>
          <w:b/>
          <w:bCs/>
        </w:rPr>
        <w:t>ОДОБРЯВАМ:</w:t>
      </w:r>
    </w:p>
    <w:p w:rsidR="00C27C79" w:rsidRPr="00B77278" w:rsidRDefault="00B77278" w:rsidP="00C27C79">
      <w:pPr>
        <w:spacing w:after="240"/>
        <w:ind w:left="4770"/>
        <w:rPr>
          <w:rFonts w:ascii="Cambria" w:hAnsi="Cambria"/>
          <w:b/>
          <w:bCs/>
          <w:lang w:val="bg-BG"/>
        </w:rPr>
      </w:pPr>
      <w:r>
        <w:rPr>
          <w:rFonts w:ascii="Cambria" w:hAnsi="Cambria"/>
          <w:b/>
          <w:bCs/>
          <w:lang w:val="bg-BG"/>
        </w:rPr>
        <w:t>ГЕРГАНА ПЛАЧКОВА</w:t>
      </w:r>
    </w:p>
    <w:p w:rsidR="00C27C79" w:rsidRPr="00755FA0" w:rsidRDefault="00B77278" w:rsidP="00C27C79">
      <w:pPr>
        <w:ind w:left="4770"/>
        <w:rPr>
          <w:rFonts w:ascii="Cambria" w:hAnsi="Cambria"/>
          <w:bCs/>
        </w:rPr>
      </w:pPr>
      <w:r>
        <w:rPr>
          <w:rFonts w:ascii="Cambria" w:hAnsi="Cambria"/>
          <w:b/>
          <w:bCs/>
          <w:lang w:val="bg-BG"/>
        </w:rPr>
        <w:t>НАЧАЛНИК ОТДЕЛ „УПРАВЛЕНИЕ НА ДЪРЖАВНТЕ ИМОТИ“ В</w:t>
      </w:r>
      <w:r w:rsidR="00C27C79" w:rsidRPr="00755FA0">
        <w:rPr>
          <w:rFonts w:ascii="Cambria" w:hAnsi="Cambria"/>
          <w:b/>
          <w:bCs/>
        </w:rPr>
        <w:t xml:space="preserve"> ДИРЕКЦИЯ „УПРАВЛЕНИЕ НА СОБСТВЕНОСТТА И МАТЕРИАЛНО-ТЕХНИЧЕСКО ОСИГУРЯВАНЕ”</w:t>
      </w:r>
    </w:p>
    <w:p w:rsidR="00C27C79" w:rsidRPr="00755FA0" w:rsidRDefault="00C27C79" w:rsidP="00C27C79">
      <w:pPr>
        <w:ind w:left="4770"/>
        <w:rPr>
          <w:rFonts w:ascii="Cambria" w:hAnsi="Cambria"/>
          <w:bCs/>
        </w:rPr>
      </w:pPr>
      <w:proofErr w:type="gramStart"/>
      <w:r w:rsidRPr="00755FA0">
        <w:rPr>
          <w:rFonts w:ascii="Cambria" w:hAnsi="Cambria"/>
          <w:bCs/>
        </w:rPr>
        <w:t>упълномощено</w:t>
      </w:r>
      <w:proofErr w:type="gramEnd"/>
      <w:r w:rsidRPr="00755FA0">
        <w:rPr>
          <w:rFonts w:ascii="Cambria" w:hAnsi="Cambria"/>
          <w:bCs/>
        </w:rPr>
        <w:t xml:space="preserve"> лице по чл. </w:t>
      </w:r>
      <w:proofErr w:type="gramStart"/>
      <w:r w:rsidRPr="00755FA0">
        <w:rPr>
          <w:rFonts w:ascii="Cambria" w:hAnsi="Cambria"/>
          <w:bCs/>
        </w:rPr>
        <w:t>7</w:t>
      </w:r>
      <w:proofErr w:type="gramEnd"/>
      <w:r w:rsidRPr="00755FA0">
        <w:rPr>
          <w:rFonts w:ascii="Cambria" w:hAnsi="Cambria"/>
          <w:bCs/>
        </w:rPr>
        <w:t>, ал.1 от ЗОП,</w:t>
      </w:r>
    </w:p>
    <w:p w:rsidR="00C27C79" w:rsidRPr="00755FA0" w:rsidRDefault="00B77278" w:rsidP="00C27C79">
      <w:pPr>
        <w:ind w:left="4770"/>
        <w:rPr>
          <w:rFonts w:ascii="Cambria" w:hAnsi="Cambria"/>
          <w:bCs/>
        </w:rPr>
      </w:pPr>
      <w:proofErr w:type="gramStart"/>
      <w:r>
        <w:rPr>
          <w:rFonts w:ascii="Cambria" w:hAnsi="Cambria"/>
          <w:bCs/>
        </w:rPr>
        <w:t>съгласно</w:t>
      </w:r>
      <w:proofErr w:type="gramEnd"/>
      <w:r>
        <w:rPr>
          <w:rFonts w:ascii="Cambria" w:hAnsi="Cambria"/>
          <w:bCs/>
        </w:rPr>
        <w:t xml:space="preserve"> заповед № 95-00-375/25.06.2018</w:t>
      </w:r>
      <w:r w:rsidR="00C27C79" w:rsidRPr="00755FA0">
        <w:rPr>
          <w:rFonts w:ascii="Cambria" w:hAnsi="Cambria"/>
          <w:bCs/>
        </w:rPr>
        <w:t xml:space="preserve"> г. на министъра на външните работи</w:t>
      </w:r>
    </w:p>
    <w:p w:rsidR="00C27C79" w:rsidRPr="00755FA0" w:rsidRDefault="00C27C79" w:rsidP="00C27C79">
      <w:pPr>
        <w:spacing w:line="360" w:lineRule="auto"/>
        <w:jc w:val="center"/>
        <w:rPr>
          <w:rFonts w:ascii="Cambria" w:hAnsi="Cambria"/>
          <w:b/>
          <w:bCs/>
        </w:rPr>
      </w:pPr>
    </w:p>
    <w:p w:rsidR="009B7BC3" w:rsidRDefault="009B7BC3" w:rsidP="003A16DF">
      <w:pPr>
        <w:pStyle w:val="Standard"/>
        <w:spacing w:before="120" w:line="276" w:lineRule="auto"/>
        <w:jc w:val="center"/>
        <w:rPr>
          <w:rFonts w:asciiTheme="majorHAnsi" w:hAnsiTheme="majorHAnsi"/>
          <w:b/>
          <w:color w:val="000000"/>
          <w:lang w:val="bg-BG"/>
        </w:rPr>
      </w:pPr>
    </w:p>
    <w:p w:rsidR="009B7BC3" w:rsidRDefault="009B7BC3" w:rsidP="003A16DF">
      <w:pPr>
        <w:pStyle w:val="Standard"/>
        <w:spacing w:before="120" w:line="276" w:lineRule="auto"/>
        <w:jc w:val="center"/>
        <w:rPr>
          <w:rFonts w:asciiTheme="majorHAnsi" w:hAnsiTheme="majorHAnsi"/>
          <w:b/>
          <w:color w:val="000000"/>
          <w:lang w:val="bg-BG"/>
        </w:rPr>
      </w:pPr>
    </w:p>
    <w:p w:rsidR="0032418B" w:rsidRPr="00EA5F17" w:rsidRDefault="0032418B" w:rsidP="003A16DF">
      <w:pPr>
        <w:pStyle w:val="Standard"/>
        <w:spacing w:before="120" w:line="276" w:lineRule="auto"/>
        <w:jc w:val="center"/>
        <w:rPr>
          <w:rFonts w:asciiTheme="majorHAnsi" w:hAnsiTheme="majorHAnsi"/>
          <w:b/>
          <w:color w:val="000000"/>
          <w:lang w:val="bg-BG"/>
        </w:rPr>
      </w:pPr>
      <w:r w:rsidRPr="00EA5F17">
        <w:rPr>
          <w:rFonts w:asciiTheme="majorHAnsi" w:hAnsiTheme="majorHAnsi"/>
          <w:b/>
          <w:color w:val="000000"/>
          <w:lang w:val="bg-BG"/>
        </w:rPr>
        <w:t>Д О К У М Е Н Т А Ц И Я</w:t>
      </w:r>
    </w:p>
    <w:p w:rsidR="0032418B" w:rsidRPr="00EA5F17" w:rsidRDefault="0032418B" w:rsidP="003A16DF">
      <w:pPr>
        <w:pStyle w:val="Heading11"/>
        <w:spacing w:before="240" w:line="276" w:lineRule="auto"/>
        <w:rPr>
          <w:rFonts w:asciiTheme="majorHAnsi" w:hAnsiTheme="majorHAnsi"/>
          <w:color w:val="000000"/>
          <w:szCs w:val="24"/>
        </w:rPr>
      </w:pPr>
      <w:r w:rsidRPr="00EA5F17">
        <w:rPr>
          <w:rFonts w:asciiTheme="majorHAnsi" w:hAnsiTheme="majorHAnsi"/>
          <w:color w:val="000000"/>
          <w:szCs w:val="24"/>
        </w:rPr>
        <w:t>ЗА УЧАСТИЕ</w:t>
      </w:r>
    </w:p>
    <w:p w:rsidR="0032418B" w:rsidRPr="00EA5F17" w:rsidRDefault="0032418B" w:rsidP="003A16DF">
      <w:pPr>
        <w:spacing w:line="276" w:lineRule="auto"/>
        <w:jc w:val="center"/>
        <w:rPr>
          <w:rFonts w:asciiTheme="majorHAnsi" w:hAnsiTheme="majorHAnsi"/>
          <w:lang w:val="bg-BG" w:bidi="hi-IN"/>
        </w:rPr>
      </w:pPr>
    </w:p>
    <w:p w:rsidR="0032418B" w:rsidRPr="00EA5F17" w:rsidRDefault="0032418B" w:rsidP="003A16DF">
      <w:pPr>
        <w:pStyle w:val="Heading11"/>
        <w:spacing w:before="120" w:line="276" w:lineRule="auto"/>
        <w:rPr>
          <w:rFonts w:asciiTheme="majorHAnsi" w:hAnsiTheme="majorHAnsi"/>
          <w:color w:val="000000"/>
          <w:szCs w:val="24"/>
        </w:rPr>
      </w:pPr>
      <w:r w:rsidRPr="00EA5F17">
        <w:rPr>
          <w:rFonts w:asciiTheme="majorHAnsi" w:hAnsiTheme="majorHAnsi"/>
          <w:color w:val="000000"/>
          <w:szCs w:val="24"/>
        </w:rPr>
        <w:t xml:space="preserve">В </w:t>
      </w:r>
      <w:r w:rsidR="003A358F">
        <w:rPr>
          <w:rFonts w:asciiTheme="majorHAnsi" w:hAnsiTheme="majorHAnsi"/>
          <w:color w:val="000000"/>
          <w:szCs w:val="24"/>
        </w:rPr>
        <w:t xml:space="preserve">ОТКРИТА ПРОЦЕДУРА </w:t>
      </w:r>
      <w:r w:rsidRPr="00EA5F17">
        <w:rPr>
          <w:rFonts w:asciiTheme="majorHAnsi" w:hAnsiTheme="majorHAnsi"/>
          <w:color w:val="000000"/>
          <w:szCs w:val="24"/>
        </w:rPr>
        <w:t>ЗА ВЪЗЛАГАНЕ НА ОБЩЕСТВЕНА ПОРЪЧКА</w:t>
      </w:r>
    </w:p>
    <w:p w:rsidR="0032418B" w:rsidRPr="00EA5F17" w:rsidRDefault="0032418B" w:rsidP="003A16DF">
      <w:pPr>
        <w:pStyle w:val="Standard"/>
        <w:spacing w:before="120" w:line="276" w:lineRule="auto"/>
        <w:jc w:val="center"/>
        <w:rPr>
          <w:rFonts w:asciiTheme="majorHAnsi" w:hAnsiTheme="majorHAnsi"/>
          <w:b/>
          <w:color w:val="000000"/>
          <w:lang w:val="bg-BG"/>
        </w:rPr>
      </w:pPr>
      <w:r w:rsidRPr="00EA5F17">
        <w:rPr>
          <w:rFonts w:asciiTheme="majorHAnsi" w:hAnsiTheme="majorHAnsi"/>
          <w:b/>
          <w:color w:val="000000"/>
          <w:lang w:val="bg-BG"/>
        </w:rPr>
        <w:t>с предмет:</w:t>
      </w:r>
    </w:p>
    <w:p w:rsidR="0032418B" w:rsidRPr="00422CE5" w:rsidRDefault="0032418B" w:rsidP="003A16DF">
      <w:pPr>
        <w:pStyle w:val="Standard"/>
        <w:spacing w:before="120" w:line="276" w:lineRule="auto"/>
        <w:jc w:val="center"/>
        <w:rPr>
          <w:rFonts w:asciiTheme="majorHAnsi" w:hAnsiTheme="majorHAnsi"/>
          <w:b/>
          <w:i/>
          <w:lang w:val="bg-BG"/>
        </w:rPr>
      </w:pPr>
      <w:r w:rsidRPr="00422CE5">
        <w:rPr>
          <w:rFonts w:asciiTheme="majorHAnsi" w:hAnsiTheme="majorHAnsi"/>
          <w:b/>
          <w:i/>
          <w:lang w:val="bg-BG"/>
        </w:rPr>
        <w:t>„</w:t>
      </w:r>
      <w:r w:rsidR="008E4B76">
        <w:rPr>
          <w:rFonts w:asciiTheme="majorHAnsi" w:hAnsiTheme="majorHAnsi"/>
          <w:b/>
          <w:i/>
          <w:lang w:val="bg-BG"/>
        </w:rPr>
        <w:t>Доставка на</w:t>
      </w:r>
      <w:r w:rsidR="002F22F2" w:rsidRPr="002F22F2">
        <w:rPr>
          <w:rFonts w:asciiTheme="majorHAnsi" w:hAnsiTheme="majorHAnsi"/>
          <w:b/>
          <w:i/>
          <w:lang w:val="bg-BG"/>
        </w:rPr>
        <w:t xml:space="preserve"> </w:t>
      </w:r>
      <w:r w:rsidR="002F22F2">
        <w:rPr>
          <w:rFonts w:asciiTheme="majorHAnsi" w:hAnsiTheme="majorHAnsi"/>
          <w:b/>
          <w:i/>
          <w:lang w:val="bg-BG"/>
        </w:rPr>
        <w:t xml:space="preserve">компютърна техника </w:t>
      </w:r>
      <w:r w:rsidR="009A42F0">
        <w:rPr>
          <w:rFonts w:asciiTheme="majorHAnsi" w:hAnsiTheme="majorHAnsi"/>
          <w:b/>
          <w:i/>
          <w:lang w:val="bg-BG"/>
        </w:rPr>
        <w:t>за нуждите на Министерство</w:t>
      </w:r>
      <w:r w:rsidR="00A76553" w:rsidRPr="00422CE5">
        <w:rPr>
          <w:rFonts w:asciiTheme="majorHAnsi" w:hAnsiTheme="majorHAnsi"/>
          <w:b/>
          <w:i/>
          <w:lang w:val="bg-BG"/>
        </w:rPr>
        <w:t xml:space="preserve"> на </w:t>
      </w:r>
      <w:r w:rsidR="00B469DA" w:rsidRPr="00422CE5">
        <w:rPr>
          <w:rFonts w:asciiTheme="majorHAnsi" w:hAnsiTheme="majorHAnsi"/>
          <w:b/>
          <w:i/>
          <w:lang w:val="bg-BG"/>
        </w:rPr>
        <w:t>външните работи</w:t>
      </w:r>
      <w:r w:rsidR="00A76553" w:rsidRPr="00422CE5">
        <w:rPr>
          <w:rFonts w:asciiTheme="majorHAnsi" w:hAnsiTheme="majorHAnsi"/>
          <w:b/>
          <w:i/>
          <w:lang w:val="bg-BG"/>
        </w:rPr>
        <w:t xml:space="preserve"> </w:t>
      </w:r>
      <w:r w:rsidR="00B469DA" w:rsidRPr="00422CE5">
        <w:rPr>
          <w:rFonts w:asciiTheme="majorHAnsi" w:hAnsiTheme="majorHAnsi"/>
          <w:b/>
          <w:i/>
          <w:lang w:val="bg-BG"/>
        </w:rPr>
        <w:t>”</w:t>
      </w:r>
    </w:p>
    <w:p w:rsidR="0032418B" w:rsidRPr="00EA5F17" w:rsidRDefault="0032418B" w:rsidP="003A16DF">
      <w:pPr>
        <w:pStyle w:val="Standard"/>
        <w:spacing w:before="120" w:line="276" w:lineRule="auto"/>
        <w:jc w:val="center"/>
        <w:rPr>
          <w:rFonts w:asciiTheme="majorHAnsi" w:hAnsiTheme="majorHAnsi"/>
          <w:b/>
          <w:lang w:val="bg-BG"/>
        </w:rPr>
      </w:pPr>
    </w:p>
    <w:p w:rsidR="0032418B" w:rsidRPr="00152C5D" w:rsidRDefault="00297135" w:rsidP="003A16DF">
      <w:pPr>
        <w:spacing w:line="276" w:lineRule="auto"/>
        <w:jc w:val="center"/>
        <w:rPr>
          <w:rFonts w:asciiTheme="majorHAnsi" w:hAnsiTheme="majorHAnsi"/>
          <w:b/>
          <w:lang w:val="bg-BG"/>
        </w:rPr>
      </w:pPr>
      <w:r>
        <w:rPr>
          <w:rFonts w:asciiTheme="majorHAnsi" w:hAnsiTheme="majorHAnsi"/>
          <w:b/>
          <w:lang w:val="bg-BG"/>
        </w:rPr>
        <w:t>Основен к</w:t>
      </w:r>
      <w:r w:rsidR="0032418B" w:rsidRPr="0036660C">
        <w:rPr>
          <w:rFonts w:asciiTheme="majorHAnsi" w:hAnsiTheme="majorHAnsi"/>
          <w:b/>
          <w:lang w:val="bg-BG"/>
        </w:rPr>
        <w:t xml:space="preserve">од по CPV – </w:t>
      </w:r>
      <w:r w:rsidR="0027334D">
        <w:rPr>
          <w:rFonts w:asciiTheme="majorHAnsi" w:hAnsiTheme="majorHAnsi"/>
          <w:b/>
          <w:lang w:val="bg-BG"/>
        </w:rPr>
        <w:t>30213</w:t>
      </w:r>
      <w:r w:rsidR="008E4B76">
        <w:rPr>
          <w:rFonts w:asciiTheme="majorHAnsi" w:hAnsiTheme="majorHAnsi"/>
          <w:b/>
          <w:lang w:val="bg-BG"/>
        </w:rPr>
        <w:t>000</w:t>
      </w:r>
      <w:r w:rsidR="00152C5D" w:rsidRPr="00152C5D">
        <w:rPr>
          <w:rFonts w:asciiTheme="majorHAnsi" w:hAnsiTheme="majorHAnsi"/>
          <w:b/>
          <w:lang w:val="bg-BG"/>
        </w:rPr>
        <w:t xml:space="preserve"> </w:t>
      </w:r>
      <w:r w:rsidR="00152C5D">
        <w:rPr>
          <w:rFonts w:asciiTheme="majorHAnsi" w:hAnsiTheme="majorHAnsi"/>
          <w:b/>
          <w:lang w:val="bg-BG"/>
        </w:rPr>
        <w:t>„</w:t>
      </w:r>
      <w:r w:rsidR="0027334D">
        <w:rPr>
          <w:rFonts w:asciiTheme="majorHAnsi" w:hAnsiTheme="majorHAnsi"/>
          <w:b/>
          <w:lang w:val="bg-BG"/>
        </w:rPr>
        <w:t>Персонални компютри</w:t>
      </w:r>
      <w:r w:rsidR="00152C5D">
        <w:rPr>
          <w:rFonts w:asciiTheme="majorHAnsi" w:hAnsiTheme="majorHAnsi"/>
          <w:b/>
          <w:lang w:val="bg-BG"/>
        </w:rPr>
        <w:t>“</w:t>
      </w:r>
    </w:p>
    <w:p w:rsidR="009B7BC3" w:rsidRDefault="009B7BC3"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9A42F0" w:rsidRDefault="009A42F0" w:rsidP="00C27C79">
      <w:pPr>
        <w:pStyle w:val="Standard"/>
        <w:spacing w:before="120" w:after="240" w:line="276" w:lineRule="auto"/>
        <w:rPr>
          <w:rFonts w:ascii="Cambria" w:hAnsi="Cambria"/>
          <w:b/>
          <w:color w:val="000000"/>
          <w:lang w:val="bg-BG"/>
        </w:rPr>
      </w:pPr>
    </w:p>
    <w:p w:rsidR="00C27C79" w:rsidRDefault="00C27C79" w:rsidP="00C27C79">
      <w:pPr>
        <w:pStyle w:val="Standard"/>
        <w:spacing w:before="120" w:after="240" w:line="276" w:lineRule="auto"/>
        <w:rPr>
          <w:rFonts w:ascii="Cambria" w:hAnsi="Cambria"/>
          <w:b/>
          <w:color w:val="000000"/>
          <w:lang w:val="bg-BG"/>
        </w:rPr>
      </w:pPr>
    </w:p>
    <w:p w:rsidR="005D0F46" w:rsidRDefault="005D0F46" w:rsidP="00B77278">
      <w:pPr>
        <w:pStyle w:val="Standard"/>
        <w:spacing w:before="120" w:after="240" w:line="276" w:lineRule="auto"/>
        <w:rPr>
          <w:rFonts w:asciiTheme="majorHAnsi" w:hAnsiTheme="majorHAnsi"/>
          <w:b/>
          <w:color w:val="000000"/>
          <w:lang w:val="bg-BG"/>
        </w:rPr>
      </w:pPr>
    </w:p>
    <w:p w:rsidR="0032418B" w:rsidRPr="00450D9F" w:rsidRDefault="0032418B" w:rsidP="003A16DF">
      <w:pPr>
        <w:pStyle w:val="Standard"/>
        <w:spacing w:before="120" w:after="240" w:line="276" w:lineRule="auto"/>
        <w:jc w:val="center"/>
        <w:rPr>
          <w:rFonts w:asciiTheme="majorHAnsi" w:hAnsiTheme="majorHAnsi"/>
          <w:lang w:val="bg-BG"/>
        </w:rPr>
      </w:pPr>
      <w:r w:rsidRPr="00450D9F">
        <w:rPr>
          <w:rFonts w:asciiTheme="majorHAnsi" w:hAnsiTheme="majorHAnsi"/>
          <w:b/>
          <w:color w:val="000000"/>
          <w:lang w:val="bg-BG"/>
        </w:rPr>
        <w:t>София, 201</w:t>
      </w:r>
      <w:r w:rsidR="0027334D">
        <w:rPr>
          <w:rFonts w:asciiTheme="majorHAnsi" w:hAnsiTheme="majorHAnsi"/>
          <w:b/>
          <w:color w:val="000000"/>
          <w:lang w:val="bg-BG"/>
        </w:rPr>
        <w:t>8</w:t>
      </w:r>
      <w:r w:rsidRPr="00450D9F">
        <w:rPr>
          <w:rFonts w:asciiTheme="majorHAnsi" w:hAnsiTheme="majorHAnsi"/>
          <w:b/>
          <w:color w:val="000000"/>
          <w:lang w:val="bg-BG"/>
        </w:rPr>
        <w:t xml:space="preserve"> година</w:t>
      </w:r>
    </w:p>
    <w:p w:rsidR="0032418B" w:rsidRDefault="0032418B" w:rsidP="003A16DF">
      <w:pPr>
        <w:spacing w:line="276" w:lineRule="auto"/>
        <w:jc w:val="both"/>
        <w:rPr>
          <w:rFonts w:asciiTheme="majorHAnsi" w:hAnsiTheme="majorHAnsi"/>
          <w:color w:val="000000"/>
          <w:lang w:val="bg-BG"/>
        </w:rPr>
      </w:pPr>
    </w:p>
    <w:p w:rsidR="00E01DAF" w:rsidRDefault="00E01DAF" w:rsidP="003A16DF">
      <w:pPr>
        <w:spacing w:line="276" w:lineRule="auto"/>
        <w:jc w:val="both"/>
        <w:rPr>
          <w:rFonts w:asciiTheme="majorHAnsi" w:hAnsiTheme="majorHAnsi"/>
          <w:color w:val="000000"/>
          <w:lang w:val="bg-BG"/>
        </w:rPr>
      </w:pPr>
    </w:p>
    <w:p w:rsidR="00E01DAF" w:rsidRPr="00EA5F17" w:rsidRDefault="00E01DAF" w:rsidP="003A16DF">
      <w:pPr>
        <w:spacing w:line="276" w:lineRule="auto"/>
        <w:jc w:val="both"/>
        <w:rPr>
          <w:rFonts w:asciiTheme="majorHAnsi" w:hAnsiTheme="majorHAnsi"/>
          <w:color w:val="000000"/>
          <w:lang w:val="bg-BG"/>
        </w:rPr>
      </w:pPr>
    </w:p>
    <w:p w:rsidR="0032418B" w:rsidRPr="00EA5F17" w:rsidRDefault="0032418B" w:rsidP="003A16DF">
      <w:pPr>
        <w:spacing w:line="276" w:lineRule="auto"/>
        <w:jc w:val="center"/>
        <w:rPr>
          <w:rFonts w:asciiTheme="majorHAnsi" w:hAnsiTheme="majorHAnsi"/>
          <w:b/>
          <w:color w:val="000000"/>
          <w:lang w:val="bg-BG"/>
        </w:rPr>
      </w:pPr>
      <w:r w:rsidRPr="00EA5F17">
        <w:rPr>
          <w:rFonts w:asciiTheme="majorHAnsi" w:hAnsiTheme="majorHAnsi"/>
          <w:b/>
          <w:color w:val="000000"/>
          <w:lang w:val="bg-BG"/>
        </w:rPr>
        <w:t>С Ъ Д Ъ Р Ж А Н И Е:</w:t>
      </w:r>
    </w:p>
    <w:p w:rsidR="0032418B" w:rsidRPr="00EA5F17" w:rsidRDefault="0032418B" w:rsidP="003A16DF">
      <w:pPr>
        <w:spacing w:line="276" w:lineRule="auto"/>
        <w:jc w:val="both"/>
        <w:rPr>
          <w:rFonts w:asciiTheme="majorHAnsi" w:hAnsiTheme="majorHAnsi"/>
          <w:b/>
          <w:bCs/>
          <w:color w:val="000000"/>
          <w:lang w:val="bg-BG"/>
        </w:rPr>
      </w:pPr>
    </w:p>
    <w:p w:rsidR="0032418B" w:rsidRPr="00EA5F17" w:rsidRDefault="006F1616" w:rsidP="0006107F">
      <w:pPr>
        <w:numPr>
          <w:ilvl w:val="0"/>
          <w:numId w:val="3"/>
        </w:numPr>
        <w:spacing w:line="276" w:lineRule="auto"/>
        <w:ind w:left="720"/>
        <w:jc w:val="both"/>
        <w:rPr>
          <w:rFonts w:asciiTheme="majorHAnsi" w:hAnsiTheme="majorHAnsi"/>
          <w:bCs/>
          <w:color w:val="000000"/>
          <w:lang w:val="bg-BG"/>
        </w:rPr>
      </w:pPr>
      <w:r w:rsidRPr="00EA5F17">
        <w:rPr>
          <w:rFonts w:asciiTheme="majorHAnsi" w:hAnsiTheme="majorHAnsi"/>
          <w:bCs/>
          <w:color w:val="000000"/>
          <w:lang w:val="bg-BG"/>
        </w:rPr>
        <w:t xml:space="preserve">ОБЩА ИНФОРМАЦИЯ ЗА </w:t>
      </w:r>
      <w:r w:rsidR="006A1C90" w:rsidRPr="00EA5F17">
        <w:rPr>
          <w:rFonts w:asciiTheme="majorHAnsi" w:hAnsiTheme="majorHAnsi"/>
          <w:bCs/>
          <w:color w:val="000000"/>
          <w:lang w:val="bg-BG"/>
        </w:rPr>
        <w:t>УСЛОВИЯ</w:t>
      </w:r>
      <w:r w:rsidRPr="00EA5F17">
        <w:rPr>
          <w:rFonts w:asciiTheme="majorHAnsi" w:hAnsiTheme="majorHAnsi"/>
          <w:bCs/>
          <w:color w:val="000000"/>
          <w:lang w:val="bg-BG"/>
        </w:rPr>
        <w:t>ТА</w:t>
      </w:r>
      <w:r w:rsidR="006A1C90" w:rsidRPr="00EA5F17">
        <w:rPr>
          <w:rFonts w:asciiTheme="majorHAnsi" w:hAnsiTheme="majorHAnsi"/>
          <w:bCs/>
          <w:color w:val="000000"/>
          <w:lang w:val="bg-BG"/>
        </w:rPr>
        <w:t xml:space="preserve"> ЗА </w:t>
      </w:r>
      <w:r w:rsidR="0032418B" w:rsidRPr="00EA5F17">
        <w:rPr>
          <w:rFonts w:asciiTheme="majorHAnsi" w:hAnsiTheme="majorHAnsi"/>
          <w:bCs/>
          <w:color w:val="000000"/>
          <w:lang w:val="bg-BG"/>
        </w:rPr>
        <w:t xml:space="preserve">ИЗПЪЛНЕНИЕ НА ОБЩЕСТВЕНАТА ПОРЪЧКА </w:t>
      </w:r>
    </w:p>
    <w:p w:rsidR="0032418B" w:rsidRPr="00EA5F17" w:rsidRDefault="0032418B" w:rsidP="0006107F">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color w:val="000000"/>
          <w:lang w:val="bg-BG"/>
        </w:rPr>
        <w:t>УСЛОВИЯ ЗА УЧАСТИЕ В ПРОЦЕДУРАТА</w:t>
      </w:r>
    </w:p>
    <w:p w:rsidR="0032418B" w:rsidRPr="00EA5F17" w:rsidRDefault="0032418B" w:rsidP="0006107F">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lang w:val="bg-BG"/>
        </w:rPr>
        <w:t>КРИТЕРИИ ЗА ПОДБОР</w:t>
      </w:r>
    </w:p>
    <w:p w:rsidR="0032418B" w:rsidRPr="00EA5F17" w:rsidRDefault="0032418B" w:rsidP="0006107F">
      <w:pPr>
        <w:numPr>
          <w:ilvl w:val="0"/>
          <w:numId w:val="3"/>
        </w:numPr>
        <w:spacing w:line="276" w:lineRule="auto"/>
        <w:ind w:left="720"/>
        <w:jc w:val="both"/>
        <w:rPr>
          <w:rFonts w:asciiTheme="majorHAnsi" w:hAnsiTheme="majorHAnsi"/>
          <w:bCs/>
          <w:color w:val="000000"/>
          <w:lang w:val="bg-BG"/>
        </w:rPr>
      </w:pPr>
      <w:r w:rsidRPr="00EA5F17">
        <w:rPr>
          <w:rFonts w:asciiTheme="majorHAnsi" w:hAnsiTheme="majorHAnsi"/>
          <w:bCs/>
          <w:color w:val="000000"/>
          <w:lang w:val="bg-BG"/>
        </w:rPr>
        <w:t xml:space="preserve">КРИТЕРИЙ ЗА </w:t>
      </w:r>
      <w:r w:rsidR="00F34EAC" w:rsidRPr="00EA5F17">
        <w:rPr>
          <w:rFonts w:asciiTheme="majorHAnsi" w:hAnsiTheme="majorHAnsi"/>
          <w:bCs/>
          <w:color w:val="000000"/>
          <w:lang w:val="bg-BG"/>
        </w:rPr>
        <w:t>ВЪЗЛАГАНЕ НА ПОРЪЧКАТА</w:t>
      </w:r>
    </w:p>
    <w:p w:rsidR="00926FBB" w:rsidRPr="00EA5F17" w:rsidRDefault="00926FBB" w:rsidP="00926FBB">
      <w:pPr>
        <w:numPr>
          <w:ilvl w:val="0"/>
          <w:numId w:val="3"/>
        </w:numPr>
        <w:spacing w:line="276" w:lineRule="auto"/>
        <w:ind w:left="0" w:firstLine="0"/>
        <w:jc w:val="both"/>
        <w:rPr>
          <w:rFonts w:asciiTheme="majorHAnsi" w:hAnsiTheme="majorHAnsi"/>
          <w:bCs/>
          <w:iCs/>
          <w:lang w:val="bg-BG"/>
        </w:rPr>
      </w:pPr>
      <w:r w:rsidRPr="00EA5F17">
        <w:rPr>
          <w:rFonts w:asciiTheme="majorHAnsi" w:hAnsiTheme="majorHAnsi"/>
          <w:bCs/>
          <w:iCs/>
          <w:lang w:val="bg-BG"/>
        </w:rPr>
        <w:t>ДОКУМЕНТАЦИЯ ЗА УЧАСТИЕ</w:t>
      </w:r>
    </w:p>
    <w:p w:rsidR="0032418B" w:rsidRPr="00EA5F17" w:rsidRDefault="0032418B" w:rsidP="0006107F">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color w:val="000000"/>
          <w:lang w:val="bg-BG"/>
        </w:rPr>
        <w:t>СЪДЪРЖАНИЕ НА ОФЕРТИТЕ. НЕОБХОДИМИ ДОКУМЕНТИ</w:t>
      </w:r>
    </w:p>
    <w:p w:rsidR="0032418B" w:rsidRDefault="0032418B" w:rsidP="0006107F">
      <w:pPr>
        <w:numPr>
          <w:ilvl w:val="0"/>
          <w:numId w:val="3"/>
        </w:numPr>
        <w:spacing w:line="276" w:lineRule="auto"/>
        <w:ind w:left="0" w:firstLine="0"/>
        <w:jc w:val="both"/>
        <w:rPr>
          <w:rFonts w:asciiTheme="majorHAnsi" w:hAnsiTheme="majorHAnsi"/>
          <w:lang w:val="bg-BG"/>
        </w:rPr>
      </w:pPr>
      <w:r w:rsidRPr="00EA5F17">
        <w:rPr>
          <w:rFonts w:asciiTheme="majorHAnsi" w:hAnsiTheme="majorHAnsi"/>
          <w:lang w:val="bg-BG"/>
        </w:rPr>
        <w:t>УКАЗАНИ</w:t>
      </w:r>
      <w:r w:rsidR="00FA281E" w:rsidRPr="00EA5F17">
        <w:rPr>
          <w:rFonts w:asciiTheme="majorHAnsi" w:hAnsiTheme="majorHAnsi"/>
          <w:lang w:val="bg-BG"/>
        </w:rPr>
        <w:t>Я</w:t>
      </w:r>
      <w:r w:rsidRPr="00EA5F17">
        <w:rPr>
          <w:rFonts w:asciiTheme="majorHAnsi" w:hAnsiTheme="majorHAnsi"/>
          <w:lang w:val="bg-BG"/>
        </w:rPr>
        <w:t xml:space="preserve"> ЗА ПОДГОТОВКА НА ОФЕРТА</w:t>
      </w:r>
    </w:p>
    <w:p w:rsidR="007C4DBA" w:rsidRPr="007C4DBA" w:rsidRDefault="0070368E" w:rsidP="0006107F">
      <w:pPr>
        <w:numPr>
          <w:ilvl w:val="0"/>
          <w:numId w:val="3"/>
        </w:numPr>
        <w:spacing w:line="276" w:lineRule="auto"/>
        <w:ind w:left="0" w:firstLine="0"/>
        <w:jc w:val="both"/>
        <w:rPr>
          <w:rFonts w:asciiTheme="majorHAnsi" w:hAnsiTheme="majorHAnsi"/>
          <w:bCs/>
          <w:lang w:val="bg-BG"/>
        </w:rPr>
      </w:pPr>
      <w:r w:rsidRPr="001D4324">
        <w:rPr>
          <w:rFonts w:asciiTheme="majorHAnsi" w:hAnsiTheme="majorHAnsi" w:cs="Calibri"/>
        </w:rPr>
        <w:t>КОМУНИКАЦИЯ МЕЖДУ ВЪЗЛОЖИТЕЛЯ И УЧАСТНИЦИТЕ И РАЗЯСНЕНИЯ ПО ДОКУМЕНТАЦИЯТА</w:t>
      </w:r>
      <w:r w:rsidRPr="001D4324">
        <w:rPr>
          <w:rFonts w:asciiTheme="majorHAnsi" w:hAnsiTheme="majorHAnsi" w:cs="Calibri"/>
          <w:lang w:val="en-US"/>
        </w:rPr>
        <w:t>.</w:t>
      </w:r>
    </w:p>
    <w:p w:rsidR="0032418B" w:rsidRPr="00EA5F17" w:rsidRDefault="0032418B" w:rsidP="0006107F">
      <w:pPr>
        <w:numPr>
          <w:ilvl w:val="0"/>
          <w:numId w:val="3"/>
        </w:numPr>
        <w:spacing w:line="276" w:lineRule="auto"/>
        <w:ind w:left="0" w:firstLine="0"/>
        <w:jc w:val="both"/>
        <w:rPr>
          <w:rFonts w:asciiTheme="majorHAnsi" w:hAnsiTheme="majorHAnsi"/>
          <w:bCs/>
          <w:lang w:val="bg-BG"/>
        </w:rPr>
      </w:pPr>
      <w:r w:rsidRPr="00EA5F17">
        <w:rPr>
          <w:rFonts w:asciiTheme="majorHAnsi" w:hAnsiTheme="majorHAnsi"/>
          <w:bCs/>
          <w:lang w:val="bg-BG"/>
        </w:rPr>
        <w:t>УСЛОВИЯ ЗА ПРОВЕЖДАНЕ НА ПРОЦЕДУРАТА</w:t>
      </w:r>
    </w:p>
    <w:p w:rsidR="0032418B" w:rsidRDefault="0032418B" w:rsidP="0006107F">
      <w:pPr>
        <w:numPr>
          <w:ilvl w:val="0"/>
          <w:numId w:val="3"/>
        </w:numPr>
        <w:spacing w:line="276" w:lineRule="auto"/>
        <w:ind w:left="0" w:firstLine="0"/>
        <w:jc w:val="both"/>
        <w:rPr>
          <w:rFonts w:asciiTheme="majorHAnsi" w:hAnsiTheme="majorHAnsi"/>
          <w:bCs/>
          <w:lang w:val="bg-BG"/>
        </w:rPr>
      </w:pPr>
      <w:r w:rsidRPr="00EA5F17">
        <w:rPr>
          <w:rFonts w:asciiTheme="majorHAnsi" w:hAnsiTheme="majorHAnsi"/>
          <w:bCs/>
          <w:lang w:val="bg-BG"/>
        </w:rPr>
        <w:t>ДОКУМЕНТИ ЗА СКЛЮЧВАНЕ НА ДОГОВОР</w:t>
      </w:r>
    </w:p>
    <w:p w:rsidR="004B43F0" w:rsidRDefault="004B43F0" w:rsidP="0006107F">
      <w:pPr>
        <w:numPr>
          <w:ilvl w:val="0"/>
          <w:numId w:val="3"/>
        </w:numPr>
        <w:spacing w:line="276" w:lineRule="auto"/>
        <w:ind w:left="0" w:firstLine="0"/>
        <w:jc w:val="both"/>
        <w:rPr>
          <w:rFonts w:asciiTheme="majorHAnsi" w:hAnsiTheme="majorHAnsi"/>
          <w:bCs/>
          <w:lang w:val="bg-BG"/>
        </w:rPr>
      </w:pPr>
      <w:r>
        <w:rPr>
          <w:rFonts w:asciiTheme="majorHAnsi" w:hAnsiTheme="majorHAnsi"/>
          <w:bCs/>
          <w:lang w:val="bg-BG"/>
        </w:rPr>
        <w:t>ОБЩИ УСЛОВИЯ</w:t>
      </w:r>
    </w:p>
    <w:p w:rsidR="002F285E" w:rsidRPr="00EA5F17" w:rsidRDefault="002F285E" w:rsidP="0006107F">
      <w:pPr>
        <w:numPr>
          <w:ilvl w:val="0"/>
          <w:numId w:val="3"/>
        </w:numPr>
        <w:spacing w:line="276" w:lineRule="auto"/>
        <w:ind w:left="0" w:firstLine="0"/>
        <w:jc w:val="both"/>
        <w:rPr>
          <w:rFonts w:asciiTheme="majorHAnsi" w:hAnsiTheme="majorHAnsi"/>
          <w:bCs/>
          <w:lang w:val="bg-BG"/>
        </w:rPr>
      </w:pPr>
      <w:r>
        <w:rPr>
          <w:rFonts w:asciiTheme="majorHAnsi" w:hAnsiTheme="majorHAnsi"/>
          <w:bCs/>
          <w:lang w:val="bg-BG"/>
        </w:rPr>
        <w:t>ОБРАЗЦИ НА ДОКУМЕНТИ</w:t>
      </w:r>
    </w:p>
    <w:p w:rsidR="0032418B" w:rsidRPr="00EA5F17" w:rsidRDefault="0032418B" w:rsidP="003A16DF">
      <w:pPr>
        <w:spacing w:line="276" w:lineRule="auto"/>
        <w:jc w:val="center"/>
        <w:rPr>
          <w:rFonts w:asciiTheme="majorHAnsi" w:hAnsiTheme="majorHAnsi"/>
          <w:b/>
          <w:bCs/>
          <w:color w:val="000000"/>
          <w:lang w:val="bg-BG"/>
        </w:rPr>
      </w:pPr>
    </w:p>
    <w:p w:rsidR="006A1C90" w:rsidRPr="00EA5F17" w:rsidRDefault="006A1C90">
      <w:pPr>
        <w:spacing w:after="200" w:line="276" w:lineRule="auto"/>
        <w:rPr>
          <w:rFonts w:asciiTheme="majorHAnsi" w:hAnsiTheme="majorHAnsi"/>
          <w:b/>
          <w:bCs/>
          <w:color w:val="000000"/>
          <w:lang w:val="bg-BG"/>
        </w:rPr>
      </w:pPr>
      <w:r w:rsidRPr="00EA5F17">
        <w:rPr>
          <w:rFonts w:asciiTheme="majorHAnsi" w:hAnsiTheme="majorHAnsi"/>
          <w:b/>
          <w:bCs/>
          <w:color w:val="000000"/>
          <w:lang w:val="bg-BG"/>
        </w:rPr>
        <w:br w:type="page"/>
      </w:r>
    </w:p>
    <w:p w:rsidR="0032418B" w:rsidRPr="00EA5F17" w:rsidRDefault="0032418B" w:rsidP="002F285E">
      <w:pPr>
        <w:spacing w:before="240" w:line="276" w:lineRule="auto"/>
        <w:jc w:val="center"/>
        <w:rPr>
          <w:rFonts w:asciiTheme="majorHAnsi" w:hAnsiTheme="majorHAnsi"/>
          <w:b/>
          <w:bCs/>
          <w:color w:val="000000"/>
          <w:lang w:val="bg-BG"/>
        </w:rPr>
      </w:pPr>
      <w:r w:rsidRPr="00EA5F17">
        <w:rPr>
          <w:rFonts w:asciiTheme="majorHAnsi" w:hAnsiTheme="majorHAnsi"/>
          <w:b/>
          <w:bCs/>
          <w:color w:val="000000"/>
          <w:lang w:val="bg-BG"/>
        </w:rPr>
        <w:lastRenderedPageBreak/>
        <w:t xml:space="preserve">РАЗДЕЛ I. </w:t>
      </w:r>
      <w:r w:rsidR="006F1616" w:rsidRPr="00EA5F17">
        <w:rPr>
          <w:rFonts w:asciiTheme="majorHAnsi" w:hAnsiTheme="majorHAnsi"/>
          <w:b/>
          <w:bCs/>
          <w:color w:val="000000"/>
          <w:lang w:val="bg-BG"/>
        </w:rPr>
        <w:t xml:space="preserve">ОБЩА ИНФОРМАЦИЯ ЗА </w:t>
      </w:r>
      <w:r w:rsidR="006A1C90" w:rsidRPr="00EA5F17">
        <w:rPr>
          <w:rFonts w:asciiTheme="majorHAnsi" w:hAnsiTheme="majorHAnsi"/>
          <w:b/>
          <w:bCs/>
          <w:color w:val="000000"/>
          <w:lang w:val="bg-BG"/>
        </w:rPr>
        <w:t>УСЛОВИЯ</w:t>
      </w:r>
      <w:r w:rsidR="006F1616" w:rsidRPr="00EA5F17">
        <w:rPr>
          <w:rFonts w:asciiTheme="majorHAnsi" w:hAnsiTheme="majorHAnsi"/>
          <w:b/>
          <w:bCs/>
          <w:color w:val="000000"/>
          <w:lang w:val="bg-BG"/>
        </w:rPr>
        <w:t>ТА</w:t>
      </w:r>
      <w:r w:rsidR="006A1C90" w:rsidRPr="00EA5F17">
        <w:rPr>
          <w:rFonts w:asciiTheme="majorHAnsi" w:hAnsiTheme="majorHAnsi"/>
          <w:b/>
          <w:bCs/>
          <w:color w:val="000000"/>
          <w:lang w:val="bg-BG"/>
        </w:rPr>
        <w:t xml:space="preserve"> ЗА</w:t>
      </w:r>
      <w:r w:rsidRPr="00EA5F17">
        <w:rPr>
          <w:rFonts w:asciiTheme="majorHAnsi" w:hAnsiTheme="majorHAnsi"/>
          <w:b/>
          <w:bCs/>
          <w:color w:val="000000"/>
          <w:lang w:val="bg-BG"/>
        </w:rPr>
        <w:t xml:space="preserve"> ИЗПЪЛНЕНИЕ НА ОБЩЕСТВЕНАТА ПОРЪЧКА</w:t>
      </w:r>
    </w:p>
    <w:p w:rsidR="0032418B" w:rsidRPr="00EA5F17" w:rsidRDefault="0032418B" w:rsidP="002F285E">
      <w:pPr>
        <w:spacing w:before="240" w:line="276" w:lineRule="auto"/>
        <w:jc w:val="both"/>
        <w:rPr>
          <w:rFonts w:asciiTheme="majorHAnsi" w:hAnsiTheme="majorHAnsi"/>
          <w:b/>
          <w:bCs/>
          <w:color w:val="000000"/>
          <w:lang w:val="bg-BG"/>
        </w:rPr>
      </w:pPr>
    </w:p>
    <w:p w:rsidR="0032418B" w:rsidRPr="00EA5F17" w:rsidRDefault="0032418B" w:rsidP="002F285E">
      <w:pPr>
        <w:pStyle w:val="ListParagraph"/>
        <w:numPr>
          <w:ilvl w:val="0"/>
          <w:numId w:val="18"/>
        </w:numPr>
        <w:spacing w:before="240" w:line="276" w:lineRule="auto"/>
        <w:jc w:val="both"/>
        <w:rPr>
          <w:rFonts w:asciiTheme="majorHAnsi" w:hAnsiTheme="majorHAnsi"/>
          <w:b/>
          <w:bCs/>
          <w:color w:val="000000"/>
          <w:lang w:val="bg-BG"/>
        </w:rPr>
      </w:pPr>
      <w:r w:rsidRPr="00EA5F17">
        <w:rPr>
          <w:rFonts w:asciiTheme="majorHAnsi" w:hAnsiTheme="majorHAnsi"/>
          <w:b/>
          <w:bCs/>
          <w:color w:val="000000"/>
          <w:lang w:val="bg-BG"/>
        </w:rPr>
        <w:t>Обект на поръчката</w:t>
      </w:r>
    </w:p>
    <w:p w:rsidR="00410B67" w:rsidRDefault="00410B67" w:rsidP="002F285E">
      <w:pPr>
        <w:spacing w:before="240" w:line="276" w:lineRule="auto"/>
        <w:jc w:val="both"/>
        <w:rPr>
          <w:rFonts w:asciiTheme="majorHAnsi" w:hAnsiTheme="majorHAnsi"/>
          <w:bCs/>
          <w:color w:val="000000"/>
          <w:lang w:val="bg-BG"/>
        </w:rPr>
      </w:pPr>
    </w:p>
    <w:p w:rsidR="0032418B" w:rsidRPr="00EA5F17" w:rsidRDefault="00225F3A" w:rsidP="002F285E">
      <w:pPr>
        <w:spacing w:before="240" w:line="276" w:lineRule="auto"/>
        <w:ind w:firstLine="360"/>
        <w:jc w:val="both"/>
        <w:rPr>
          <w:rFonts w:asciiTheme="majorHAnsi" w:hAnsiTheme="majorHAnsi"/>
          <w:bCs/>
          <w:color w:val="000000"/>
          <w:lang w:val="bg-BG"/>
        </w:rPr>
      </w:pPr>
      <w:r>
        <w:rPr>
          <w:rFonts w:asciiTheme="majorHAnsi" w:hAnsiTheme="majorHAnsi"/>
          <w:bCs/>
          <w:color w:val="000000"/>
          <w:lang w:val="bg-BG"/>
        </w:rPr>
        <w:t>Настоящата обществена поръчка е</w:t>
      </w:r>
      <w:r w:rsidR="002F22F2">
        <w:rPr>
          <w:rFonts w:asciiTheme="majorHAnsi" w:hAnsiTheme="majorHAnsi"/>
          <w:bCs/>
          <w:color w:val="000000"/>
          <w:lang w:val="bg-BG"/>
        </w:rPr>
        <w:t xml:space="preserve"> </w:t>
      </w:r>
      <w:r>
        <w:rPr>
          <w:rFonts w:asciiTheme="majorHAnsi" w:hAnsiTheme="majorHAnsi"/>
          <w:bCs/>
          <w:color w:val="000000"/>
          <w:lang w:val="bg-BG"/>
        </w:rPr>
        <w:t xml:space="preserve">с обект </w:t>
      </w:r>
      <w:r w:rsidR="00A76553">
        <w:rPr>
          <w:rFonts w:asciiTheme="majorHAnsi" w:hAnsiTheme="majorHAnsi"/>
          <w:bCs/>
          <w:color w:val="000000"/>
          <w:lang w:val="bg-BG"/>
        </w:rPr>
        <w:t>доставка на стока чрез покупка</w:t>
      </w:r>
      <w:r w:rsidR="00BB37B8" w:rsidRPr="00EA5F17">
        <w:rPr>
          <w:rFonts w:asciiTheme="majorHAnsi" w:hAnsiTheme="majorHAnsi"/>
          <w:bCs/>
          <w:color w:val="000000"/>
          <w:lang w:val="bg-BG"/>
        </w:rPr>
        <w:t xml:space="preserve"> по чл. 3, ал.</w:t>
      </w:r>
      <w:r w:rsidR="003A16DF" w:rsidRPr="00EA5F17">
        <w:rPr>
          <w:rFonts w:asciiTheme="majorHAnsi" w:hAnsiTheme="majorHAnsi"/>
          <w:bCs/>
          <w:color w:val="000000"/>
          <w:lang w:val="bg-BG"/>
        </w:rPr>
        <w:t> </w:t>
      </w:r>
      <w:r w:rsidR="00BB37B8" w:rsidRPr="00EA5F17">
        <w:rPr>
          <w:rFonts w:asciiTheme="majorHAnsi" w:hAnsiTheme="majorHAnsi"/>
          <w:bCs/>
          <w:color w:val="000000"/>
          <w:lang w:val="bg-BG"/>
        </w:rPr>
        <w:t xml:space="preserve">1, т. </w:t>
      </w:r>
      <w:r w:rsidR="00A76553">
        <w:rPr>
          <w:rFonts w:asciiTheme="majorHAnsi" w:hAnsiTheme="majorHAnsi"/>
          <w:bCs/>
          <w:color w:val="000000"/>
          <w:lang w:val="bg-BG"/>
        </w:rPr>
        <w:t>2, предл. 1</w:t>
      </w:r>
      <w:r w:rsidR="00BB37B8" w:rsidRPr="00EA5F17">
        <w:rPr>
          <w:rFonts w:asciiTheme="majorHAnsi" w:hAnsiTheme="majorHAnsi"/>
          <w:bCs/>
          <w:color w:val="000000"/>
          <w:lang w:val="bg-BG"/>
        </w:rPr>
        <w:t xml:space="preserve"> </w:t>
      </w:r>
      <w:r w:rsidR="0032418B" w:rsidRPr="00EA5F17">
        <w:rPr>
          <w:rFonts w:asciiTheme="majorHAnsi" w:hAnsiTheme="majorHAnsi"/>
          <w:bCs/>
          <w:color w:val="000000"/>
          <w:lang w:val="bg-BG"/>
        </w:rPr>
        <w:t>от</w:t>
      </w:r>
      <w:r w:rsidR="002F22F2">
        <w:rPr>
          <w:rFonts w:asciiTheme="majorHAnsi" w:hAnsiTheme="majorHAnsi"/>
          <w:bCs/>
          <w:color w:val="000000"/>
          <w:lang w:val="bg-BG"/>
        </w:rPr>
        <w:t xml:space="preserve"> Закона за обществените поръчки</w:t>
      </w:r>
      <w:r w:rsidR="0090653D" w:rsidRPr="0090653D">
        <w:rPr>
          <w:rFonts w:asciiTheme="majorHAnsi" w:hAnsiTheme="majorHAnsi"/>
          <w:bCs/>
          <w:color w:val="000000"/>
          <w:lang w:val="bg-BG"/>
        </w:rPr>
        <w:t xml:space="preserve"> </w:t>
      </w:r>
      <w:r w:rsidR="002F22F2">
        <w:rPr>
          <w:rFonts w:asciiTheme="majorHAnsi" w:hAnsiTheme="majorHAnsi"/>
          <w:bCs/>
          <w:color w:val="000000"/>
          <w:lang w:val="bg-BG"/>
        </w:rPr>
        <w:t>(</w:t>
      </w:r>
      <w:r w:rsidR="0090653D">
        <w:rPr>
          <w:rFonts w:asciiTheme="majorHAnsi" w:hAnsiTheme="majorHAnsi"/>
          <w:bCs/>
          <w:color w:val="000000"/>
          <w:lang w:val="bg-BG"/>
        </w:rPr>
        <w:t>ЗОП</w:t>
      </w:r>
      <w:r w:rsidR="002F22F2">
        <w:rPr>
          <w:rFonts w:asciiTheme="majorHAnsi" w:hAnsiTheme="majorHAnsi"/>
          <w:bCs/>
          <w:color w:val="000000"/>
          <w:lang w:val="bg-BG"/>
        </w:rPr>
        <w:t>)</w:t>
      </w:r>
      <w:r>
        <w:rPr>
          <w:rFonts w:asciiTheme="majorHAnsi" w:hAnsiTheme="majorHAnsi"/>
          <w:bCs/>
          <w:color w:val="000000"/>
          <w:lang w:val="bg-BG"/>
        </w:rPr>
        <w:t>.</w:t>
      </w:r>
    </w:p>
    <w:p w:rsidR="009649C9" w:rsidRPr="00EA5F17" w:rsidRDefault="009649C9" w:rsidP="002F285E">
      <w:pPr>
        <w:pStyle w:val="ListParagraph"/>
        <w:spacing w:before="240" w:line="276" w:lineRule="auto"/>
        <w:ind w:left="0"/>
        <w:jc w:val="both"/>
        <w:rPr>
          <w:rFonts w:asciiTheme="majorHAnsi" w:hAnsiTheme="majorHAnsi"/>
          <w:b/>
          <w:bCs/>
          <w:color w:val="000000"/>
          <w:lang w:val="bg-BG"/>
        </w:rPr>
      </w:pPr>
    </w:p>
    <w:p w:rsidR="0032418B" w:rsidRPr="00EA5F17" w:rsidRDefault="0032418B" w:rsidP="002F285E">
      <w:pPr>
        <w:pStyle w:val="ListParagraph"/>
        <w:numPr>
          <w:ilvl w:val="0"/>
          <w:numId w:val="18"/>
        </w:numPr>
        <w:spacing w:before="240" w:line="276" w:lineRule="auto"/>
        <w:jc w:val="both"/>
        <w:rPr>
          <w:rFonts w:asciiTheme="majorHAnsi" w:hAnsiTheme="majorHAnsi"/>
          <w:b/>
          <w:bCs/>
          <w:color w:val="000000"/>
          <w:lang w:val="bg-BG"/>
        </w:rPr>
      </w:pPr>
      <w:r w:rsidRPr="00EA5F17">
        <w:rPr>
          <w:rFonts w:asciiTheme="majorHAnsi" w:hAnsiTheme="majorHAnsi"/>
          <w:b/>
          <w:bCs/>
          <w:color w:val="000000"/>
          <w:lang w:val="bg-BG"/>
        </w:rPr>
        <w:t>Предмет на поръчката</w:t>
      </w:r>
    </w:p>
    <w:p w:rsidR="00410B67" w:rsidRDefault="00410B67" w:rsidP="002F285E">
      <w:pPr>
        <w:spacing w:before="240" w:line="276" w:lineRule="auto"/>
        <w:jc w:val="both"/>
        <w:rPr>
          <w:rFonts w:asciiTheme="majorHAnsi" w:hAnsiTheme="majorHAnsi"/>
          <w:lang w:val="bg-BG"/>
        </w:rPr>
      </w:pPr>
    </w:p>
    <w:p w:rsidR="00F52E38" w:rsidRDefault="00422CE5" w:rsidP="002F285E">
      <w:pPr>
        <w:spacing w:before="240" w:line="276" w:lineRule="auto"/>
        <w:ind w:firstLine="360"/>
        <w:jc w:val="both"/>
        <w:rPr>
          <w:rFonts w:asciiTheme="majorHAnsi" w:hAnsiTheme="majorHAnsi"/>
          <w:lang w:val="bg-BG"/>
        </w:rPr>
      </w:pPr>
      <w:r w:rsidRPr="00422CE5">
        <w:rPr>
          <w:rFonts w:asciiTheme="majorHAnsi" w:hAnsiTheme="majorHAnsi"/>
          <w:lang w:val="bg-BG"/>
        </w:rPr>
        <w:t>Предметът на</w:t>
      </w:r>
      <w:r>
        <w:rPr>
          <w:rFonts w:asciiTheme="majorHAnsi" w:hAnsiTheme="majorHAnsi"/>
          <w:lang w:val="bg-BG"/>
        </w:rPr>
        <w:t xml:space="preserve"> обществената</w:t>
      </w:r>
      <w:r w:rsidRPr="00422CE5">
        <w:rPr>
          <w:rFonts w:asciiTheme="majorHAnsi" w:hAnsiTheme="majorHAnsi"/>
          <w:lang w:val="bg-BG"/>
        </w:rPr>
        <w:t xml:space="preserve"> поръчка е доставка</w:t>
      </w:r>
      <w:r w:rsidR="002F22F2">
        <w:rPr>
          <w:rFonts w:asciiTheme="majorHAnsi" w:hAnsiTheme="majorHAnsi"/>
          <w:lang w:val="bg-BG"/>
        </w:rPr>
        <w:t xml:space="preserve"> чрез покупка на</w:t>
      </w:r>
      <w:r w:rsidR="009917C1">
        <w:rPr>
          <w:rFonts w:asciiTheme="majorHAnsi" w:hAnsiTheme="majorHAnsi"/>
          <w:lang w:val="bg-BG"/>
        </w:rPr>
        <w:t xml:space="preserve"> 127 бр. компютърна техника (компютърни конфигурации и монитори)</w:t>
      </w:r>
      <w:r w:rsidR="0027334D">
        <w:rPr>
          <w:rFonts w:asciiTheme="majorHAnsi" w:hAnsiTheme="majorHAnsi"/>
          <w:lang w:val="bg-BG"/>
        </w:rPr>
        <w:t xml:space="preserve"> </w:t>
      </w:r>
      <w:r w:rsidR="002F22F2">
        <w:rPr>
          <w:rFonts w:asciiTheme="majorHAnsi" w:hAnsiTheme="majorHAnsi"/>
          <w:lang w:val="bg-BG"/>
        </w:rPr>
        <w:t xml:space="preserve"> за нуждите на </w:t>
      </w:r>
      <w:r w:rsidR="009917C1">
        <w:rPr>
          <w:rFonts w:asciiTheme="majorHAnsi" w:hAnsiTheme="majorHAnsi"/>
          <w:lang w:val="bg-BG"/>
        </w:rPr>
        <w:t xml:space="preserve">консулските служби при </w:t>
      </w:r>
      <w:r w:rsidR="002F22F2">
        <w:rPr>
          <w:rFonts w:asciiTheme="majorHAnsi" w:hAnsiTheme="majorHAnsi"/>
          <w:lang w:val="bg-BG"/>
        </w:rPr>
        <w:t>Министе</w:t>
      </w:r>
      <w:r w:rsidR="009917C1">
        <w:rPr>
          <w:rFonts w:asciiTheme="majorHAnsi" w:hAnsiTheme="majorHAnsi"/>
          <w:lang w:val="bg-BG"/>
        </w:rPr>
        <w:t>рство на външните работи (МВнР) във връзка с внедряване на новата национална визова информационна система (НВИС).</w:t>
      </w:r>
    </w:p>
    <w:p w:rsidR="00D171DF" w:rsidRPr="00EB77B7" w:rsidRDefault="00D171DF" w:rsidP="002F285E">
      <w:pPr>
        <w:spacing w:before="240" w:line="276" w:lineRule="auto"/>
        <w:jc w:val="both"/>
        <w:rPr>
          <w:rFonts w:asciiTheme="majorHAnsi" w:hAnsiTheme="majorHAnsi"/>
          <w:b/>
          <w:lang w:val="bg-BG"/>
        </w:rPr>
      </w:pPr>
    </w:p>
    <w:p w:rsidR="0089677D" w:rsidRPr="0089677D" w:rsidRDefault="0089677D" w:rsidP="002F285E">
      <w:pPr>
        <w:pStyle w:val="ListParagraph"/>
        <w:numPr>
          <w:ilvl w:val="0"/>
          <w:numId w:val="18"/>
        </w:numPr>
        <w:spacing w:before="240" w:line="276" w:lineRule="auto"/>
        <w:jc w:val="both"/>
        <w:rPr>
          <w:rFonts w:asciiTheme="majorHAnsi" w:hAnsiTheme="majorHAnsi"/>
          <w:b/>
          <w:lang w:val="bg-BG"/>
        </w:rPr>
      </w:pPr>
      <w:r w:rsidRPr="00422CE5">
        <w:rPr>
          <w:rFonts w:asciiTheme="majorHAnsi" w:hAnsiTheme="majorHAnsi"/>
          <w:b/>
          <w:lang w:val="bg-BG"/>
        </w:rPr>
        <w:t>Общи изисквания към изпълнението</w:t>
      </w:r>
      <w:r w:rsidR="006245C1">
        <w:rPr>
          <w:rFonts w:asciiTheme="majorHAnsi" w:hAnsiTheme="majorHAnsi"/>
          <w:b/>
          <w:lang w:val="bg-BG"/>
        </w:rPr>
        <w:t xml:space="preserve"> на поръчката</w:t>
      </w:r>
    </w:p>
    <w:p w:rsidR="0089677D" w:rsidRDefault="0089677D" w:rsidP="002F285E">
      <w:pPr>
        <w:spacing w:before="240" w:line="276" w:lineRule="auto"/>
        <w:jc w:val="both"/>
        <w:rPr>
          <w:rFonts w:asciiTheme="majorHAnsi" w:hAnsiTheme="majorHAnsi"/>
          <w:b/>
          <w:lang w:val="bg-BG"/>
        </w:rPr>
      </w:pPr>
    </w:p>
    <w:p w:rsidR="00EB77B7" w:rsidRPr="009917C1" w:rsidRDefault="00627282" w:rsidP="002F285E">
      <w:pPr>
        <w:pStyle w:val="ListParagraph"/>
        <w:numPr>
          <w:ilvl w:val="1"/>
          <w:numId w:val="18"/>
        </w:numPr>
        <w:tabs>
          <w:tab w:val="left" w:pos="993"/>
        </w:tabs>
        <w:spacing w:before="240" w:line="276" w:lineRule="auto"/>
        <w:ind w:left="0" w:firstLine="360"/>
        <w:jc w:val="both"/>
        <w:rPr>
          <w:rFonts w:asciiTheme="majorHAnsi" w:hAnsiTheme="majorHAnsi"/>
          <w:lang w:val="bg-BG"/>
        </w:rPr>
      </w:pPr>
      <w:r w:rsidRPr="009917C1">
        <w:rPr>
          <w:rFonts w:asciiTheme="majorHAnsi" w:hAnsiTheme="majorHAnsi"/>
          <w:lang w:val="bg-BG"/>
        </w:rPr>
        <w:t xml:space="preserve">Компютърната техника, предмет на доставката, </w:t>
      </w:r>
      <w:r w:rsidR="00637146" w:rsidRPr="009917C1">
        <w:rPr>
          <w:rFonts w:asciiTheme="majorHAnsi" w:hAnsiTheme="majorHAnsi"/>
          <w:lang w:val="bg-BG"/>
        </w:rPr>
        <w:t xml:space="preserve">трябва да съответства или да надвишава в техническо отношение посочените минимални изисквания в Техническата спецификация на </w:t>
      </w:r>
      <w:r w:rsidRPr="009917C1">
        <w:rPr>
          <w:rFonts w:asciiTheme="majorHAnsi" w:hAnsiTheme="majorHAnsi"/>
          <w:lang w:val="bg-BG"/>
        </w:rPr>
        <w:t>В</w:t>
      </w:r>
      <w:r w:rsidR="00637146" w:rsidRPr="009917C1">
        <w:rPr>
          <w:rFonts w:asciiTheme="majorHAnsi" w:hAnsiTheme="majorHAnsi"/>
          <w:lang w:val="bg-BG"/>
        </w:rPr>
        <w:t>ъзложителя</w:t>
      </w:r>
      <w:r w:rsidR="0027334D" w:rsidRPr="009917C1">
        <w:rPr>
          <w:rFonts w:asciiTheme="majorHAnsi" w:hAnsiTheme="majorHAnsi"/>
          <w:lang w:val="bg-BG"/>
        </w:rPr>
        <w:t xml:space="preserve"> – Приложение № 1</w:t>
      </w:r>
      <w:r w:rsidR="00E56746" w:rsidRPr="009917C1">
        <w:rPr>
          <w:rFonts w:asciiTheme="majorHAnsi" w:hAnsiTheme="majorHAnsi"/>
          <w:lang w:val="bg-BG"/>
        </w:rPr>
        <w:t>.</w:t>
      </w:r>
    </w:p>
    <w:p w:rsidR="009917C1" w:rsidRPr="003D7EA2" w:rsidRDefault="009917C1" w:rsidP="002F285E">
      <w:pPr>
        <w:pStyle w:val="ListParagraph"/>
        <w:numPr>
          <w:ilvl w:val="1"/>
          <w:numId w:val="18"/>
        </w:numPr>
        <w:tabs>
          <w:tab w:val="left" w:pos="851"/>
        </w:tabs>
        <w:spacing w:before="240" w:line="276" w:lineRule="auto"/>
        <w:ind w:left="0" w:firstLine="360"/>
        <w:jc w:val="both"/>
        <w:rPr>
          <w:rFonts w:asciiTheme="majorHAnsi" w:hAnsiTheme="majorHAnsi"/>
          <w:lang w:val="bg-BG"/>
        </w:rPr>
      </w:pPr>
      <w:r w:rsidRPr="003D7EA2">
        <w:rPr>
          <w:rFonts w:asciiTheme="majorHAnsi" w:hAnsiTheme="majorHAnsi"/>
          <w:lang w:val="bg-BG"/>
        </w:rPr>
        <w:t xml:space="preserve">Предметът на обществената поръчка включва доставка на компютърната техника </w:t>
      </w:r>
      <w:r w:rsidR="00BC09A3" w:rsidRPr="003D7EA2">
        <w:rPr>
          <w:rFonts w:asciiTheme="majorHAnsi" w:hAnsiTheme="majorHAnsi"/>
          <w:lang w:val="bg-BG"/>
        </w:rPr>
        <w:t xml:space="preserve">състоящи се от компютърна конфигурация и монитор </w:t>
      </w:r>
      <w:r w:rsidRPr="003D7EA2">
        <w:rPr>
          <w:rFonts w:asciiTheme="majorHAnsi" w:hAnsiTheme="majorHAnsi"/>
          <w:lang w:val="bg-BG"/>
        </w:rPr>
        <w:t>до мястото на изпълнение</w:t>
      </w:r>
      <w:r w:rsidR="003879B8" w:rsidRPr="003D7EA2">
        <w:rPr>
          <w:rFonts w:asciiTheme="majorHAnsi" w:hAnsiTheme="majorHAnsi"/>
          <w:lang w:val="bg-BG"/>
        </w:rPr>
        <w:t xml:space="preserve"> – Централно управление на Министерство на външните работи с адрес: гр. София, ул. „Александър Жендов“ № 2</w:t>
      </w:r>
      <w:r w:rsidRPr="003D7EA2">
        <w:rPr>
          <w:rFonts w:asciiTheme="majorHAnsi" w:hAnsiTheme="majorHAnsi"/>
          <w:lang w:val="bg-BG"/>
        </w:rPr>
        <w:t xml:space="preserve">. Не включва инсталационни дейности и тестване. </w:t>
      </w:r>
    </w:p>
    <w:p w:rsidR="009917C1" w:rsidRPr="00BC09A3" w:rsidRDefault="009917C1" w:rsidP="002F285E">
      <w:pPr>
        <w:pStyle w:val="ListParagraph"/>
        <w:numPr>
          <w:ilvl w:val="1"/>
          <w:numId w:val="18"/>
        </w:numPr>
        <w:tabs>
          <w:tab w:val="left" w:pos="426"/>
          <w:tab w:val="left" w:pos="993"/>
        </w:tabs>
        <w:spacing w:before="240" w:line="276" w:lineRule="auto"/>
        <w:ind w:left="0" w:firstLine="360"/>
        <w:jc w:val="both"/>
        <w:rPr>
          <w:rFonts w:asciiTheme="majorHAnsi" w:hAnsiTheme="majorHAnsi"/>
          <w:lang w:val="bg-BG"/>
        </w:rPr>
      </w:pPr>
      <w:r w:rsidRPr="003D7EA2">
        <w:rPr>
          <w:rFonts w:asciiTheme="majorHAnsi" w:hAnsiTheme="majorHAnsi"/>
          <w:lang w:val="bg-BG"/>
        </w:rPr>
        <w:t>Компютърната техника, предмет на доставката, трябва да бъде фабрично нова,</w:t>
      </w:r>
      <w:r w:rsidRPr="00BC09A3">
        <w:rPr>
          <w:rFonts w:asciiTheme="majorHAnsi" w:hAnsiTheme="majorHAnsi"/>
          <w:lang w:val="bg-BG"/>
        </w:rPr>
        <w:t xml:space="preserve"> неупотребявана, да е в актуалните продуктови листи на производителя към датата на сключване на договора за възлагане на обществената поръчка и да не е спряна от производство. За целта в Техническото предложение от офертата участникът трябва да представи връзка към публичен международен интернет сайт на производителя. </w:t>
      </w:r>
    </w:p>
    <w:p w:rsidR="009917C1" w:rsidRDefault="009917C1" w:rsidP="002F285E">
      <w:pPr>
        <w:pStyle w:val="ListParagraph"/>
        <w:numPr>
          <w:ilvl w:val="1"/>
          <w:numId w:val="18"/>
        </w:numPr>
        <w:tabs>
          <w:tab w:val="left" w:pos="426"/>
          <w:tab w:val="left" w:pos="993"/>
        </w:tabs>
        <w:spacing w:before="240" w:line="276" w:lineRule="auto"/>
        <w:ind w:left="0" w:firstLine="426"/>
        <w:jc w:val="both"/>
        <w:rPr>
          <w:rFonts w:asciiTheme="majorHAnsi" w:hAnsiTheme="majorHAnsi"/>
          <w:lang w:val="bg-BG"/>
        </w:rPr>
      </w:pPr>
      <w:r>
        <w:rPr>
          <w:rFonts w:asciiTheme="majorHAnsi" w:hAnsiTheme="majorHAnsi"/>
          <w:lang w:val="bg-BG"/>
        </w:rPr>
        <w:t>Компютърната техника трябва</w:t>
      </w:r>
      <w:r w:rsidRPr="00F8586B">
        <w:rPr>
          <w:rFonts w:asciiTheme="majorHAnsi" w:hAnsiTheme="majorHAnsi"/>
          <w:lang w:val="bg-BG"/>
        </w:rPr>
        <w:t xml:space="preserve"> да отговаря на всички стандарти в Република България относно ергономичност, пожаро-безопасност, норми за безопасност и включване към електрическата мрежа.</w:t>
      </w:r>
    </w:p>
    <w:p w:rsidR="009917C1" w:rsidRDefault="009917C1" w:rsidP="002F285E">
      <w:pPr>
        <w:pStyle w:val="ListParagraph"/>
        <w:numPr>
          <w:ilvl w:val="1"/>
          <w:numId w:val="18"/>
        </w:numPr>
        <w:tabs>
          <w:tab w:val="left" w:pos="426"/>
          <w:tab w:val="left" w:pos="851"/>
        </w:tabs>
        <w:spacing w:before="240" w:line="276" w:lineRule="auto"/>
        <w:ind w:left="0" w:firstLine="426"/>
        <w:jc w:val="both"/>
        <w:rPr>
          <w:rFonts w:asciiTheme="majorHAnsi" w:hAnsiTheme="majorHAnsi"/>
          <w:lang w:val="bg-BG"/>
        </w:rPr>
      </w:pPr>
      <w:r w:rsidRPr="00F8586B">
        <w:rPr>
          <w:rFonts w:asciiTheme="majorHAnsi" w:hAnsiTheme="majorHAnsi"/>
          <w:lang w:val="bg-BG"/>
        </w:rPr>
        <w:lastRenderedPageBreak/>
        <w:t>Всички характеристики на предложената от участника компютърна техника следва да са видни от представеното към Техническото предложение техническо описание от производителите или брошури, които да са на български или английски език.</w:t>
      </w:r>
    </w:p>
    <w:p w:rsidR="009917C1" w:rsidRDefault="009917C1" w:rsidP="002F285E">
      <w:pPr>
        <w:pStyle w:val="ListParagraph"/>
        <w:numPr>
          <w:ilvl w:val="1"/>
          <w:numId w:val="18"/>
        </w:numPr>
        <w:tabs>
          <w:tab w:val="left" w:pos="426"/>
          <w:tab w:val="left" w:pos="851"/>
        </w:tabs>
        <w:spacing w:before="240" w:line="276" w:lineRule="auto"/>
        <w:ind w:left="0" w:firstLine="426"/>
        <w:jc w:val="both"/>
        <w:rPr>
          <w:rFonts w:asciiTheme="majorHAnsi" w:hAnsiTheme="majorHAnsi"/>
          <w:lang w:val="bg-BG"/>
        </w:rPr>
      </w:pPr>
      <w:r w:rsidRPr="00F8586B">
        <w:rPr>
          <w:rFonts w:asciiTheme="majorHAnsi" w:hAnsiTheme="majorHAnsi"/>
          <w:lang w:val="bg-BG"/>
        </w:rPr>
        <w:t>Компютърната техника следва да бъде доставена в оригиналната опаковка на производителя, окомплектована с всички необходими интерфейсни и захранващи кабели, както и с необходимата техническа документация (на хартиен и електронен носител).</w:t>
      </w:r>
    </w:p>
    <w:p w:rsidR="009917C1" w:rsidRPr="003D7EA2" w:rsidRDefault="009917C1" w:rsidP="002F285E">
      <w:pPr>
        <w:pStyle w:val="ListParagraph"/>
        <w:numPr>
          <w:ilvl w:val="1"/>
          <w:numId w:val="18"/>
        </w:numPr>
        <w:tabs>
          <w:tab w:val="left" w:pos="426"/>
        </w:tabs>
        <w:spacing w:before="240" w:line="276" w:lineRule="auto"/>
        <w:ind w:left="0" w:firstLine="284"/>
        <w:jc w:val="both"/>
        <w:rPr>
          <w:rFonts w:asciiTheme="majorHAnsi" w:hAnsiTheme="majorHAnsi"/>
          <w:lang w:val="bg-BG"/>
        </w:rPr>
      </w:pPr>
      <w:r w:rsidRPr="00F8586B">
        <w:rPr>
          <w:rFonts w:asciiTheme="majorHAnsi" w:hAnsiTheme="majorHAnsi"/>
          <w:lang w:val="bg-BG"/>
        </w:rPr>
        <w:t xml:space="preserve">Компютърната техника трябва да съдържа всички необходими драйвери за работа с </w:t>
      </w:r>
      <w:r w:rsidR="00C32319">
        <w:rPr>
          <w:rFonts w:asciiTheme="majorHAnsi" w:hAnsiTheme="majorHAnsi"/>
          <w:lang w:val="bg-BG"/>
        </w:rPr>
        <w:t>Windows 10</w:t>
      </w:r>
      <w:r w:rsidRPr="003D7EA2">
        <w:rPr>
          <w:rFonts w:asciiTheme="majorHAnsi" w:hAnsiTheme="majorHAnsi"/>
          <w:lang w:val="bg-BG"/>
        </w:rPr>
        <w:t>, който да бъдат предоставени на електронен носител, съдържащ последната версия на предлаганите такива от сайта на производителя.</w:t>
      </w:r>
    </w:p>
    <w:p w:rsidR="009917C1" w:rsidRPr="00F8586B" w:rsidRDefault="009917C1" w:rsidP="002F285E">
      <w:pPr>
        <w:pStyle w:val="ListParagraph"/>
        <w:numPr>
          <w:ilvl w:val="1"/>
          <w:numId w:val="18"/>
        </w:numPr>
        <w:tabs>
          <w:tab w:val="left" w:pos="426"/>
        </w:tabs>
        <w:spacing w:before="240" w:line="276" w:lineRule="auto"/>
        <w:ind w:left="0" w:firstLine="284"/>
        <w:jc w:val="both"/>
        <w:rPr>
          <w:rFonts w:asciiTheme="majorHAnsi" w:hAnsiTheme="majorHAnsi"/>
          <w:lang w:val="bg-BG"/>
        </w:rPr>
      </w:pPr>
      <w:r w:rsidRPr="00F8586B">
        <w:rPr>
          <w:rFonts w:asciiTheme="majorHAnsi" w:hAnsiTheme="majorHAnsi"/>
          <w:lang w:val="bg-BG"/>
        </w:rPr>
        <w:t>Компютърната техника следва да бъде доставена в пълна комплектност, т.е. в случай, че за нормалната работа е необходима дейност или аксесоар, който не е посочен като задължително изискване в Техническата спецификация на Възложителя, те трябва да бъдат включени в Техническото предложение и съответно калкулирани в Ценовото предложение от офертата на участника.</w:t>
      </w:r>
    </w:p>
    <w:p w:rsidR="009917C1" w:rsidRDefault="009917C1" w:rsidP="002F285E">
      <w:pPr>
        <w:spacing w:before="240" w:line="276" w:lineRule="auto"/>
        <w:jc w:val="both"/>
        <w:rPr>
          <w:rFonts w:asciiTheme="majorHAnsi" w:hAnsiTheme="majorHAnsi"/>
          <w:lang w:val="bg-BG"/>
        </w:rPr>
      </w:pPr>
    </w:p>
    <w:p w:rsidR="00BC09A3" w:rsidRPr="00BC09A3" w:rsidRDefault="009917C1" w:rsidP="002F285E">
      <w:pPr>
        <w:pStyle w:val="ListParagraph"/>
        <w:numPr>
          <w:ilvl w:val="0"/>
          <w:numId w:val="18"/>
        </w:numPr>
        <w:tabs>
          <w:tab w:val="left" w:pos="360"/>
        </w:tabs>
        <w:spacing w:before="240" w:line="276" w:lineRule="auto"/>
        <w:ind w:left="0" w:firstLine="426"/>
        <w:jc w:val="both"/>
        <w:rPr>
          <w:rFonts w:asciiTheme="majorHAnsi" w:hAnsiTheme="majorHAnsi"/>
          <w:b/>
          <w:bCs/>
          <w:color w:val="000000"/>
          <w:lang w:val="bg-BG"/>
        </w:rPr>
      </w:pPr>
      <w:r>
        <w:rPr>
          <w:rFonts w:asciiTheme="majorHAnsi" w:hAnsiTheme="majorHAnsi"/>
          <w:b/>
          <w:bCs/>
          <w:color w:val="000000"/>
          <w:lang w:val="bg-BG"/>
        </w:rPr>
        <w:t>Гаранционни условия</w:t>
      </w:r>
    </w:p>
    <w:p w:rsidR="0039773D" w:rsidRPr="0039773D" w:rsidRDefault="00BC09A3" w:rsidP="002F285E">
      <w:pPr>
        <w:pStyle w:val="ListParagraph"/>
        <w:numPr>
          <w:ilvl w:val="1"/>
          <w:numId w:val="18"/>
        </w:numPr>
        <w:tabs>
          <w:tab w:val="left" w:pos="426"/>
          <w:tab w:val="left" w:pos="993"/>
        </w:tabs>
        <w:spacing w:before="240" w:line="276" w:lineRule="auto"/>
        <w:ind w:left="0" w:firstLine="0"/>
        <w:jc w:val="both"/>
        <w:rPr>
          <w:rFonts w:asciiTheme="majorHAnsi" w:hAnsiTheme="majorHAnsi"/>
          <w:lang w:val="bg-BG"/>
        </w:rPr>
      </w:pPr>
      <w:r w:rsidRPr="00430EFB">
        <w:rPr>
          <w:rFonts w:asciiTheme="majorHAnsi" w:hAnsiTheme="majorHAnsi"/>
          <w:lang w:val="bg-BG"/>
        </w:rPr>
        <w:t xml:space="preserve">Изпълнителят обезпечава </w:t>
      </w:r>
      <w:r w:rsidR="003879B8" w:rsidRPr="00430EFB">
        <w:rPr>
          <w:rFonts w:asciiTheme="majorHAnsi" w:hAnsiTheme="majorHAnsi"/>
          <w:lang w:val="bg-BG"/>
        </w:rPr>
        <w:t>международно гаранционно</w:t>
      </w:r>
      <w:r w:rsidRPr="00430EFB">
        <w:rPr>
          <w:rFonts w:asciiTheme="majorHAnsi" w:hAnsiTheme="majorHAnsi"/>
          <w:lang w:val="bg-BG"/>
        </w:rPr>
        <w:t xml:space="preserve"> сервизно обслужване на доставената компютърна техника за гаранционния срок </w:t>
      </w:r>
      <w:r w:rsidR="003879B8" w:rsidRPr="00430EFB">
        <w:rPr>
          <w:rFonts w:asciiTheme="majorHAnsi" w:hAnsiTheme="majorHAnsi"/>
          <w:lang w:val="bg-BG"/>
        </w:rPr>
        <w:t xml:space="preserve"> </w:t>
      </w:r>
      <w:r w:rsidR="0039773D">
        <w:rPr>
          <w:rFonts w:asciiTheme="majorHAnsi" w:hAnsiTheme="majorHAnsi"/>
          <w:lang w:val="bg-BG"/>
        </w:rPr>
        <w:t xml:space="preserve">от 36 месеца </w:t>
      </w:r>
      <w:r w:rsidR="0039773D">
        <w:t>в оторизиран сервиз на пр</w:t>
      </w:r>
      <w:r w:rsidR="0039773D" w:rsidRPr="0039773D">
        <w:rPr>
          <w:color w:val="1F497D"/>
        </w:rPr>
        <w:t>о</w:t>
      </w:r>
      <w:r w:rsidR="0039773D">
        <w:t xml:space="preserve">изводителя, </w:t>
      </w:r>
      <w:r w:rsidR="0039773D" w:rsidRPr="0039773D">
        <w:rPr>
          <w:color w:val="1F497D"/>
        </w:rPr>
        <w:t xml:space="preserve">вкл. </w:t>
      </w:r>
      <w:proofErr w:type="gramStart"/>
      <w:r w:rsidR="0039773D">
        <w:t>части</w:t>
      </w:r>
      <w:proofErr w:type="gramEnd"/>
      <w:r w:rsidR="0039773D">
        <w:t xml:space="preserve"> и труд</w:t>
      </w:r>
      <w:r w:rsidR="0039773D">
        <w:rPr>
          <w:lang w:val="bg-BG"/>
        </w:rPr>
        <w:t>.</w:t>
      </w:r>
      <w:r w:rsidR="0039773D">
        <w:t xml:space="preserve">       </w:t>
      </w:r>
    </w:p>
    <w:p w:rsidR="0039773D" w:rsidRPr="0039773D" w:rsidRDefault="0039773D" w:rsidP="002F285E">
      <w:pPr>
        <w:pStyle w:val="ListParagraph"/>
        <w:numPr>
          <w:ilvl w:val="1"/>
          <w:numId w:val="18"/>
        </w:numPr>
        <w:tabs>
          <w:tab w:val="left" w:pos="426"/>
          <w:tab w:val="left" w:pos="993"/>
        </w:tabs>
        <w:spacing w:before="240" w:line="276" w:lineRule="auto"/>
        <w:ind w:left="0" w:firstLine="0"/>
        <w:jc w:val="both"/>
        <w:rPr>
          <w:rFonts w:asciiTheme="majorHAnsi" w:hAnsiTheme="majorHAnsi"/>
          <w:lang w:val="bg-BG"/>
        </w:rPr>
      </w:pPr>
      <w:r>
        <w:t>Заявка за сервизен проблем</w:t>
      </w:r>
      <w:r w:rsidR="00421E74">
        <w:rPr>
          <w:lang w:val="bg-BG"/>
        </w:rPr>
        <w:t xml:space="preserve"> (рекламационно съобщение)</w:t>
      </w:r>
      <w:r>
        <w:rPr>
          <w:lang w:val="bg-BG"/>
        </w:rPr>
        <w:t xml:space="preserve"> следва се подава от страна на Възложителя</w:t>
      </w:r>
      <w:r w:rsidR="00E06950">
        <w:t xml:space="preserve"> по телефона или </w:t>
      </w:r>
      <w:r>
        <w:t>в оторизиран</w:t>
      </w:r>
      <w:r w:rsidRPr="0039773D">
        <w:rPr>
          <w:color w:val="1F497D"/>
        </w:rPr>
        <w:t xml:space="preserve"> </w:t>
      </w:r>
      <w:r>
        <w:t xml:space="preserve">сервиз </w:t>
      </w:r>
      <w:r>
        <w:rPr>
          <w:lang w:val="bg-BG"/>
        </w:rPr>
        <w:t>съгласно представен от Изпълнителя списък</w:t>
      </w:r>
      <w:r w:rsidR="00F14CC9">
        <w:rPr>
          <w:lang w:val="bg-BG"/>
        </w:rPr>
        <w:t xml:space="preserve"> – приложение </w:t>
      </w:r>
      <w:r w:rsidR="009A7681">
        <w:rPr>
          <w:lang w:val="bg-BG"/>
        </w:rPr>
        <w:t>към проекто договора</w:t>
      </w:r>
      <w:r>
        <w:rPr>
          <w:lang w:val="bg-BG"/>
        </w:rPr>
        <w:t>.</w:t>
      </w:r>
    </w:p>
    <w:p w:rsidR="009917C1" w:rsidRPr="00430EFB" w:rsidRDefault="009917C1" w:rsidP="002F285E">
      <w:pPr>
        <w:pStyle w:val="ListParagraph"/>
        <w:numPr>
          <w:ilvl w:val="1"/>
          <w:numId w:val="18"/>
        </w:numPr>
        <w:tabs>
          <w:tab w:val="left" w:pos="360"/>
        </w:tabs>
        <w:spacing w:before="240" w:line="276" w:lineRule="auto"/>
        <w:ind w:left="0" w:firstLine="0"/>
        <w:contextualSpacing/>
        <w:jc w:val="both"/>
        <w:rPr>
          <w:rFonts w:asciiTheme="majorHAnsi" w:hAnsiTheme="majorHAnsi"/>
          <w:lang w:val="bg-BG" w:eastAsia="bg-BG"/>
        </w:rPr>
      </w:pPr>
      <w:r w:rsidRPr="00430EFB">
        <w:rPr>
          <w:rFonts w:asciiTheme="majorHAnsi" w:hAnsiTheme="majorHAnsi"/>
          <w:lang w:val="bg-BG" w:eastAsia="bg-BG"/>
        </w:rPr>
        <w:t>Изпълнителят гарантира пълната функционална годност на доставената компютърна техника съгласно Техническото предложение</w:t>
      </w:r>
      <w:r w:rsidR="00E06950">
        <w:rPr>
          <w:rFonts w:asciiTheme="majorHAnsi" w:hAnsiTheme="majorHAnsi"/>
          <w:lang w:val="bg-BG" w:eastAsia="bg-BG"/>
        </w:rPr>
        <w:t xml:space="preserve"> на изпълнителя</w:t>
      </w:r>
      <w:r w:rsidRPr="00430EFB">
        <w:rPr>
          <w:rFonts w:asciiTheme="majorHAnsi" w:hAnsiTheme="majorHAnsi"/>
          <w:lang w:val="bg-BG" w:eastAsia="bg-BG"/>
        </w:rPr>
        <w:t>, Техническата спецификация</w:t>
      </w:r>
      <w:r w:rsidR="00E06950">
        <w:rPr>
          <w:rFonts w:asciiTheme="majorHAnsi" w:hAnsiTheme="majorHAnsi"/>
          <w:lang w:val="bg-BG" w:eastAsia="bg-BG"/>
        </w:rPr>
        <w:t xml:space="preserve"> на възложителя</w:t>
      </w:r>
      <w:r w:rsidRPr="00430EFB">
        <w:rPr>
          <w:rFonts w:asciiTheme="majorHAnsi" w:hAnsiTheme="majorHAnsi"/>
          <w:lang w:val="bg-BG" w:eastAsia="bg-BG"/>
        </w:rPr>
        <w:t xml:space="preserve"> и стандарти.</w:t>
      </w:r>
    </w:p>
    <w:p w:rsidR="009917C1" w:rsidRPr="00430EFB" w:rsidRDefault="009917C1" w:rsidP="002F285E">
      <w:pPr>
        <w:pStyle w:val="ListParagraph"/>
        <w:numPr>
          <w:ilvl w:val="1"/>
          <w:numId w:val="18"/>
        </w:numPr>
        <w:tabs>
          <w:tab w:val="left" w:pos="360"/>
        </w:tabs>
        <w:spacing w:before="240" w:line="276" w:lineRule="auto"/>
        <w:ind w:left="0" w:firstLine="0"/>
        <w:contextualSpacing/>
        <w:jc w:val="both"/>
        <w:rPr>
          <w:rFonts w:asciiTheme="majorHAnsi" w:hAnsiTheme="majorHAnsi"/>
          <w:lang w:val="bg-BG" w:eastAsia="bg-BG"/>
        </w:rPr>
      </w:pPr>
      <w:r w:rsidRPr="00430EFB">
        <w:rPr>
          <w:rFonts w:asciiTheme="majorHAnsi" w:hAnsiTheme="majorHAnsi"/>
          <w:lang w:val="bg-BG" w:eastAsia="bg-BG"/>
        </w:rPr>
        <w:t xml:space="preserve">В рамките на гаранционния срок изпълнителят отстранява със свои сили и средства всички повреди и/или несъответствия на компютърната техника, съответно подменя дефектирали части, модули, устройства и/или компоненти с нови, съгласно гаранционните условия и Техническото предложение на изпълнителя. </w:t>
      </w:r>
    </w:p>
    <w:p w:rsidR="00CB7EAA" w:rsidRDefault="00CB7EAA" w:rsidP="002F285E">
      <w:pPr>
        <w:spacing w:before="240" w:line="276" w:lineRule="auto"/>
        <w:jc w:val="both"/>
        <w:rPr>
          <w:rFonts w:asciiTheme="majorHAnsi" w:hAnsiTheme="majorHAnsi"/>
          <w:lang w:val="bg-BG"/>
        </w:rPr>
      </w:pPr>
    </w:p>
    <w:p w:rsidR="00CB7EAA" w:rsidRPr="002F285E" w:rsidRDefault="00CB7EAA" w:rsidP="002F285E">
      <w:pPr>
        <w:pStyle w:val="ListParagraph"/>
        <w:numPr>
          <w:ilvl w:val="0"/>
          <w:numId w:val="18"/>
        </w:numPr>
        <w:spacing w:before="240" w:line="276" w:lineRule="auto"/>
        <w:jc w:val="both"/>
        <w:rPr>
          <w:rFonts w:asciiTheme="majorHAnsi" w:hAnsiTheme="majorHAnsi"/>
          <w:b/>
          <w:lang w:val="bg-BG"/>
        </w:rPr>
      </w:pPr>
      <w:r w:rsidRPr="00E05DE5">
        <w:rPr>
          <w:rFonts w:asciiTheme="majorHAnsi" w:hAnsiTheme="majorHAnsi"/>
          <w:b/>
          <w:lang w:val="bg-BG"/>
        </w:rPr>
        <w:t>Условия за доставка</w:t>
      </w:r>
    </w:p>
    <w:p w:rsidR="00531776" w:rsidRDefault="00631DC4" w:rsidP="002F285E">
      <w:pPr>
        <w:spacing w:before="240" w:line="276" w:lineRule="auto"/>
        <w:ind w:firstLine="360"/>
        <w:jc w:val="both"/>
        <w:rPr>
          <w:rFonts w:asciiTheme="majorHAnsi" w:hAnsiTheme="majorHAnsi"/>
          <w:lang w:val="bg-BG"/>
        </w:rPr>
      </w:pPr>
      <w:r w:rsidRPr="00F31625">
        <w:rPr>
          <w:rFonts w:asciiTheme="majorHAnsi" w:hAnsiTheme="majorHAnsi"/>
          <w:lang w:val="bg-BG"/>
        </w:rPr>
        <w:t xml:space="preserve">Изпълнителят </w:t>
      </w:r>
      <w:r w:rsidR="00F741D1" w:rsidRPr="00F31625">
        <w:rPr>
          <w:rFonts w:asciiTheme="majorHAnsi" w:hAnsiTheme="majorHAnsi"/>
          <w:lang w:val="bg-BG"/>
        </w:rPr>
        <w:t>т</w:t>
      </w:r>
      <w:r w:rsidRPr="00F31625">
        <w:rPr>
          <w:rFonts w:asciiTheme="majorHAnsi" w:hAnsiTheme="majorHAnsi"/>
          <w:lang w:val="bg-BG"/>
        </w:rPr>
        <w:t>рябва да бъде</w:t>
      </w:r>
      <w:r w:rsidR="00531776" w:rsidRPr="00F31625">
        <w:rPr>
          <w:rFonts w:asciiTheme="majorHAnsi" w:hAnsiTheme="majorHAnsi"/>
          <w:lang w:val="bg-BG"/>
        </w:rPr>
        <w:t xml:space="preserve"> оторизиран от производителя или от не</w:t>
      </w:r>
      <w:r w:rsidRPr="00F31625">
        <w:rPr>
          <w:rFonts w:asciiTheme="majorHAnsi" w:hAnsiTheme="majorHAnsi"/>
          <w:lang w:val="bg-BG"/>
        </w:rPr>
        <w:t>гов представител да предлага</w:t>
      </w:r>
      <w:r w:rsidR="00531776" w:rsidRPr="00F31625">
        <w:rPr>
          <w:rFonts w:asciiTheme="majorHAnsi" w:hAnsiTheme="majorHAnsi"/>
          <w:lang w:val="bg-BG"/>
        </w:rPr>
        <w:t xml:space="preserve"> и</w:t>
      </w:r>
      <w:r w:rsidR="00CB7EAA" w:rsidRPr="00F31625">
        <w:rPr>
          <w:rFonts w:asciiTheme="majorHAnsi" w:hAnsiTheme="majorHAnsi"/>
          <w:lang w:val="bg-BG"/>
        </w:rPr>
        <w:t xml:space="preserve"> да</w:t>
      </w:r>
      <w:r w:rsidR="00531776" w:rsidRPr="00F31625">
        <w:rPr>
          <w:rFonts w:asciiTheme="majorHAnsi" w:hAnsiTheme="majorHAnsi"/>
          <w:lang w:val="bg-BG"/>
        </w:rPr>
        <w:t xml:space="preserve"> </w:t>
      </w:r>
      <w:r w:rsidR="00C2416D" w:rsidRPr="00F31625">
        <w:rPr>
          <w:rFonts w:asciiTheme="majorHAnsi" w:hAnsiTheme="majorHAnsi"/>
          <w:lang w:val="bg-BG"/>
        </w:rPr>
        <w:t xml:space="preserve">извършва гаранционно сервизно обслужване на компютърната техника, </w:t>
      </w:r>
      <w:r w:rsidR="00531776" w:rsidRPr="00F31625">
        <w:rPr>
          <w:rFonts w:asciiTheme="majorHAnsi" w:hAnsiTheme="majorHAnsi"/>
          <w:lang w:val="bg-BG"/>
        </w:rPr>
        <w:t xml:space="preserve">предмет на поръчката. За доказване на това изискване </w:t>
      </w:r>
      <w:r w:rsidR="00E06950">
        <w:rPr>
          <w:rFonts w:asciiTheme="majorHAnsi" w:hAnsiTheme="majorHAnsi"/>
          <w:lang w:val="bg-BG"/>
        </w:rPr>
        <w:t>при подписване на договора, избрания изпълнител</w:t>
      </w:r>
      <w:r w:rsidR="00531776" w:rsidRPr="00F31625">
        <w:rPr>
          <w:rFonts w:asciiTheme="majorHAnsi" w:hAnsiTheme="majorHAnsi"/>
          <w:lang w:val="bg-BG"/>
        </w:rPr>
        <w:t xml:space="preserve"> представя</w:t>
      </w:r>
      <w:r w:rsidR="00CB7EAA" w:rsidRPr="00F31625">
        <w:rPr>
          <w:rFonts w:asciiTheme="majorHAnsi" w:hAnsiTheme="majorHAnsi"/>
          <w:lang w:val="bg-BG"/>
        </w:rPr>
        <w:t xml:space="preserve"> оторизационно</w:t>
      </w:r>
      <w:r w:rsidR="00531776" w:rsidRPr="00F31625">
        <w:rPr>
          <w:rFonts w:asciiTheme="majorHAnsi" w:hAnsiTheme="majorHAnsi"/>
          <w:lang w:val="bg-BG"/>
        </w:rPr>
        <w:t xml:space="preserve"> писм</w:t>
      </w:r>
      <w:r w:rsidR="00CB7EAA" w:rsidRPr="00F31625">
        <w:rPr>
          <w:rFonts w:asciiTheme="majorHAnsi" w:hAnsiTheme="majorHAnsi"/>
          <w:lang w:val="bg-BG"/>
        </w:rPr>
        <w:t xml:space="preserve">о, </w:t>
      </w:r>
      <w:r w:rsidR="00CB7EAA" w:rsidRPr="00F31625">
        <w:rPr>
          <w:rFonts w:asciiTheme="majorHAnsi" w:hAnsiTheme="majorHAnsi"/>
          <w:lang w:val="bg-BG"/>
        </w:rPr>
        <w:lastRenderedPageBreak/>
        <w:t>сертификат или друг документ</w:t>
      </w:r>
      <w:r w:rsidR="00531776" w:rsidRPr="00F31625">
        <w:rPr>
          <w:rFonts w:asciiTheme="majorHAnsi" w:hAnsiTheme="majorHAnsi"/>
          <w:lang w:val="bg-BG"/>
        </w:rPr>
        <w:t xml:space="preserve"> (оригинал или заверено копие) от производителя или от негов и</w:t>
      </w:r>
      <w:r w:rsidR="00F741D1" w:rsidRPr="00F31625">
        <w:rPr>
          <w:rFonts w:asciiTheme="majorHAnsi" w:hAnsiTheme="majorHAnsi"/>
          <w:lang w:val="bg-BG"/>
        </w:rPr>
        <w:t>зключителен представител, от кой</w:t>
      </w:r>
      <w:r w:rsidR="00531776" w:rsidRPr="00F31625">
        <w:rPr>
          <w:rFonts w:asciiTheme="majorHAnsi" w:hAnsiTheme="majorHAnsi"/>
          <w:lang w:val="bg-BG"/>
        </w:rPr>
        <w:t xml:space="preserve">то е видно, че е оторизиран да предлага и </w:t>
      </w:r>
      <w:r w:rsidR="00C2416D" w:rsidRPr="00F31625">
        <w:rPr>
          <w:rFonts w:asciiTheme="majorHAnsi" w:hAnsiTheme="majorHAnsi"/>
          <w:lang w:val="bg-BG"/>
        </w:rPr>
        <w:t xml:space="preserve">да извършва гаранционно сервизно обслужване на компютърната техника, </w:t>
      </w:r>
      <w:r w:rsidR="00531776" w:rsidRPr="00F31625">
        <w:rPr>
          <w:rFonts w:asciiTheme="majorHAnsi" w:hAnsiTheme="majorHAnsi"/>
          <w:lang w:val="bg-BG"/>
        </w:rPr>
        <w:t>предмет на поръчката.</w:t>
      </w:r>
    </w:p>
    <w:p w:rsidR="00F741D1" w:rsidRDefault="00F741D1" w:rsidP="002F285E">
      <w:pPr>
        <w:spacing w:before="240" w:line="276" w:lineRule="auto"/>
        <w:jc w:val="both"/>
        <w:rPr>
          <w:rFonts w:asciiTheme="majorHAnsi" w:hAnsiTheme="majorHAnsi"/>
          <w:lang w:val="bg-BG"/>
        </w:rPr>
      </w:pPr>
    </w:p>
    <w:p w:rsidR="00F741D1" w:rsidRDefault="00F741D1" w:rsidP="002F285E">
      <w:pPr>
        <w:spacing w:before="240" w:line="276" w:lineRule="auto"/>
        <w:ind w:firstLine="360"/>
        <w:jc w:val="both"/>
        <w:rPr>
          <w:rFonts w:asciiTheme="majorHAnsi" w:hAnsiTheme="majorHAnsi"/>
          <w:lang w:val="bg-BG"/>
        </w:rPr>
      </w:pPr>
      <w:r>
        <w:rPr>
          <w:rFonts w:asciiTheme="majorHAnsi" w:hAnsiTheme="majorHAnsi"/>
          <w:lang w:val="bg-BG"/>
        </w:rPr>
        <w:t>Приемането на доставката се удостоверява с подписване на двустранен Приемо-предавателен протокол.</w:t>
      </w:r>
    </w:p>
    <w:p w:rsidR="00F741D1" w:rsidRPr="00E05DE5" w:rsidRDefault="00F741D1" w:rsidP="002F285E">
      <w:pPr>
        <w:spacing w:before="240" w:line="276" w:lineRule="auto"/>
        <w:ind w:firstLine="360"/>
        <w:jc w:val="both"/>
        <w:rPr>
          <w:rFonts w:asciiTheme="majorHAnsi" w:hAnsiTheme="majorHAnsi"/>
          <w:lang w:val="bg-BG"/>
        </w:rPr>
      </w:pPr>
      <w:r>
        <w:rPr>
          <w:rFonts w:asciiTheme="majorHAnsi" w:hAnsiTheme="majorHAnsi"/>
          <w:lang w:val="bg-BG"/>
        </w:rPr>
        <w:t>При установяване на несъответствия (явни или скрити дефекти, липси, недостатъци</w:t>
      </w:r>
      <w:r w:rsidR="00E05DE5">
        <w:rPr>
          <w:rFonts w:asciiTheme="majorHAnsi" w:hAnsiTheme="majorHAnsi"/>
          <w:lang w:val="bg-BG"/>
        </w:rPr>
        <w:t xml:space="preserve">, </w:t>
      </w:r>
      <w:r w:rsidRPr="00E05DE5">
        <w:rPr>
          <w:rFonts w:asciiTheme="majorHAnsi" w:hAnsiTheme="majorHAnsi"/>
          <w:lang w:val="bg-BG"/>
        </w:rPr>
        <w:t>несъответствия на компютърната техника с Техническ</w:t>
      </w:r>
      <w:r w:rsidR="0027334D">
        <w:rPr>
          <w:rFonts w:asciiTheme="majorHAnsi" w:hAnsiTheme="majorHAnsi"/>
          <w:lang w:val="bg-BG"/>
        </w:rPr>
        <w:t>ата спецификация на Възложителя</w:t>
      </w:r>
      <w:r w:rsidR="009A42F0">
        <w:rPr>
          <w:rFonts w:asciiTheme="majorHAnsi" w:hAnsiTheme="majorHAnsi"/>
          <w:lang w:val="en-US"/>
        </w:rPr>
        <w:t xml:space="preserve"> </w:t>
      </w:r>
      <w:r w:rsidR="009A42F0">
        <w:rPr>
          <w:rFonts w:asciiTheme="majorHAnsi" w:hAnsiTheme="majorHAnsi"/>
          <w:lang w:val="bg-BG"/>
        </w:rPr>
        <w:t>- П</w:t>
      </w:r>
      <w:r w:rsidR="0027334D">
        <w:rPr>
          <w:rFonts w:asciiTheme="majorHAnsi" w:hAnsiTheme="majorHAnsi"/>
          <w:lang w:val="bg-BG"/>
        </w:rPr>
        <w:t xml:space="preserve">риложение № 1 </w:t>
      </w:r>
      <w:r w:rsidRPr="00E05DE5">
        <w:rPr>
          <w:rFonts w:asciiTheme="majorHAnsi" w:hAnsiTheme="majorHAnsi"/>
          <w:lang w:val="bg-BG"/>
        </w:rPr>
        <w:t>и/или Техническото пр</w:t>
      </w:r>
      <w:r w:rsidR="00F93957">
        <w:rPr>
          <w:rFonts w:asciiTheme="majorHAnsi" w:hAnsiTheme="majorHAnsi"/>
          <w:lang w:val="bg-BG"/>
        </w:rPr>
        <w:t xml:space="preserve">едложение на Изпълнителя и/или </w:t>
      </w:r>
      <w:r w:rsidRPr="00E05DE5">
        <w:rPr>
          <w:rFonts w:asciiTheme="majorHAnsi" w:hAnsiTheme="majorHAnsi"/>
          <w:lang w:val="bg-BG"/>
        </w:rPr>
        <w:t xml:space="preserve"> с изискванията за окомплектовка на компютърната техника</w:t>
      </w:r>
      <w:r w:rsidR="00E56746">
        <w:rPr>
          <w:rFonts w:asciiTheme="majorHAnsi" w:hAnsiTheme="majorHAnsi"/>
          <w:lang w:val="bg-BG"/>
        </w:rPr>
        <w:t>)</w:t>
      </w:r>
      <w:r w:rsidRPr="00E05DE5">
        <w:rPr>
          <w:rFonts w:asciiTheme="majorHAnsi" w:hAnsiTheme="majorHAnsi"/>
          <w:lang w:val="bg-BG"/>
        </w:rPr>
        <w:t xml:space="preserve"> се прилага някой от следните варианти: </w:t>
      </w:r>
    </w:p>
    <w:p w:rsidR="00F741D1" w:rsidRPr="00E05DE5" w:rsidRDefault="00F741D1" w:rsidP="002F285E">
      <w:pPr>
        <w:pStyle w:val="ListParagraph"/>
        <w:numPr>
          <w:ilvl w:val="0"/>
          <w:numId w:val="19"/>
        </w:numPr>
        <w:spacing w:before="240" w:line="276" w:lineRule="auto"/>
        <w:jc w:val="both"/>
        <w:rPr>
          <w:rFonts w:asciiTheme="majorHAnsi" w:hAnsiTheme="majorHAnsi"/>
          <w:lang w:val="bg-BG"/>
        </w:rPr>
      </w:pPr>
      <w:r w:rsidRPr="00E05DE5">
        <w:rPr>
          <w:rFonts w:asciiTheme="majorHAnsi" w:hAnsiTheme="majorHAnsi"/>
          <w:lang w:val="bg-BG"/>
        </w:rPr>
        <w:t xml:space="preserve">Изпълнителят заменя компютърната </w:t>
      </w:r>
      <w:r w:rsidR="0027334D">
        <w:rPr>
          <w:rFonts w:asciiTheme="majorHAnsi" w:hAnsiTheme="majorHAnsi"/>
          <w:lang w:val="bg-BG"/>
        </w:rPr>
        <w:t>конфигурация</w:t>
      </w:r>
      <w:r w:rsidRPr="00E05DE5">
        <w:rPr>
          <w:rFonts w:asciiTheme="majorHAnsi" w:hAnsiTheme="majorHAnsi"/>
          <w:lang w:val="bg-BG"/>
        </w:rPr>
        <w:t>, отделен компонент или елемент от нея, за които са констатирани</w:t>
      </w:r>
      <w:r w:rsidR="00E05DE5" w:rsidRPr="00E05DE5">
        <w:rPr>
          <w:rFonts w:asciiTheme="majorHAnsi" w:hAnsiTheme="majorHAnsi"/>
          <w:lang w:val="bg-BG"/>
        </w:rPr>
        <w:t xml:space="preserve"> н</w:t>
      </w:r>
      <w:r w:rsidRPr="00E05DE5">
        <w:rPr>
          <w:rFonts w:asciiTheme="majorHAnsi" w:hAnsiTheme="majorHAnsi"/>
          <w:lang w:val="bg-BG"/>
        </w:rPr>
        <w:t>есъответствия с такива, притежаващи характеристиките в Техническото предложение на Изпълнителя или по-добри, включително нови алтернативни решения при запазване на пълната изисквана функционалност, само в случай че последното не води до промяна на пре</w:t>
      </w:r>
      <w:r w:rsidR="00E05DE5" w:rsidRPr="00E05DE5">
        <w:rPr>
          <w:rFonts w:asciiTheme="majorHAnsi" w:hAnsiTheme="majorHAnsi"/>
          <w:lang w:val="bg-BG"/>
        </w:rPr>
        <w:t>дмета на поръчката и цената по д</w:t>
      </w:r>
      <w:r w:rsidRPr="00E05DE5">
        <w:rPr>
          <w:rFonts w:asciiTheme="majorHAnsi" w:hAnsiTheme="majorHAnsi"/>
          <w:lang w:val="bg-BG"/>
        </w:rPr>
        <w:t xml:space="preserve">оговора, посочена в Ценовата оферта на Изпълнителя; или </w:t>
      </w:r>
    </w:p>
    <w:p w:rsidR="00F741D1" w:rsidRPr="00E05DE5" w:rsidRDefault="00F741D1" w:rsidP="002F285E">
      <w:pPr>
        <w:pStyle w:val="ListParagraph"/>
        <w:numPr>
          <w:ilvl w:val="0"/>
          <w:numId w:val="19"/>
        </w:numPr>
        <w:spacing w:before="240" w:line="276" w:lineRule="auto"/>
        <w:jc w:val="both"/>
        <w:rPr>
          <w:rFonts w:asciiTheme="majorHAnsi" w:hAnsiTheme="majorHAnsi"/>
          <w:lang w:val="bg-BG"/>
        </w:rPr>
      </w:pPr>
      <w:r w:rsidRPr="00E05DE5">
        <w:rPr>
          <w:rFonts w:asciiTheme="majorHAnsi" w:hAnsiTheme="majorHAnsi"/>
          <w:lang w:val="bg-BG"/>
        </w:rPr>
        <w:t xml:space="preserve">Изпълнителят отстранява </w:t>
      </w:r>
      <w:r w:rsidR="00E05DE5" w:rsidRPr="00E05DE5">
        <w:rPr>
          <w:rFonts w:asciiTheme="majorHAnsi" w:hAnsiTheme="majorHAnsi"/>
          <w:lang w:val="bg-BG"/>
        </w:rPr>
        <w:t>н</w:t>
      </w:r>
      <w:r w:rsidRPr="00E05DE5">
        <w:rPr>
          <w:rFonts w:asciiTheme="majorHAnsi" w:hAnsiTheme="majorHAnsi"/>
          <w:lang w:val="bg-BG"/>
        </w:rPr>
        <w:t xml:space="preserve">есъответствието в срок и по ред посочени в констативния протокол и/или съобразно гаранционните условия; или </w:t>
      </w:r>
    </w:p>
    <w:p w:rsidR="00F741D1" w:rsidRPr="00E05DE5" w:rsidRDefault="00F741D1" w:rsidP="002F285E">
      <w:pPr>
        <w:pStyle w:val="ListParagraph"/>
        <w:numPr>
          <w:ilvl w:val="0"/>
          <w:numId w:val="19"/>
        </w:numPr>
        <w:spacing w:before="240" w:line="276" w:lineRule="auto"/>
        <w:jc w:val="both"/>
        <w:rPr>
          <w:rFonts w:asciiTheme="majorHAnsi" w:hAnsiTheme="majorHAnsi"/>
          <w:lang w:val="bg-BG"/>
        </w:rPr>
      </w:pPr>
      <w:r w:rsidRPr="00E05DE5">
        <w:rPr>
          <w:rFonts w:asciiTheme="majorHAnsi" w:hAnsiTheme="majorHAnsi"/>
          <w:lang w:val="bg-BG"/>
        </w:rPr>
        <w:t xml:space="preserve">Цената по Договора се намалява съответно с цената на компютърната </w:t>
      </w:r>
      <w:r w:rsidR="0027334D">
        <w:rPr>
          <w:rFonts w:asciiTheme="majorHAnsi" w:hAnsiTheme="majorHAnsi"/>
          <w:lang w:val="bg-BG"/>
        </w:rPr>
        <w:t>конфигурация</w:t>
      </w:r>
      <w:r w:rsidRPr="00E05DE5">
        <w:rPr>
          <w:rFonts w:asciiTheme="majorHAnsi" w:hAnsiTheme="majorHAnsi"/>
          <w:lang w:val="bg-BG"/>
        </w:rPr>
        <w:t xml:space="preserve">, отделен компонент или елемент от нея, за които са констатирани </w:t>
      </w:r>
      <w:r w:rsidR="00E05DE5">
        <w:rPr>
          <w:rFonts w:asciiTheme="majorHAnsi" w:hAnsiTheme="majorHAnsi"/>
          <w:lang w:val="bg-BG"/>
        </w:rPr>
        <w:t>н</w:t>
      </w:r>
      <w:r w:rsidRPr="00E05DE5">
        <w:rPr>
          <w:rFonts w:asciiTheme="majorHAnsi" w:hAnsiTheme="majorHAnsi"/>
          <w:lang w:val="bg-BG"/>
        </w:rPr>
        <w:t>есъответствия, ако това не води до промяна в предмета на поръчката или със сумата на разходите</w:t>
      </w:r>
      <w:r w:rsidR="0027334D">
        <w:rPr>
          <w:rFonts w:asciiTheme="majorHAnsi" w:hAnsiTheme="majorHAnsi"/>
          <w:lang w:val="bg-BG"/>
        </w:rPr>
        <w:t xml:space="preserve"> за отстраняване на н</w:t>
      </w:r>
      <w:r w:rsidRPr="00E05DE5">
        <w:rPr>
          <w:rFonts w:asciiTheme="majorHAnsi" w:hAnsiTheme="majorHAnsi"/>
          <w:lang w:val="bg-BG"/>
        </w:rPr>
        <w:t>есъответствието.</w:t>
      </w:r>
    </w:p>
    <w:p w:rsidR="00CB7EAA" w:rsidRDefault="00CB7EAA" w:rsidP="002F285E">
      <w:pPr>
        <w:spacing w:before="240" w:line="276" w:lineRule="auto"/>
        <w:jc w:val="both"/>
        <w:rPr>
          <w:rFonts w:asciiTheme="majorHAnsi" w:hAnsiTheme="majorHAnsi"/>
          <w:lang w:val="bg-BG"/>
        </w:rPr>
      </w:pPr>
    </w:p>
    <w:p w:rsidR="00EB77B7" w:rsidRPr="00F93957" w:rsidRDefault="00EB77B7" w:rsidP="002F285E">
      <w:pPr>
        <w:pStyle w:val="ListParagraph"/>
        <w:numPr>
          <w:ilvl w:val="0"/>
          <w:numId w:val="18"/>
        </w:numPr>
        <w:spacing w:before="240" w:line="276" w:lineRule="auto"/>
        <w:jc w:val="both"/>
        <w:rPr>
          <w:rFonts w:asciiTheme="majorHAnsi" w:hAnsiTheme="majorHAnsi"/>
          <w:b/>
          <w:bCs/>
          <w:color w:val="000000"/>
          <w:lang w:val="bg-BG"/>
        </w:rPr>
      </w:pPr>
      <w:r w:rsidRPr="00E05DE5">
        <w:rPr>
          <w:rFonts w:asciiTheme="majorHAnsi" w:hAnsiTheme="majorHAnsi"/>
          <w:b/>
          <w:bCs/>
          <w:color w:val="000000"/>
          <w:lang w:val="bg-BG"/>
        </w:rPr>
        <w:t>Варианти</w:t>
      </w:r>
    </w:p>
    <w:p w:rsidR="00EB77B7" w:rsidRPr="003626B3" w:rsidRDefault="00EB77B7" w:rsidP="002F285E">
      <w:pPr>
        <w:spacing w:before="240" w:line="276" w:lineRule="auto"/>
        <w:ind w:firstLine="360"/>
        <w:jc w:val="both"/>
        <w:rPr>
          <w:rFonts w:asciiTheme="majorHAnsi" w:hAnsiTheme="majorHAnsi"/>
          <w:lang w:val="bg-BG"/>
        </w:rPr>
      </w:pPr>
      <w:r w:rsidRPr="00E05DE5">
        <w:rPr>
          <w:rFonts w:asciiTheme="majorHAnsi" w:hAnsiTheme="majorHAnsi"/>
          <w:lang w:val="bg-BG"/>
        </w:rPr>
        <w:t xml:space="preserve">Възложителят не допуска възможност за представяне на варианти в офертите. Участникът трябва да </w:t>
      </w:r>
      <w:r w:rsidR="00C2416D" w:rsidRPr="00E05DE5">
        <w:rPr>
          <w:rFonts w:asciiTheme="majorHAnsi" w:hAnsiTheme="majorHAnsi"/>
          <w:lang w:val="bg-BG"/>
        </w:rPr>
        <w:t>предложи</w:t>
      </w:r>
      <w:r w:rsidRPr="00E05DE5">
        <w:rPr>
          <w:rFonts w:asciiTheme="majorHAnsi" w:hAnsiTheme="majorHAnsi"/>
          <w:lang w:val="bg-BG"/>
        </w:rPr>
        <w:t xml:space="preserve"> не</w:t>
      </w:r>
      <w:r w:rsidR="00C2416D" w:rsidRPr="00E05DE5">
        <w:rPr>
          <w:rFonts w:asciiTheme="majorHAnsi" w:hAnsiTheme="majorHAnsi"/>
          <w:lang w:val="bg-BG"/>
        </w:rPr>
        <w:t xml:space="preserve"> повече от един модел компютърна конфигурация и монитор</w:t>
      </w:r>
      <w:r w:rsidRPr="00E05DE5">
        <w:rPr>
          <w:rFonts w:asciiTheme="majorHAnsi" w:hAnsiTheme="majorHAnsi"/>
          <w:lang w:val="bg-BG"/>
        </w:rPr>
        <w:t xml:space="preserve"> като посочи марка и модел на оборудването, производителя, технически характеристики и условията за гаранционно </w:t>
      </w:r>
      <w:r w:rsidR="00C2416D" w:rsidRPr="00E05DE5">
        <w:rPr>
          <w:rFonts w:asciiTheme="majorHAnsi" w:hAnsiTheme="majorHAnsi"/>
          <w:lang w:val="bg-BG"/>
        </w:rPr>
        <w:t>сервизно обслужване</w:t>
      </w:r>
      <w:r w:rsidRPr="00E05DE5">
        <w:rPr>
          <w:rFonts w:asciiTheme="majorHAnsi" w:hAnsiTheme="majorHAnsi"/>
          <w:lang w:val="bg-BG"/>
        </w:rPr>
        <w:t>.</w:t>
      </w:r>
    </w:p>
    <w:p w:rsidR="00EB77B7" w:rsidRDefault="00EB77B7" w:rsidP="002F285E">
      <w:pPr>
        <w:spacing w:before="240" w:line="276" w:lineRule="auto"/>
        <w:jc w:val="both"/>
        <w:rPr>
          <w:rFonts w:asciiTheme="majorHAnsi" w:hAnsiTheme="majorHAnsi"/>
          <w:b/>
          <w:bCs/>
          <w:color w:val="000000"/>
          <w:lang w:val="bg-BG"/>
        </w:rPr>
      </w:pPr>
    </w:p>
    <w:p w:rsidR="00422CE5" w:rsidRPr="00EA5F17" w:rsidRDefault="00422CE5" w:rsidP="002F285E">
      <w:pPr>
        <w:pStyle w:val="ListParagraph"/>
        <w:numPr>
          <w:ilvl w:val="0"/>
          <w:numId w:val="18"/>
        </w:numPr>
        <w:spacing w:before="240" w:line="276" w:lineRule="auto"/>
        <w:jc w:val="both"/>
        <w:rPr>
          <w:rFonts w:asciiTheme="majorHAnsi" w:hAnsiTheme="majorHAnsi"/>
          <w:b/>
          <w:bCs/>
          <w:color w:val="000000"/>
          <w:lang w:val="bg-BG"/>
        </w:rPr>
      </w:pPr>
      <w:r w:rsidRPr="00EA5F17">
        <w:rPr>
          <w:rFonts w:asciiTheme="majorHAnsi" w:hAnsiTheme="majorHAnsi"/>
          <w:b/>
          <w:bCs/>
          <w:color w:val="000000"/>
          <w:lang w:val="bg-BG"/>
        </w:rPr>
        <w:t>Място на изпълнение на поръчката</w:t>
      </w:r>
    </w:p>
    <w:p w:rsidR="00F52E38" w:rsidRDefault="00410B67" w:rsidP="002F285E">
      <w:pPr>
        <w:spacing w:before="240" w:line="276" w:lineRule="auto"/>
        <w:jc w:val="both"/>
        <w:rPr>
          <w:rFonts w:asciiTheme="majorHAnsi" w:hAnsiTheme="majorHAnsi"/>
          <w:lang w:val="bg-BG"/>
        </w:rPr>
      </w:pPr>
      <w:r w:rsidRPr="007E2336">
        <w:rPr>
          <w:rFonts w:asciiTheme="majorHAnsi" w:hAnsiTheme="majorHAnsi"/>
          <w:lang w:val="bg-BG"/>
        </w:rPr>
        <w:t xml:space="preserve">Мястото на изпълнение на доставките е </w:t>
      </w:r>
      <w:r w:rsidR="00F52E38" w:rsidRPr="007E2336">
        <w:rPr>
          <w:rFonts w:asciiTheme="majorHAnsi" w:hAnsiTheme="majorHAnsi"/>
          <w:lang w:val="bg-BG"/>
        </w:rPr>
        <w:t>в гр. София, ул. „Александър Жендов” № 2</w:t>
      </w:r>
      <w:r w:rsidR="009A42F0" w:rsidRPr="007E2336">
        <w:rPr>
          <w:rFonts w:asciiTheme="majorHAnsi" w:hAnsiTheme="majorHAnsi"/>
          <w:lang w:val="bg-BG"/>
        </w:rPr>
        <w:t>.</w:t>
      </w:r>
    </w:p>
    <w:p w:rsidR="00F52E38" w:rsidRPr="00EA5F17" w:rsidRDefault="00F52E38" w:rsidP="002F285E">
      <w:pPr>
        <w:spacing w:before="240" w:line="276" w:lineRule="auto"/>
        <w:jc w:val="both"/>
        <w:rPr>
          <w:rFonts w:asciiTheme="majorHAnsi" w:hAnsiTheme="majorHAnsi"/>
          <w:b/>
          <w:bCs/>
          <w:color w:val="000000"/>
          <w:lang w:val="bg-BG"/>
        </w:rPr>
      </w:pPr>
    </w:p>
    <w:p w:rsidR="00EB1C46" w:rsidRPr="002F285E" w:rsidRDefault="00564095" w:rsidP="002F285E">
      <w:pPr>
        <w:pStyle w:val="ListParagraph"/>
        <w:numPr>
          <w:ilvl w:val="0"/>
          <w:numId w:val="18"/>
        </w:numPr>
        <w:spacing w:before="240" w:line="276" w:lineRule="auto"/>
        <w:jc w:val="both"/>
        <w:rPr>
          <w:rFonts w:asciiTheme="majorHAnsi" w:hAnsiTheme="majorHAnsi"/>
          <w:b/>
          <w:bCs/>
          <w:color w:val="000000"/>
          <w:lang w:val="bg-BG"/>
        </w:rPr>
      </w:pPr>
      <w:r>
        <w:rPr>
          <w:rFonts w:asciiTheme="majorHAnsi" w:hAnsiTheme="majorHAnsi"/>
          <w:b/>
          <w:bCs/>
          <w:color w:val="000000"/>
          <w:lang w:val="bg-BG"/>
        </w:rPr>
        <w:t>Начало и срок за изпълнение на поръчката</w:t>
      </w:r>
    </w:p>
    <w:p w:rsidR="00F93957" w:rsidRPr="00F93957" w:rsidRDefault="002F285E" w:rsidP="002F285E">
      <w:pPr>
        <w:spacing w:before="240" w:line="276" w:lineRule="auto"/>
        <w:ind w:firstLine="360"/>
        <w:jc w:val="both"/>
        <w:rPr>
          <w:rFonts w:asciiTheme="majorHAnsi" w:hAnsiTheme="majorHAnsi"/>
          <w:color w:val="000000"/>
          <w:lang w:val="bg-BG"/>
        </w:rPr>
      </w:pPr>
      <w:r>
        <w:rPr>
          <w:rFonts w:asciiTheme="majorHAnsi" w:hAnsiTheme="majorHAnsi"/>
          <w:b/>
          <w:lang w:val="bg-BG"/>
        </w:rPr>
        <w:t>8</w:t>
      </w:r>
      <w:r w:rsidR="00564095" w:rsidRPr="00A843F7">
        <w:rPr>
          <w:rFonts w:asciiTheme="majorHAnsi" w:hAnsiTheme="majorHAnsi"/>
          <w:b/>
          <w:lang w:val="bg-BG"/>
        </w:rPr>
        <w:t>.1</w:t>
      </w:r>
      <w:r w:rsidR="00564095" w:rsidRPr="00F93957">
        <w:rPr>
          <w:rFonts w:asciiTheme="majorHAnsi" w:hAnsiTheme="majorHAnsi"/>
          <w:lang w:val="bg-BG"/>
        </w:rPr>
        <w:t xml:space="preserve"> </w:t>
      </w:r>
      <w:r w:rsidR="00765843" w:rsidRPr="00F93957">
        <w:rPr>
          <w:rFonts w:asciiTheme="majorHAnsi" w:hAnsiTheme="majorHAnsi"/>
          <w:lang w:val="bg-BG"/>
        </w:rPr>
        <w:t xml:space="preserve"> </w:t>
      </w:r>
      <w:r w:rsidR="00F93957" w:rsidRPr="00A843F7">
        <w:rPr>
          <w:rFonts w:asciiTheme="majorHAnsi" w:hAnsiTheme="majorHAnsi"/>
          <w:b/>
        </w:rPr>
        <w:t>Срокът за изпълнение</w:t>
      </w:r>
      <w:r w:rsidR="00F93957" w:rsidRPr="00F93957">
        <w:rPr>
          <w:rFonts w:asciiTheme="majorHAnsi" w:hAnsiTheme="majorHAnsi"/>
        </w:rPr>
        <w:t xml:space="preserve"> на поръчката</w:t>
      </w:r>
      <w:r w:rsidR="00F93957" w:rsidRPr="00F93957">
        <w:rPr>
          <w:rFonts w:asciiTheme="majorHAnsi" w:hAnsiTheme="majorHAnsi"/>
          <w:lang w:val="en-US"/>
        </w:rPr>
        <w:t xml:space="preserve"> e</w:t>
      </w:r>
      <w:r w:rsidR="00F93957" w:rsidRPr="00F93957">
        <w:rPr>
          <w:rFonts w:asciiTheme="majorHAnsi" w:hAnsiTheme="majorHAnsi"/>
        </w:rPr>
        <w:t xml:space="preserve"> </w:t>
      </w:r>
      <w:r w:rsidR="009917C1">
        <w:rPr>
          <w:rFonts w:asciiTheme="majorHAnsi" w:hAnsiTheme="majorHAnsi"/>
          <w:b/>
          <w:lang w:val="bg-BG"/>
        </w:rPr>
        <w:t>15</w:t>
      </w:r>
      <w:r w:rsidR="00F93957" w:rsidRPr="00F93957">
        <w:rPr>
          <w:rFonts w:asciiTheme="majorHAnsi" w:hAnsiTheme="majorHAnsi"/>
          <w:b/>
          <w:lang w:val="bg-BG"/>
        </w:rPr>
        <w:t xml:space="preserve"> (</w:t>
      </w:r>
      <w:r w:rsidR="009917C1">
        <w:rPr>
          <w:rFonts w:asciiTheme="majorHAnsi" w:hAnsiTheme="majorHAnsi"/>
          <w:b/>
          <w:lang w:val="bg-BG"/>
        </w:rPr>
        <w:t>петнадесет</w:t>
      </w:r>
      <w:r w:rsidR="00F93957" w:rsidRPr="00F93957">
        <w:rPr>
          <w:rFonts w:asciiTheme="majorHAnsi" w:hAnsiTheme="majorHAnsi"/>
          <w:b/>
          <w:lang w:val="bg-BG"/>
        </w:rPr>
        <w:t>) календарни дни</w:t>
      </w:r>
      <w:r w:rsidR="00F93957" w:rsidRPr="00F93957">
        <w:rPr>
          <w:rFonts w:asciiTheme="majorHAnsi" w:hAnsiTheme="majorHAnsi"/>
        </w:rPr>
        <w:t>, считано от датата на подписване на договора за обществена поръчка</w:t>
      </w:r>
      <w:r w:rsidR="00F93957" w:rsidRPr="00F93957">
        <w:rPr>
          <w:rFonts w:asciiTheme="majorHAnsi" w:eastAsia="Calibri" w:hAnsiTheme="majorHAnsi"/>
          <w:bCs/>
        </w:rPr>
        <w:t>.</w:t>
      </w:r>
      <w:r w:rsidR="00F93957" w:rsidRPr="00F93957">
        <w:rPr>
          <w:rFonts w:asciiTheme="majorHAnsi" w:hAnsiTheme="majorHAnsi"/>
          <w:color w:val="000000"/>
        </w:rPr>
        <w:t xml:space="preserve"> Заедно с оборудването, </w:t>
      </w:r>
      <w:r w:rsidR="00F93957" w:rsidRPr="00F93957">
        <w:rPr>
          <w:rFonts w:asciiTheme="majorHAnsi" w:hAnsiTheme="majorHAnsi"/>
          <w:bCs/>
          <w:color w:val="000000"/>
        </w:rPr>
        <w:t xml:space="preserve">изпълнителят </w:t>
      </w:r>
      <w:r w:rsidR="00F93957" w:rsidRPr="00F93957">
        <w:rPr>
          <w:rFonts w:asciiTheme="majorHAnsi" w:hAnsiTheme="majorHAnsi"/>
          <w:color w:val="000000"/>
        </w:rPr>
        <w:t xml:space="preserve">представя </w:t>
      </w:r>
      <w:r w:rsidR="00F93957" w:rsidRPr="00F93957">
        <w:rPr>
          <w:rFonts w:asciiTheme="majorHAnsi" w:hAnsiTheme="majorHAnsi"/>
          <w:snapToGrid w:val="0"/>
          <w:szCs w:val="20"/>
        </w:rPr>
        <w:t>гаранционна карта/карти, документи доказващи</w:t>
      </w:r>
      <w:r w:rsidR="00F93957" w:rsidRPr="003879B8">
        <w:rPr>
          <w:rFonts w:asciiTheme="majorHAnsi" w:hAnsiTheme="majorHAnsi"/>
          <w:snapToGrid w:val="0"/>
          <w:szCs w:val="20"/>
        </w:rPr>
        <w:t xml:space="preserve">, че доставеното оборудване отговаря на критериите за консумация на енергия: </w:t>
      </w:r>
      <w:r w:rsidR="00F93957" w:rsidRPr="003879B8">
        <w:rPr>
          <w:rFonts w:asciiTheme="majorHAnsi" w:hAnsiTheme="majorHAnsi"/>
          <w:snapToGrid w:val="0"/>
          <w:szCs w:val="20"/>
          <w:lang w:val="en-US"/>
        </w:rPr>
        <w:t>Energy Star</w:t>
      </w:r>
      <w:r w:rsidR="00F93957" w:rsidRPr="003879B8">
        <w:rPr>
          <w:rFonts w:asciiTheme="majorHAnsi" w:hAnsiTheme="majorHAnsi"/>
          <w:snapToGrid w:val="0"/>
          <w:szCs w:val="20"/>
        </w:rPr>
        <w:t xml:space="preserve"> за персонални компютри и монитори, както и всички необходими за по-нататъшното използване по предназначение на оборудването сертификати, разрешителни, инструкции и други</w:t>
      </w:r>
      <w:r w:rsidR="00F93957" w:rsidRPr="003879B8">
        <w:rPr>
          <w:rFonts w:asciiTheme="majorHAnsi" w:hAnsiTheme="majorHAnsi"/>
        </w:rPr>
        <w:t>.</w:t>
      </w:r>
    </w:p>
    <w:p w:rsidR="00F93957" w:rsidRPr="00A843F7" w:rsidRDefault="002F285E" w:rsidP="002F285E">
      <w:pPr>
        <w:spacing w:before="240" w:line="276" w:lineRule="auto"/>
        <w:ind w:firstLine="360"/>
        <w:jc w:val="both"/>
        <w:rPr>
          <w:rFonts w:asciiTheme="majorHAnsi" w:hAnsiTheme="majorHAnsi"/>
          <w:lang w:val="bg-BG"/>
        </w:rPr>
      </w:pPr>
      <w:r>
        <w:rPr>
          <w:rFonts w:asciiTheme="majorHAnsi" w:hAnsiTheme="majorHAnsi"/>
          <w:lang w:val="bg-BG"/>
        </w:rPr>
        <w:t>8</w:t>
      </w:r>
      <w:r w:rsidR="00F93957" w:rsidRPr="00A843F7">
        <w:rPr>
          <w:rFonts w:asciiTheme="majorHAnsi" w:hAnsiTheme="majorHAnsi"/>
          <w:lang w:val="bg-BG"/>
        </w:rPr>
        <w:t>.2. Гаранционен срок на предлаганото оборудване: Обор</w:t>
      </w:r>
      <w:r w:rsidR="00430EFB">
        <w:rPr>
          <w:rFonts w:asciiTheme="majorHAnsi" w:hAnsiTheme="majorHAnsi"/>
          <w:lang w:val="bg-BG"/>
        </w:rPr>
        <w:t>удването следва да е с минимум 3</w:t>
      </w:r>
      <w:r w:rsidR="00F93957" w:rsidRPr="00A843F7">
        <w:rPr>
          <w:rFonts w:asciiTheme="majorHAnsi" w:hAnsiTheme="majorHAnsi"/>
          <w:lang w:val="bg-BG"/>
        </w:rPr>
        <w:t xml:space="preserve"> години </w:t>
      </w:r>
      <w:r w:rsidR="00430EFB">
        <w:rPr>
          <w:rFonts w:asciiTheme="majorHAnsi" w:hAnsiTheme="majorHAnsi"/>
          <w:lang w:val="bg-BG"/>
        </w:rPr>
        <w:t xml:space="preserve">международна </w:t>
      </w:r>
      <w:r w:rsidR="00F93957" w:rsidRPr="00A843F7">
        <w:rPr>
          <w:rFonts w:asciiTheme="majorHAnsi" w:hAnsiTheme="majorHAnsi"/>
          <w:lang w:val="bg-BG"/>
        </w:rPr>
        <w:t xml:space="preserve"> гаранция от производителя, при следните условия: </w:t>
      </w:r>
    </w:p>
    <w:p w:rsidR="00C36099" w:rsidRDefault="00F93957" w:rsidP="002F285E">
      <w:pPr>
        <w:spacing w:before="240" w:line="276" w:lineRule="auto"/>
        <w:ind w:firstLine="360"/>
        <w:jc w:val="both"/>
        <w:rPr>
          <w:rFonts w:asciiTheme="majorHAnsi" w:hAnsiTheme="majorHAnsi"/>
          <w:lang w:val="bg-BG"/>
        </w:rPr>
      </w:pPr>
      <w:r w:rsidRPr="00A843F7">
        <w:rPr>
          <w:rFonts w:asciiTheme="majorHAnsi" w:hAnsiTheme="majorHAnsi"/>
          <w:lang w:val="bg-BG"/>
        </w:rPr>
        <w:t>1. Гаранционн</w:t>
      </w:r>
      <w:r w:rsidR="003879B8">
        <w:rPr>
          <w:rFonts w:asciiTheme="majorHAnsi" w:hAnsiTheme="majorHAnsi"/>
          <w:lang w:val="bg-BG"/>
        </w:rPr>
        <w:t xml:space="preserve">ата поддръжка се осъществява съгласно общите условия на производителя………………Приложение № 5 от </w:t>
      </w:r>
      <w:r w:rsidR="00430EFB">
        <w:rPr>
          <w:rFonts w:asciiTheme="majorHAnsi" w:hAnsiTheme="majorHAnsi"/>
          <w:lang w:val="bg-BG"/>
        </w:rPr>
        <w:t xml:space="preserve">Техническото предложение </w:t>
      </w:r>
      <w:r w:rsidR="00C36099">
        <w:rPr>
          <w:rFonts w:asciiTheme="majorHAnsi" w:hAnsiTheme="majorHAnsi"/>
          <w:lang w:val="bg-BG"/>
        </w:rPr>
        <w:t>към офертата</w:t>
      </w:r>
    </w:p>
    <w:p w:rsidR="00F93957" w:rsidRPr="007E2336" w:rsidRDefault="00F93957" w:rsidP="002F285E">
      <w:pPr>
        <w:spacing w:before="240" w:line="276" w:lineRule="auto"/>
        <w:ind w:firstLine="360"/>
        <w:jc w:val="both"/>
        <w:rPr>
          <w:rFonts w:asciiTheme="majorHAnsi" w:hAnsiTheme="majorHAnsi"/>
          <w:lang w:val="bg-BG"/>
        </w:rPr>
      </w:pPr>
      <w:r w:rsidRPr="00A843F7">
        <w:rPr>
          <w:rFonts w:asciiTheme="majorHAnsi" w:hAnsiTheme="majorHAnsi"/>
          <w:lang w:val="bg-BG"/>
        </w:rPr>
        <w:t>2. Уча</w:t>
      </w:r>
      <w:r w:rsidR="00E06950">
        <w:rPr>
          <w:rFonts w:asciiTheme="majorHAnsi" w:hAnsiTheme="majorHAnsi"/>
          <w:lang w:val="bg-BG"/>
        </w:rPr>
        <w:t>стниците следва да разполагат с оторизирани сервизи в гр. София, Р БЪлгария и в</w:t>
      </w:r>
      <w:r w:rsidR="00A13CC6">
        <w:rPr>
          <w:rFonts w:asciiTheme="majorHAnsi" w:hAnsiTheme="majorHAnsi"/>
          <w:lang w:val="bg-BG"/>
        </w:rPr>
        <w:t xml:space="preserve"> др. държави посочени в Списък </w:t>
      </w:r>
      <w:r w:rsidR="00E06950">
        <w:rPr>
          <w:rFonts w:asciiTheme="majorHAnsi" w:hAnsiTheme="majorHAnsi"/>
          <w:lang w:val="bg-BG"/>
        </w:rPr>
        <w:t>н</w:t>
      </w:r>
      <w:r w:rsidR="00A13CC6">
        <w:rPr>
          <w:rFonts w:asciiTheme="majorHAnsi" w:hAnsiTheme="majorHAnsi"/>
          <w:lang w:val="bg-BG"/>
        </w:rPr>
        <w:t>а</w:t>
      </w:r>
      <w:r w:rsidR="00E06950">
        <w:rPr>
          <w:rFonts w:asciiTheme="majorHAnsi" w:hAnsiTheme="majorHAnsi"/>
          <w:lang w:val="bg-BG"/>
        </w:rPr>
        <w:t xml:space="preserve"> оторизираните сервизи</w:t>
      </w:r>
      <w:r w:rsidR="00B9324D">
        <w:rPr>
          <w:rFonts w:asciiTheme="majorHAnsi" w:hAnsiTheme="majorHAnsi"/>
          <w:lang w:val="bg-BG"/>
        </w:rPr>
        <w:t xml:space="preserve"> </w:t>
      </w:r>
      <w:r w:rsidR="00E06950">
        <w:rPr>
          <w:rFonts w:asciiTheme="majorHAnsi" w:hAnsiTheme="majorHAnsi"/>
          <w:lang w:val="bg-BG"/>
        </w:rPr>
        <w:t xml:space="preserve">- Приложение към Техническото предложение, с </w:t>
      </w:r>
      <w:r w:rsidRPr="007E2336">
        <w:rPr>
          <w:rFonts w:asciiTheme="majorHAnsi" w:hAnsiTheme="majorHAnsi"/>
          <w:lang w:val="bg-BG"/>
        </w:rPr>
        <w:t>посочен</w:t>
      </w:r>
      <w:r w:rsidR="00E06950">
        <w:rPr>
          <w:rFonts w:asciiTheme="majorHAnsi" w:hAnsiTheme="majorHAnsi"/>
          <w:lang w:val="bg-BG"/>
        </w:rPr>
        <w:t>и в неги</w:t>
      </w:r>
      <w:r w:rsidRPr="007E2336">
        <w:rPr>
          <w:rFonts w:asciiTheme="majorHAnsi" w:hAnsiTheme="majorHAnsi"/>
          <w:lang w:val="bg-BG"/>
        </w:rPr>
        <w:t xml:space="preserve"> адрес, телефон, електронна поща и лице за контакт. </w:t>
      </w:r>
    </w:p>
    <w:p w:rsidR="00F93957" w:rsidRPr="007E2336" w:rsidRDefault="00F93957" w:rsidP="002F285E">
      <w:pPr>
        <w:spacing w:before="240" w:line="276" w:lineRule="auto"/>
        <w:ind w:firstLine="360"/>
        <w:jc w:val="both"/>
        <w:rPr>
          <w:rFonts w:asciiTheme="majorHAnsi" w:hAnsiTheme="majorHAnsi"/>
          <w:lang w:val="bg-BG"/>
        </w:rPr>
      </w:pPr>
      <w:r w:rsidRPr="007E2336">
        <w:rPr>
          <w:rFonts w:asciiTheme="majorHAnsi" w:hAnsiTheme="majorHAnsi"/>
          <w:lang w:val="bg-BG"/>
        </w:rPr>
        <w:t>3. При възникване на повреда, тя следва д</w:t>
      </w:r>
      <w:r w:rsidR="009A42F0" w:rsidRPr="007E2336">
        <w:rPr>
          <w:rFonts w:asciiTheme="majorHAnsi" w:hAnsiTheme="majorHAnsi"/>
          <w:lang w:val="bg-BG"/>
        </w:rPr>
        <w:t>а бъде отстранена в рамките на 1</w:t>
      </w:r>
      <w:r w:rsidRPr="007E2336">
        <w:rPr>
          <w:rFonts w:asciiTheme="majorHAnsi" w:hAnsiTheme="majorHAnsi"/>
          <w:lang w:val="bg-BG"/>
        </w:rPr>
        <w:t xml:space="preserve"> работ</w:t>
      </w:r>
      <w:r w:rsidR="009A42F0" w:rsidRPr="007E2336">
        <w:rPr>
          <w:rFonts w:asciiTheme="majorHAnsi" w:hAnsiTheme="majorHAnsi"/>
          <w:lang w:val="bg-BG"/>
        </w:rPr>
        <w:t xml:space="preserve">ен ден </w:t>
      </w:r>
      <w:r w:rsidRPr="007E2336">
        <w:rPr>
          <w:rFonts w:asciiTheme="majorHAnsi" w:hAnsiTheme="majorHAnsi"/>
          <w:lang w:val="bg-BG"/>
        </w:rPr>
        <w:t>след уведомяване от страна на възложителя.</w:t>
      </w:r>
      <w:r w:rsidR="00F67B02" w:rsidRPr="007E2336">
        <w:t xml:space="preserve"> </w:t>
      </w:r>
    </w:p>
    <w:p w:rsidR="009A42F0" w:rsidRDefault="00F93957" w:rsidP="002F285E">
      <w:pPr>
        <w:spacing w:before="240" w:line="276" w:lineRule="auto"/>
        <w:ind w:firstLine="360"/>
        <w:jc w:val="both"/>
        <w:rPr>
          <w:rFonts w:asciiTheme="majorHAnsi" w:hAnsiTheme="majorHAnsi"/>
          <w:lang w:val="bg-BG"/>
        </w:rPr>
      </w:pPr>
      <w:r w:rsidRPr="007E2336">
        <w:rPr>
          <w:rFonts w:asciiTheme="majorHAnsi" w:hAnsiTheme="majorHAnsi"/>
          <w:lang w:val="bg-BG"/>
        </w:rPr>
        <w:t>4. При нужда от п</w:t>
      </w:r>
      <w:r w:rsidR="009A42F0" w:rsidRPr="007E2336">
        <w:rPr>
          <w:rFonts w:asciiTheme="majorHAnsi" w:hAnsiTheme="majorHAnsi"/>
          <w:lang w:val="bg-BG"/>
        </w:rPr>
        <w:t>родължителен ремонт (повече от 1</w:t>
      </w:r>
      <w:r w:rsidRPr="007E2336">
        <w:rPr>
          <w:rFonts w:asciiTheme="majorHAnsi" w:hAnsiTheme="majorHAnsi"/>
          <w:lang w:val="bg-BG"/>
        </w:rPr>
        <w:t xml:space="preserve"> работни дни</w:t>
      </w:r>
      <w:r w:rsidR="009A42F0" w:rsidRPr="007E2336">
        <w:rPr>
          <w:rFonts w:asciiTheme="majorHAnsi" w:hAnsiTheme="majorHAnsi"/>
          <w:lang w:val="bg-BG"/>
        </w:rPr>
        <w:t>, Възложителят има право да изисква от Изпълнителя замяната на несъответстваща с Техническите спецификации и/или дефектна компютърна техника или отделен неин компонент или елемент само при условията на настоящия Договор, както и отстраняване на Несъответствия по реда и в сроковете, определени в настоящия Договор и в условията по гаранцията.</w:t>
      </w:r>
    </w:p>
    <w:p w:rsidR="00F93957" w:rsidRPr="00A843F7" w:rsidRDefault="00A843F7" w:rsidP="002F285E">
      <w:pPr>
        <w:spacing w:before="240" w:line="276" w:lineRule="auto"/>
        <w:ind w:firstLine="360"/>
        <w:jc w:val="both"/>
        <w:rPr>
          <w:rFonts w:asciiTheme="majorHAnsi" w:hAnsiTheme="majorHAnsi"/>
          <w:lang w:val="bg-BG"/>
        </w:rPr>
      </w:pPr>
      <w:r w:rsidRPr="00A843F7">
        <w:rPr>
          <w:rFonts w:asciiTheme="majorHAnsi" w:hAnsiTheme="majorHAnsi"/>
          <w:lang w:val="bg-BG"/>
        </w:rPr>
        <w:t>5. В</w:t>
      </w:r>
      <w:r w:rsidR="00F93957" w:rsidRPr="00A843F7">
        <w:rPr>
          <w:rFonts w:asciiTheme="majorHAnsi" w:hAnsiTheme="majorHAnsi"/>
          <w:lang w:val="bg-BG"/>
        </w:rPr>
        <w:t xml:space="preserve"> гаранционната поддръжка са включени всички разходи за транспорт, труд, резервни части и др.</w:t>
      </w:r>
    </w:p>
    <w:p w:rsidR="00F93957" w:rsidRPr="00A843F7" w:rsidRDefault="00F93957" w:rsidP="002F285E">
      <w:pPr>
        <w:spacing w:before="240" w:line="276" w:lineRule="auto"/>
        <w:ind w:firstLine="360"/>
        <w:jc w:val="both"/>
        <w:rPr>
          <w:rFonts w:asciiTheme="majorHAnsi" w:hAnsiTheme="majorHAnsi"/>
          <w:lang w:val="bg-BG"/>
        </w:rPr>
      </w:pPr>
      <w:r w:rsidRPr="00A843F7">
        <w:rPr>
          <w:rFonts w:asciiTheme="majorHAnsi" w:hAnsiTheme="majorHAnsi"/>
          <w:lang w:val="bg-BG"/>
        </w:rPr>
        <w:t>6. Участникът следва да представи адрес, телефон, електронна поща и лице за контакт, чрез които ще бъде уведомен при възникване на повреда.</w:t>
      </w:r>
    </w:p>
    <w:p w:rsidR="009649C9" w:rsidRPr="002F285E" w:rsidRDefault="00F93957" w:rsidP="002F285E">
      <w:pPr>
        <w:spacing w:before="240" w:line="276" w:lineRule="auto"/>
        <w:ind w:firstLine="360"/>
        <w:jc w:val="both"/>
        <w:rPr>
          <w:rFonts w:asciiTheme="majorHAnsi" w:hAnsiTheme="majorHAnsi"/>
          <w:lang w:val="bg-BG"/>
        </w:rPr>
      </w:pPr>
      <w:r w:rsidRPr="00A843F7">
        <w:rPr>
          <w:rFonts w:asciiTheme="majorHAnsi" w:hAnsiTheme="majorHAnsi"/>
          <w:lang w:val="bg-BG"/>
        </w:rPr>
        <w:t>Всички гаранционни срокове започват да текат от датата на предаване на компютърната техника и подписване на приемо-предавателен протокол.</w:t>
      </w:r>
    </w:p>
    <w:p w:rsidR="002F285E" w:rsidRDefault="0032418B" w:rsidP="002F285E">
      <w:pPr>
        <w:pStyle w:val="ListParagraph"/>
        <w:numPr>
          <w:ilvl w:val="0"/>
          <w:numId w:val="18"/>
        </w:numPr>
        <w:spacing w:before="240" w:line="276" w:lineRule="auto"/>
        <w:ind w:hanging="294"/>
        <w:jc w:val="both"/>
        <w:rPr>
          <w:rFonts w:asciiTheme="majorHAnsi" w:hAnsiTheme="majorHAnsi"/>
          <w:b/>
          <w:bCs/>
          <w:color w:val="000000"/>
          <w:lang w:val="bg-BG"/>
        </w:rPr>
      </w:pPr>
      <w:r w:rsidRPr="00EA5F17">
        <w:rPr>
          <w:rFonts w:asciiTheme="majorHAnsi" w:hAnsiTheme="majorHAnsi"/>
          <w:b/>
          <w:bCs/>
          <w:color w:val="000000"/>
          <w:lang w:val="bg-BG"/>
        </w:rPr>
        <w:t>Прогнозна стойност на поръчката</w:t>
      </w:r>
      <w:r w:rsidR="00E05DE5">
        <w:rPr>
          <w:rFonts w:asciiTheme="majorHAnsi" w:hAnsiTheme="majorHAnsi"/>
          <w:b/>
          <w:bCs/>
          <w:color w:val="000000"/>
          <w:lang w:val="bg-BG"/>
        </w:rPr>
        <w:t>. Пределен финансов ресурс</w:t>
      </w:r>
    </w:p>
    <w:p w:rsidR="00873F1F" w:rsidRPr="002F285E" w:rsidRDefault="0032418B" w:rsidP="002F285E">
      <w:pPr>
        <w:pStyle w:val="ListParagraph"/>
        <w:spacing w:before="240" w:line="276" w:lineRule="auto"/>
        <w:ind w:left="0"/>
        <w:jc w:val="both"/>
        <w:rPr>
          <w:rFonts w:asciiTheme="majorHAnsi" w:hAnsiTheme="majorHAnsi"/>
          <w:b/>
          <w:bCs/>
          <w:color w:val="000000"/>
          <w:lang w:val="bg-BG"/>
        </w:rPr>
      </w:pPr>
      <w:r w:rsidRPr="002F285E">
        <w:rPr>
          <w:rFonts w:asciiTheme="majorHAnsi" w:hAnsiTheme="majorHAnsi"/>
          <w:lang w:val="bg-BG"/>
        </w:rPr>
        <w:t xml:space="preserve">Прогнозната стойност на обществената поръчка </w:t>
      </w:r>
      <w:r w:rsidR="00D86FAF" w:rsidRPr="002F285E">
        <w:rPr>
          <w:rFonts w:asciiTheme="majorHAnsi" w:hAnsiTheme="majorHAnsi"/>
          <w:lang w:val="bg-BG"/>
        </w:rPr>
        <w:t>възлиза на</w:t>
      </w:r>
      <w:r w:rsidRPr="002F285E">
        <w:rPr>
          <w:rFonts w:asciiTheme="majorHAnsi" w:hAnsiTheme="majorHAnsi"/>
          <w:lang w:val="bg-BG"/>
        </w:rPr>
        <w:t xml:space="preserve"> </w:t>
      </w:r>
      <w:r w:rsidR="00F93957" w:rsidRPr="002F285E">
        <w:rPr>
          <w:rFonts w:asciiTheme="majorHAnsi" w:hAnsiTheme="majorHAnsi"/>
          <w:lang w:val="bg-BG"/>
        </w:rPr>
        <w:t>127</w:t>
      </w:r>
      <w:r w:rsidR="00201F6E" w:rsidRPr="002F285E">
        <w:rPr>
          <w:rFonts w:asciiTheme="majorHAnsi" w:hAnsiTheme="majorHAnsi"/>
          <w:lang w:val="bg-BG"/>
        </w:rPr>
        <w:t xml:space="preserve"> 000 </w:t>
      </w:r>
      <w:r w:rsidR="004443C2" w:rsidRPr="002F285E">
        <w:rPr>
          <w:rFonts w:asciiTheme="majorHAnsi" w:hAnsiTheme="majorHAnsi"/>
          <w:lang w:val="bg-BG"/>
        </w:rPr>
        <w:t>(</w:t>
      </w:r>
      <w:r w:rsidR="00201F6E" w:rsidRPr="002F285E">
        <w:rPr>
          <w:rFonts w:asciiTheme="majorHAnsi" w:hAnsiTheme="majorHAnsi"/>
          <w:lang w:val="bg-BG"/>
        </w:rPr>
        <w:t>сто двадесет и седем хиляди</w:t>
      </w:r>
      <w:r w:rsidR="00EB1C46" w:rsidRPr="002F285E">
        <w:rPr>
          <w:rFonts w:asciiTheme="majorHAnsi" w:hAnsiTheme="majorHAnsi"/>
          <w:lang w:val="bg-BG"/>
        </w:rPr>
        <w:t>)</w:t>
      </w:r>
      <w:r w:rsidR="00D86FAF" w:rsidRPr="002F285E">
        <w:rPr>
          <w:rFonts w:asciiTheme="majorHAnsi" w:hAnsiTheme="majorHAnsi"/>
          <w:lang w:val="bg-BG"/>
        </w:rPr>
        <w:t xml:space="preserve"> </w:t>
      </w:r>
      <w:r w:rsidR="00201F6E" w:rsidRPr="002F285E">
        <w:rPr>
          <w:rFonts w:asciiTheme="majorHAnsi" w:hAnsiTheme="majorHAnsi"/>
          <w:lang w:val="bg-BG"/>
        </w:rPr>
        <w:t xml:space="preserve">лв. </w:t>
      </w:r>
      <w:r w:rsidR="00D86FAF" w:rsidRPr="002F285E">
        <w:rPr>
          <w:rFonts w:asciiTheme="majorHAnsi" w:hAnsiTheme="majorHAnsi"/>
          <w:lang w:val="bg-BG"/>
        </w:rPr>
        <w:t xml:space="preserve">без включен ДДС и е определена съгласно чл. </w:t>
      </w:r>
      <w:r w:rsidR="00201F6E" w:rsidRPr="002F285E">
        <w:rPr>
          <w:rFonts w:asciiTheme="majorHAnsi" w:hAnsiTheme="majorHAnsi"/>
          <w:lang w:val="bg-BG"/>
        </w:rPr>
        <w:t xml:space="preserve">21 </w:t>
      </w:r>
      <w:r w:rsidR="00D86FAF" w:rsidRPr="002F285E">
        <w:rPr>
          <w:rFonts w:asciiTheme="majorHAnsi" w:hAnsiTheme="majorHAnsi"/>
          <w:lang w:val="bg-BG"/>
        </w:rPr>
        <w:t>от ЗОП</w:t>
      </w:r>
      <w:r w:rsidR="00627282" w:rsidRPr="002F285E">
        <w:rPr>
          <w:rFonts w:asciiTheme="majorHAnsi" w:hAnsiTheme="majorHAnsi"/>
          <w:lang w:val="bg-BG"/>
        </w:rPr>
        <w:t>.</w:t>
      </w:r>
    </w:p>
    <w:p w:rsidR="00E05DE5" w:rsidRPr="00A843F7" w:rsidRDefault="00201F6E" w:rsidP="002F285E">
      <w:pPr>
        <w:spacing w:before="240" w:line="276" w:lineRule="auto"/>
        <w:ind w:firstLine="360"/>
        <w:jc w:val="both"/>
        <w:rPr>
          <w:rFonts w:asciiTheme="majorHAnsi" w:hAnsiTheme="majorHAnsi"/>
          <w:lang w:val="bg-BG"/>
        </w:rPr>
      </w:pPr>
      <w:r w:rsidRPr="00A843F7">
        <w:rPr>
          <w:rFonts w:asciiTheme="majorHAnsi" w:hAnsiTheme="majorHAnsi"/>
          <w:lang w:val="bg-BG"/>
        </w:rPr>
        <w:lastRenderedPageBreak/>
        <w:t>Прогнозната стойност е определена</w:t>
      </w:r>
      <w:r w:rsidR="00E05DE5" w:rsidRPr="00A843F7">
        <w:rPr>
          <w:rFonts w:asciiTheme="majorHAnsi" w:hAnsiTheme="majorHAnsi"/>
          <w:lang w:val="bg-BG"/>
        </w:rPr>
        <w:t xml:space="preserve"> в рамките на пределния финансов ресурс, с който разполага възложителят.</w:t>
      </w:r>
    </w:p>
    <w:p w:rsidR="00201F6E" w:rsidRPr="00A843F7" w:rsidRDefault="00201F6E" w:rsidP="002F285E">
      <w:pPr>
        <w:spacing w:before="240" w:line="276" w:lineRule="auto"/>
        <w:ind w:firstLine="360"/>
        <w:jc w:val="both"/>
        <w:rPr>
          <w:rFonts w:asciiTheme="majorHAnsi" w:hAnsiTheme="majorHAnsi"/>
          <w:lang w:val="bg-BG"/>
        </w:rPr>
      </w:pPr>
      <w:r w:rsidRPr="00A843F7">
        <w:rPr>
          <w:rFonts w:asciiTheme="majorHAnsi" w:hAnsiTheme="majorHAnsi"/>
          <w:lang w:val="bg-BG"/>
        </w:rPr>
        <w:t>Предлаганата от участниците цена за изпълнение на поръчката, не може да надвишава посочената прогнозна стойност на обществената поръчка, определена от възложителя, като противното е основание за отстраняване на участника от процедурата.</w:t>
      </w:r>
    </w:p>
    <w:p w:rsidR="00201F6E" w:rsidRDefault="00201F6E" w:rsidP="002F285E">
      <w:pPr>
        <w:spacing w:before="240" w:line="276" w:lineRule="auto"/>
        <w:ind w:firstLine="360"/>
        <w:jc w:val="both"/>
        <w:rPr>
          <w:rFonts w:asciiTheme="majorHAnsi" w:hAnsiTheme="majorHAnsi"/>
          <w:lang w:val="bg-BG"/>
        </w:rPr>
      </w:pPr>
      <w:r w:rsidRPr="00A843F7">
        <w:rPr>
          <w:rFonts w:asciiTheme="majorHAnsi" w:hAnsiTheme="majorHAnsi"/>
          <w:lang w:val="bg-BG"/>
        </w:rPr>
        <w:t>Предлаганата от участниците цена за изпълнение на поръчката трябва да включва всички разходи, свързани с предмета на поръчката, включително всички такси, мита, транспортни разходи, гаранционна поддръжка и други разходи за изпълнение на доставката на място.</w:t>
      </w:r>
    </w:p>
    <w:p w:rsidR="00F67B02" w:rsidRPr="00A843F7" w:rsidRDefault="00F67B02" w:rsidP="002F285E">
      <w:pPr>
        <w:spacing w:before="240" w:line="276" w:lineRule="auto"/>
        <w:ind w:firstLine="360"/>
        <w:jc w:val="both"/>
        <w:rPr>
          <w:rFonts w:asciiTheme="majorHAnsi" w:hAnsiTheme="majorHAnsi"/>
          <w:lang w:val="bg-BG"/>
        </w:rPr>
      </w:pPr>
    </w:p>
    <w:p w:rsidR="00410B67" w:rsidRPr="002F285E" w:rsidRDefault="00410B67" w:rsidP="002F285E">
      <w:pPr>
        <w:pStyle w:val="ListParagraph"/>
        <w:numPr>
          <w:ilvl w:val="0"/>
          <w:numId w:val="18"/>
        </w:numPr>
        <w:spacing w:before="240" w:line="276" w:lineRule="auto"/>
        <w:jc w:val="both"/>
        <w:rPr>
          <w:rFonts w:asciiTheme="majorHAnsi" w:hAnsiTheme="majorHAnsi"/>
          <w:b/>
          <w:bCs/>
          <w:color w:val="000000"/>
          <w:lang w:val="bg-BG"/>
        </w:rPr>
      </w:pPr>
      <w:r>
        <w:rPr>
          <w:rFonts w:asciiTheme="majorHAnsi" w:hAnsiTheme="majorHAnsi"/>
          <w:b/>
          <w:bCs/>
          <w:color w:val="000000"/>
          <w:lang w:val="bg-BG"/>
        </w:rPr>
        <w:t>Цени и стойност на договора</w:t>
      </w:r>
    </w:p>
    <w:p w:rsidR="00564095" w:rsidRDefault="00564095" w:rsidP="002F285E">
      <w:pPr>
        <w:spacing w:before="240" w:line="276" w:lineRule="auto"/>
        <w:jc w:val="both"/>
        <w:rPr>
          <w:rFonts w:asciiTheme="majorHAnsi" w:hAnsiTheme="majorHAnsi"/>
          <w:bCs/>
          <w:color w:val="000000"/>
          <w:lang w:val="bg-BG"/>
        </w:rPr>
      </w:pPr>
      <w:r>
        <w:rPr>
          <w:rFonts w:asciiTheme="majorHAnsi" w:hAnsiTheme="majorHAnsi"/>
          <w:bCs/>
          <w:color w:val="000000"/>
          <w:lang w:val="bg-BG"/>
        </w:rPr>
        <w:t>10</w:t>
      </w:r>
      <w:r w:rsidR="00E56746" w:rsidRPr="006C5989">
        <w:rPr>
          <w:rFonts w:asciiTheme="majorHAnsi" w:hAnsiTheme="majorHAnsi"/>
          <w:bCs/>
          <w:color w:val="000000"/>
          <w:lang w:val="bg-BG"/>
        </w:rPr>
        <w:t>.1 Цените по договора се определят като единични</w:t>
      </w:r>
      <w:r w:rsidR="00E56746">
        <w:rPr>
          <w:rFonts w:asciiTheme="majorHAnsi" w:hAnsiTheme="majorHAnsi"/>
          <w:bCs/>
          <w:color w:val="000000"/>
          <w:lang w:val="bg-BG"/>
        </w:rPr>
        <w:t xml:space="preserve"> за компютърн</w:t>
      </w:r>
      <w:r w:rsidR="001D08F8">
        <w:rPr>
          <w:rFonts w:asciiTheme="majorHAnsi" w:hAnsiTheme="majorHAnsi"/>
          <w:bCs/>
          <w:color w:val="000000"/>
          <w:lang w:val="bg-BG"/>
        </w:rPr>
        <w:t>ата техника</w:t>
      </w:r>
      <w:r w:rsidR="00E56746">
        <w:rPr>
          <w:rFonts w:asciiTheme="majorHAnsi" w:hAnsiTheme="majorHAnsi"/>
          <w:bCs/>
          <w:color w:val="000000"/>
          <w:lang w:val="bg-BG"/>
        </w:rPr>
        <w:t xml:space="preserve">, както и </w:t>
      </w:r>
      <w:r>
        <w:rPr>
          <w:rFonts w:asciiTheme="majorHAnsi" w:hAnsiTheme="majorHAnsi"/>
          <w:bCs/>
          <w:color w:val="000000"/>
          <w:lang w:val="bg-BG"/>
        </w:rPr>
        <w:t>за основните компоненти (компютърна конфигурация и монитор).</w:t>
      </w:r>
    </w:p>
    <w:p w:rsidR="00E56746" w:rsidRPr="002F285E" w:rsidRDefault="00564095" w:rsidP="002F285E">
      <w:pPr>
        <w:spacing w:before="240" w:line="276" w:lineRule="auto"/>
        <w:jc w:val="both"/>
        <w:rPr>
          <w:rFonts w:asciiTheme="majorHAnsi" w:hAnsiTheme="majorHAnsi"/>
          <w:bCs/>
          <w:color w:val="000000"/>
          <w:lang w:val="bg-BG"/>
        </w:rPr>
      </w:pPr>
      <w:r>
        <w:rPr>
          <w:rFonts w:asciiTheme="majorHAnsi" w:hAnsiTheme="majorHAnsi"/>
          <w:bCs/>
          <w:color w:val="000000"/>
          <w:lang w:val="bg-BG"/>
        </w:rPr>
        <w:t>10</w:t>
      </w:r>
      <w:r w:rsidRPr="006C5989">
        <w:rPr>
          <w:rFonts w:asciiTheme="majorHAnsi" w:hAnsiTheme="majorHAnsi"/>
          <w:bCs/>
          <w:color w:val="000000"/>
          <w:lang w:val="bg-BG"/>
        </w:rPr>
        <w:t>.</w:t>
      </w:r>
      <w:r>
        <w:rPr>
          <w:rFonts w:asciiTheme="majorHAnsi" w:hAnsiTheme="majorHAnsi"/>
          <w:bCs/>
          <w:color w:val="000000"/>
          <w:lang w:val="bg-BG"/>
        </w:rPr>
        <w:t>2</w:t>
      </w:r>
      <w:r w:rsidRPr="006C5989">
        <w:rPr>
          <w:rFonts w:asciiTheme="majorHAnsi" w:hAnsiTheme="majorHAnsi"/>
          <w:bCs/>
          <w:color w:val="000000"/>
          <w:lang w:val="bg-BG"/>
        </w:rPr>
        <w:t xml:space="preserve"> Стойността на договора се определя въз основа на </w:t>
      </w:r>
      <w:r>
        <w:rPr>
          <w:rFonts w:asciiTheme="majorHAnsi" w:hAnsiTheme="majorHAnsi"/>
          <w:bCs/>
          <w:color w:val="000000"/>
          <w:lang w:val="bg-BG"/>
        </w:rPr>
        <w:t>единичните цени и договорените количества компютърна техника</w:t>
      </w:r>
      <w:r w:rsidRPr="006C5989">
        <w:rPr>
          <w:rFonts w:asciiTheme="majorHAnsi" w:hAnsiTheme="majorHAnsi"/>
          <w:bCs/>
          <w:color w:val="000000"/>
          <w:lang w:val="bg-BG"/>
        </w:rPr>
        <w:t>.</w:t>
      </w:r>
    </w:p>
    <w:p w:rsidR="00E56746" w:rsidRPr="006C5989" w:rsidRDefault="00564095" w:rsidP="002F285E">
      <w:pPr>
        <w:spacing w:before="240" w:line="276" w:lineRule="auto"/>
        <w:jc w:val="both"/>
        <w:rPr>
          <w:rFonts w:asciiTheme="majorHAnsi" w:hAnsiTheme="majorHAnsi"/>
          <w:bCs/>
          <w:color w:val="000000"/>
          <w:lang w:val="bg-BG"/>
        </w:rPr>
      </w:pPr>
      <w:r>
        <w:rPr>
          <w:rFonts w:asciiTheme="majorHAnsi" w:hAnsiTheme="majorHAnsi"/>
          <w:bCs/>
          <w:color w:val="000000"/>
          <w:lang w:val="bg-BG"/>
        </w:rPr>
        <w:t>10</w:t>
      </w:r>
      <w:r w:rsidR="00E56746" w:rsidRPr="006C5989">
        <w:rPr>
          <w:rFonts w:asciiTheme="majorHAnsi" w:hAnsiTheme="majorHAnsi"/>
          <w:bCs/>
          <w:color w:val="000000"/>
          <w:lang w:val="bg-BG"/>
        </w:rPr>
        <w:t>.</w:t>
      </w:r>
      <w:r>
        <w:rPr>
          <w:rFonts w:asciiTheme="majorHAnsi" w:hAnsiTheme="majorHAnsi"/>
          <w:bCs/>
          <w:color w:val="000000"/>
          <w:lang w:val="bg-BG"/>
        </w:rPr>
        <w:t>3</w:t>
      </w:r>
      <w:r w:rsidR="00E56746" w:rsidRPr="006C5989">
        <w:rPr>
          <w:rFonts w:asciiTheme="majorHAnsi" w:hAnsiTheme="majorHAnsi"/>
          <w:bCs/>
          <w:color w:val="000000"/>
          <w:lang w:val="bg-BG"/>
        </w:rPr>
        <w:t xml:space="preserve"> </w:t>
      </w:r>
      <w:r w:rsidRPr="00564095">
        <w:rPr>
          <w:rFonts w:asciiTheme="majorHAnsi" w:hAnsiTheme="majorHAnsi"/>
          <w:bCs/>
          <w:color w:val="000000"/>
          <w:lang w:val="bg-BG"/>
        </w:rPr>
        <w:t xml:space="preserve">Посочените в договора цени са крайни и включват всички разходи и възнаграждения на Изпълнителя за изпълнение на предмета на </w:t>
      </w:r>
      <w:r w:rsidR="006358B6" w:rsidRPr="006358B6">
        <w:rPr>
          <w:rFonts w:ascii="Cambria" w:hAnsi="Cambria"/>
          <w:color w:val="000000"/>
        </w:rPr>
        <w:t>поръчката</w:t>
      </w:r>
      <w:r w:rsidRPr="00564095">
        <w:rPr>
          <w:rFonts w:asciiTheme="majorHAnsi" w:hAnsiTheme="majorHAnsi"/>
          <w:bCs/>
          <w:color w:val="000000"/>
          <w:lang w:val="bg-BG"/>
        </w:rPr>
        <w:t>, като но не само: разходите за придобиване, съответно прехвърляне на правото на собственост върху компютърната техника на Възложителя, за доставка на компютърната техника, за транспортиране на компютърната техника до мястото за доставка,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(труд, всички резервни части неограничен брой за периода на гаранционното сервизно обслужване, вносни мита, такси, командировъчни – пътни, дневни и квартирни на служители на Изпълнителя при необходимост и др.), както и всички други разходи, необходими за качественото изпълнение на поръчката.</w:t>
      </w:r>
    </w:p>
    <w:p w:rsidR="00E56746" w:rsidRPr="006C5989" w:rsidRDefault="00564095" w:rsidP="002F285E">
      <w:pPr>
        <w:spacing w:before="240" w:line="276" w:lineRule="auto"/>
        <w:jc w:val="both"/>
        <w:rPr>
          <w:rFonts w:asciiTheme="majorHAnsi" w:hAnsiTheme="majorHAnsi"/>
          <w:bCs/>
          <w:color w:val="000000"/>
          <w:lang w:val="bg-BG"/>
        </w:rPr>
      </w:pPr>
      <w:r>
        <w:rPr>
          <w:rFonts w:asciiTheme="majorHAnsi" w:hAnsiTheme="majorHAnsi"/>
          <w:bCs/>
          <w:color w:val="000000"/>
          <w:lang w:val="bg-BG"/>
        </w:rPr>
        <w:t>10</w:t>
      </w:r>
      <w:r w:rsidR="00E56746" w:rsidRPr="006C5989">
        <w:rPr>
          <w:rFonts w:asciiTheme="majorHAnsi" w:hAnsiTheme="majorHAnsi"/>
          <w:bCs/>
          <w:color w:val="000000"/>
          <w:lang w:val="bg-BG"/>
        </w:rPr>
        <w:t>.</w:t>
      </w:r>
      <w:r>
        <w:rPr>
          <w:rFonts w:asciiTheme="majorHAnsi" w:hAnsiTheme="majorHAnsi"/>
          <w:bCs/>
          <w:color w:val="000000"/>
          <w:lang w:val="bg-BG"/>
        </w:rPr>
        <w:t>4</w:t>
      </w:r>
      <w:r w:rsidR="00E56746" w:rsidRPr="006C5989">
        <w:rPr>
          <w:rFonts w:asciiTheme="majorHAnsi" w:hAnsiTheme="majorHAnsi"/>
          <w:bCs/>
          <w:color w:val="000000"/>
          <w:lang w:val="bg-BG"/>
        </w:rPr>
        <w:t xml:space="preserve"> Посочените в договора цени </w:t>
      </w:r>
      <w:r w:rsidR="00E56746" w:rsidRPr="006C5989">
        <w:rPr>
          <w:rFonts w:asciiTheme="majorHAnsi" w:hAnsiTheme="majorHAnsi"/>
          <w:lang w:val="bg-BG" w:eastAsia="bg-BG"/>
        </w:rPr>
        <w:t xml:space="preserve">остават непроменени за срока на действието му, освен </w:t>
      </w:r>
      <w:r w:rsidR="00E56746" w:rsidRPr="006C5989">
        <w:rPr>
          <w:rFonts w:asciiTheme="majorHAnsi" w:hAnsiTheme="majorHAnsi"/>
          <w:lang w:val="bg-BG"/>
        </w:rPr>
        <w:t>ако Изпълнителят предложи по-ниски цени по време на изпълнение на договора, без да променя предмета и обема на изпълнението</w:t>
      </w:r>
      <w:r w:rsidR="00E56746" w:rsidRPr="001402A6">
        <w:rPr>
          <w:rFonts w:asciiTheme="majorHAnsi" w:hAnsiTheme="majorHAnsi"/>
          <w:lang w:val="bg-BG"/>
        </w:rPr>
        <w:t>.</w:t>
      </w:r>
    </w:p>
    <w:p w:rsidR="00410B67" w:rsidRPr="002F285E" w:rsidRDefault="00E540F4" w:rsidP="002F285E">
      <w:pPr>
        <w:pStyle w:val="ListParagraph"/>
        <w:numPr>
          <w:ilvl w:val="0"/>
          <w:numId w:val="18"/>
        </w:numPr>
        <w:spacing w:before="240" w:line="276" w:lineRule="auto"/>
        <w:jc w:val="both"/>
        <w:rPr>
          <w:rFonts w:asciiTheme="majorHAnsi" w:hAnsiTheme="majorHAnsi"/>
          <w:b/>
          <w:bCs/>
          <w:color w:val="000000"/>
          <w:lang w:val="bg-BG"/>
        </w:rPr>
      </w:pPr>
      <w:r w:rsidRPr="00EA5F17">
        <w:rPr>
          <w:rFonts w:asciiTheme="majorHAnsi" w:hAnsiTheme="majorHAnsi"/>
          <w:b/>
          <w:bCs/>
          <w:color w:val="000000"/>
          <w:lang w:val="bg-BG"/>
        </w:rPr>
        <w:t>Начин на плащане</w:t>
      </w:r>
    </w:p>
    <w:p w:rsidR="007E2336" w:rsidRPr="007E2336" w:rsidRDefault="00564095" w:rsidP="002F285E">
      <w:pPr>
        <w:autoSpaceDE w:val="0"/>
        <w:autoSpaceDN w:val="0"/>
        <w:adjustRightInd w:val="0"/>
        <w:spacing w:before="240"/>
        <w:jc w:val="both"/>
        <w:rPr>
          <w:rFonts w:asciiTheme="majorHAnsi" w:hAnsiTheme="majorHAnsi"/>
          <w:lang w:val="bg-BG"/>
        </w:rPr>
      </w:pPr>
      <w:r>
        <w:rPr>
          <w:rFonts w:asciiTheme="majorHAnsi" w:hAnsiTheme="majorHAnsi"/>
          <w:color w:val="000000"/>
          <w:lang w:val="bg-BG"/>
        </w:rPr>
        <w:t>11</w:t>
      </w:r>
      <w:r w:rsidRPr="006C5989">
        <w:rPr>
          <w:rFonts w:asciiTheme="majorHAnsi" w:hAnsiTheme="majorHAnsi"/>
          <w:color w:val="000000"/>
          <w:lang w:val="bg-BG"/>
        </w:rPr>
        <w:t xml:space="preserve">.1 </w:t>
      </w:r>
      <w:r w:rsidR="007E2336" w:rsidRPr="007E2336">
        <w:rPr>
          <w:rFonts w:asciiTheme="majorHAnsi" w:hAnsiTheme="majorHAnsi"/>
          <w:lang w:val="bg-BG"/>
        </w:rPr>
        <w:t xml:space="preserve"> Възложителят заплаща </w:t>
      </w:r>
      <w:r w:rsidR="000830E8">
        <w:rPr>
          <w:rFonts w:asciiTheme="majorHAnsi" w:hAnsiTheme="majorHAnsi"/>
          <w:lang w:val="bg-BG"/>
        </w:rPr>
        <w:t>общата цена по договора в 30 (тридесет) дневен срок след представяне на приемо- предавателе протокол разписан от страните по договора и фактура.</w:t>
      </w:r>
    </w:p>
    <w:p w:rsidR="008D241A" w:rsidRDefault="008D241A" w:rsidP="002F285E">
      <w:pPr>
        <w:spacing w:before="240" w:line="276" w:lineRule="auto"/>
        <w:ind w:right="-18"/>
        <w:jc w:val="both"/>
        <w:rPr>
          <w:rFonts w:asciiTheme="majorHAnsi" w:hAnsiTheme="majorHAnsi"/>
          <w:color w:val="000000"/>
          <w:lang w:val="bg-BG"/>
        </w:rPr>
      </w:pPr>
    </w:p>
    <w:p w:rsidR="005641F3" w:rsidRPr="006C5989" w:rsidRDefault="005641F3" w:rsidP="002F285E">
      <w:pPr>
        <w:spacing w:before="240" w:line="276" w:lineRule="auto"/>
        <w:ind w:right="-18"/>
        <w:jc w:val="both"/>
        <w:rPr>
          <w:rFonts w:asciiTheme="majorHAnsi" w:hAnsiTheme="majorHAnsi"/>
          <w:color w:val="000000"/>
          <w:lang w:val="bg-BG"/>
        </w:rPr>
      </w:pPr>
      <w:r>
        <w:rPr>
          <w:rFonts w:asciiTheme="majorHAnsi" w:hAnsiTheme="majorHAnsi"/>
          <w:color w:val="000000"/>
          <w:lang w:val="bg-BG"/>
        </w:rPr>
        <w:lastRenderedPageBreak/>
        <w:t>11</w:t>
      </w:r>
      <w:r w:rsidR="00E06950">
        <w:rPr>
          <w:rFonts w:asciiTheme="majorHAnsi" w:hAnsiTheme="majorHAnsi"/>
          <w:color w:val="000000"/>
          <w:lang w:val="bg-BG"/>
        </w:rPr>
        <w:t>.2</w:t>
      </w:r>
      <w:r w:rsidR="00E540F4" w:rsidRPr="00EA5F17">
        <w:rPr>
          <w:rFonts w:asciiTheme="majorHAnsi" w:hAnsiTheme="majorHAnsi"/>
          <w:color w:val="000000"/>
          <w:lang w:val="bg-BG"/>
        </w:rPr>
        <w:t xml:space="preserve"> Плащане</w:t>
      </w:r>
      <w:r w:rsidR="008C59C0">
        <w:rPr>
          <w:rFonts w:asciiTheme="majorHAnsi" w:hAnsiTheme="majorHAnsi"/>
          <w:color w:val="000000"/>
          <w:lang w:val="bg-BG"/>
        </w:rPr>
        <w:t xml:space="preserve"> </w:t>
      </w:r>
      <w:r w:rsidR="008C59C0" w:rsidRPr="008B3063">
        <w:rPr>
          <w:rFonts w:asciiTheme="majorHAnsi" w:hAnsiTheme="majorHAnsi"/>
          <w:color w:val="000000"/>
          <w:lang w:val="bg-BG"/>
        </w:rPr>
        <w:t xml:space="preserve">по договора </w:t>
      </w:r>
      <w:r w:rsidR="00E540F4" w:rsidRPr="00EA5F17">
        <w:rPr>
          <w:rFonts w:asciiTheme="majorHAnsi" w:hAnsiTheme="majorHAnsi"/>
          <w:color w:val="000000"/>
          <w:lang w:val="bg-BG"/>
        </w:rPr>
        <w:t>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r w:rsidR="008B3063">
        <w:rPr>
          <w:rFonts w:asciiTheme="majorHAnsi" w:hAnsiTheme="majorHAnsi"/>
          <w:color w:val="000000"/>
          <w:lang w:val="bg-BG"/>
        </w:rPr>
        <w:t xml:space="preserve"> </w:t>
      </w:r>
    </w:p>
    <w:p w:rsidR="00EC0F84" w:rsidRPr="002F285E" w:rsidRDefault="00D46C8D" w:rsidP="002F285E">
      <w:pPr>
        <w:pStyle w:val="ListParagraph"/>
        <w:numPr>
          <w:ilvl w:val="0"/>
          <w:numId w:val="18"/>
        </w:numPr>
        <w:spacing w:before="240" w:line="276" w:lineRule="auto"/>
        <w:jc w:val="both"/>
        <w:rPr>
          <w:rFonts w:asciiTheme="majorHAnsi" w:hAnsiTheme="majorHAnsi"/>
          <w:b/>
          <w:bCs/>
          <w:color w:val="000000"/>
          <w:lang w:val="bg-BG"/>
        </w:rPr>
      </w:pPr>
      <w:r w:rsidRPr="00EA5F17">
        <w:rPr>
          <w:rFonts w:asciiTheme="majorHAnsi" w:hAnsiTheme="majorHAnsi"/>
          <w:b/>
          <w:bCs/>
          <w:color w:val="000000"/>
          <w:lang w:val="bg-BG"/>
        </w:rPr>
        <w:t>Гаранция за изпълнение на договора</w:t>
      </w:r>
    </w:p>
    <w:p w:rsidR="00D46C8D" w:rsidRDefault="00662BDF" w:rsidP="002F285E">
      <w:pPr>
        <w:spacing w:before="240" w:after="120" w:line="276" w:lineRule="auto"/>
        <w:ind w:right="72"/>
        <w:jc w:val="both"/>
        <w:rPr>
          <w:rFonts w:asciiTheme="majorHAnsi" w:hAnsiTheme="majorHAnsi"/>
          <w:color w:val="000000"/>
          <w:lang w:val="bg-BG"/>
        </w:rPr>
      </w:pPr>
      <w:r>
        <w:rPr>
          <w:rFonts w:asciiTheme="majorHAnsi" w:hAnsiTheme="majorHAnsi"/>
          <w:color w:val="000000"/>
          <w:lang w:val="bg-BG"/>
        </w:rPr>
        <w:t>12</w:t>
      </w:r>
      <w:r w:rsidR="000830E8">
        <w:rPr>
          <w:rFonts w:asciiTheme="majorHAnsi" w:hAnsiTheme="majorHAnsi"/>
          <w:color w:val="000000"/>
          <w:lang w:val="bg-BG"/>
        </w:rPr>
        <w:t>.</w:t>
      </w:r>
      <w:r w:rsidR="00D46C8D" w:rsidRPr="00D46C8D">
        <w:rPr>
          <w:rFonts w:asciiTheme="majorHAnsi" w:hAnsiTheme="majorHAnsi"/>
          <w:color w:val="000000"/>
          <w:lang w:val="bg-BG"/>
        </w:rPr>
        <w:t xml:space="preserve">1 </w:t>
      </w:r>
      <w:r w:rsidR="00D46C8D" w:rsidRPr="00EA5F17">
        <w:rPr>
          <w:rFonts w:asciiTheme="majorHAnsi" w:hAnsiTheme="majorHAnsi"/>
          <w:color w:val="000000"/>
          <w:lang w:val="bg-BG"/>
        </w:rPr>
        <w:t>Гаранцията за изпълнение на договора</w:t>
      </w:r>
      <w:r w:rsidR="00D46C8D">
        <w:rPr>
          <w:rFonts w:asciiTheme="majorHAnsi" w:hAnsiTheme="majorHAnsi"/>
          <w:color w:val="000000"/>
          <w:lang w:val="bg-BG"/>
        </w:rPr>
        <w:t xml:space="preserve"> </w:t>
      </w:r>
      <w:r w:rsidR="00D46C8D" w:rsidRPr="00EA5F17">
        <w:rPr>
          <w:rFonts w:asciiTheme="majorHAnsi" w:hAnsiTheme="majorHAnsi"/>
          <w:color w:val="000000"/>
          <w:lang w:val="bg-BG"/>
        </w:rPr>
        <w:t xml:space="preserve">представлява </w:t>
      </w:r>
      <w:r w:rsidR="005641F3">
        <w:rPr>
          <w:rFonts w:asciiTheme="majorHAnsi" w:hAnsiTheme="majorHAnsi"/>
          <w:color w:val="000000"/>
          <w:lang w:val="bg-BG"/>
        </w:rPr>
        <w:t>4</w:t>
      </w:r>
      <w:r w:rsidR="00D46C8D" w:rsidRPr="00451544">
        <w:rPr>
          <w:rFonts w:asciiTheme="majorHAnsi" w:hAnsiTheme="majorHAnsi"/>
          <w:color w:val="000000"/>
          <w:lang w:val="bg-BG"/>
        </w:rPr>
        <w:t xml:space="preserve"> % (</w:t>
      </w:r>
      <w:r w:rsidR="005641F3">
        <w:rPr>
          <w:rFonts w:asciiTheme="majorHAnsi" w:hAnsiTheme="majorHAnsi"/>
          <w:color w:val="000000"/>
          <w:lang w:val="bg-BG"/>
        </w:rPr>
        <w:t>че</w:t>
      </w:r>
      <w:r w:rsidR="00D46C8D" w:rsidRPr="00451544">
        <w:rPr>
          <w:rFonts w:asciiTheme="majorHAnsi" w:hAnsiTheme="majorHAnsi"/>
          <w:color w:val="000000"/>
          <w:lang w:val="bg-BG"/>
        </w:rPr>
        <w:t>т</w:t>
      </w:r>
      <w:r w:rsidR="005641F3">
        <w:rPr>
          <w:rFonts w:asciiTheme="majorHAnsi" w:hAnsiTheme="majorHAnsi"/>
          <w:color w:val="000000"/>
          <w:lang w:val="bg-BG"/>
        </w:rPr>
        <w:t>и</w:t>
      </w:r>
      <w:r w:rsidR="00D46C8D" w:rsidRPr="00451544">
        <w:rPr>
          <w:rFonts w:asciiTheme="majorHAnsi" w:hAnsiTheme="majorHAnsi"/>
          <w:color w:val="000000"/>
          <w:lang w:val="bg-BG"/>
        </w:rPr>
        <w:t>ри на сто)</w:t>
      </w:r>
      <w:r w:rsidR="00D46C8D" w:rsidRPr="00EA5F17">
        <w:rPr>
          <w:rFonts w:asciiTheme="majorHAnsi" w:hAnsiTheme="majorHAnsi"/>
          <w:color w:val="000000"/>
          <w:lang w:val="bg-BG"/>
        </w:rPr>
        <w:t xml:space="preserve"> от </w:t>
      </w:r>
      <w:r w:rsidR="005641F3">
        <w:rPr>
          <w:rFonts w:asciiTheme="majorHAnsi" w:hAnsiTheme="majorHAnsi"/>
          <w:color w:val="000000"/>
          <w:lang w:val="bg-BG"/>
        </w:rPr>
        <w:t>общата</w:t>
      </w:r>
      <w:r w:rsidR="00D46C8D" w:rsidRPr="00EA5F17">
        <w:rPr>
          <w:rFonts w:asciiTheme="majorHAnsi" w:hAnsiTheme="majorHAnsi"/>
          <w:color w:val="000000"/>
          <w:lang w:val="bg-BG"/>
        </w:rPr>
        <w:t xml:space="preserve"> </w:t>
      </w:r>
      <w:r w:rsidR="00686BB2">
        <w:rPr>
          <w:rFonts w:asciiTheme="majorHAnsi" w:hAnsiTheme="majorHAnsi"/>
          <w:color w:val="000000"/>
          <w:lang w:val="bg-BG"/>
        </w:rPr>
        <w:t>цена</w:t>
      </w:r>
      <w:r w:rsidR="00D46C8D" w:rsidRPr="00EA5F17">
        <w:rPr>
          <w:rFonts w:asciiTheme="majorHAnsi" w:hAnsiTheme="majorHAnsi"/>
          <w:color w:val="000000"/>
          <w:lang w:val="bg-BG"/>
        </w:rPr>
        <w:t xml:space="preserve"> </w:t>
      </w:r>
      <w:r w:rsidR="00D46C8D">
        <w:rPr>
          <w:rFonts w:asciiTheme="majorHAnsi" w:hAnsiTheme="majorHAnsi"/>
          <w:color w:val="000000"/>
          <w:lang w:val="bg-BG"/>
        </w:rPr>
        <w:t xml:space="preserve">на договора </w:t>
      </w:r>
      <w:r w:rsidR="00D46C8D" w:rsidRPr="00EA5F17">
        <w:rPr>
          <w:rFonts w:asciiTheme="majorHAnsi" w:hAnsiTheme="majorHAnsi"/>
          <w:color w:val="000000"/>
          <w:lang w:val="bg-BG"/>
        </w:rPr>
        <w:t xml:space="preserve">без ДДС, представена от определения изпълнител в момента на неговото сключване. </w:t>
      </w:r>
      <w:r w:rsidR="005641F3" w:rsidRPr="006C5989">
        <w:rPr>
          <w:rFonts w:asciiTheme="majorHAnsi" w:hAnsiTheme="majorHAnsi"/>
          <w:color w:val="000000"/>
          <w:lang w:val="bg-BG"/>
        </w:rPr>
        <w:t xml:space="preserve">Гаранцията за изпълнение в размер </w:t>
      </w:r>
      <w:r w:rsidR="005641F3">
        <w:rPr>
          <w:rFonts w:asciiTheme="majorHAnsi" w:hAnsiTheme="majorHAnsi"/>
          <w:color w:val="000000"/>
          <w:lang w:val="bg-BG"/>
        </w:rPr>
        <w:t>3</w:t>
      </w:r>
      <w:r w:rsidR="005641F3" w:rsidRPr="006C5989">
        <w:rPr>
          <w:rFonts w:asciiTheme="majorHAnsi" w:hAnsiTheme="majorHAnsi"/>
          <w:color w:val="000000"/>
          <w:lang w:val="bg-BG"/>
        </w:rPr>
        <w:t xml:space="preserve"> % (</w:t>
      </w:r>
      <w:r w:rsidR="005641F3">
        <w:rPr>
          <w:rFonts w:asciiTheme="majorHAnsi" w:hAnsiTheme="majorHAnsi"/>
          <w:color w:val="000000"/>
          <w:lang w:val="bg-BG"/>
        </w:rPr>
        <w:t>т</w:t>
      </w:r>
      <w:r w:rsidR="005641F3" w:rsidRPr="006C5989">
        <w:rPr>
          <w:rFonts w:asciiTheme="majorHAnsi" w:hAnsiTheme="majorHAnsi"/>
          <w:color w:val="000000"/>
          <w:lang w:val="bg-BG"/>
        </w:rPr>
        <w:t>ри на сто) обезпечава изпълнението на доставката, а в размер 1 %</w:t>
      </w:r>
      <w:r w:rsidR="005641F3">
        <w:rPr>
          <w:rFonts w:asciiTheme="majorHAnsi" w:hAnsiTheme="majorHAnsi"/>
          <w:color w:val="000000"/>
          <w:lang w:val="bg-BG"/>
        </w:rPr>
        <w:t xml:space="preserve"> (едно на сто)</w:t>
      </w:r>
      <w:r w:rsidR="005641F3" w:rsidRPr="006C5989">
        <w:rPr>
          <w:rFonts w:asciiTheme="majorHAnsi" w:hAnsiTheme="majorHAnsi"/>
          <w:color w:val="000000"/>
          <w:lang w:val="bg-BG"/>
        </w:rPr>
        <w:t xml:space="preserve"> - обезпечава гаранционното</w:t>
      </w:r>
      <w:r w:rsidR="005641F3">
        <w:rPr>
          <w:rFonts w:asciiTheme="majorHAnsi" w:hAnsiTheme="majorHAnsi"/>
          <w:color w:val="000000"/>
          <w:lang w:val="bg-BG"/>
        </w:rPr>
        <w:t xml:space="preserve"> сервизно</w:t>
      </w:r>
      <w:r w:rsidR="005641F3" w:rsidRPr="006C5989">
        <w:rPr>
          <w:rFonts w:asciiTheme="majorHAnsi" w:hAnsiTheme="majorHAnsi"/>
          <w:color w:val="000000"/>
          <w:lang w:val="bg-BG"/>
        </w:rPr>
        <w:t xml:space="preserve"> обслужване.</w:t>
      </w:r>
    </w:p>
    <w:p w:rsidR="00B4118F" w:rsidRPr="00D46C8D" w:rsidRDefault="00662BDF" w:rsidP="002F285E">
      <w:pPr>
        <w:spacing w:before="240" w:after="120" w:line="276" w:lineRule="auto"/>
        <w:ind w:right="72"/>
        <w:jc w:val="both"/>
        <w:rPr>
          <w:rFonts w:asciiTheme="majorHAnsi" w:hAnsiTheme="majorHAnsi"/>
          <w:color w:val="000000"/>
          <w:lang w:val="bg-BG"/>
        </w:rPr>
      </w:pPr>
      <w:r>
        <w:rPr>
          <w:rFonts w:asciiTheme="majorHAnsi" w:hAnsiTheme="majorHAnsi"/>
          <w:color w:val="000000"/>
          <w:lang w:val="bg-BG"/>
        </w:rPr>
        <w:t>12</w:t>
      </w:r>
      <w:r w:rsidR="00B4118F">
        <w:rPr>
          <w:rFonts w:asciiTheme="majorHAnsi" w:hAnsiTheme="majorHAnsi"/>
          <w:color w:val="000000"/>
          <w:lang w:val="bg-BG"/>
        </w:rPr>
        <w:t xml:space="preserve">.2. </w:t>
      </w:r>
      <w:r w:rsidR="00B4118F" w:rsidRPr="000168A2">
        <w:rPr>
          <w:rFonts w:asciiTheme="majorHAnsi" w:hAnsiTheme="majorHAnsi"/>
          <w:lang w:val="bg-BG"/>
        </w:rPr>
        <w:t>Срокът на валидност на гаранцията за обезпечаване на изпълнението на договора е до изтичане на последния гаранционен срок.</w:t>
      </w:r>
    </w:p>
    <w:p w:rsidR="00D46C8D" w:rsidRPr="00EA5F17" w:rsidRDefault="00662BDF" w:rsidP="002F285E">
      <w:pPr>
        <w:spacing w:before="240" w:after="120" w:line="276" w:lineRule="auto"/>
        <w:ind w:right="72"/>
        <w:jc w:val="both"/>
        <w:rPr>
          <w:rFonts w:asciiTheme="majorHAnsi" w:hAnsiTheme="majorHAnsi"/>
          <w:color w:val="000000"/>
          <w:lang w:val="bg-BG"/>
        </w:rPr>
      </w:pPr>
      <w:r>
        <w:rPr>
          <w:rFonts w:asciiTheme="majorHAnsi" w:hAnsiTheme="majorHAnsi"/>
          <w:color w:val="000000"/>
          <w:lang w:val="bg-BG"/>
        </w:rPr>
        <w:t>12</w:t>
      </w:r>
      <w:r w:rsidR="00B4118F">
        <w:rPr>
          <w:rFonts w:asciiTheme="majorHAnsi" w:hAnsiTheme="majorHAnsi"/>
          <w:color w:val="000000"/>
          <w:lang w:val="bg-BG"/>
        </w:rPr>
        <w:t>.3</w:t>
      </w:r>
      <w:r w:rsidR="00EC0F84">
        <w:rPr>
          <w:rFonts w:asciiTheme="majorHAnsi" w:hAnsiTheme="majorHAnsi"/>
          <w:color w:val="000000"/>
          <w:lang w:val="bg-BG"/>
        </w:rPr>
        <w:t xml:space="preserve"> </w:t>
      </w:r>
      <w:r w:rsidR="00D46C8D" w:rsidRPr="00EA5F17">
        <w:rPr>
          <w:rFonts w:asciiTheme="majorHAnsi" w:hAnsiTheme="majorHAnsi"/>
          <w:color w:val="000000"/>
          <w:lang w:val="bg-BG"/>
        </w:rPr>
        <w:t xml:space="preserve">Гаранцията се предоставя в една от следните форми: </w:t>
      </w:r>
    </w:p>
    <w:p w:rsidR="00D46C8D" w:rsidRPr="00EA5F17" w:rsidRDefault="00662BDF" w:rsidP="002F285E">
      <w:pPr>
        <w:spacing w:beforeLines="60" w:before="144" w:after="120" w:line="276" w:lineRule="auto"/>
        <w:jc w:val="both"/>
        <w:rPr>
          <w:rFonts w:asciiTheme="majorHAnsi" w:hAnsiTheme="majorHAnsi"/>
          <w:lang w:val="bg-BG"/>
        </w:rPr>
      </w:pPr>
      <w:r>
        <w:rPr>
          <w:rFonts w:asciiTheme="majorHAnsi" w:hAnsiTheme="majorHAnsi"/>
          <w:lang w:val="bg-BG"/>
        </w:rPr>
        <w:t>12</w:t>
      </w:r>
      <w:r w:rsidR="00EC0F84">
        <w:rPr>
          <w:rFonts w:asciiTheme="majorHAnsi" w:hAnsiTheme="majorHAnsi"/>
          <w:lang w:val="bg-BG"/>
        </w:rPr>
        <w:t>.</w:t>
      </w:r>
      <w:r w:rsidR="00D46C8D" w:rsidRPr="00EA5F17">
        <w:rPr>
          <w:rFonts w:asciiTheme="majorHAnsi" w:hAnsiTheme="majorHAnsi"/>
          <w:lang w:val="bg-BG"/>
        </w:rPr>
        <w:t>2.1. парична сума;</w:t>
      </w:r>
    </w:p>
    <w:p w:rsidR="00D46C8D" w:rsidRPr="00EA5F17" w:rsidRDefault="00662BDF" w:rsidP="002F285E">
      <w:pPr>
        <w:spacing w:beforeLines="60" w:before="144" w:after="120" w:line="276" w:lineRule="auto"/>
        <w:jc w:val="both"/>
        <w:rPr>
          <w:rFonts w:asciiTheme="majorHAnsi" w:hAnsiTheme="majorHAnsi"/>
          <w:lang w:val="bg-BG"/>
        </w:rPr>
      </w:pPr>
      <w:r>
        <w:rPr>
          <w:rFonts w:asciiTheme="majorHAnsi" w:hAnsiTheme="majorHAnsi"/>
          <w:lang w:val="bg-BG"/>
        </w:rPr>
        <w:t>12</w:t>
      </w:r>
      <w:r w:rsidR="00EC0F84">
        <w:rPr>
          <w:rFonts w:asciiTheme="majorHAnsi" w:hAnsiTheme="majorHAnsi"/>
          <w:lang w:val="bg-BG"/>
        </w:rPr>
        <w:t>.</w:t>
      </w:r>
      <w:r w:rsidR="00B4118F">
        <w:rPr>
          <w:rFonts w:asciiTheme="majorHAnsi" w:hAnsiTheme="majorHAnsi"/>
          <w:lang w:val="bg-BG"/>
        </w:rPr>
        <w:t>3</w:t>
      </w:r>
      <w:r w:rsidR="00D46C8D" w:rsidRPr="00EA5F17">
        <w:rPr>
          <w:rFonts w:asciiTheme="majorHAnsi" w:hAnsiTheme="majorHAnsi"/>
          <w:lang w:val="bg-BG"/>
        </w:rPr>
        <w:t>.2. банкова гаранция;</w:t>
      </w:r>
    </w:p>
    <w:p w:rsidR="00D46C8D" w:rsidRPr="00EA5F17" w:rsidRDefault="00662BDF" w:rsidP="002F285E">
      <w:pPr>
        <w:spacing w:beforeLines="60" w:before="144" w:after="120" w:line="276" w:lineRule="auto"/>
        <w:jc w:val="both"/>
        <w:rPr>
          <w:rFonts w:asciiTheme="majorHAnsi" w:hAnsiTheme="majorHAnsi"/>
          <w:lang w:val="bg-BG"/>
        </w:rPr>
      </w:pPr>
      <w:r>
        <w:rPr>
          <w:rFonts w:asciiTheme="majorHAnsi" w:hAnsiTheme="majorHAnsi"/>
          <w:lang w:val="bg-BG"/>
        </w:rPr>
        <w:t>12</w:t>
      </w:r>
      <w:r w:rsidR="00EC0F84">
        <w:rPr>
          <w:rFonts w:asciiTheme="majorHAnsi" w:hAnsiTheme="majorHAnsi"/>
          <w:lang w:val="bg-BG"/>
        </w:rPr>
        <w:t>.</w:t>
      </w:r>
      <w:r w:rsidR="00B4118F">
        <w:rPr>
          <w:rFonts w:asciiTheme="majorHAnsi" w:hAnsiTheme="majorHAnsi"/>
          <w:lang w:val="bg-BG"/>
        </w:rPr>
        <w:t>3</w:t>
      </w:r>
      <w:r w:rsidR="00D46C8D" w:rsidRPr="00EA5F17">
        <w:rPr>
          <w:rFonts w:asciiTheme="majorHAnsi" w:hAnsiTheme="majorHAnsi"/>
          <w:lang w:val="bg-BG"/>
        </w:rPr>
        <w:t xml:space="preserve">.3. застраховка, която обезпечава изпълнението чрез покритие на отговорността на изпълнителя. </w:t>
      </w:r>
    </w:p>
    <w:p w:rsidR="00D46C8D" w:rsidRPr="00EC0F84" w:rsidRDefault="00662BDF"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12</w:t>
      </w:r>
      <w:r w:rsidR="00B4118F">
        <w:rPr>
          <w:rFonts w:asciiTheme="majorHAnsi" w:hAnsiTheme="majorHAnsi"/>
          <w:color w:val="000000"/>
          <w:lang w:val="bg-BG"/>
        </w:rPr>
        <w:t>.4</w:t>
      </w:r>
      <w:r w:rsidR="00EC0F84">
        <w:rPr>
          <w:rFonts w:asciiTheme="majorHAnsi" w:hAnsiTheme="majorHAnsi"/>
          <w:color w:val="000000"/>
          <w:lang w:val="bg-BG"/>
        </w:rPr>
        <w:t xml:space="preserve"> </w:t>
      </w:r>
      <w:r w:rsidR="00D46C8D" w:rsidRPr="00EC0F84">
        <w:rPr>
          <w:rFonts w:asciiTheme="majorHAnsi" w:hAnsiTheme="majorHAnsi"/>
          <w:color w:val="000000"/>
          <w:lang w:val="bg-BG"/>
        </w:rPr>
        <w:t xml:space="preserve">Участникът, определен за изпълнител, избира сам формата на гаранцията за изпълнение. </w:t>
      </w:r>
    </w:p>
    <w:p w:rsidR="00D46C8D" w:rsidRPr="00EC0F84" w:rsidRDefault="00662BDF"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12</w:t>
      </w:r>
      <w:r w:rsidR="00B4118F">
        <w:rPr>
          <w:rFonts w:asciiTheme="majorHAnsi" w:hAnsiTheme="majorHAnsi"/>
          <w:color w:val="000000"/>
          <w:lang w:val="bg-BG"/>
        </w:rPr>
        <w:t>.5</w:t>
      </w:r>
      <w:r w:rsidR="00EC0F84">
        <w:rPr>
          <w:rFonts w:asciiTheme="majorHAnsi" w:hAnsiTheme="majorHAnsi"/>
          <w:color w:val="000000"/>
          <w:lang w:val="bg-BG"/>
        </w:rPr>
        <w:t xml:space="preserve"> </w:t>
      </w:r>
      <w:r w:rsidR="00D46C8D" w:rsidRPr="00EC0F84">
        <w:rPr>
          <w:rFonts w:asciiTheme="majorHAnsi" w:hAnsiTheme="majorHAnsi"/>
          <w:color w:val="000000"/>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D46C8D" w:rsidRPr="00EC0F84" w:rsidRDefault="00662BDF"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12</w:t>
      </w:r>
      <w:r w:rsidR="00B4118F">
        <w:rPr>
          <w:rFonts w:asciiTheme="majorHAnsi" w:hAnsiTheme="majorHAnsi"/>
          <w:color w:val="000000"/>
          <w:lang w:val="bg-BG"/>
        </w:rPr>
        <w:t>.6</w:t>
      </w:r>
      <w:r w:rsidR="00EC0F84">
        <w:rPr>
          <w:rFonts w:asciiTheme="majorHAnsi" w:hAnsiTheme="majorHAnsi"/>
          <w:color w:val="000000"/>
          <w:lang w:val="bg-BG"/>
        </w:rPr>
        <w:t xml:space="preserve"> </w:t>
      </w:r>
      <w:r w:rsidR="00D46C8D" w:rsidRPr="00EC0F84">
        <w:rPr>
          <w:rFonts w:asciiTheme="majorHAnsi" w:hAnsiTheme="majorHAnsi"/>
          <w:color w:val="000000"/>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rsidR="00D46C8D" w:rsidRPr="00EC0F84" w:rsidRDefault="00662BDF"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12</w:t>
      </w:r>
      <w:r w:rsidR="00B4118F">
        <w:rPr>
          <w:rFonts w:asciiTheme="majorHAnsi" w:hAnsiTheme="majorHAnsi"/>
          <w:color w:val="000000"/>
          <w:lang w:val="bg-BG"/>
        </w:rPr>
        <w:t>.7</w:t>
      </w:r>
      <w:r w:rsidR="00EC0F84">
        <w:rPr>
          <w:rFonts w:asciiTheme="majorHAnsi" w:hAnsiTheme="majorHAnsi"/>
          <w:color w:val="000000"/>
          <w:lang w:val="bg-BG"/>
        </w:rPr>
        <w:t xml:space="preserve"> </w:t>
      </w:r>
      <w:r w:rsidR="00D46C8D" w:rsidRPr="00EC0F84">
        <w:rPr>
          <w:rFonts w:asciiTheme="majorHAnsi" w:hAnsiTheme="majorHAnsi"/>
          <w:color w:val="000000"/>
          <w:lang w:val="bg-BG"/>
        </w:rPr>
        <w:t>При представяне на гаранцията под формата на парична сума, тя се внася по банков път, на името на МВнР:</w:t>
      </w:r>
    </w:p>
    <w:p w:rsidR="00D46C8D" w:rsidRPr="00EA5F17" w:rsidRDefault="00D46C8D" w:rsidP="002F285E">
      <w:pPr>
        <w:pStyle w:val="Heading9"/>
        <w:tabs>
          <w:tab w:val="left" w:pos="8280"/>
        </w:tabs>
        <w:spacing w:before="240" w:after="120" w:line="276" w:lineRule="auto"/>
        <w:ind w:right="33"/>
        <w:jc w:val="both"/>
        <w:rPr>
          <w:rFonts w:asciiTheme="majorHAnsi" w:hAnsiTheme="majorHAnsi"/>
          <w:i w:val="0"/>
          <w:iCs w:val="0"/>
          <w:color w:val="000000"/>
          <w:sz w:val="24"/>
          <w:szCs w:val="24"/>
          <w:u w:val="none"/>
          <w:lang w:val="bg-BG"/>
        </w:rPr>
      </w:pPr>
      <w:r w:rsidRPr="00EA5F17">
        <w:rPr>
          <w:rFonts w:asciiTheme="majorHAnsi" w:hAnsiTheme="majorHAnsi"/>
          <w:i w:val="0"/>
          <w:iCs w:val="0"/>
          <w:color w:val="000000"/>
          <w:sz w:val="24"/>
          <w:szCs w:val="24"/>
          <w:u w:val="none"/>
          <w:lang w:val="bg-BG"/>
        </w:rPr>
        <w:t xml:space="preserve">БНБ </w:t>
      </w:r>
      <w:r w:rsidR="00EC0F84">
        <w:rPr>
          <w:rFonts w:asciiTheme="majorHAnsi" w:hAnsiTheme="majorHAnsi"/>
          <w:i w:val="0"/>
          <w:iCs w:val="0"/>
          <w:color w:val="000000"/>
          <w:sz w:val="24"/>
          <w:szCs w:val="24"/>
          <w:u w:val="none"/>
          <w:lang w:val="bg-BG"/>
        </w:rPr>
        <w:t>–</w:t>
      </w:r>
      <w:r w:rsidRPr="00EA5F17">
        <w:rPr>
          <w:rFonts w:asciiTheme="majorHAnsi" w:hAnsiTheme="majorHAnsi"/>
          <w:i w:val="0"/>
          <w:iCs w:val="0"/>
          <w:color w:val="000000"/>
          <w:sz w:val="24"/>
          <w:szCs w:val="24"/>
          <w:u w:val="none"/>
          <w:lang w:val="bg-BG"/>
        </w:rPr>
        <w:t xml:space="preserve"> ЦУ,</w:t>
      </w:r>
    </w:p>
    <w:p w:rsidR="00D46C8D" w:rsidRPr="00EA5F17" w:rsidRDefault="00D46C8D" w:rsidP="002F285E">
      <w:pPr>
        <w:pStyle w:val="Heading9"/>
        <w:spacing w:before="240" w:after="120" w:line="276" w:lineRule="auto"/>
        <w:ind w:right="33"/>
        <w:jc w:val="both"/>
        <w:rPr>
          <w:rFonts w:asciiTheme="majorHAnsi" w:hAnsiTheme="majorHAnsi"/>
          <w:i w:val="0"/>
          <w:iCs w:val="0"/>
          <w:color w:val="000000"/>
          <w:sz w:val="24"/>
          <w:szCs w:val="24"/>
          <w:u w:val="none"/>
          <w:lang w:val="bg-BG"/>
        </w:rPr>
      </w:pPr>
      <w:r w:rsidRPr="00EA5F17">
        <w:rPr>
          <w:rFonts w:asciiTheme="majorHAnsi" w:hAnsiTheme="majorHAnsi"/>
          <w:i w:val="0"/>
          <w:iCs w:val="0"/>
          <w:color w:val="000000"/>
          <w:sz w:val="24"/>
          <w:szCs w:val="24"/>
          <w:u w:val="none"/>
          <w:lang w:val="bg-BG"/>
        </w:rPr>
        <w:t xml:space="preserve">Банкова сметка: </w:t>
      </w:r>
      <w:r w:rsidRPr="00EA5F17">
        <w:rPr>
          <w:rFonts w:asciiTheme="majorHAnsi" w:hAnsiTheme="majorHAnsi"/>
          <w:i w:val="0"/>
          <w:color w:val="000000"/>
          <w:sz w:val="24"/>
          <w:szCs w:val="24"/>
          <w:u w:val="none"/>
          <w:lang w:val="bg-BG"/>
        </w:rPr>
        <w:t xml:space="preserve">BG45 BNBG 9661 3300 1343 01 </w:t>
      </w:r>
    </w:p>
    <w:p w:rsidR="00D46C8D" w:rsidRPr="00EA5F17" w:rsidRDefault="00D46C8D" w:rsidP="002F285E">
      <w:pPr>
        <w:pStyle w:val="Header"/>
        <w:tabs>
          <w:tab w:val="left" w:pos="720"/>
        </w:tabs>
        <w:spacing w:before="240" w:after="120" w:line="276" w:lineRule="auto"/>
        <w:jc w:val="both"/>
        <w:rPr>
          <w:rFonts w:asciiTheme="majorHAnsi" w:hAnsiTheme="majorHAnsi"/>
          <w:color w:val="000000"/>
          <w:szCs w:val="24"/>
          <w:lang w:val="bg-BG"/>
        </w:rPr>
      </w:pPr>
      <w:r w:rsidRPr="00EA5F17">
        <w:rPr>
          <w:rFonts w:asciiTheme="majorHAnsi" w:hAnsiTheme="majorHAnsi"/>
          <w:color w:val="000000"/>
          <w:szCs w:val="24"/>
          <w:lang w:val="bg-BG"/>
        </w:rPr>
        <w:t>BIC: BNBGBGSD</w:t>
      </w:r>
    </w:p>
    <w:p w:rsidR="00B4118F" w:rsidRDefault="00C650F1"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w:t>
      </w:r>
      <w:r w:rsidR="00662BDF">
        <w:rPr>
          <w:rFonts w:asciiTheme="majorHAnsi" w:hAnsiTheme="majorHAnsi"/>
          <w:color w:val="000000"/>
          <w:lang w:val="bg-BG"/>
        </w:rPr>
        <w:t>2</w:t>
      </w:r>
      <w:r w:rsidR="00B4118F">
        <w:rPr>
          <w:rFonts w:asciiTheme="majorHAnsi" w:hAnsiTheme="majorHAnsi"/>
          <w:color w:val="000000"/>
          <w:lang w:val="bg-BG"/>
        </w:rPr>
        <w:t>.8</w:t>
      </w:r>
      <w:r w:rsidR="00EC0F84">
        <w:rPr>
          <w:rFonts w:asciiTheme="majorHAnsi" w:hAnsiTheme="majorHAnsi"/>
          <w:color w:val="000000"/>
          <w:lang w:val="bg-BG"/>
        </w:rPr>
        <w:t xml:space="preserve"> </w:t>
      </w:r>
      <w:r w:rsidR="00D46C8D" w:rsidRPr="00EC0F84">
        <w:rPr>
          <w:rFonts w:asciiTheme="majorHAnsi" w:hAnsiTheme="majorHAnsi"/>
          <w:color w:val="000000"/>
          <w:lang w:val="bg-BG"/>
        </w:rPr>
        <w:t xml:space="preserve">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w:t>
      </w:r>
      <w:r w:rsidR="00D46C8D" w:rsidRPr="00EC0F84">
        <w:rPr>
          <w:rFonts w:asciiTheme="majorHAnsi" w:hAnsiTheme="majorHAnsi"/>
          <w:color w:val="000000"/>
          <w:lang w:val="bg-BG"/>
        </w:rPr>
        <w:lastRenderedPageBreak/>
        <w:t>поискване,  в което Възложителят заяви, че изпълнителят не е изпълнил задължение по договора за въ</w:t>
      </w:r>
      <w:r w:rsidR="00B4118F">
        <w:rPr>
          <w:rFonts w:asciiTheme="majorHAnsi" w:hAnsiTheme="majorHAnsi"/>
          <w:color w:val="000000"/>
          <w:lang w:val="bg-BG"/>
        </w:rPr>
        <w:t>злагане на обществената поръчка.</w:t>
      </w:r>
    </w:p>
    <w:p w:rsidR="00D46C8D" w:rsidRPr="00EC0F84" w:rsidRDefault="00662BDF"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12</w:t>
      </w:r>
      <w:r w:rsidR="00B4118F">
        <w:rPr>
          <w:rFonts w:asciiTheme="majorHAnsi" w:hAnsiTheme="majorHAnsi"/>
          <w:color w:val="000000"/>
          <w:lang w:val="bg-BG"/>
        </w:rPr>
        <w:t>.9</w:t>
      </w:r>
      <w:r w:rsidR="00EC0F84">
        <w:rPr>
          <w:rFonts w:asciiTheme="majorHAnsi" w:hAnsiTheme="majorHAnsi"/>
          <w:color w:val="000000"/>
          <w:lang w:val="bg-BG"/>
        </w:rPr>
        <w:t xml:space="preserve"> </w:t>
      </w:r>
      <w:r w:rsidR="00D46C8D" w:rsidRPr="00EC0F84">
        <w:rPr>
          <w:rFonts w:asciiTheme="majorHAnsi" w:hAnsiTheme="majorHAnsi"/>
          <w:color w:val="000000"/>
          <w:lang w:val="bg-BG"/>
        </w:rPr>
        <w:t>Възложителят ще освободи гаранцията за изпълнение, без да дължи лихви за периода, през който средствата законно са престояли при него.</w:t>
      </w:r>
    </w:p>
    <w:p w:rsidR="00B4118F" w:rsidRPr="00B4118F" w:rsidRDefault="00662BDF"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12</w:t>
      </w:r>
      <w:r w:rsidR="00B4118F">
        <w:rPr>
          <w:rFonts w:asciiTheme="majorHAnsi" w:hAnsiTheme="majorHAnsi"/>
          <w:color w:val="000000"/>
          <w:lang w:val="bg-BG"/>
        </w:rPr>
        <w:t>.10</w:t>
      </w:r>
      <w:r w:rsidR="00D46C8D" w:rsidRPr="00EC0F84">
        <w:rPr>
          <w:rFonts w:asciiTheme="majorHAnsi" w:hAnsiTheme="majorHAnsi"/>
          <w:color w:val="000000"/>
          <w:lang w:val="bg-BG"/>
        </w:rPr>
        <w:t xml:space="preserve"> </w:t>
      </w:r>
      <w:r w:rsidR="00B4118F" w:rsidRPr="00B4118F">
        <w:rPr>
          <w:rFonts w:asciiTheme="majorHAnsi" w:hAnsiTheme="majorHAnsi"/>
          <w:color w:val="000000"/>
          <w:lang w:val="bg-BG"/>
        </w:rPr>
        <w:t xml:space="preserve">В Застраховката, която обезпечава </w:t>
      </w:r>
      <w:r w:rsidR="00B4118F">
        <w:rPr>
          <w:rFonts w:asciiTheme="majorHAnsi" w:hAnsiTheme="majorHAnsi"/>
          <w:color w:val="000000"/>
          <w:lang w:val="bg-BG"/>
        </w:rPr>
        <w:t>изпълнението на договора</w:t>
      </w:r>
      <w:r w:rsidR="00B4118F" w:rsidRPr="00B4118F">
        <w:rPr>
          <w:rFonts w:asciiTheme="majorHAnsi" w:hAnsiTheme="majorHAnsi"/>
          <w:color w:val="000000"/>
          <w:lang w:val="bg-BG"/>
        </w:rPr>
        <w:t>, Възложителят следва да бъде посочен като трето ползващо се лице. Застраховката следва да покрива отговорността на Изпълнителя при пълно или ча</w:t>
      </w:r>
      <w:r w:rsidR="00B4118F">
        <w:rPr>
          <w:rFonts w:asciiTheme="majorHAnsi" w:hAnsiTheme="majorHAnsi"/>
          <w:color w:val="000000"/>
          <w:lang w:val="bg-BG"/>
        </w:rPr>
        <w:t>стично неизпълнение на Договора</w:t>
      </w:r>
      <w:r w:rsidR="00B4118F" w:rsidRPr="00B4118F">
        <w:rPr>
          <w:rFonts w:asciiTheme="majorHAnsi" w:hAnsiTheme="majorHAnsi"/>
          <w:color w:val="000000"/>
          <w:lang w:val="bg-BG"/>
        </w:rPr>
        <w:t xml:space="preserve"> и не може да бъде използвана за обезпечение на неговата отговорност по друг договор. </w:t>
      </w:r>
    </w:p>
    <w:p w:rsidR="00B4118F" w:rsidRPr="00B4118F" w:rsidRDefault="00B4118F" w:rsidP="002F285E">
      <w:pPr>
        <w:tabs>
          <w:tab w:val="left" w:pos="360"/>
        </w:tabs>
        <w:spacing w:before="240" w:after="120" w:line="276" w:lineRule="auto"/>
        <w:jc w:val="both"/>
        <w:rPr>
          <w:rFonts w:asciiTheme="majorHAnsi" w:hAnsiTheme="majorHAnsi"/>
          <w:color w:val="000000"/>
          <w:lang w:val="bg-BG"/>
        </w:rPr>
      </w:pPr>
      <w:r w:rsidRPr="00B4118F">
        <w:rPr>
          <w:rFonts w:asciiTheme="majorHAnsi" w:hAnsiTheme="majorHAnsi"/>
          <w:color w:val="00000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687747" w:rsidRPr="00687747" w:rsidRDefault="00687747" w:rsidP="002F285E">
      <w:pPr>
        <w:autoSpaceDE w:val="0"/>
        <w:autoSpaceDN w:val="0"/>
        <w:adjustRightInd w:val="0"/>
        <w:spacing w:before="240" w:line="276" w:lineRule="auto"/>
        <w:jc w:val="both"/>
        <w:rPr>
          <w:rFonts w:asciiTheme="majorHAnsi" w:hAnsiTheme="majorHAnsi"/>
          <w:lang w:val="bg-BG"/>
        </w:rPr>
      </w:pPr>
      <w:r>
        <w:rPr>
          <w:rFonts w:asciiTheme="majorHAnsi" w:hAnsiTheme="majorHAnsi"/>
          <w:lang w:val="bg-BG"/>
        </w:rPr>
        <w:t>1</w:t>
      </w:r>
      <w:r w:rsidR="00662BDF">
        <w:rPr>
          <w:rFonts w:asciiTheme="majorHAnsi" w:hAnsiTheme="majorHAnsi"/>
          <w:lang w:val="bg-BG"/>
        </w:rPr>
        <w:t>2</w:t>
      </w:r>
      <w:r>
        <w:rPr>
          <w:rFonts w:asciiTheme="majorHAnsi" w:hAnsiTheme="majorHAnsi"/>
          <w:lang w:val="bg-BG"/>
        </w:rPr>
        <w:t>.11.</w:t>
      </w:r>
      <w:r w:rsidRPr="00687747">
        <w:rPr>
          <w:rFonts w:asciiTheme="majorHAnsi" w:hAnsiTheme="majorHAnsi"/>
          <w:lang w:val="bg-BG"/>
        </w:rPr>
        <w:t xml:space="preserve"> Възложителят освобождава гаранцията за изпълнение на Договора на етапи и при условия, както следва:</w:t>
      </w:r>
    </w:p>
    <w:p w:rsidR="00687747" w:rsidRPr="00687747" w:rsidRDefault="00687747" w:rsidP="002F285E">
      <w:pPr>
        <w:pStyle w:val="ListParagraph"/>
        <w:numPr>
          <w:ilvl w:val="0"/>
          <w:numId w:val="34"/>
        </w:numPr>
        <w:autoSpaceDE w:val="0"/>
        <w:autoSpaceDN w:val="0"/>
        <w:adjustRightInd w:val="0"/>
        <w:spacing w:before="240" w:line="276" w:lineRule="auto"/>
        <w:ind w:left="0" w:firstLine="360"/>
        <w:jc w:val="both"/>
        <w:rPr>
          <w:rFonts w:asciiTheme="majorHAnsi" w:hAnsiTheme="majorHAnsi"/>
          <w:lang w:val="bg-BG"/>
        </w:rPr>
      </w:pPr>
      <w:r w:rsidRPr="00687747">
        <w:rPr>
          <w:rFonts w:asciiTheme="majorHAnsi" w:hAnsiTheme="majorHAnsi"/>
          <w:lang w:val="bg-BG"/>
        </w:rPr>
        <w:t>частично освобождаване в размер на 3 % (три процента) от стойността на Договора, в срок от 30 (тридесет) дни, след приемане на доставката на компютърната техника и подписване на Приемо-предавателния протокол без забележки, при условие че сумите по гаранцията не са задържани, или не са настъпили условия за задържането им;</w:t>
      </w:r>
    </w:p>
    <w:p w:rsidR="00D46C8D" w:rsidRPr="002F285E" w:rsidRDefault="00687747" w:rsidP="002F285E">
      <w:pPr>
        <w:pStyle w:val="ListParagraph"/>
        <w:numPr>
          <w:ilvl w:val="0"/>
          <w:numId w:val="34"/>
        </w:numPr>
        <w:autoSpaceDE w:val="0"/>
        <w:autoSpaceDN w:val="0"/>
        <w:adjustRightInd w:val="0"/>
        <w:spacing w:before="240" w:line="276" w:lineRule="auto"/>
        <w:ind w:left="0" w:firstLine="360"/>
        <w:jc w:val="both"/>
        <w:rPr>
          <w:rFonts w:asciiTheme="majorHAnsi" w:hAnsiTheme="majorHAnsi"/>
          <w:lang w:val="bg-BG"/>
        </w:rPr>
      </w:pPr>
      <w:r w:rsidRPr="00687747">
        <w:rPr>
          <w:rFonts w:asciiTheme="majorHAnsi" w:hAnsiTheme="majorHAnsi"/>
          <w:lang w:val="bg-BG"/>
        </w:rPr>
        <w:t>окончателно освобождаване на остатъчната сума по гаранцията  за обезпечаване на изпълнението се извършва в срок от 30 (тридесет) дни, след изтичане на последния гаранционен срок на компютърната техника</w:t>
      </w:r>
      <w:r>
        <w:rPr>
          <w:rFonts w:asciiTheme="majorHAnsi" w:hAnsiTheme="majorHAnsi"/>
          <w:lang w:val="bg-BG"/>
        </w:rPr>
        <w:t xml:space="preserve"> </w:t>
      </w:r>
      <w:r w:rsidRPr="00687747">
        <w:rPr>
          <w:rFonts w:asciiTheme="majorHAnsi" w:hAnsiTheme="majorHAnsi"/>
          <w:lang w:val="bg-BG"/>
        </w:rPr>
        <w:t>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EC0F84" w:rsidRPr="00C650F1" w:rsidRDefault="00EC0F84" w:rsidP="002F285E">
      <w:pPr>
        <w:pStyle w:val="ListParagraph"/>
        <w:numPr>
          <w:ilvl w:val="0"/>
          <w:numId w:val="18"/>
        </w:numPr>
        <w:spacing w:before="240" w:line="276" w:lineRule="auto"/>
        <w:jc w:val="both"/>
        <w:rPr>
          <w:rFonts w:asciiTheme="majorHAnsi" w:hAnsiTheme="majorHAnsi"/>
          <w:b/>
          <w:bCs/>
          <w:color w:val="000000"/>
          <w:lang w:val="bg-BG"/>
        </w:rPr>
      </w:pPr>
      <w:r w:rsidRPr="00C650F1">
        <w:rPr>
          <w:rFonts w:asciiTheme="majorHAnsi" w:hAnsiTheme="majorHAnsi"/>
          <w:b/>
          <w:bCs/>
          <w:color w:val="000000"/>
          <w:lang w:val="bg-BG"/>
        </w:rPr>
        <w:t>Спазване на приложими норми</w:t>
      </w:r>
    </w:p>
    <w:p w:rsidR="00EC0F84" w:rsidRDefault="00B9324D" w:rsidP="002F285E">
      <w:pPr>
        <w:spacing w:beforeLines="60" w:before="144" w:afterLines="60" w:after="144" w:line="276" w:lineRule="auto"/>
        <w:jc w:val="both"/>
        <w:rPr>
          <w:rFonts w:ascii="Cambria" w:hAnsi="Cambria"/>
          <w:noProof/>
          <w:lang w:val="bg-BG" w:eastAsia="cs-CZ"/>
        </w:rPr>
      </w:pPr>
      <w:r>
        <w:rPr>
          <w:rFonts w:asciiTheme="majorHAnsi" w:hAnsiTheme="majorHAnsi"/>
          <w:color w:val="000000"/>
          <w:lang w:val="bg-BG"/>
        </w:rPr>
        <w:t>13</w:t>
      </w:r>
      <w:r w:rsidR="0063798B">
        <w:rPr>
          <w:rFonts w:asciiTheme="majorHAnsi" w:hAnsiTheme="majorHAnsi"/>
          <w:color w:val="000000"/>
          <w:lang w:val="bg-BG"/>
        </w:rPr>
        <w:t>.1.</w:t>
      </w:r>
      <w:r w:rsidR="00EC0F84">
        <w:rPr>
          <w:rFonts w:asciiTheme="majorHAnsi" w:hAnsiTheme="majorHAnsi"/>
          <w:color w:val="000000"/>
          <w:lang w:val="bg-BG"/>
        </w:rPr>
        <w:t xml:space="preserve">При изпълнението на поръчката изпълнителят е длъжен да спазва всички приложими </w:t>
      </w:r>
      <w:r w:rsidR="00EC0F84" w:rsidRPr="00714E06">
        <w:rPr>
          <w:rFonts w:ascii="Cambria" w:hAnsi="Cambria"/>
          <w:noProof/>
          <w:lang w:val="bg-BG" w:eastAsia="cs-CZ"/>
        </w:rPr>
        <w:t xml:space="preserve">нормативни актове, разпоредби, стандарти и други изисквания, свързани с предмета на </w:t>
      </w:r>
      <w:r w:rsidR="00EC0F84">
        <w:rPr>
          <w:rFonts w:ascii="Cambria" w:hAnsi="Cambria"/>
          <w:noProof/>
          <w:lang w:val="bg-BG" w:eastAsia="cs-CZ"/>
        </w:rPr>
        <w:t>поръчката</w:t>
      </w:r>
      <w:r w:rsidR="00EC0F84" w:rsidRPr="00714E06">
        <w:rPr>
          <w:rFonts w:ascii="Cambria" w:hAnsi="Cambria"/>
          <w:noProof/>
          <w:lang w:val="bg-BG" w:eastAsia="cs-CZ"/>
        </w:rPr>
        <w:t>,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rsidR="0063798B" w:rsidRPr="0063798B" w:rsidRDefault="00B9324D" w:rsidP="002F285E">
      <w:pPr>
        <w:spacing w:beforeLines="60" w:before="144" w:afterLines="60" w:after="144" w:line="276" w:lineRule="auto"/>
        <w:jc w:val="both"/>
        <w:rPr>
          <w:rFonts w:ascii="Cambria" w:hAnsi="Cambria"/>
          <w:noProof/>
          <w:lang w:val="bg-BG" w:eastAsia="cs-CZ"/>
        </w:rPr>
      </w:pPr>
      <w:r>
        <w:rPr>
          <w:rFonts w:ascii="Cambria" w:hAnsi="Cambria"/>
          <w:noProof/>
          <w:lang w:val="bg-BG" w:eastAsia="cs-CZ"/>
        </w:rPr>
        <w:t>13</w:t>
      </w:r>
      <w:r w:rsidR="0063798B">
        <w:rPr>
          <w:rFonts w:ascii="Cambria" w:hAnsi="Cambria"/>
          <w:noProof/>
          <w:lang w:val="bg-BG" w:eastAsia="cs-CZ"/>
        </w:rPr>
        <w:t>.2.</w:t>
      </w:r>
      <w:r w:rsidR="0063798B" w:rsidRPr="0063798B">
        <w:rPr>
          <w:rFonts w:ascii="Cambria" w:hAnsi="Cambria"/>
          <w:noProof/>
          <w:lang w:val="bg-BG" w:eastAsia="cs-CZ"/>
        </w:rPr>
        <w:t>По отнош</w:t>
      </w:r>
      <w:r w:rsidR="0063798B">
        <w:rPr>
          <w:rFonts w:ascii="Cambria" w:hAnsi="Cambria"/>
          <w:noProof/>
          <w:lang w:val="bg-BG" w:eastAsia="cs-CZ"/>
        </w:rPr>
        <w:t xml:space="preserve">ение на посочените в документацията </w:t>
      </w:r>
      <w:r w:rsidR="0063798B" w:rsidRPr="0063798B">
        <w:rPr>
          <w:rFonts w:ascii="Cambria" w:hAnsi="Cambria"/>
          <w:noProof/>
          <w:lang w:val="bg-BG" w:eastAsia="cs-CZ"/>
        </w:rPr>
        <w:t xml:space="preserve"> конкретни стандарти, спецификации, технически одобрения или други технически референции, Възложителят ще приеме за отговарящи на изискванията и техните еквиваленти. </w:t>
      </w:r>
    </w:p>
    <w:p w:rsidR="0063798B" w:rsidRPr="0063798B" w:rsidRDefault="0063798B" w:rsidP="002F285E">
      <w:pPr>
        <w:spacing w:beforeLines="60" w:before="144" w:afterLines="60" w:after="144" w:line="276" w:lineRule="auto"/>
        <w:jc w:val="both"/>
        <w:rPr>
          <w:rFonts w:ascii="Cambria" w:hAnsi="Cambria"/>
          <w:noProof/>
          <w:lang w:val="bg-BG" w:eastAsia="cs-CZ"/>
        </w:rPr>
      </w:pPr>
      <w:r w:rsidRPr="0063798B">
        <w:rPr>
          <w:rFonts w:ascii="Cambria" w:hAnsi="Cambria"/>
          <w:noProof/>
          <w:lang w:val="bg-BG" w:eastAsia="cs-CZ"/>
        </w:rPr>
        <w:t xml:space="preserve">Когато се касае за стандарт, спецификация, техническа оценка или техническо одобрение, ако участникът докаже в своята оферта с подходящи средства, включително чрез доказателствата по </w:t>
      </w:r>
      <w:r w:rsidRPr="00270C7A">
        <w:rPr>
          <w:rFonts w:ascii="Cambria" w:hAnsi="Cambria"/>
          <w:noProof/>
          <w:lang w:val="bg-BG" w:eastAsia="cs-CZ"/>
        </w:rPr>
        <w:t>чл. 52</w:t>
      </w:r>
      <w:r w:rsidRPr="0063798B">
        <w:rPr>
          <w:rFonts w:ascii="Cambria" w:hAnsi="Cambria"/>
          <w:noProof/>
          <w:lang w:val="bg-BG" w:eastAsia="cs-CZ"/>
        </w:rPr>
        <w:t xml:space="preserve"> от ЗОП, че предлаганите решения удовлетворяват по </w:t>
      </w:r>
      <w:r w:rsidRPr="0063798B">
        <w:rPr>
          <w:rFonts w:ascii="Cambria" w:hAnsi="Cambria"/>
          <w:noProof/>
          <w:lang w:val="bg-BG" w:eastAsia="cs-CZ"/>
        </w:rPr>
        <w:lastRenderedPageBreak/>
        <w:t xml:space="preserve">еквивалентен начин изискванията, определени от техническите спецификации, неговата оферта няма да бъде предложена за отстраняване. </w:t>
      </w:r>
    </w:p>
    <w:p w:rsidR="0063798B" w:rsidRPr="0063798B" w:rsidRDefault="0063798B" w:rsidP="002F285E">
      <w:pPr>
        <w:spacing w:beforeLines="60" w:before="144" w:afterLines="60" w:after="144" w:line="276" w:lineRule="auto"/>
        <w:jc w:val="both"/>
        <w:rPr>
          <w:rFonts w:ascii="Cambria" w:hAnsi="Cambria"/>
          <w:noProof/>
          <w:lang w:val="bg-BG" w:eastAsia="cs-CZ"/>
        </w:rPr>
      </w:pPr>
      <w:r w:rsidRPr="0063798B">
        <w:rPr>
          <w:rFonts w:ascii="Cambria" w:hAnsi="Cambria"/>
          <w:noProof/>
          <w:lang w:val="bg-BG" w:eastAsia="cs-CZ"/>
        </w:rPr>
        <w:t xml:space="preserve">Когато се касае за български стандарт, въвеждащ европейски стандарт, европейска техническа оценка, обща техническа спецификация, международен стандарт или стандартизационен документ, установен от европейски орган по стандартизация, ако участникът докаже в своята оферта с подходящи средства, включително чрез доказателствата по </w:t>
      </w:r>
      <w:r w:rsidRPr="00270C7A">
        <w:rPr>
          <w:rFonts w:ascii="Cambria" w:hAnsi="Cambria"/>
          <w:noProof/>
          <w:lang w:val="bg-BG" w:eastAsia="cs-CZ"/>
        </w:rPr>
        <w:t>чл. 52</w:t>
      </w:r>
      <w:r w:rsidRPr="0063798B">
        <w:rPr>
          <w:rFonts w:ascii="Cambria" w:hAnsi="Cambria"/>
          <w:noProof/>
          <w:lang w:val="bg-BG" w:eastAsia="cs-CZ"/>
        </w:rPr>
        <w:t xml:space="preserve"> от ЗОП, че тези стандартизационни документи се отнасят до определените от възложителя изисквания за работни характеристики и функционални изисквания, неговата оферта няма да бъде предложена за отстраняване. </w:t>
      </w:r>
    </w:p>
    <w:p w:rsidR="00EC0F84" w:rsidRPr="00EA5F17" w:rsidRDefault="00B9324D" w:rsidP="002F285E">
      <w:pPr>
        <w:spacing w:beforeLines="60" w:before="144" w:afterLines="60" w:after="144" w:line="276" w:lineRule="auto"/>
        <w:jc w:val="both"/>
        <w:rPr>
          <w:rFonts w:asciiTheme="majorHAnsi" w:hAnsiTheme="majorHAnsi"/>
          <w:color w:val="000000"/>
          <w:lang w:val="bg-BG"/>
        </w:rPr>
      </w:pPr>
      <w:r>
        <w:rPr>
          <w:rFonts w:asciiTheme="majorHAnsi" w:hAnsiTheme="majorHAnsi"/>
          <w:color w:val="000000"/>
          <w:lang w:val="bg-BG"/>
        </w:rPr>
        <w:t>13</w:t>
      </w:r>
      <w:r w:rsidR="0063798B">
        <w:rPr>
          <w:rFonts w:asciiTheme="majorHAnsi" w:hAnsiTheme="majorHAnsi"/>
          <w:color w:val="000000"/>
          <w:lang w:val="bg-BG"/>
        </w:rPr>
        <w:t>.3.</w:t>
      </w:r>
      <w:r w:rsidR="00EC0F84" w:rsidRPr="00EA5F17">
        <w:rPr>
          <w:rFonts w:asciiTheme="majorHAnsi" w:hAnsiTheme="majorHAnsi"/>
          <w:color w:val="000000"/>
          <w:lang w:val="bg-BG"/>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rsidR="00EC0F84" w:rsidRPr="00EA5F17" w:rsidRDefault="00EC0F84" w:rsidP="002F285E">
      <w:pPr>
        <w:numPr>
          <w:ilvl w:val="0"/>
          <w:numId w:val="4"/>
        </w:numPr>
        <w:tabs>
          <w:tab w:val="clear" w:pos="1650"/>
          <w:tab w:val="left" w:pos="360"/>
        </w:tabs>
        <w:spacing w:before="240" w:after="120" w:line="276" w:lineRule="auto"/>
        <w:ind w:left="0" w:right="136" w:firstLine="0"/>
        <w:jc w:val="both"/>
        <w:rPr>
          <w:rFonts w:asciiTheme="majorHAnsi" w:hAnsiTheme="majorHAnsi"/>
          <w:color w:val="000000"/>
          <w:lang w:val="bg-BG"/>
        </w:rPr>
      </w:pPr>
      <w:r w:rsidRPr="00EA5F17">
        <w:rPr>
          <w:rFonts w:asciiTheme="majorHAnsi" w:hAnsiTheme="majorHAnsi"/>
          <w:color w:val="000000"/>
          <w:lang w:val="bg-BG"/>
        </w:rPr>
        <w:t>Относно задълженията, свързани с данъци и осигуровки:</w:t>
      </w:r>
    </w:p>
    <w:p w:rsidR="00EC0F84" w:rsidRPr="00EA5F17" w:rsidRDefault="00EC0F84" w:rsidP="002F285E">
      <w:pPr>
        <w:tabs>
          <w:tab w:val="left" w:pos="57"/>
        </w:tabs>
        <w:spacing w:before="240" w:after="120" w:line="276" w:lineRule="auto"/>
        <w:ind w:right="136"/>
        <w:jc w:val="both"/>
        <w:rPr>
          <w:rFonts w:asciiTheme="majorHAnsi" w:hAnsiTheme="majorHAnsi"/>
          <w:color w:val="000000"/>
          <w:lang w:val="bg-BG"/>
        </w:rPr>
      </w:pPr>
      <w:r w:rsidRPr="00EA5F17">
        <w:rPr>
          <w:rFonts w:asciiTheme="majorHAnsi" w:hAnsiTheme="majorHAnsi"/>
          <w:color w:val="000000"/>
          <w:lang w:val="bg-BG"/>
        </w:rPr>
        <w:t>Национална агенция по приходите:</w:t>
      </w:r>
    </w:p>
    <w:p w:rsidR="00EC0F84" w:rsidRDefault="00EC0F84" w:rsidP="002F285E">
      <w:pPr>
        <w:shd w:val="clear" w:color="auto" w:fill="FFFFFF"/>
        <w:spacing w:before="240" w:after="120" w:line="276" w:lineRule="auto"/>
        <w:jc w:val="both"/>
        <w:rPr>
          <w:rFonts w:asciiTheme="majorHAnsi" w:hAnsiTheme="majorHAnsi"/>
          <w:lang w:val="bg-BG" w:eastAsia="bg-BG"/>
        </w:rPr>
      </w:pPr>
      <w:r w:rsidRPr="00956984">
        <w:rPr>
          <w:rFonts w:asciiTheme="majorHAnsi" w:hAnsiTheme="majorHAnsi"/>
          <w:color w:val="000000"/>
          <w:lang w:val="bg-BG"/>
        </w:rPr>
        <w:t>Информационен телефон на НАП - 0700 18 700</w:t>
      </w:r>
      <w:r w:rsidRPr="00EA5F17">
        <w:rPr>
          <w:rFonts w:asciiTheme="majorHAnsi" w:hAnsiTheme="majorHAnsi"/>
          <w:b/>
          <w:bCs/>
          <w:lang w:val="bg-BG" w:eastAsia="bg-BG"/>
        </w:rPr>
        <w:t xml:space="preserve">; </w:t>
      </w:r>
      <w:r w:rsidRPr="00956984">
        <w:rPr>
          <w:rFonts w:asciiTheme="majorHAnsi" w:hAnsiTheme="majorHAnsi"/>
          <w:color w:val="000000"/>
          <w:lang w:val="bg-BG"/>
        </w:rPr>
        <w:t>интернет</w:t>
      </w:r>
      <w:r w:rsidRPr="00EA5F17">
        <w:rPr>
          <w:rFonts w:asciiTheme="majorHAnsi" w:hAnsiTheme="majorHAnsi"/>
          <w:lang w:val="bg-BG" w:eastAsia="bg-BG"/>
        </w:rPr>
        <w:t xml:space="preserve"> адрес:</w:t>
      </w:r>
      <w:r>
        <w:rPr>
          <w:rFonts w:asciiTheme="majorHAnsi" w:hAnsiTheme="majorHAnsi"/>
          <w:lang w:val="bg-BG" w:eastAsia="bg-BG"/>
        </w:rPr>
        <w:t xml:space="preserve"> </w:t>
      </w:r>
      <w:hyperlink r:id="rId9" w:history="1">
        <w:r w:rsidRPr="00414E3C">
          <w:rPr>
            <w:rStyle w:val="Hyperlink"/>
            <w:rFonts w:asciiTheme="majorHAnsi" w:hAnsiTheme="majorHAnsi"/>
            <w:lang w:val="bg-BG" w:eastAsia="bg-BG"/>
          </w:rPr>
          <w:t>http://www.nap.bg/</w:t>
        </w:r>
      </w:hyperlink>
    </w:p>
    <w:p w:rsidR="00EC0F84" w:rsidRPr="00EA5F17" w:rsidRDefault="00EC0F84" w:rsidP="002F285E">
      <w:pPr>
        <w:numPr>
          <w:ilvl w:val="0"/>
          <w:numId w:val="4"/>
        </w:numPr>
        <w:tabs>
          <w:tab w:val="clear" w:pos="1650"/>
          <w:tab w:val="left" w:pos="360"/>
        </w:tabs>
        <w:spacing w:before="240" w:after="120" w:line="276" w:lineRule="auto"/>
        <w:ind w:left="0" w:right="136" w:firstLine="0"/>
        <w:jc w:val="both"/>
        <w:rPr>
          <w:rFonts w:asciiTheme="majorHAnsi" w:hAnsiTheme="majorHAnsi"/>
          <w:color w:val="000000"/>
          <w:lang w:val="bg-BG"/>
        </w:rPr>
      </w:pPr>
      <w:r w:rsidRPr="00EA5F17">
        <w:rPr>
          <w:rFonts w:asciiTheme="majorHAnsi" w:hAnsiTheme="majorHAnsi"/>
          <w:color w:val="000000"/>
          <w:lang w:val="bg-BG"/>
        </w:rPr>
        <w:t>Относно задълженията,</w:t>
      </w:r>
      <w:r>
        <w:rPr>
          <w:rFonts w:asciiTheme="majorHAnsi" w:hAnsiTheme="majorHAnsi"/>
          <w:color w:val="000000"/>
          <w:lang w:val="bg-BG"/>
        </w:rPr>
        <w:t xml:space="preserve"> свързани със</w:t>
      </w:r>
      <w:r w:rsidRPr="00EA5F17">
        <w:rPr>
          <w:rFonts w:asciiTheme="majorHAnsi" w:hAnsiTheme="majorHAnsi"/>
          <w:color w:val="000000"/>
          <w:lang w:val="bg-BG"/>
        </w:rPr>
        <w:t xml:space="preserve"> закрила на заетостта и условията на труд:</w:t>
      </w:r>
    </w:p>
    <w:p w:rsidR="00EC0F84" w:rsidRPr="00EA5F17" w:rsidRDefault="00EC0F84" w:rsidP="002F285E">
      <w:pPr>
        <w:tabs>
          <w:tab w:val="left" w:pos="57"/>
        </w:tabs>
        <w:spacing w:before="240" w:after="120" w:line="276" w:lineRule="auto"/>
        <w:ind w:right="136"/>
        <w:rPr>
          <w:rFonts w:asciiTheme="majorHAnsi" w:hAnsiTheme="majorHAnsi"/>
          <w:color w:val="000000"/>
          <w:lang w:val="bg-BG"/>
        </w:rPr>
      </w:pPr>
      <w:r w:rsidRPr="00EA5F17">
        <w:rPr>
          <w:rFonts w:asciiTheme="majorHAnsi" w:hAnsiTheme="majorHAnsi"/>
          <w:color w:val="000000"/>
          <w:lang w:val="bg-BG"/>
        </w:rPr>
        <w:t>Министерство на труда и социалната политика:</w:t>
      </w:r>
    </w:p>
    <w:p w:rsidR="00EC0F84" w:rsidRDefault="00EC0F84" w:rsidP="002F285E">
      <w:pPr>
        <w:tabs>
          <w:tab w:val="left" w:pos="57"/>
        </w:tabs>
        <w:spacing w:before="240" w:after="120" w:line="276" w:lineRule="auto"/>
        <w:ind w:right="136"/>
        <w:rPr>
          <w:rFonts w:asciiTheme="majorHAnsi" w:hAnsiTheme="majorHAnsi"/>
          <w:color w:val="000000"/>
          <w:lang w:val="bg-BG"/>
        </w:rPr>
      </w:pPr>
      <w:r w:rsidRPr="00EA5F17">
        <w:rPr>
          <w:rFonts w:asciiTheme="majorHAnsi" w:hAnsiTheme="majorHAnsi"/>
          <w:color w:val="000000"/>
          <w:lang w:val="bg-BG"/>
        </w:rPr>
        <w:t>Интернет адрес:</w:t>
      </w:r>
      <w:r>
        <w:rPr>
          <w:rFonts w:asciiTheme="majorHAnsi" w:hAnsiTheme="majorHAnsi"/>
          <w:color w:val="000000"/>
          <w:lang w:val="bg-BG"/>
        </w:rPr>
        <w:t xml:space="preserve"> </w:t>
      </w:r>
      <w:r w:rsidRPr="00270C7A">
        <w:rPr>
          <w:rFonts w:asciiTheme="majorHAnsi" w:hAnsiTheme="majorHAnsi"/>
          <w:lang w:val="bg-BG"/>
        </w:rPr>
        <w:t>https://www.mlsp.government.bg/</w:t>
      </w:r>
      <w:r>
        <w:rPr>
          <w:rFonts w:asciiTheme="majorHAnsi" w:hAnsiTheme="majorHAnsi"/>
          <w:color w:val="000000"/>
          <w:lang w:val="bg-BG"/>
        </w:rPr>
        <w:t xml:space="preserve"> </w:t>
      </w:r>
    </w:p>
    <w:p w:rsidR="00EC0F84" w:rsidRPr="00EA5F17" w:rsidRDefault="00EC0F84" w:rsidP="002F285E">
      <w:pPr>
        <w:tabs>
          <w:tab w:val="left" w:pos="57"/>
        </w:tabs>
        <w:spacing w:before="240" w:after="120" w:line="276" w:lineRule="auto"/>
        <w:ind w:right="136"/>
        <w:rPr>
          <w:rFonts w:asciiTheme="majorHAnsi" w:hAnsiTheme="majorHAnsi"/>
          <w:color w:val="000000"/>
          <w:lang w:val="bg-BG"/>
        </w:rPr>
      </w:pPr>
      <w:r w:rsidRPr="00EA5F17">
        <w:rPr>
          <w:rFonts w:asciiTheme="majorHAnsi" w:hAnsiTheme="majorHAnsi"/>
          <w:color w:val="000000"/>
          <w:lang w:val="bg-BG"/>
        </w:rPr>
        <w:t xml:space="preserve">София 1051, ул. Триадица №2 </w:t>
      </w:r>
    </w:p>
    <w:p w:rsidR="00EC0F84" w:rsidRPr="00BC2C36" w:rsidRDefault="00EC0F84" w:rsidP="002F285E">
      <w:pPr>
        <w:tabs>
          <w:tab w:val="left" w:pos="57"/>
        </w:tabs>
        <w:spacing w:before="240" w:after="120" w:line="276" w:lineRule="auto"/>
        <w:ind w:right="136"/>
        <w:rPr>
          <w:rFonts w:asciiTheme="majorHAnsi" w:hAnsiTheme="majorHAnsi"/>
          <w:color w:val="000000"/>
          <w:lang w:val="bg-BG"/>
        </w:rPr>
      </w:pPr>
      <w:r w:rsidRPr="00EA5F17">
        <w:rPr>
          <w:rFonts w:asciiTheme="majorHAnsi" w:hAnsiTheme="majorHAnsi"/>
          <w:color w:val="000000"/>
          <w:lang w:val="bg-BG"/>
        </w:rPr>
        <w:t>Телефон: 02/</w:t>
      </w:r>
      <w:r>
        <w:rPr>
          <w:rFonts w:asciiTheme="majorHAnsi" w:hAnsiTheme="majorHAnsi"/>
          <w:color w:val="000000"/>
          <w:lang w:val="bg-BG"/>
        </w:rPr>
        <w:t xml:space="preserve"> </w:t>
      </w:r>
      <w:r w:rsidRPr="00EA5F17">
        <w:rPr>
          <w:rFonts w:asciiTheme="majorHAnsi" w:hAnsiTheme="majorHAnsi"/>
          <w:color w:val="000000"/>
          <w:lang w:val="bg-BG"/>
        </w:rPr>
        <w:t>8119 443</w:t>
      </w:r>
    </w:p>
    <w:p w:rsidR="00F8586B" w:rsidRPr="00F8586B" w:rsidRDefault="00F8586B" w:rsidP="002F285E">
      <w:pPr>
        <w:spacing w:before="240" w:after="120" w:line="276" w:lineRule="auto"/>
        <w:ind w:right="-284"/>
        <w:jc w:val="both"/>
        <w:rPr>
          <w:rFonts w:asciiTheme="majorHAnsi" w:hAnsiTheme="majorHAnsi"/>
          <w:b/>
          <w:bCs/>
          <w:color w:val="000000"/>
          <w:lang w:val="bg-BG"/>
        </w:rPr>
        <w:sectPr w:rsidR="00F8586B" w:rsidRPr="00F8586B" w:rsidSect="005047B0">
          <w:footerReference w:type="even" r:id="rId10"/>
          <w:footerReference w:type="default" r:id="rId11"/>
          <w:footerReference w:type="first" r:id="rId12"/>
          <w:pgSz w:w="11907" w:h="16840" w:code="9"/>
          <w:pgMar w:top="1253" w:right="1152" w:bottom="1152" w:left="1152" w:header="706" w:footer="706" w:gutter="0"/>
          <w:cols w:space="708"/>
          <w:titlePg/>
          <w:docGrid w:linePitch="326"/>
        </w:sectPr>
      </w:pPr>
    </w:p>
    <w:p w:rsidR="00EC0F84" w:rsidRPr="00A92F69" w:rsidRDefault="0063798B" w:rsidP="002F285E">
      <w:pPr>
        <w:spacing w:before="240" w:line="276" w:lineRule="auto"/>
        <w:jc w:val="center"/>
        <w:rPr>
          <w:rFonts w:asciiTheme="majorHAnsi" w:hAnsiTheme="majorHAnsi"/>
          <w:b/>
          <w:bCs/>
          <w:lang w:val="bg-BG"/>
        </w:rPr>
      </w:pPr>
      <w:r>
        <w:rPr>
          <w:rFonts w:asciiTheme="majorHAnsi" w:hAnsiTheme="majorHAnsi"/>
          <w:b/>
          <w:bCs/>
          <w:lang w:val="bg-BG"/>
        </w:rPr>
        <w:lastRenderedPageBreak/>
        <w:t>РАЗДЕЛ I</w:t>
      </w:r>
      <w:r w:rsidR="00241309">
        <w:rPr>
          <w:rFonts w:asciiTheme="majorHAnsi" w:hAnsiTheme="majorHAnsi"/>
          <w:b/>
          <w:bCs/>
          <w:lang w:val="en-US"/>
        </w:rPr>
        <w:t>I</w:t>
      </w:r>
      <w:r w:rsidR="00EC0F84" w:rsidRPr="00EA5F17">
        <w:rPr>
          <w:rFonts w:asciiTheme="majorHAnsi" w:hAnsiTheme="majorHAnsi"/>
          <w:b/>
          <w:bCs/>
          <w:lang w:val="bg-BG"/>
        </w:rPr>
        <w:t>. УСЛОВИЯ ЗА УЧАСТИЕ</w:t>
      </w:r>
      <w:r w:rsidR="00EC0F84">
        <w:rPr>
          <w:rFonts w:asciiTheme="majorHAnsi" w:hAnsiTheme="majorHAnsi"/>
          <w:b/>
          <w:bCs/>
          <w:lang w:val="bg-BG"/>
        </w:rPr>
        <w:t xml:space="preserve"> </w:t>
      </w:r>
      <w:r w:rsidR="00EC0F84" w:rsidRPr="00EA5F17">
        <w:rPr>
          <w:rFonts w:asciiTheme="majorHAnsi" w:hAnsiTheme="majorHAnsi"/>
          <w:b/>
          <w:bCs/>
          <w:lang w:val="bg-BG"/>
        </w:rPr>
        <w:t>В ПРОЦЕДУРАТА</w:t>
      </w:r>
    </w:p>
    <w:p w:rsidR="00A92F69" w:rsidRPr="00A92F69" w:rsidRDefault="00EC0F84" w:rsidP="002F285E">
      <w:pPr>
        <w:spacing w:before="240" w:after="240" w:line="276" w:lineRule="auto"/>
        <w:jc w:val="both"/>
        <w:rPr>
          <w:rFonts w:asciiTheme="majorHAnsi" w:hAnsiTheme="majorHAnsi"/>
          <w:b/>
          <w:bCs/>
          <w:lang w:val="bg-BG"/>
        </w:rPr>
      </w:pPr>
      <w:r w:rsidRPr="00A92F69">
        <w:rPr>
          <w:rFonts w:asciiTheme="majorHAnsi" w:hAnsiTheme="majorHAnsi"/>
          <w:b/>
          <w:bCs/>
          <w:lang w:val="bg-BG"/>
        </w:rPr>
        <w:t>1</w:t>
      </w:r>
      <w:r w:rsidR="0063798B" w:rsidRPr="00A92F69">
        <w:rPr>
          <w:rFonts w:asciiTheme="majorHAnsi" w:hAnsiTheme="majorHAnsi"/>
          <w:b/>
          <w:bCs/>
          <w:lang w:val="bg-BG"/>
        </w:rPr>
        <w:t>.</w:t>
      </w:r>
      <w:r w:rsidRPr="00A92F69">
        <w:rPr>
          <w:rFonts w:asciiTheme="majorHAnsi" w:hAnsiTheme="majorHAnsi"/>
          <w:b/>
          <w:bCs/>
          <w:lang w:val="bg-BG"/>
        </w:rPr>
        <w:t xml:space="preserve"> ОБЩИ ПОЛОЖЕНИЯ</w:t>
      </w:r>
    </w:p>
    <w:p w:rsidR="00A92F69" w:rsidRPr="00A92F69" w:rsidRDefault="00A92F69" w:rsidP="002F285E">
      <w:pPr>
        <w:spacing w:before="240" w:after="240"/>
        <w:jc w:val="both"/>
        <w:rPr>
          <w:rFonts w:asciiTheme="majorHAnsi" w:eastAsia="MS ??" w:hAnsiTheme="majorHAnsi" w:cs="Calibri"/>
        </w:rPr>
      </w:pPr>
      <w:r w:rsidRPr="00A92F69">
        <w:rPr>
          <w:rFonts w:asciiTheme="majorHAnsi" w:eastAsia="MS ??" w:hAnsiTheme="majorHAnsi"/>
        </w:rPr>
        <w:tab/>
      </w:r>
      <w:r w:rsidRPr="00A92F69">
        <w:rPr>
          <w:rFonts w:asciiTheme="majorHAnsi" w:eastAsia="MS ??" w:hAnsiTheme="majorHAnsi" w:cs="Calibri"/>
        </w:rPr>
        <w:t>1.1. В настоящата процедура за възлагане на обществена поръчка може да участва всяко българско или чуждестранно физическо или юридическо лице, както и техни обединения, които отговарят на условията на Закона за обществените поръчки (ЗОП) и на изискванията на възложителя.</w:t>
      </w:r>
    </w:p>
    <w:p w:rsidR="00A92F69" w:rsidRPr="00A92F69" w:rsidRDefault="00A92F69" w:rsidP="002F285E">
      <w:pPr>
        <w:spacing w:before="240" w:after="240"/>
        <w:ind w:firstLine="720"/>
        <w:jc w:val="both"/>
        <w:rPr>
          <w:rFonts w:asciiTheme="majorHAnsi" w:eastAsia="MS ??" w:hAnsiTheme="majorHAnsi" w:cs="Calibri"/>
        </w:rPr>
      </w:pPr>
      <w:proofErr w:type="gramStart"/>
      <w:r w:rsidRPr="00A92F69">
        <w:rPr>
          <w:rFonts w:asciiTheme="majorHAnsi" w:eastAsia="MS ??" w:hAnsiTheme="majorHAnsi" w:cs="Calibri"/>
        </w:rPr>
        <w:t>1.2. 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roofErr w:type="gramEnd"/>
    </w:p>
    <w:p w:rsidR="00A92F69" w:rsidRPr="00A92F69" w:rsidRDefault="00A92F69" w:rsidP="002F285E">
      <w:pPr>
        <w:spacing w:before="240" w:after="240"/>
        <w:ind w:firstLine="720"/>
        <w:jc w:val="both"/>
        <w:rPr>
          <w:rFonts w:asciiTheme="majorHAnsi" w:eastAsia="MS ??" w:hAnsiTheme="majorHAnsi" w:cs="Calibri"/>
        </w:rPr>
      </w:pPr>
      <w:r w:rsidRPr="00A92F69">
        <w:rPr>
          <w:rFonts w:asciiTheme="majorHAnsi" w:eastAsia="MS ??" w:hAnsiTheme="majorHAnsi" w:cs="Calibri"/>
        </w:rPr>
        <w:t xml:space="preserve">1.3. Възложителят не поставя каквито и да е изисквания относно правната форма под която обединението ще участва в процедурата за възлагане на поръчката. </w:t>
      </w:r>
    </w:p>
    <w:p w:rsidR="00A92F69" w:rsidRPr="00A92F69" w:rsidRDefault="00A92F69" w:rsidP="002F285E">
      <w:pPr>
        <w:spacing w:before="240" w:after="240"/>
        <w:ind w:firstLine="720"/>
        <w:jc w:val="both"/>
        <w:rPr>
          <w:rFonts w:asciiTheme="majorHAnsi" w:eastAsia="MS ??" w:hAnsiTheme="majorHAnsi" w:cs="Calibri"/>
        </w:rPr>
      </w:pPr>
      <w:r w:rsidRPr="00A92F69">
        <w:rPr>
          <w:rFonts w:asciiTheme="majorHAnsi" w:eastAsia="MS ??" w:hAnsiTheme="majorHAnsi" w:cs="Calibri"/>
        </w:rPr>
        <w:t>1.4. Когато участникът е обединение, което не е регистрирано като самостоятелно юридическо лице, се представя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A92F69" w:rsidRPr="00A92F69" w:rsidRDefault="00A92F69" w:rsidP="002F285E">
      <w:pPr>
        <w:spacing w:before="240" w:after="240"/>
        <w:ind w:firstLine="720"/>
        <w:jc w:val="both"/>
        <w:rPr>
          <w:rFonts w:asciiTheme="majorHAnsi" w:eastAsia="MS ??" w:hAnsiTheme="majorHAnsi" w:cs="Calibri"/>
        </w:rPr>
      </w:pPr>
      <w:r w:rsidRPr="00A92F69">
        <w:rPr>
          <w:rFonts w:asciiTheme="majorHAnsi" w:eastAsia="MS ??" w:hAnsiTheme="majorHAnsi" w:cs="Calibri"/>
        </w:rPr>
        <w:t xml:space="preserve">1. </w:t>
      </w:r>
      <w:proofErr w:type="gramStart"/>
      <w:r w:rsidRPr="00A92F69">
        <w:rPr>
          <w:rFonts w:asciiTheme="majorHAnsi" w:eastAsia="MS ??" w:hAnsiTheme="majorHAnsi" w:cs="Calibri"/>
        </w:rPr>
        <w:t>правата</w:t>
      </w:r>
      <w:proofErr w:type="gramEnd"/>
      <w:r w:rsidRPr="00A92F69">
        <w:rPr>
          <w:rFonts w:asciiTheme="majorHAnsi" w:eastAsia="MS ??" w:hAnsiTheme="majorHAnsi" w:cs="Calibri"/>
        </w:rPr>
        <w:t xml:space="preserve"> и задълженията на участниците в обединението;</w:t>
      </w:r>
    </w:p>
    <w:p w:rsidR="00A92F69" w:rsidRPr="00A92F69" w:rsidRDefault="00A92F69" w:rsidP="002F285E">
      <w:pPr>
        <w:spacing w:before="240" w:after="240"/>
        <w:ind w:firstLine="720"/>
        <w:jc w:val="both"/>
        <w:rPr>
          <w:rFonts w:asciiTheme="majorHAnsi" w:eastAsia="MS ??" w:hAnsiTheme="majorHAnsi" w:cs="Calibri"/>
        </w:rPr>
      </w:pPr>
      <w:r w:rsidRPr="00A92F69">
        <w:rPr>
          <w:rFonts w:asciiTheme="majorHAnsi" w:eastAsia="MS ??" w:hAnsiTheme="majorHAnsi" w:cs="Calibri"/>
        </w:rPr>
        <w:t xml:space="preserve">2. </w:t>
      </w:r>
      <w:proofErr w:type="gramStart"/>
      <w:r w:rsidRPr="00A92F69">
        <w:rPr>
          <w:rFonts w:asciiTheme="majorHAnsi" w:eastAsia="MS ??" w:hAnsiTheme="majorHAnsi" w:cs="Calibri"/>
        </w:rPr>
        <w:t>разпределението</w:t>
      </w:r>
      <w:proofErr w:type="gramEnd"/>
      <w:r w:rsidRPr="00A92F69">
        <w:rPr>
          <w:rFonts w:asciiTheme="majorHAnsi" w:eastAsia="MS ??" w:hAnsiTheme="majorHAnsi" w:cs="Calibri"/>
        </w:rPr>
        <w:t xml:space="preserve"> на отговорността между членовете на обединението;</w:t>
      </w:r>
    </w:p>
    <w:p w:rsidR="00A92F69" w:rsidRPr="00A92F69" w:rsidRDefault="00A92F69" w:rsidP="002F285E">
      <w:pPr>
        <w:spacing w:before="240" w:after="240"/>
        <w:jc w:val="both"/>
        <w:rPr>
          <w:rFonts w:asciiTheme="majorHAnsi" w:eastAsia="MS ??" w:hAnsiTheme="majorHAnsi" w:cs="Calibri"/>
        </w:rPr>
      </w:pPr>
      <w:r w:rsidRPr="00A92F69">
        <w:rPr>
          <w:rFonts w:asciiTheme="majorHAnsi" w:eastAsia="MS ??" w:hAnsiTheme="majorHAnsi" w:cs="Calibri"/>
        </w:rPr>
        <w:tab/>
        <w:t xml:space="preserve">3. </w:t>
      </w:r>
      <w:proofErr w:type="gramStart"/>
      <w:r w:rsidRPr="00A92F69">
        <w:rPr>
          <w:rFonts w:asciiTheme="majorHAnsi" w:eastAsia="MS ??" w:hAnsiTheme="majorHAnsi" w:cs="Calibri"/>
        </w:rPr>
        <w:t>дейностите</w:t>
      </w:r>
      <w:proofErr w:type="gramEnd"/>
      <w:r w:rsidRPr="00A92F69">
        <w:rPr>
          <w:rFonts w:asciiTheme="majorHAnsi" w:eastAsia="MS ??" w:hAnsiTheme="majorHAnsi" w:cs="Calibri"/>
        </w:rPr>
        <w:t>, които ще изпълнява всеки член на обединението.</w:t>
      </w:r>
      <w:r w:rsidRPr="00A92F69">
        <w:rPr>
          <w:rFonts w:asciiTheme="majorHAnsi" w:eastAsia="MS ??" w:hAnsiTheme="majorHAnsi" w:cs="Calibri"/>
        </w:rPr>
        <w:tab/>
      </w:r>
    </w:p>
    <w:p w:rsidR="00A92F69" w:rsidRPr="00A92F69" w:rsidRDefault="00A92F69" w:rsidP="002F285E">
      <w:pPr>
        <w:spacing w:before="240" w:after="240"/>
        <w:jc w:val="both"/>
        <w:rPr>
          <w:rFonts w:asciiTheme="majorHAnsi" w:eastAsia="MS ??" w:hAnsiTheme="majorHAnsi" w:cs="Calibri"/>
        </w:rPr>
      </w:pPr>
      <w:r w:rsidRPr="00A92F69">
        <w:rPr>
          <w:rFonts w:asciiTheme="majorHAnsi" w:eastAsia="MS ??" w:hAnsiTheme="majorHAnsi" w:cs="Calibri"/>
        </w:rPr>
        <w:tab/>
        <w:t>1.5. 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 и лице което представлява обединението упълномощено с изрично пълномощно или с делегирани права в договора за създаване на обединенеие.</w:t>
      </w:r>
    </w:p>
    <w:p w:rsidR="00A92F69" w:rsidRPr="00A92F69" w:rsidRDefault="00A92F69" w:rsidP="002F285E">
      <w:pPr>
        <w:spacing w:before="240" w:after="240"/>
        <w:jc w:val="both"/>
        <w:rPr>
          <w:rFonts w:asciiTheme="majorHAnsi" w:eastAsia="MS ??" w:hAnsiTheme="majorHAnsi" w:cs="Calibri"/>
        </w:rPr>
      </w:pPr>
      <w:r w:rsidRPr="00A92F69">
        <w:rPr>
          <w:rFonts w:asciiTheme="majorHAnsi" w:eastAsia="MS ??" w:hAnsiTheme="majorHAnsi" w:cs="Calibri"/>
        </w:rPr>
        <w:tab/>
        <w:t>1.6.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A92F69" w:rsidRPr="00A92F69" w:rsidRDefault="00A92F69" w:rsidP="002F285E">
      <w:pPr>
        <w:spacing w:before="240" w:after="240"/>
        <w:ind w:firstLine="720"/>
        <w:jc w:val="both"/>
        <w:rPr>
          <w:rFonts w:asciiTheme="majorHAnsi" w:eastAsia="MS ??" w:hAnsiTheme="majorHAnsi" w:cs="Calibri"/>
        </w:rPr>
      </w:pPr>
      <w:r w:rsidRPr="00A92F69">
        <w:rPr>
          <w:rFonts w:asciiTheme="majorHAnsi" w:eastAsia="MS ??" w:hAnsiTheme="majorHAnsi" w:cs="Calibri"/>
        </w:rPr>
        <w:lastRenderedPageBreak/>
        <w:t xml:space="preserve">1.7. Лице, което участва в обединение или е дало съгласие и фигурира като подизпълнител в офертата на друг участник, не може да подава самостоятелна оферта. </w:t>
      </w:r>
    </w:p>
    <w:p w:rsidR="00A92F69" w:rsidRPr="00A92F69" w:rsidRDefault="00A92F69" w:rsidP="002F285E">
      <w:pPr>
        <w:spacing w:before="240" w:after="240"/>
        <w:ind w:firstLine="709"/>
        <w:jc w:val="both"/>
        <w:rPr>
          <w:rFonts w:asciiTheme="majorHAnsi" w:eastAsia="MS ??" w:hAnsiTheme="majorHAnsi" w:cs="Calibri"/>
        </w:rPr>
      </w:pPr>
      <w:r w:rsidRPr="00A92F69">
        <w:rPr>
          <w:rFonts w:asciiTheme="majorHAnsi" w:eastAsia="MS ??" w:hAnsiTheme="majorHAnsi" w:cs="Calibri"/>
        </w:rPr>
        <w:t>1.8. В процедурата за възлагане на обществената поръчка едно физическо или юридическо лице може да участва само в едно обединение.</w:t>
      </w:r>
    </w:p>
    <w:p w:rsidR="00A92F69" w:rsidRPr="00A92F69" w:rsidRDefault="00A92F69" w:rsidP="002F285E">
      <w:pPr>
        <w:spacing w:before="240" w:after="240"/>
        <w:ind w:firstLine="709"/>
        <w:jc w:val="both"/>
        <w:rPr>
          <w:rFonts w:asciiTheme="majorHAnsi" w:eastAsia="MS ??" w:hAnsiTheme="majorHAnsi" w:cs="Calibri"/>
        </w:rPr>
      </w:pPr>
      <w:r w:rsidRPr="00A92F69">
        <w:rPr>
          <w:rFonts w:asciiTheme="majorHAnsi" w:eastAsia="MS ??" w:hAnsiTheme="majorHAnsi" w:cs="Calibri"/>
        </w:rPr>
        <w:t xml:space="preserve">1.9. Свързани лица не могат да бъдат самостоятелни участници в една и съща процедура. „Свързани лица” по § </w:t>
      </w:r>
      <w:proofErr w:type="gramStart"/>
      <w:r w:rsidRPr="00A92F69">
        <w:rPr>
          <w:rFonts w:asciiTheme="majorHAnsi" w:eastAsia="MS ??" w:hAnsiTheme="majorHAnsi" w:cs="Calibri"/>
        </w:rPr>
        <w:t>2</w:t>
      </w:r>
      <w:proofErr w:type="gramEnd"/>
      <w:r w:rsidRPr="00A92F69">
        <w:rPr>
          <w:rFonts w:asciiTheme="majorHAnsi" w:eastAsia="MS ??" w:hAnsiTheme="majorHAnsi" w:cs="Calibri"/>
        </w:rPr>
        <w:t>, т. 45 от Допълнителните разпореди на ЗОП са тези по § 1, т.13 и 14 от Допълнителните разпоредби на Закона за публично предлагане на ценни книжа.</w:t>
      </w:r>
    </w:p>
    <w:p w:rsidR="00A92F69" w:rsidRPr="00A92F69" w:rsidRDefault="00A92F69" w:rsidP="002F285E">
      <w:pPr>
        <w:spacing w:before="240" w:after="240"/>
        <w:ind w:firstLine="709"/>
        <w:jc w:val="both"/>
        <w:rPr>
          <w:rFonts w:asciiTheme="majorHAnsi" w:eastAsia="MS ??" w:hAnsiTheme="majorHAnsi" w:cs="Calibri"/>
        </w:rPr>
      </w:pPr>
      <w:r w:rsidRPr="00A92F69">
        <w:rPr>
          <w:rFonts w:asciiTheme="majorHAnsi" w:eastAsia="MS ??" w:hAnsiTheme="majorHAnsi" w:cs="Calibri"/>
        </w:rPr>
        <w:t>1.10. При подаване на заявление за участие или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 (образец Образец № 2).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A92F69" w:rsidRPr="00A92F69" w:rsidRDefault="00A92F69" w:rsidP="002F285E">
      <w:pPr>
        <w:spacing w:before="240" w:after="240"/>
        <w:ind w:firstLine="709"/>
        <w:jc w:val="both"/>
        <w:rPr>
          <w:rFonts w:asciiTheme="majorHAnsi" w:eastAsia="MS ??" w:hAnsiTheme="majorHAnsi" w:cs="Calibri"/>
        </w:rPr>
      </w:pPr>
      <w:r w:rsidRPr="00A92F69">
        <w:rPr>
          <w:rFonts w:asciiTheme="majorHAnsi" w:eastAsia="MS ??" w:hAnsiTheme="majorHAnsi" w:cs="Calibri"/>
        </w:rPr>
        <w:t>1.11.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1.11.</w:t>
      </w:r>
    </w:p>
    <w:p w:rsidR="00A92F69" w:rsidRPr="00A92F69" w:rsidRDefault="00A92F69" w:rsidP="002F285E">
      <w:pPr>
        <w:spacing w:before="240" w:after="240"/>
        <w:ind w:firstLine="709"/>
        <w:jc w:val="both"/>
        <w:rPr>
          <w:rFonts w:asciiTheme="majorHAnsi" w:eastAsia="MS ??" w:hAnsiTheme="majorHAnsi" w:cs="Calibri"/>
        </w:rPr>
      </w:pPr>
      <w:r w:rsidRPr="00A92F69">
        <w:rPr>
          <w:rFonts w:asciiTheme="majorHAnsi" w:eastAsia="MS ??" w:hAnsiTheme="majorHAnsi" w:cs="Calibri"/>
        </w:rPr>
        <w:t>1.12.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A92F69" w:rsidRPr="00A92F69" w:rsidRDefault="00A92F69" w:rsidP="002F285E">
      <w:pPr>
        <w:spacing w:before="240" w:after="240"/>
        <w:ind w:firstLine="709"/>
        <w:jc w:val="both"/>
        <w:rPr>
          <w:rFonts w:asciiTheme="majorHAnsi" w:eastAsia="MS ??" w:hAnsiTheme="majorHAnsi" w:cs="Calibri"/>
        </w:rPr>
      </w:pPr>
      <w:r w:rsidRPr="00A92F69">
        <w:rPr>
          <w:rFonts w:asciiTheme="majorHAnsi" w:eastAsia="MS ??" w:hAnsiTheme="majorHAnsi" w:cs="Calibri"/>
        </w:rPr>
        <w:t>1.13.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A92F69" w:rsidRDefault="00A92F69" w:rsidP="002F285E">
      <w:pPr>
        <w:spacing w:before="240" w:after="240"/>
        <w:ind w:firstLine="709"/>
        <w:jc w:val="both"/>
        <w:rPr>
          <w:rFonts w:asciiTheme="majorHAnsi" w:eastAsia="MS ??" w:hAnsiTheme="majorHAnsi" w:cs="Calibri"/>
        </w:rPr>
      </w:pPr>
      <w:r w:rsidRPr="00A92F69">
        <w:rPr>
          <w:rFonts w:asciiTheme="majorHAnsi" w:eastAsia="MS ??" w:hAnsiTheme="majorHAnsi" w:cs="Calibri"/>
        </w:rPr>
        <w:t>1.14. Преди сключването на договор за обществената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Start w:id="0" w:name="_Toc510614752"/>
      <w:bookmarkStart w:id="1" w:name="_Toc510617677"/>
    </w:p>
    <w:p w:rsidR="00A92F69" w:rsidRPr="00A92F69" w:rsidRDefault="00A92F69" w:rsidP="002F285E">
      <w:pPr>
        <w:spacing w:before="240" w:after="240"/>
        <w:ind w:firstLine="709"/>
        <w:jc w:val="both"/>
        <w:rPr>
          <w:rFonts w:asciiTheme="majorHAnsi" w:eastAsia="MS ??" w:hAnsiTheme="majorHAnsi" w:cs="Calibri"/>
          <w:b/>
        </w:rPr>
      </w:pPr>
      <w:r w:rsidRPr="00A92F69">
        <w:rPr>
          <w:rFonts w:asciiTheme="majorHAnsi" w:hAnsiTheme="majorHAnsi" w:cs="Calibri"/>
          <w:b/>
          <w:lang w:val="bg-BG"/>
        </w:rPr>
        <w:t xml:space="preserve">2. </w:t>
      </w:r>
      <w:r w:rsidRPr="00A92F69">
        <w:rPr>
          <w:rFonts w:asciiTheme="majorHAnsi" w:hAnsiTheme="majorHAnsi" w:cs="Calibri"/>
          <w:b/>
        </w:rPr>
        <w:t>УСЛОВИЯ ЗА</w:t>
      </w:r>
      <w:r w:rsidR="00F14B9D">
        <w:rPr>
          <w:rFonts w:asciiTheme="majorHAnsi" w:hAnsiTheme="majorHAnsi" w:cs="Calibri"/>
          <w:b/>
          <w:lang w:val="bg-BG"/>
        </w:rPr>
        <w:t xml:space="preserve"> </w:t>
      </w:r>
      <w:r w:rsidRPr="00A92F69">
        <w:rPr>
          <w:rFonts w:asciiTheme="majorHAnsi" w:hAnsiTheme="majorHAnsi" w:cs="Calibri"/>
          <w:b/>
          <w:lang w:val="bg-BG"/>
        </w:rPr>
        <w:t>ДОПУСТИМОСТ</w:t>
      </w:r>
      <w:bookmarkEnd w:id="0"/>
      <w:bookmarkEnd w:id="1"/>
      <w:r w:rsidRPr="00A92F69">
        <w:rPr>
          <w:rFonts w:asciiTheme="majorHAnsi" w:hAnsiTheme="majorHAnsi" w:cs="Calibri"/>
          <w:b/>
          <w:lang w:val="bg-BG"/>
        </w:rPr>
        <w:t xml:space="preserve">. </w:t>
      </w:r>
      <w:r w:rsidRPr="00A92F69">
        <w:rPr>
          <w:rFonts w:asciiTheme="majorHAnsi" w:hAnsiTheme="majorHAnsi"/>
          <w:b/>
        </w:rPr>
        <w:t xml:space="preserve"> ОСНОВАНИЯ ЗА ОТСТРАНЯВАНЕ. </w:t>
      </w:r>
    </w:p>
    <w:p w:rsidR="00A92F69" w:rsidRPr="00A92F69" w:rsidRDefault="00A92F69" w:rsidP="002F285E">
      <w:pPr>
        <w:pStyle w:val="ListParagraph"/>
        <w:spacing w:before="240" w:after="240"/>
        <w:ind w:left="0" w:firstLine="709"/>
        <w:jc w:val="both"/>
        <w:rPr>
          <w:rFonts w:asciiTheme="majorHAnsi" w:hAnsiTheme="majorHAnsi" w:cs="Calibri"/>
          <w:lang w:val="bg-BG"/>
        </w:rPr>
      </w:pPr>
      <w:r w:rsidRPr="00A92F69">
        <w:rPr>
          <w:rFonts w:asciiTheme="majorHAnsi" w:hAnsiTheme="majorHAnsi" w:cs="Calibri"/>
          <w:lang w:val="bg-BG"/>
        </w:rPr>
        <w:t>2.1. Възложителят отстранява от участие в процедура за възлагане на обществена поръчка участник, когато:</w:t>
      </w:r>
    </w:p>
    <w:p w:rsidR="00A92F69" w:rsidRPr="00A92F69" w:rsidRDefault="00A92F69" w:rsidP="002F285E">
      <w:pPr>
        <w:pStyle w:val="ListParagraph"/>
        <w:spacing w:before="240" w:after="240"/>
        <w:ind w:left="0" w:firstLine="709"/>
        <w:jc w:val="both"/>
        <w:rPr>
          <w:rFonts w:asciiTheme="majorHAnsi" w:hAnsiTheme="majorHAnsi" w:cs="Calibri"/>
          <w:lang w:val="bg-BG"/>
        </w:rPr>
      </w:pPr>
      <w:r w:rsidRPr="00A92F69">
        <w:rPr>
          <w:rFonts w:asciiTheme="majorHAnsi" w:hAnsiTheme="majorHAnsi" w:cs="Calibri"/>
          <w:lang w:val="bg-BG"/>
        </w:rPr>
        <w:t>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A92F69" w:rsidRPr="00A92F69" w:rsidRDefault="00A92F69" w:rsidP="002F285E">
      <w:pPr>
        <w:pStyle w:val="ListParagraph"/>
        <w:spacing w:before="240" w:after="240"/>
        <w:ind w:left="0" w:firstLine="709"/>
        <w:jc w:val="both"/>
        <w:rPr>
          <w:rFonts w:asciiTheme="majorHAnsi" w:hAnsiTheme="majorHAnsi" w:cs="Calibri"/>
          <w:lang w:val="bg-BG"/>
        </w:rPr>
      </w:pPr>
      <w:r w:rsidRPr="00A92F69">
        <w:rPr>
          <w:rFonts w:asciiTheme="majorHAnsi" w:hAnsiTheme="majorHAnsi" w:cs="Calibri"/>
          <w:lang w:val="bg-BG"/>
        </w:rPr>
        <w:lastRenderedPageBreak/>
        <w:t>2.1.2. е осъден с влязла в сила присъда, освен ако е реабилитиран, за престъпление, аналогично на тези по т. 1, в друга държава членка или трета страна;</w:t>
      </w:r>
    </w:p>
    <w:p w:rsidR="00A92F69" w:rsidRPr="00A92F69" w:rsidRDefault="00A92F69" w:rsidP="002F285E">
      <w:pPr>
        <w:pStyle w:val="ListParagraph"/>
        <w:spacing w:before="240" w:after="240"/>
        <w:ind w:left="0" w:firstLine="709"/>
        <w:jc w:val="both"/>
        <w:rPr>
          <w:rFonts w:asciiTheme="majorHAnsi" w:hAnsiTheme="majorHAnsi" w:cs="Calibri"/>
          <w:lang w:val="bg-BG"/>
        </w:rPr>
      </w:pPr>
      <w:r w:rsidRPr="00A92F69">
        <w:rPr>
          <w:rFonts w:asciiTheme="majorHAnsi" w:hAnsiTheme="majorHAnsi" w:cs="Calibri"/>
          <w:lang w:val="bg-BG"/>
        </w:rPr>
        <w:t>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A92F69" w:rsidRPr="00A92F69" w:rsidRDefault="00A92F69" w:rsidP="002F285E">
      <w:pPr>
        <w:pStyle w:val="ListParagraph"/>
        <w:spacing w:before="240" w:after="240"/>
        <w:ind w:left="0" w:firstLine="709"/>
        <w:jc w:val="both"/>
        <w:rPr>
          <w:rFonts w:asciiTheme="majorHAnsi" w:hAnsiTheme="majorHAnsi" w:cs="Calibri"/>
          <w:lang w:val="bg-BG"/>
        </w:rPr>
      </w:pPr>
      <w:r w:rsidRPr="00A92F69">
        <w:rPr>
          <w:rFonts w:asciiTheme="majorHAnsi" w:hAnsiTheme="majorHAnsi" w:cs="Calibri"/>
          <w:lang w:val="bg-BG"/>
        </w:rPr>
        <w:t>2.1.4. е налице неравнопоставеност в случаите по чл. 44, ал. 5 от ЗОП;</w:t>
      </w:r>
    </w:p>
    <w:p w:rsidR="00A92F69" w:rsidRPr="00A92F69" w:rsidRDefault="00A92F69" w:rsidP="002F285E">
      <w:pPr>
        <w:pStyle w:val="ListParagraph"/>
        <w:spacing w:before="240" w:after="240"/>
        <w:ind w:left="0" w:firstLine="709"/>
        <w:jc w:val="both"/>
        <w:rPr>
          <w:rFonts w:asciiTheme="majorHAnsi" w:hAnsiTheme="majorHAnsi" w:cs="Calibri"/>
          <w:lang w:val="bg-BG"/>
        </w:rPr>
      </w:pPr>
      <w:r w:rsidRPr="00A92F69">
        <w:rPr>
          <w:rFonts w:asciiTheme="majorHAnsi" w:hAnsiTheme="majorHAnsi" w:cs="Calibri"/>
          <w:lang w:val="bg-BG"/>
        </w:rPr>
        <w:t>2.1.5. е установено, че:</w:t>
      </w:r>
    </w:p>
    <w:p w:rsidR="00A92F69" w:rsidRPr="00A92F69" w:rsidRDefault="00A92F69" w:rsidP="002F285E">
      <w:pPr>
        <w:pStyle w:val="ListParagraph"/>
        <w:spacing w:before="240" w:after="240"/>
        <w:ind w:left="0" w:firstLine="709"/>
        <w:jc w:val="both"/>
        <w:rPr>
          <w:rFonts w:asciiTheme="majorHAnsi" w:hAnsiTheme="majorHAnsi" w:cs="Calibri"/>
          <w:lang w:val="bg-BG"/>
        </w:rPr>
      </w:pPr>
      <w:r w:rsidRPr="00A92F69">
        <w:rPr>
          <w:rFonts w:asciiTheme="majorHAnsi" w:hAnsiTheme="majorHAnsi" w:cs="Calibri"/>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A92F69" w:rsidRPr="00A92F69" w:rsidRDefault="00A92F69" w:rsidP="002F285E">
      <w:pPr>
        <w:pStyle w:val="ListParagraph"/>
        <w:spacing w:before="240" w:after="240"/>
        <w:ind w:left="0" w:firstLine="709"/>
        <w:jc w:val="both"/>
        <w:rPr>
          <w:rFonts w:asciiTheme="majorHAnsi" w:hAnsiTheme="majorHAnsi" w:cs="Calibri"/>
          <w:lang w:val="bg-BG"/>
        </w:rPr>
      </w:pPr>
      <w:r w:rsidRPr="00A92F69">
        <w:rPr>
          <w:rFonts w:asciiTheme="majorHAnsi" w:hAnsiTheme="majorHAnsi" w:cs="Calibri"/>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A92F69" w:rsidRPr="00A92F69" w:rsidRDefault="00A92F69" w:rsidP="002F285E">
      <w:pPr>
        <w:pStyle w:val="ListParagraph"/>
        <w:spacing w:before="240" w:after="240"/>
        <w:ind w:left="0" w:firstLine="709"/>
        <w:jc w:val="both"/>
        <w:rPr>
          <w:rFonts w:asciiTheme="majorHAnsi" w:hAnsiTheme="majorHAnsi" w:cs="Calibri"/>
          <w:lang w:val="bg-BG"/>
        </w:rPr>
      </w:pPr>
      <w:r w:rsidRPr="00A92F69">
        <w:rPr>
          <w:rFonts w:asciiTheme="majorHAnsi" w:hAnsiTheme="majorHAnsi" w:cs="Calibri"/>
          <w:lang w:val="bg-BG"/>
        </w:rPr>
        <w:t xml:space="preserve">2.1.6. </w:t>
      </w:r>
      <w:r w:rsidR="00EE7DE1" w:rsidRPr="00EE7DE1">
        <w:rPr>
          <w:rFonts w:asciiTheme="majorHAnsi" w:hAnsiTheme="majorHAnsi" w:cs="Calibri"/>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A92F69" w:rsidRPr="00A92F69" w:rsidRDefault="00A92F69" w:rsidP="002F285E">
      <w:pPr>
        <w:pStyle w:val="ListParagraph"/>
        <w:spacing w:before="240" w:after="240"/>
        <w:ind w:left="0" w:firstLine="709"/>
        <w:jc w:val="both"/>
        <w:rPr>
          <w:rFonts w:asciiTheme="majorHAnsi" w:hAnsiTheme="majorHAnsi" w:cs="Calibri"/>
          <w:lang w:val="bg-BG"/>
        </w:rPr>
      </w:pPr>
      <w:r w:rsidRPr="00A92F69">
        <w:rPr>
          <w:rFonts w:asciiTheme="majorHAnsi" w:hAnsiTheme="majorHAnsi" w:cs="Calibri"/>
          <w:lang w:val="bg-BG"/>
        </w:rPr>
        <w:t>2.1.7. е налице конфликт на интереси, който не може да бъде отстранен.</w:t>
      </w:r>
    </w:p>
    <w:p w:rsidR="00A92F69" w:rsidRPr="00A92F69" w:rsidRDefault="00A92F69" w:rsidP="002F285E">
      <w:pPr>
        <w:pStyle w:val="ListParagraph"/>
        <w:spacing w:before="240" w:after="240"/>
        <w:ind w:left="0" w:firstLine="709"/>
        <w:jc w:val="both"/>
        <w:rPr>
          <w:rFonts w:asciiTheme="majorHAnsi" w:hAnsiTheme="majorHAnsi" w:cs="Calibri"/>
          <w:lang w:val="bg-BG"/>
        </w:rPr>
      </w:pPr>
      <w:r w:rsidRPr="00A92F69">
        <w:rPr>
          <w:rFonts w:asciiTheme="majorHAnsi" w:hAnsiTheme="majorHAnsi" w:cs="Calibri"/>
          <w:lang w:val="bg-BG"/>
        </w:rPr>
        <w:t xml:space="preserve">2.2. Основанията по т. 2.1.1., 2.1.2. и 2.1.7.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Когато изискванията по т. 2.1.1., 2.1.2. и 2.1.7.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т. 2.1.1., 2.1.2. и 2.1.7. се попълва в отделен ЕЕДОП за всяко лице или за някои от лицата. В този случай, при подаване на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 </w:t>
      </w:r>
    </w:p>
    <w:p w:rsidR="00A92F69" w:rsidRPr="00A92F69" w:rsidRDefault="00A92F69" w:rsidP="002F285E">
      <w:pPr>
        <w:widowControl w:val="0"/>
        <w:shd w:val="clear" w:color="auto" w:fill="FFFFFF"/>
        <w:tabs>
          <w:tab w:val="left" w:pos="709"/>
          <w:tab w:val="left" w:pos="993"/>
        </w:tabs>
        <w:autoSpaceDE w:val="0"/>
        <w:autoSpaceDN w:val="0"/>
        <w:adjustRightInd w:val="0"/>
        <w:spacing w:before="240" w:after="240"/>
        <w:ind w:firstLine="709"/>
        <w:jc w:val="both"/>
        <w:rPr>
          <w:rFonts w:asciiTheme="majorHAnsi" w:hAnsiTheme="majorHAnsi" w:cs="Calibri"/>
          <w:lang w:eastAsia="bg-BG"/>
        </w:rPr>
      </w:pPr>
      <w:r w:rsidRPr="00A92F69">
        <w:rPr>
          <w:rFonts w:asciiTheme="majorHAnsi" w:hAnsiTheme="majorHAnsi" w:cs="Calibri"/>
          <w:lang w:val="en-US" w:eastAsia="bg-BG"/>
        </w:rPr>
        <w:t xml:space="preserve">2.3. </w:t>
      </w:r>
      <w:r w:rsidRPr="00A92F69">
        <w:rPr>
          <w:rFonts w:asciiTheme="majorHAnsi" w:hAnsiTheme="majorHAnsi" w:cs="Calibri"/>
          <w:lang w:eastAsia="bg-BG"/>
        </w:rPr>
        <w:t>Условията на т. 2.1 по - горе се прилагат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A92F69" w:rsidRPr="00A92F69" w:rsidRDefault="00A92F69" w:rsidP="002F285E">
      <w:pPr>
        <w:pStyle w:val="ListParagraph"/>
        <w:spacing w:before="240" w:after="240"/>
        <w:ind w:left="0" w:firstLine="709"/>
        <w:jc w:val="both"/>
        <w:rPr>
          <w:rFonts w:asciiTheme="majorHAnsi" w:hAnsiTheme="majorHAnsi" w:cs="Calibri"/>
          <w:lang w:val="bg-BG"/>
        </w:rPr>
      </w:pPr>
      <w:r w:rsidRPr="00A92F69">
        <w:rPr>
          <w:rFonts w:asciiTheme="majorHAnsi" w:hAnsiTheme="majorHAnsi" w:cs="Calibri"/>
          <w:lang w:val="bg-BG"/>
        </w:rPr>
        <w:t>2.</w:t>
      </w:r>
      <w:r w:rsidRPr="00A92F69">
        <w:rPr>
          <w:rFonts w:asciiTheme="majorHAnsi" w:hAnsiTheme="majorHAnsi" w:cs="Calibri"/>
          <w:lang w:val="en-US"/>
        </w:rPr>
        <w:t>4</w:t>
      </w:r>
      <w:r w:rsidRPr="00A92F69">
        <w:rPr>
          <w:rFonts w:asciiTheme="majorHAnsi" w:hAnsiTheme="majorHAnsi" w:cs="Calibri"/>
          <w:lang w:val="bg-BG"/>
        </w:rPr>
        <w:t>.</w:t>
      </w:r>
      <w:r w:rsidRPr="00A92F69">
        <w:rPr>
          <w:rFonts w:asciiTheme="majorHAnsi" w:hAnsiTheme="majorHAnsi" w:cs="Calibri"/>
          <w:b/>
          <w:lang w:val="bg-BG"/>
        </w:rPr>
        <w:t xml:space="preserve"> </w:t>
      </w:r>
      <w:r w:rsidRPr="00A92F69">
        <w:rPr>
          <w:rFonts w:asciiTheme="majorHAnsi" w:hAnsiTheme="majorHAnsi" w:cs="Calibri"/>
          <w:lang w:val="bg-BG"/>
        </w:rPr>
        <w:t>Не се отстранява от участие в процедура за възлагане на обществена поръчка участник, за когото са налице обстоятелствата по  т. 2.1.3., когато:</w:t>
      </w:r>
    </w:p>
    <w:p w:rsidR="00A92F69" w:rsidRPr="00A92F69" w:rsidRDefault="00A92F69" w:rsidP="002F285E">
      <w:pPr>
        <w:pStyle w:val="ListParagraph"/>
        <w:spacing w:before="240" w:after="240"/>
        <w:ind w:left="0" w:firstLine="709"/>
        <w:jc w:val="both"/>
        <w:rPr>
          <w:rFonts w:asciiTheme="majorHAnsi" w:hAnsiTheme="majorHAnsi" w:cs="Calibri"/>
          <w:lang w:val="bg-BG"/>
        </w:rPr>
      </w:pPr>
      <w:r w:rsidRPr="00A92F69">
        <w:rPr>
          <w:rFonts w:asciiTheme="majorHAnsi" w:hAnsiTheme="majorHAnsi" w:cs="Calibri"/>
          <w:lang w:val="bg-BG"/>
        </w:rPr>
        <w:t>1. се налага да се защитят особено важни държавни или обществени интереси;</w:t>
      </w:r>
    </w:p>
    <w:p w:rsidR="00A92F69" w:rsidRPr="00A92F69" w:rsidRDefault="00A92F69" w:rsidP="002F285E">
      <w:pPr>
        <w:pStyle w:val="ListParagraph"/>
        <w:spacing w:before="240" w:after="240"/>
        <w:ind w:left="0" w:firstLine="709"/>
        <w:jc w:val="both"/>
        <w:rPr>
          <w:rFonts w:asciiTheme="majorHAnsi" w:hAnsiTheme="majorHAnsi" w:cs="Calibri"/>
          <w:lang w:val="bg-BG"/>
        </w:rPr>
      </w:pPr>
      <w:r w:rsidRPr="00A92F69">
        <w:rPr>
          <w:rFonts w:asciiTheme="majorHAnsi" w:hAnsiTheme="majorHAnsi" w:cs="Calibri"/>
          <w:lang w:val="bg-BG"/>
        </w:rPr>
        <w:lastRenderedPageBreak/>
        <w:t>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A92F69" w:rsidRPr="00A92F69" w:rsidRDefault="00A92F69" w:rsidP="002F285E">
      <w:pPr>
        <w:pStyle w:val="ListParagraph"/>
        <w:spacing w:before="240" w:after="240"/>
        <w:ind w:left="0" w:firstLine="709"/>
        <w:jc w:val="both"/>
        <w:rPr>
          <w:rFonts w:asciiTheme="majorHAnsi" w:hAnsiTheme="majorHAnsi" w:cs="Calibri"/>
          <w:lang w:val="en-US"/>
        </w:rPr>
      </w:pPr>
      <w:r w:rsidRPr="00A92F69">
        <w:rPr>
          <w:rFonts w:asciiTheme="majorHAnsi" w:hAnsiTheme="majorHAnsi" w:cs="Calibri"/>
          <w:lang w:val="bg-BG"/>
        </w:rPr>
        <w:t>2.4.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w:t>
      </w:r>
      <w:r w:rsidRPr="00A92F69">
        <w:rPr>
          <w:rFonts w:asciiTheme="majorHAnsi" w:hAnsiTheme="majorHAnsi" w:cs="Calibri"/>
          <w:lang w:val="en-US"/>
        </w:rPr>
        <w:t>1.</w:t>
      </w:r>
    </w:p>
    <w:p w:rsidR="00A92F69" w:rsidRPr="00A92F69" w:rsidRDefault="00A92F69" w:rsidP="002F285E">
      <w:pPr>
        <w:pStyle w:val="ListParagraph"/>
        <w:spacing w:before="240" w:after="240"/>
        <w:ind w:left="0" w:firstLine="709"/>
        <w:jc w:val="both"/>
        <w:rPr>
          <w:rFonts w:asciiTheme="majorHAnsi" w:hAnsiTheme="majorHAnsi" w:cs="Calibri"/>
          <w:lang w:val="bg-BG"/>
        </w:rPr>
      </w:pPr>
      <w:r w:rsidRPr="00A92F69">
        <w:rPr>
          <w:rFonts w:asciiTheme="majorHAnsi" w:hAnsiTheme="majorHAnsi" w:cs="Calibri"/>
          <w:lang w:val="bg-BG"/>
        </w:rPr>
        <w:t>2.5. Основанията за отстраняване се прилагат до изтичане на следните срокове:</w:t>
      </w:r>
    </w:p>
    <w:p w:rsidR="00A92F69" w:rsidRPr="00A92F69" w:rsidRDefault="00A92F69" w:rsidP="002F285E">
      <w:pPr>
        <w:pStyle w:val="ListParagraph"/>
        <w:spacing w:before="240" w:after="240"/>
        <w:ind w:left="0" w:firstLine="709"/>
        <w:jc w:val="both"/>
        <w:rPr>
          <w:rFonts w:asciiTheme="majorHAnsi" w:hAnsiTheme="majorHAnsi" w:cs="Calibri"/>
          <w:lang w:val="bg-BG"/>
        </w:rPr>
      </w:pPr>
      <w:r w:rsidRPr="00A92F69">
        <w:rPr>
          <w:rFonts w:asciiTheme="majorHAnsi" w:hAnsiTheme="majorHAnsi" w:cs="Calibri"/>
          <w:lang w:val="bg-BG"/>
        </w:rPr>
        <w:t>2.5.1. пет години от влизането в сила на присъдата - по отношение на обстоятелства по   т. 2.1.1., и т.2.1.2., освен ако в присъдата е посочен друг срок;</w:t>
      </w:r>
    </w:p>
    <w:p w:rsidR="00A92F69" w:rsidRPr="00A92F69" w:rsidRDefault="00A92F69" w:rsidP="002F285E">
      <w:pPr>
        <w:pStyle w:val="ListParagraph"/>
        <w:spacing w:before="240" w:after="240"/>
        <w:ind w:left="0" w:firstLine="709"/>
        <w:jc w:val="both"/>
        <w:rPr>
          <w:rFonts w:asciiTheme="majorHAnsi" w:hAnsiTheme="majorHAnsi" w:cs="Calibri"/>
          <w:lang w:val="bg-BG"/>
        </w:rPr>
      </w:pPr>
      <w:r w:rsidRPr="00A92F69">
        <w:rPr>
          <w:rFonts w:asciiTheme="majorHAnsi" w:hAnsiTheme="majorHAnsi" w:cs="Calibri"/>
          <w:lang w:val="bg-BG"/>
        </w:rPr>
        <w:t>2.5.2. три години от датата на настъпване на обстоятелствата по т. 2.1.5., буква "а" и т.2.1.6., освен ако в акта, с който е установено обстоятелството, е посочен друг срок.</w:t>
      </w:r>
    </w:p>
    <w:p w:rsidR="00A92F69" w:rsidRPr="00A92F69" w:rsidRDefault="00A92F69" w:rsidP="002F285E">
      <w:pPr>
        <w:pStyle w:val="ListParagraph"/>
        <w:spacing w:before="240" w:after="240"/>
        <w:ind w:left="0" w:firstLine="709"/>
        <w:jc w:val="both"/>
        <w:rPr>
          <w:rFonts w:asciiTheme="majorHAnsi" w:hAnsiTheme="majorHAnsi" w:cs="Calibri"/>
          <w:lang w:val="bg-BG"/>
        </w:rPr>
      </w:pPr>
      <w:r w:rsidRPr="00A92F69">
        <w:rPr>
          <w:rFonts w:asciiTheme="majorHAnsi" w:hAnsiTheme="majorHAnsi" w:cs="Calibri"/>
          <w:lang w:val="bg-BG"/>
        </w:rPr>
        <w:t>Забележка: Стопанските субекти, за които са налице обстоятелства по т.2.1.5., буква "а" се включват в списък, който има информативен характер.</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2.6. Участникът следва да предостави (декларира) в част III. „Основания за изключване”, буква „Г</w:t>
      </w:r>
      <w:proofErr w:type="gramStart"/>
      <w:r w:rsidRPr="00A92F69">
        <w:rPr>
          <w:rFonts w:asciiTheme="majorHAnsi" w:hAnsiTheme="majorHAnsi" w:cs="Calibri"/>
        </w:rPr>
        <w:t>“ от</w:t>
      </w:r>
      <w:proofErr w:type="gramEnd"/>
      <w:r w:rsidRPr="00A92F69">
        <w:rPr>
          <w:rFonts w:asciiTheme="majorHAnsi" w:hAnsiTheme="majorHAnsi" w:cs="Calibri"/>
        </w:rPr>
        <w:t xml:space="preserve"> Единния европейски документ за обществени поръчки  (ЕЕДОП): </w:t>
      </w:r>
      <w:r w:rsidRPr="00A92F69">
        <w:rPr>
          <w:rFonts w:asciiTheme="majorHAnsi" w:hAnsiTheme="majorHAnsi" w:cs="Calibri"/>
        </w:rPr>
        <w:tab/>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 xml:space="preserve">- </w:t>
      </w:r>
      <w:proofErr w:type="gramStart"/>
      <w:r w:rsidRPr="00A92F69">
        <w:rPr>
          <w:rFonts w:asciiTheme="majorHAnsi" w:hAnsiTheme="majorHAnsi" w:cs="Calibri"/>
        </w:rPr>
        <w:t>липсата</w:t>
      </w:r>
      <w:proofErr w:type="gramEnd"/>
      <w:r w:rsidRPr="00A92F69">
        <w:rPr>
          <w:rFonts w:asciiTheme="majorHAnsi" w:hAnsiTheme="majorHAnsi" w:cs="Calibri"/>
        </w:rPr>
        <w:t xml:space="preserve"> на основания по чл. </w:t>
      </w:r>
      <w:proofErr w:type="gramStart"/>
      <w:r w:rsidRPr="00A92F69">
        <w:rPr>
          <w:rFonts w:asciiTheme="majorHAnsi" w:hAnsiTheme="majorHAnsi" w:cs="Calibri"/>
        </w:rPr>
        <w:t>3</w:t>
      </w:r>
      <w:proofErr w:type="gramEnd"/>
      <w:r w:rsidRPr="00A92F69">
        <w:rPr>
          <w:rFonts w:asciiTheme="majorHAnsi" w:hAnsiTheme="majorHAnsi" w:cs="Calibri"/>
        </w:rPr>
        <w:t>,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 xml:space="preserve">- </w:t>
      </w:r>
      <w:proofErr w:type="gramStart"/>
      <w:r w:rsidRPr="00A92F69">
        <w:rPr>
          <w:rFonts w:asciiTheme="majorHAnsi" w:hAnsiTheme="majorHAnsi" w:cs="Calibri"/>
        </w:rPr>
        <w:t>липсата</w:t>
      </w:r>
      <w:proofErr w:type="gramEnd"/>
      <w:r w:rsidRPr="00A92F69">
        <w:rPr>
          <w:rFonts w:asciiTheme="majorHAnsi" w:hAnsiTheme="majorHAnsi" w:cs="Calibri"/>
        </w:rPr>
        <w:t xml:space="preserve"> на основанията по чл. </w:t>
      </w:r>
      <w:proofErr w:type="gramStart"/>
      <w:r w:rsidRPr="00A92F69">
        <w:rPr>
          <w:rFonts w:asciiTheme="majorHAnsi" w:hAnsiTheme="majorHAnsi" w:cs="Calibri"/>
        </w:rPr>
        <w:t>69 от</w:t>
      </w:r>
      <w:proofErr w:type="gramEnd"/>
      <w:r w:rsidRPr="00A92F69">
        <w:rPr>
          <w:rFonts w:asciiTheme="majorHAnsi" w:hAnsiTheme="majorHAnsi" w:cs="Calibri"/>
        </w:rPr>
        <w:t xml:space="preserve"> Закона за противодействие на корупцията и за отнемане на незаконно придобитото имущество.</w:t>
      </w:r>
    </w:p>
    <w:p w:rsidR="00A92F69" w:rsidRPr="00A92F69" w:rsidRDefault="00A92F69" w:rsidP="002F285E">
      <w:pPr>
        <w:spacing w:before="240" w:after="240"/>
        <w:ind w:firstLine="709"/>
        <w:jc w:val="both"/>
        <w:rPr>
          <w:rFonts w:asciiTheme="majorHAnsi" w:hAnsiTheme="majorHAnsi" w:cs="Calibri"/>
          <w:b/>
          <w:color w:val="000000"/>
        </w:rPr>
      </w:pPr>
      <w:r w:rsidRPr="00A92F69">
        <w:rPr>
          <w:rFonts w:asciiTheme="majorHAnsi" w:hAnsiTheme="majorHAnsi" w:cs="Calibri"/>
        </w:rPr>
        <w:tab/>
      </w:r>
      <w:r w:rsidRPr="00A92F69">
        <w:rPr>
          <w:rFonts w:asciiTheme="majorHAnsi" w:hAnsiTheme="majorHAnsi" w:cs="Calibri"/>
          <w:color w:val="000000"/>
        </w:rPr>
        <w:t xml:space="preserve">-  </w:t>
      </w:r>
      <w:proofErr w:type="gramStart"/>
      <w:r w:rsidRPr="00A92F69">
        <w:rPr>
          <w:rFonts w:asciiTheme="majorHAnsi" w:hAnsiTheme="majorHAnsi" w:cs="Calibri"/>
          <w:color w:val="000000"/>
        </w:rPr>
        <w:t>липсата</w:t>
      </w:r>
      <w:proofErr w:type="gramEnd"/>
      <w:r w:rsidRPr="00A92F69">
        <w:rPr>
          <w:rFonts w:asciiTheme="majorHAnsi" w:hAnsiTheme="majorHAnsi" w:cs="Calibri"/>
          <w:color w:val="000000"/>
        </w:rPr>
        <w:t xml:space="preserve"> на основанията по чл. </w:t>
      </w:r>
      <w:proofErr w:type="gramStart"/>
      <w:r w:rsidRPr="00A92F69">
        <w:rPr>
          <w:rFonts w:asciiTheme="majorHAnsi" w:hAnsiTheme="majorHAnsi" w:cs="Calibri"/>
          <w:color w:val="000000"/>
        </w:rPr>
        <w:t>101</w:t>
      </w:r>
      <w:proofErr w:type="gramEnd"/>
      <w:r w:rsidRPr="00A92F69">
        <w:rPr>
          <w:rFonts w:asciiTheme="majorHAnsi" w:hAnsiTheme="majorHAnsi" w:cs="Calibri"/>
          <w:color w:val="000000"/>
        </w:rPr>
        <w:t xml:space="preserve">, ал. </w:t>
      </w:r>
      <w:proofErr w:type="gramStart"/>
      <w:r w:rsidRPr="00A92F69">
        <w:rPr>
          <w:rFonts w:asciiTheme="majorHAnsi" w:hAnsiTheme="majorHAnsi" w:cs="Calibri"/>
          <w:color w:val="000000"/>
        </w:rPr>
        <w:t>11 от</w:t>
      </w:r>
      <w:proofErr w:type="gramEnd"/>
      <w:r w:rsidRPr="00A92F69">
        <w:rPr>
          <w:rFonts w:asciiTheme="majorHAnsi" w:hAnsiTheme="majorHAnsi" w:cs="Calibri"/>
          <w:color w:val="000000"/>
        </w:rPr>
        <w:t xml:space="preserve"> ЗОП.</w:t>
      </w:r>
      <w:r w:rsidRPr="00A92F69">
        <w:rPr>
          <w:rFonts w:asciiTheme="majorHAnsi" w:hAnsiTheme="majorHAnsi" w:cs="Calibri"/>
          <w:b/>
          <w:color w:val="000000"/>
        </w:rPr>
        <w:t xml:space="preserve"> </w:t>
      </w:r>
      <w:r w:rsidRPr="00A92F69">
        <w:rPr>
          <w:rFonts w:asciiTheme="majorHAnsi" w:hAnsiTheme="majorHAnsi" w:cs="Calibri"/>
          <w:b/>
          <w:color w:val="000000"/>
        </w:rPr>
        <w:tab/>
      </w:r>
    </w:p>
    <w:p w:rsidR="00A92F69" w:rsidRPr="00A92F69" w:rsidRDefault="00A92F69" w:rsidP="002F285E">
      <w:pPr>
        <w:spacing w:before="240" w:after="240"/>
        <w:jc w:val="both"/>
        <w:rPr>
          <w:rFonts w:asciiTheme="majorHAnsi" w:hAnsiTheme="majorHAnsi" w:cs="Calibri"/>
        </w:rPr>
      </w:pPr>
      <w:r w:rsidRPr="00A92F69">
        <w:rPr>
          <w:rFonts w:asciiTheme="majorHAnsi" w:hAnsiTheme="majorHAnsi" w:cs="Calibri"/>
        </w:rPr>
        <w:tab/>
        <w:t xml:space="preserve">- </w:t>
      </w:r>
      <w:proofErr w:type="gramStart"/>
      <w:r w:rsidRPr="00A92F69">
        <w:rPr>
          <w:rFonts w:asciiTheme="majorHAnsi" w:hAnsiTheme="majorHAnsi" w:cs="Calibri"/>
        </w:rPr>
        <w:t>липсата</w:t>
      </w:r>
      <w:proofErr w:type="gramEnd"/>
      <w:r w:rsidRPr="00A92F69">
        <w:rPr>
          <w:rFonts w:asciiTheme="majorHAnsi" w:hAnsiTheme="majorHAnsi" w:cs="Calibri"/>
        </w:rPr>
        <w:t xml:space="preserve"> на осъждане с влязла в сила присъда, освен ако не е реабилитиран за престъпления по: 108а, чл. 159а - 159г, чл. </w:t>
      </w:r>
      <w:proofErr w:type="gramStart"/>
      <w:r w:rsidRPr="00A92F69">
        <w:rPr>
          <w:rFonts w:asciiTheme="majorHAnsi" w:hAnsiTheme="majorHAnsi" w:cs="Calibri"/>
        </w:rPr>
        <w:t>172</w:t>
      </w:r>
      <w:proofErr w:type="gramEnd"/>
      <w:r w:rsidRPr="00A92F69">
        <w:rPr>
          <w:rFonts w:asciiTheme="majorHAnsi" w:hAnsiTheme="majorHAnsi" w:cs="Calibri"/>
        </w:rPr>
        <w:t xml:space="preserve">, чл. 192а, чл. 194 - 217, чл. 219 - 252, чл. 253 - 260, чл. 301 - 307, чл. </w:t>
      </w:r>
      <w:proofErr w:type="gramStart"/>
      <w:r w:rsidRPr="00A92F69">
        <w:rPr>
          <w:rFonts w:asciiTheme="majorHAnsi" w:hAnsiTheme="majorHAnsi" w:cs="Calibri"/>
        </w:rPr>
        <w:t>321</w:t>
      </w:r>
      <w:proofErr w:type="gramEnd"/>
      <w:r w:rsidRPr="00A92F69">
        <w:rPr>
          <w:rFonts w:asciiTheme="majorHAnsi" w:hAnsiTheme="majorHAnsi" w:cs="Calibri"/>
        </w:rPr>
        <w:t>, 321а и чл. 352 - 353е от Наказателния кодекс;</w:t>
      </w:r>
      <w:r w:rsidRPr="00A92F69">
        <w:rPr>
          <w:rFonts w:asciiTheme="majorHAnsi" w:hAnsiTheme="majorHAnsi" w:cs="Calibri"/>
          <w:b/>
        </w:rPr>
        <w:t xml:space="preserve"> </w:t>
      </w:r>
      <w:r w:rsidRPr="00A92F69">
        <w:rPr>
          <w:rFonts w:asciiTheme="majorHAnsi" w:hAnsiTheme="majorHAnsi" w:cs="Calibri"/>
        </w:rPr>
        <w:t>2.7.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2.7. В случай, че участникът е обединение, което не е регистрирано като самостоятелно юридическо лице ЕЕДОП се представя за всяко физическо и/или юридическо лице, включено в състава на обединението.</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2.8. Възложителят отстранява от участие в процедура за възлагане на обществена поръчка участник, за когото е налице някое от следните обстоятелства:</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 xml:space="preserve">2.8.1. </w:t>
      </w:r>
      <w:proofErr w:type="gramStart"/>
      <w:r w:rsidRPr="00A92F69">
        <w:rPr>
          <w:rFonts w:asciiTheme="majorHAnsi" w:hAnsiTheme="majorHAnsi" w:cs="Calibri"/>
        </w:rPr>
        <w:t>обявен</w:t>
      </w:r>
      <w:proofErr w:type="gramEnd"/>
      <w:r w:rsidRPr="00A92F69">
        <w:rPr>
          <w:rFonts w:asciiTheme="majorHAnsi" w:hAnsiTheme="majorHAnsi" w:cs="Calibri"/>
        </w:rPr>
        <w:t xml:space="preserve"> е в несъстоятелност или е в производство по несъстоятелност, или е в процедура по ликвидация, или е сключил извънсъдебно споразумение с </w:t>
      </w:r>
      <w:r w:rsidRPr="00A92F69">
        <w:rPr>
          <w:rFonts w:asciiTheme="majorHAnsi" w:hAnsiTheme="majorHAnsi" w:cs="Calibri"/>
        </w:rPr>
        <w:lastRenderedPageBreak/>
        <w:t xml:space="preserve">кредиторите си по смисъла на чл. </w:t>
      </w:r>
      <w:proofErr w:type="gramStart"/>
      <w:r w:rsidRPr="00A92F69">
        <w:rPr>
          <w:rFonts w:asciiTheme="majorHAnsi" w:hAnsiTheme="majorHAnsi" w:cs="Calibri"/>
        </w:rPr>
        <w:t>740 от</w:t>
      </w:r>
      <w:proofErr w:type="gramEnd"/>
      <w:r w:rsidRPr="00A92F69">
        <w:rPr>
          <w:rFonts w:asciiTheme="majorHAnsi" w:hAnsiTheme="majorHAnsi" w:cs="Calibri"/>
        </w:rPr>
        <w:t xml:space="preserve">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 xml:space="preserve">2.8.2. </w:t>
      </w:r>
      <w:proofErr w:type="gramStart"/>
      <w:r w:rsidRPr="00A92F69">
        <w:rPr>
          <w:rFonts w:asciiTheme="majorHAnsi" w:hAnsiTheme="majorHAnsi" w:cs="Calibri"/>
        </w:rPr>
        <w:t>сключил</w:t>
      </w:r>
      <w:proofErr w:type="gramEnd"/>
      <w:r w:rsidRPr="00A92F69">
        <w:rPr>
          <w:rFonts w:asciiTheme="majorHAnsi" w:hAnsiTheme="majorHAnsi" w:cs="Calibri"/>
        </w:rPr>
        <w:t xml:space="preserve"> е споразумение с други лица с цел нарушаване на конкуренцията, когато нарушението е установено с акт на компетентен орган;</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2.8.3.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 xml:space="preserve">2.8.4. </w:t>
      </w:r>
      <w:proofErr w:type="gramStart"/>
      <w:r w:rsidRPr="00A92F69">
        <w:rPr>
          <w:rFonts w:asciiTheme="majorHAnsi" w:hAnsiTheme="majorHAnsi" w:cs="Calibri"/>
        </w:rPr>
        <w:t>опитал</w:t>
      </w:r>
      <w:proofErr w:type="gramEnd"/>
      <w:r w:rsidRPr="00A92F69">
        <w:rPr>
          <w:rFonts w:asciiTheme="majorHAnsi" w:hAnsiTheme="majorHAnsi" w:cs="Calibri"/>
        </w:rPr>
        <w:t xml:space="preserve"> е да:</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 xml:space="preserve">а) </w:t>
      </w:r>
      <w:proofErr w:type="gramStart"/>
      <w:r w:rsidRPr="00A92F69">
        <w:rPr>
          <w:rFonts w:asciiTheme="majorHAnsi" w:hAnsiTheme="majorHAnsi" w:cs="Calibri"/>
        </w:rPr>
        <w:t>повлияе</w:t>
      </w:r>
      <w:proofErr w:type="gramEnd"/>
      <w:r w:rsidRPr="00A92F69">
        <w:rPr>
          <w:rFonts w:asciiTheme="majorHAnsi" w:hAnsiTheme="majorHAnsi" w:cs="Calibri"/>
        </w:rPr>
        <w:t xml:space="preserve">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 xml:space="preserve"> </w:t>
      </w:r>
      <w:proofErr w:type="gramStart"/>
      <w:r w:rsidRPr="00A92F69">
        <w:rPr>
          <w:rFonts w:asciiTheme="majorHAnsi" w:hAnsiTheme="majorHAnsi" w:cs="Calibri"/>
        </w:rPr>
        <w:t>или</w:t>
      </w:r>
      <w:proofErr w:type="gramEnd"/>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 xml:space="preserve">б) </w:t>
      </w:r>
      <w:proofErr w:type="gramStart"/>
      <w:r w:rsidRPr="00A92F69">
        <w:rPr>
          <w:rFonts w:asciiTheme="majorHAnsi" w:hAnsiTheme="majorHAnsi" w:cs="Calibri"/>
        </w:rPr>
        <w:t>получи</w:t>
      </w:r>
      <w:proofErr w:type="gramEnd"/>
      <w:r w:rsidRPr="00A92F69">
        <w:rPr>
          <w:rFonts w:asciiTheme="majorHAnsi" w:hAnsiTheme="majorHAnsi" w:cs="Calibri"/>
        </w:rPr>
        <w:t xml:space="preserve"> информация, която може да му даде неоснователно предимство в процедурата за възлагане на обществена поръчка.</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2.8.5. Основанията за отстраняване се прилагат до изтичане на следните срокове:</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 xml:space="preserve">2.8.5.1 </w:t>
      </w:r>
      <w:proofErr w:type="gramStart"/>
      <w:r w:rsidRPr="00A92F69">
        <w:rPr>
          <w:rFonts w:asciiTheme="majorHAnsi" w:hAnsiTheme="majorHAnsi" w:cs="Calibri"/>
        </w:rPr>
        <w:t>три</w:t>
      </w:r>
      <w:proofErr w:type="gramEnd"/>
      <w:r w:rsidRPr="00A92F69">
        <w:rPr>
          <w:rFonts w:asciiTheme="majorHAnsi" w:hAnsiTheme="majorHAnsi" w:cs="Calibri"/>
        </w:rPr>
        <w:t xml:space="preserve"> години от датата на настъпв</w:t>
      </w:r>
      <w:r w:rsidR="00686BB2">
        <w:rPr>
          <w:rFonts w:asciiTheme="majorHAnsi" w:hAnsiTheme="majorHAnsi" w:cs="Calibri"/>
        </w:rPr>
        <w:t>ане на обстоятелствата по т. 2.8</w:t>
      </w:r>
      <w:r w:rsidRPr="00A92F69">
        <w:rPr>
          <w:rFonts w:asciiTheme="majorHAnsi" w:hAnsiTheme="majorHAnsi" w:cs="Calibri"/>
        </w:rPr>
        <w:t xml:space="preserve">.1. </w:t>
      </w:r>
      <w:proofErr w:type="gramStart"/>
      <w:r w:rsidRPr="00A92F69">
        <w:rPr>
          <w:rFonts w:asciiTheme="majorHAnsi" w:hAnsiTheme="majorHAnsi" w:cs="Calibri"/>
        </w:rPr>
        <w:t>до</w:t>
      </w:r>
      <w:proofErr w:type="gramEnd"/>
      <w:r w:rsidRPr="00A92F69">
        <w:rPr>
          <w:rFonts w:asciiTheme="majorHAnsi" w:hAnsiTheme="majorHAnsi" w:cs="Calibri"/>
        </w:rPr>
        <w:t xml:space="preserve"> 2.9.4. </w:t>
      </w:r>
      <w:proofErr w:type="gramStart"/>
      <w:r w:rsidRPr="00A92F69">
        <w:rPr>
          <w:rFonts w:asciiTheme="majorHAnsi" w:hAnsiTheme="majorHAnsi" w:cs="Calibri"/>
        </w:rPr>
        <w:t>вкл.,</w:t>
      </w:r>
      <w:proofErr w:type="gramEnd"/>
      <w:r w:rsidRPr="00A92F69">
        <w:rPr>
          <w:rFonts w:asciiTheme="majorHAnsi" w:hAnsiTheme="majorHAnsi" w:cs="Calibri"/>
        </w:rPr>
        <w:t xml:space="preserve"> освен ако в акта, с който е установено обстоятелството, е посочен друг срок.</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 xml:space="preserve">Забележка: Стопанските субекти, за които </w:t>
      </w:r>
      <w:r w:rsidR="00686BB2">
        <w:rPr>
          <w:rFonts w:asciiTheme="majorHAnsi" w:hAnsiTheme="majorHAnsi" w:cs="Calibri"/>
        </w:rPr>
        <w:t xml:space="preserve">са налице обстоятелства по т.2.8.3. </w:t>
      </w:r>
      <w:proofErr w:type="gramStart"/>
      <w:r w:rsidR="00686BB2">
        <w:rPr>
          <w:rFonts w:asciiTheme="majorHAnsi" w:hAnsiTheme="majorHAnsi" w:cs="Calibri"/>
        </w:rPr>
        <w:t>и</w:t>
      </w:r>
      <w:proofErr w:type="gramEnd"/>
      <w:r w:rsidR="00686BB2">
        <w:rPr>
          <w:rFonts w:asciiTheme="majorHAnsi" w:hAnsiTheme="majorHAnsi" w:cs="Calibri"/>
        </w:rPr>
        <w:t xml:space="preserve"> т. 2.8.4</w:t>
      </w:r>
      <w:r w:rsidRPr="00A92F69">
        <w:rPr>
          <w:rFonts w:asciiTheme="majorHAnsi" w:hAnsiTheme="majorHAnsi" w:cs="Calibri"/>
        </w:rPr>
        <w:t xml:space="preserve">. </w:t>
      </w:r>
      <w:proofErr w:type="gramStart"/>
      <w:r w:rsidRPr="00A92F69">
        <w:rPr>
          <w:rFonts w:asciiTheme="majorHAnsi" w:hAnsiTheme="majorHAnsi" w:cs="Calibri"/>
        </w:rPr>
        <w:t>се</w:t>
      </w:r>
      <w:proofErr w:type="gramEnd"/>
      <w:r w:rsidRPr="00A92F69">
        <w:rPr>
          <w:rFonts w:asciiTheme="majorHAnsi" w:hAnsiTheme="majorHAnsi" w:cs="Calibri"/>
        </w:rPr>
        <w:t xml:space="preserve"> включват в списък</w:t>
      </w:r>
      <w:r w:rsidRPr="00A92F69">
        <w:rPr>
          <w:rFonts w:asciiTheme="majorHAnsi" w:hAnsiTheme="majorHAnsi" w:cs="Calibri"/>
          <w:lang w:val="en-US"/>
        </w:rPr>
        <w:t xml:space="preserve"> </w:t>
      </w:r>
      <w:r w:rsidRPr="00A92F69">
        <w:rPr>
          <w:rFonts w:asciiTheme="majorHAnsi" w:hAnsiTheme="majorHAnsi" w:cs="Calibri"/>
        </w:rPr>
        <w:t>публикуван на страницата на АОП, който има информативен характер.</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 xml:space="preserve">2.9. Основанията по т. 2.9.4. </w:t>
      </w:r>
      <w:proofErr w:type="gramStart"/>
      <w:r w:rsidRPr="00A92F69">
        <w:rPr>
          <w:rFonts w:asciiTheme="majorHAnsi" w:hAnsiTheme="majorHAnsi" w:cs="Calibri"/>
        </w:rPr>
        <w:t>се</w:t>
      </w:r>
      <w:proofErr w:type="gramEnd"/>
      <w:r w:rsidRPr="00A92F69">
        <w:rPr>
          <w:rFonts w:asciiTheme="majorHAnsi" w:hAnsiTheme="majorHAnsi" w:cs="Calibri"/>
        </w:rPr>
        <w:t xml:space="preserve">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lang w:val="en-US"/>
        </w:rPr>
        <w:t>2.1</w:t>
      </w:r>
      <w:r w:rsidRPr="00A92F69">
        <w:rPr>
          <w:rFonts w:asciiTheme="majorHAnsi" w:hAnsiTheme="majorHAnsi" w:cs="Calibri"/>
        </w:rPr>
        <w:t>0</w:t>
      </w:r>
      <w:r w:rsidRPr="00A92F69">
        <w:rPr>
          <w:rFonts w:asciiTheme="majorHAnsi" w:hAnsiTheme="majorHAnsi" w:cs="Calibri"/>
          <w:lang w:val="en-US"/>
        </w:rPr>
        <w:t xml:space="preserve">. Възложителят отстранява от участие участник, за когото са налице основанията по чл. </w:t>
      </w:r>
      <w:proofErr w:type="gramStart"/>
      <w:r w:rsidRPr="00A92F69">
        <w:rPr>
          <w:rFonts w:asciiTheme="majorHAnsi" w:hAnsiTheme="majorHAnsi" w:cs="Calibri"/>
          <w:lang w:val="en-US"/>
        </w:rPr>
        <w:t>54</w:t>
      </w:r>
      <w:proofErr w:type="gramEnd"/>
      <w:r w:rsidRPr="00A92F69">
        <w:rPr>
          <w:rFonts w:asciiTheme="majorHAnsi" w:hAnsiTheme="majorHAnsi" w:cs="Calibri"/>
          <w:lang w:val="en-US"/>
        </w:rPr>
        <w:t xml:space="preserve">, ал. </w:t>
      </w:r>
      <w:proofErr w:type="gramStart"/>
      <w:r w:rsidRPr="00A92F69">
        <w:rPr>
          <w:rFonts w:asciiTheme="majorHAnsi" w:hAnsiTheme="majorHAnsi" w:cs="Calibri"/>
          <w:lang w:val="en-US"/>
        </w:rPr>
        <w:t>1</w:t>
      </w:r>
      <w:proofErr w:type="gramEnd"/>
      <w:r w:rsidRPr="00A92F69">
        <w:rPr>
          <w:rFonts w:asciiTheme="majorHAnsi" w:hAnsiTheme="majorHAnsi" w:cs="Calibri"/>
          <w:lang w:val="en-US"/>
        </w:rPr>
        <w:t xml:space="preserve"> от ЗОП, чл. </w:t>
      </w:r>
      <w:proofErr w:type="gramStart"/>
      <w:r w:rsidRPr="00A92F69">
        <w:rPr>
          <w:rFonts w:asciiTheme="majorHAnsi" w:hAnsiTheme="majorHAnsi" w:cs="Calibri"/>
          <w:lang w:val="en-US"/>
        </w:rPr>
        <w:t>55</w:t>
      </w:r>
      <w:proofErr w:type="gramEnd"/>
      <w:r w:rsidRPr="00A92F69">
        <w:rPr>
          <w:rFonts w:asciiTheme="majorHAnsi" w:hAnsiTheme="majorHAnsi" w:cs="Calibri"/>
          <w:lang w:val="en-US"/>
        </w:rPr>
        <w:t xml:space="preserve">, ал. </w:t>
      </w:r>
      <w:proofErr w:type="gramStart"/>
      <w:r w:rsidRPr="00A92F69">
        <w:rPr>
          <w:rFonts w:asciiTheme="majorHAnsi" w:hAnsiTheme="majorHAnsi" w:cs="Calibri"/>
          <w:lang w:val="en-US"/>
        </w:rPr>
        <w:t>1</w:t>
      </w:r>
      <w:proofErr w:type="gramEnd"/>
      <w:r w:rsidRPr="00A92F69">
        <w:rPr>
          <w:rFonts w:asciiTheme="majorHAnsi" w:hAnsiTheme="majorHAnsi" w:cs="Calibri"/>
          <w:lang w:val="en-US"/>
        </w:rPr>
        <w:t xml:space="preserve">, т. 1, т. 3, т. 4 и т. 5 от ЗОП, условията по чл. </w:t>
      </w:r>
      <w:proofErr w:type="gramStart"/>
      <w:r w:rsidRPr="00A92F69">
        <w:rPr>
          <w:rFonts w:asciiTheme="majorHAnsi" w:hAnsiTheme="majorHAnsi" w:cs="Calibri"/>
          <w:lang w:val="en-US"/>
        </w:rPr>
        <w:t>107</w:t>
      </w:r>
      <w:proofErr w:type="gramEnd"/>
      <w:r w:rsidRPr="00A92F69">
        <w:rPr>
          <w:rFonts w:asciiTheme="majorHAnsi" w:hAnsiTheme="majorHAnsi" w:cs="Calibri"/>
          <w:lang w:val="en-US"/>
        </w:rPr>
        <w:t xml:space="preserve"> от ЗОП, обстоятелствата по чл. </w:t>
      </w:r>
      <w:proofErr w:type="gramStart"/>
      <w:r w:rsidRPr="00A92F69">
        <w:rPr>
          <w:rFonts w:asciiTheme="majorHAnsi" w:hAnsiTheme="majorHAnsi" w:cs="Calibri"/>
          <w:lang w:val="en-US"/>
        </w:rPr>
        <w:t>3</w:t>
      </w:r>
      <w:proofErr w:type="gramEnd"/>
      <w:r w:rsidRPr="00A92F69">
        <w:rPr>
          <w:rFonts w:asciiTheme="majorHAnsi" w:hAnsiTheme="majorHAnsi" w:cs="Calibri"/>
          <w:lang w:val="en-US"/>
        </w:rPr>
        <w:t xml:space="preserve">,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A92F69">
        <w:rPr>
          <w:rFonts w:asciiTheme="majorHAnsi" w:hAnsiTheme="majorHAnsi" w:cs="Calibri"/>
        </w:rPr>
        <w:t xml:space="preserve">обстоятелствата по чл. </w:t>
      </w:r>
      <w:proofErr w:type="gramStart"/>
      <w:r w:rsidRPr="00A92F69">
        <w:rPr>
          <w:rFonts w:asciiTheme="majorHAnsi" w:hAnsiTheme="majorHAnsi" w:cs="Calibri"/>
        </w:rPr>
        <w:t>69 от</w:t>
      </w:r>
      <w:proofErr w:type="gramEnd"/>
      <w:r w:rsidRPr="00A92F69">
        <w:rPr>
          <w:rFonts w:asciiTheme="majorHAnsi" w:hAnsiTheme="majorHAnsi" w:cs="Calibri"/>
        </w:rPr>
        <w:t xml:space="preserve"> от Закона за противодействие на корупцията и за отнемане на незаконно придобитото имущество и е свързано лице с друг участник в процедурата. </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lang w:val="en-US"/>
        </w:rPr>
        <w:t xml:space="preserve">Възложителят отстранява от участие участник, който ако след покана от страна на </w:t>
      </w:r>
      <w:r w:rsidRPr="00A92F69">
        <w:rPr>
          <w:rFonts w:asciiTheme="majorHAnsi" w:hAnsiTheme="majorHAnsi" w:cs="Calibri"/>
        </w:rPr>
        <w:t>в</w:t>
      </w:r>
      <w:r w:rsidRPr="00A92F69">
        <w:rPr>
          <w:rFonts w:asciiTheme="majorHAnsi" w:hAnsiTheme="majorHAnsi" w:cs="Calibri"/>
          <w:lang w:val="en-US"/>
        </w:rPr>
        <w:t xml:space="preserve">ъзложителя и в определения в нея срок откаже да удължи срока на </w:t>
      </w:r>
      <w:r w:rsidRPr="00A92F69">
        <w:rPr>
          <w:rFonts w:asciiTheme="majorHAnsi" w:hAnsiTheme="majorHAnsi" w:cs="Calibri"/>
          <w:lang w:val="en-US"/>
        </w:rPr>
        <w:lastRenderedPageBreak/>
        <w:t xml:space="preserve">валидност на офертата си или ако представи оферта с по – кратък срок на </w:t>
      </w:r>
      <w:proofErr w:type="gramStart"/>
      <w:r w:rsidRPr="00A92F69">
        <w:rPr>
          <w:rFonts w:asciiTheme="majorHAnsi" w:hAnsiTheme="majorHAnsi" w:cs="Calibri"/>
          <w:lang w:val="en-US"/>
        </w:rPr>
        <w:t>валидност.</w:t>
      </w:r>
      <w:r w:rsidRPr="00A92F69">
        <w:rPr>
          <w:rFonts w:asciiTheme="majorHAnsi" w:hAnsiTheme="majorHAnsi" w:cs="Calibri"/>
        </w:rPr>
        <w:t>,</w:t>
      </w:r>
      <w:proofErr w:type="gramEnd"/>
      <w:r w:rsidRPr="00A92F69">
        <w:rPr>
          <w:rFonts w:asciiTheme="majorHAnsi" w:hAnsiTheme="majorHAnsi" w:cs="Calibri"/>
        </w:rPr>
        <w:t xml:space="preserve"> или когато не е представил в срок обосновката по чл. </w:t>
      </w:r>
      <w:proofErr w:type="gramStart"/>
      <w:r w:rsidRPr="00A92F69">
        <w:rPr>
          <w:rFonts w:asciiTheme="majorHAnsi" w:hAnsiTheme="majorHAnsi" w:cs="Calibri"/>
        </w:rPr>
        <w:t>72</w:t>
      </w:r>
      <w:proofErr w:type="gramEnd"/>
      <w:r w:rsidRPr="00A92F69">
        <w:rPr>
          <w:rFonts w:asciiTheme="majorHAnsi" w:hAnsiTheme="majorHAnsi" w:cs="Calibri"/>
        </w:rPr>
        <w:t xml:space="preserve">, ал. </w:t>
      </w:r>
      <w:proofErr w:type="gramStart"/>
      <w:r w:rsidRPr="00A92F69">
        <w:rPr>
          <w:rFonts w:asciiTheme="majorHAnsi" w:hAnsiTheme="majorHAnsi" w:cs="Calibri"/>
        </w:rPr>
        <w:t>1</w:t>
      </w:r>
      <w:proofErr w:type="gramEnd"/>
      <w:r w:rsidRPr="00A92F69">
        <w:rPr>
          <w:rFonts w:asciiTheme="majorHAnsi" w:hAnsiTheme="majorHAnsi" w:cs="Calibri"/>
        </w:rPr>
        <w:t xml:space="preserve"> от ЗОП, или чиято оферта не е приета съгласно чл. </w:t>
      </w:r>
      <w:proofErr w:type="gramStart"/>
      <w:r w:rsidRPr="00A92F69">
        <w:rPr>
          <w:rFonts w:asciiTheme="majorHAnsi" w:hAnsiTheme="majorHAnsi" w:cs="Calibri"/>
        </w:rPr>
        <w:t>72</w:t>
      </w:r>
      <w:proofErr w:type="gramEnd"/>
      <w:r w:rsidRPr="00A92F69">
        <w:rPr>
          <w:rFonts w:asciiTheme="majorHAnsi" w:hAnsiTheme="majorHAnsi" w:cs="Calibri"/>
        </w:rPr>
        <w:t xml:space="preserve">, ал. </w:t>
      </w:r>
      <w:proofErr w:type="gramStart"/>
      <w:r w:rsidRPr="00A92F69">
        <w:rPr>
          <w:rFonts w:asciiTheme="majorHAnsi" w:hAnsiTheme="majorHAnsi" w:cs="Calibri"/>
        </w:rPr>
        <w:t>3 – 5 от</w:t>
      </w:r>
      <w:proofErr w:type="gramEnd"/>
      <w:r w:rsidRPr="00A92F69">
        <w:rPr>
          <w:rFonts w:asciiTheme="majorHAnsi" w:hAnsiTheme="majorHAnsi" w:cs="Calibri"/>
        </w:rPr>
        <w:t xml:space="preserve"> ЗОП.</w:t>
      </w:r>
    </w:p>
    <w:p w:rsidR="00A92F69" w:rsidRPr="00A92F69" w:rsidRDefault="00A92F69" w:rsidP="002F285E">
      <w:pPr>
        <w:spacing w:before="240" w:after="240"/>
        <w:ind w:firstLine="709"/>
        <w:jc w:val="both"/>
        <w:rPr>
          <w:rFonts w:asciiTheme="majorHAnsi" w:hAnsiTheme="majorHAnsi" w:cs="Calibri"/>
          <w:b/>
        </w:rPr>
      </w:pPr>
      <w:r w:rsidRPr="00A92F69">
        <w:rPr>
          <w:rFonts w:asciiTheme="majorHAnsi" w:hAnsiTheme="majorHAnsi" w:cs="Calibri"/>
          <w:b/>
        </w:rPr>
        <w:t>2.11. Други указания.</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2.11.1. Когато участник в процедурата е обединение, което не е юридическо лице, всички посочени по-горе обстоятелства се отнасят до всеки от участниците в обединението и подлежат на деклариране в ЕЕДОП.</w:t>
      </w:r>
    </w:p>
    <w:p w:rsidR="00A92F69" w:rsidRPr="00A92F69" w:rsidRDefault="00A92F69" w:rsidP="002F285E">
      <w:pPr>
        <w:spacing w:before="240" w:after="240"/>
        <w:ind w:firstLine="709"/>
        <w:jc w:val="both"/>
        <w:rPr>
          <w:rFonts w:asciiTheme="majorHAnsi" w:hAnsiTheme="majorHAnsi" w:cs="Calibri"/>
          <w:b/>
        </w:rPr>
      </w:pPr>
      <w:r w:rsidRPr="00A92F69">
        <w:rPr>
          <w:rFonts w:asciiTheme="majorHAnsi" w:hAnsiTheme="majorHAnsi" w:cs="Calibri"/>
        </w:rPr>
        <w:t>2.12</w:t>
      </w:r>
      <w:r w:rsidRPr="00A92F69">
        <w:rPr>
          <w:rFonts w:asciiTheme="majorHAnsi" w:hAnsiTheme="majorHAnsi" w:cs="Calibri"/>
          <w:lang w:val="en-US"/>
        </w:rPr>
        <w:t>.</w:t>
      </w:r>
      <w:r w:rsidRPr="00A92F69">
        <w:rPr>
          <w:rFonts w:asciiTheme="majorHAnsi" w:hAnsiTheme="majorHAnsi" w:cs="Calibri"/>
          <w:b/>
        </w:rPr>
        <w:t xml:space="preserve"> </w:t>
      </w:r>
      <w:r w:rsidRPr="00A92F69">
        <w:rPr>
          <w:rFonts w:asciiTheme="majorHAnsi" w:hAnsiTheme="majorHAnsi" w:cs="Calibri"/>
        </w:rPr>
        <w:t>Възложителят прекратява процедурата за възлагане на обществената поръчка с мотивирано решение, когато:</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2.12.1.не е подадена нито една оферта;</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2.12</w:t>
      </w:r>
      <w:r w:rsidRPr="00A92F69">
        <w:rPr>
          <w:rFonts w:asciiTheme="majorHAnsi" w:hAnsiTheme="majorHAnsi" w:cs="Calibri"/>
          <w:lang w:val="en-US"/>
        </w:rPr>
        <w:t>.2.</w:t>
      </w:r>
      <w:r w:rsidRPr="00A92F69">
        <w:rPr>
          <w:rFonts w:asciiTheme="majorHAnsi" w:hAnsiTheme="majorHAnsi" w:cs="Calibri"/>
        </w:rPr>
        <w:t>всички оферти или заявления за участие не отговарят на условията за представяне, включително за форма, начин и срок, или са неподходящи;</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 xml:space="preserve">2.12.3. </w:t>
      </w:r>
      <w:proofErr w:type="gramStart"/>
      <w:r w:rsidRPr="00A92F69">
        <w:rPr>
          <w:rFonts w:asciiTheme="majorHAnsi" w:hAnsiTheme="majorHAnsi" w:cs="Calibri"/>
        </w:rPr>
        <w:t>първият</w:t>
      </w:r>
      <w:proofErr w:type="gramEnd"/>
      <w:r w:rsidRPr="00A92F69">
        <w:rPr>
          <w:rFonts w:asciiTheme="majorHAnsi" w:hAnsiTheme="majorHAnsi" w:cs="Calibri"/>
        </w:rPr>
        <w:t xml:space="preserve"> и вторият класиран участник откаже да сключи договор;</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 xml:space="preserve">2.12.4. </w:t>
      </w:r>
      <w:proofErr w:type="gramStart"/>
      <w:r w:rsidRPr="00A92F69">
        <w:rPr>
          <w:rFonts w:asciiTheme="majorHAnsi" w:hAnsiTheme="majorHAnsi" w:cs="Calibri"/>
        </w:rPr>
        <w:t>са</w:t>
      </w:r>
      <w:proofErr w:type="gramEnd"/>
      <w:r w:rsidRPr="00A92F69">
        <w:rPr>
          <w:rFonts w:asciiTheme="majorHAnsi" w:hAnsiTheme="majorHAnsi" w:cs="Calibri"/>
        </w:rPr>
        <w:t xml:space="preserve">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 xml:space="preserve">2.12.5. </w:t>
      </w:r>
      <w:proofErr w:type="gramStart"/>
      <w:r w:rsidRPr="00A92F69">
        <w:rPr>
          <w:rFonts w:asciiTheme="majorHAnsi" w:hAnsiTheme="majorHAnsi" w:cs="Calibri"/>
        </w:rPr>
        <w:t>поради</w:t>
      </w:r>
      <w:proofErr w:type="gramEnd"/>
      <w:r w:rsidRPr="00A92F69">
        <w:rPr>
          <w:rFonts w:asciiTheme="majorHAnsi" w:hAnsiTheme="majorHAnsi" w:cs="Calibri"/>
        </w:rPr>
        <w:t xml:space="preserve"> неизпълнение на някое от условията по чл. </w:t>
      </w:r>
      <w:proofErr w:type="gramStart"/>
      <w:r w:rsidRPr="00A92F69">
        <w:rPr>
          <w:rFonts w:asciiTheme="majorHAnsi" w:hAnsiTheme="majorHAnsi" w:cs="Calibri"/>
        </w:rPr>
        <w:t>112</w:t>
      </w:r>
      <w:proofErr w:type="gramEnd"/>
      <w:r w:rsidRPr="00A92F69">
        <w:rPr>
          <w:rFonts w:asciiTheme="majorHAnsi" w:hAnsiTheme="majorHAnsi" w:cs="Calibri"/>
        </w:rPr>
        <w:t xml:space="preserve">, ал. </w:t>
      </w:r>
      <w:proofErr w:type="gramStart"/>
      <w:r w:rsidRPr="00A92F69">
        <w:rPr>
          <w:rFonts w:asciiTheme="majorHAnsi" w:hAnsiTheme="majorHAnsi" w:cs="Calibri"/>
        </w:rPr>
        <w:t>1</w:t>
      </w:r>
      <w:proofErr w:type="gramEnd"/>
      <w:r w:rsidRPr="00A92F69">
        <w:rPr>
          <w:rFonts w:asciiTheme="majorHAnsi" w:hAnsiTheme="majorHAnsi" w:cs="Calibri"/>
        </w:rPr>
        <w:t xml:space="preserve"> от ЗОП не се сключва договор за обществена поръчка;</w:t>
      </w:r>
    </w:p>
    <w:p w:rsidR="00A92F69" w:rsidRPr="00A92F69" w:rsidRDefault="00A92F69" w:rsidP="002F285E">
      <w:pPr>
        <w:spacing w:before="240" w:after="240"/>
        <w:ind w:firstLine="709"/>
        <w:jc w:val="both"/>
        <w:rPr>
          <w:rFonts w:asciiTheme="majorHAnsi" w:hAnsiTheme="majorHAnsi" w:cs="Calibri"/>
          <w:b/>
        </w:rPr>
      </w:pPr>
      <w:r w:rsidRPr="00A92F69">
        <w:rPr>
          <w:rFonts w:asciiTheme="majorHAnsi" w:hAnsiTheme="majorHAnsi" w:cs="Calibri"/>
        </w:rPr>
        <w:t xml:space="preserve">2.12.6. </w:t>
      </w:r>
      <w:proofErr w:type="gramStart"/>
      <w:r w:rsidRPr="00A92F69">
        <w:rPr>
          <w:rFonts w:asciiTheme="majorHAnsi" w:hAnsiTheme="majorHAnsi" w:cs="Calibri"/>
        </w:rPr>
        <w:t>всички</w:t>
      </w:r>
      <w:proofErr w:type="gramEnd"/>
      <w:r w:rsidRPr="00A92F69">
        <w:rPr>
          <w:rFonts w:asciiTheme="majorHAnsi" w:hAnsiTheme="majorHAnsi" w:cs="Calibri"/>
        </w:rPr>
        <w:t xml:space="preserve"> оферти, които отговарят на предварително обявените от възложителя условия, надвишават финансовия ресурс, който той може да осигури;</w:t>
      </w:r>
    </w:p>
    <w:p w:rsidR="00A92F69"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 xml:space="preserve">2.12.7. </w:t>
      </w:r>
      <w:proofErr w:type="gramStart"/>
      <w:r w:rsidRPr="00A92F69">
        <w:rPr>
          <w:rFonts w:asciiTheme="majorHAnsi" w:hAnsiTheme="majorHAnsi" w:cs="Calibri"/>
        </w:rPr>
        <w:t>отпадне</w:t>
      </w:r>
      <w:proofErr w:type="gramEnd"/>
      <w:r w:rsidRPr="00A92F69">
        <w:rPr>
          <w:rFonts w:asciiTheme="majorHAnsi" w:hAnsiTheme="majorHAnsi" w:cs="Calibri"/>
        </w:rPr>
        <w:t xml:space="preserve">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EC0F84" w:rsidRPr="00A92F69" w:rsidRDefault="00A92F69" w:rsidP="002F285E">
      <w:pPr>
        <w:spacing w:before="240" w:after="240"/>
        <w:ind w:firstLine="709"/>
        <w:jc w:val="both"/>
        <w:rPr>
          <w:rFonts w:asciiTheme="majorHAnsi" w:hAnsiTheme="majorHAnsi" w:cs="Calibri"/>
        </w:rPr>
      </w:pPr>
      <w:r w:rsidRPr="00A92F69">
        <w:rPr>
          <w:rFonts w:asciiTheme="majorHAnsi" w:hAnsiTheme="majorHAnsi" w:cs="Calibri"/>
        </w:rPr>
        <w:t xml:space="preserve">2.12.8. </w:t>
      </w:r>
      <w:proofErr w:type="gramStart"/>
      <w:r w:rsidRPr="00A92F69">
        <w:rPr>
          <w:rFonts w:asciiTheme="majorHAnsi" w:hAnsiTheme="majorHAnsi" w:cs="Calibri"/>
        </w:rPr>
        <w:t>са</w:t>
      </w:r>
      <w:proofErr w:type="gramEnd"/>
      <w:r w:rsidRPr="00A92F69">
        <w:rPr>
          <w:rFonts w:asciiTheme="majorHAnsi" w:hAnsiTheme="majorHAnsi" w:cs="Calibri"/>
        </w:rPr>
        <w:t xml:space="preserve"> необходими съществени промени в условията на обявената поръчка, които биха променили кръга на заинтересованите лица.</w:t>
      </w:r>
    </w:p>
    <w:p w:rsidR="00EC0F84" w:rsidRPr="00EA5F17" w:rsidRDefault="00EC0F84" w:rsidP="002F285E">
      <w:pPr>
        <w:tabs>
          <w:tab w:val="left" w:pos="0"/>
        </w:tabs>
        <w:spacing w:before="240" w:after="240" w:line="276" w:lineRule="auto"/>
        <w:jc w:val="both"/>
        <w:rPr>
          <w:rFonts w:asciiTheme="majorHAnsi" w:hAnsiTheme="majorHAnsi"/>
          <w:b/>
          <w:bCs/>
          <w:iCs/>
          <w:lang w:val="bg-BG"/>
        </w:rPr>
      </w:pPr>
      <w:r w:rsidRPr="00EA5F17">
        <w:rPr>
          <w:rFonts w:asciiTheme="majorHAnsi" w:hAnsiTheme="majorHAnsi"/>
          <w:b/>
          <w:lang w:val="bg-BG"/>
        </w:rPr>
        <w:t>3</w:t>
      </w:r>
      <w:r w:rsidR="005B3936">
        <w:rPr>
          <w:rFonts w:asciiTheme="majorHAnsi" w:hAnsiTheme="majorHAnsi"/>
          <w:b/>
          <w:lang w:val="bg-BG"/>
        </w:rPr>
        <w:t>.</w:t>
      </w:r>
      <w:r>
        <w:rPr>
          <w:rFonts w:asciiTheme="majorHAnsi" w:hAnsiTheme="majorHAnsi"/>
          <w:b/>
          <w:lang w:val="bg-BG"/>
        </w:rPr>
        <w:t xml:space="preserve"> </w:t>
      </w:r>
      <w:r w:rsidRPr="00EA5F17">
        <w:rPr>
          <w:rFonts w:asciiTheme="majorHAnsi" w:hAnsiTheme="majorHAnsi"/>
          <w:b/>
          <w:lang w:val="bg-BG"/>
        </w:rPr>
        <w:t xml:space="preserve">УЧАСТИЕ НА </w:t>
      </w:r>
      <w:r w:rsidRPr="00EA5F17">
        <w:rPr>
          <w:rFonts w:asciiTheme="majorHAnsi" w:hAnsiTheme="majorHAnsi"/>
          <w:b/>
          <w:bCs/>
          <w:iCs/>
          <w:lang w:val="bg-BG"/>
        </w:rPr>
        <w:t>ОБЕДИНЕНИЕ</w:t>
      </w:r>
    </w:p>
    <w:p w:rsidR="005B3936" w:rsidRPr="005B3936" w:rsidRDefault="005B3936" w:rsidP="002F285E">
      <w:pPr>
        <w:tabs>
          <w:tab w:val="left" w:pos="360"/>
        </w:tabs>
        <w:spacing w:before="240" w:after="240" w:line="276" w:lineRule="auto"/>
        <w:jc w:val="both"/>
        <w:rPr>
          <w:rFonts w:asciiTheme="majorHAnsi" w:hAnsiTheme="majorHAnsi"/>
          <w:lang w:val="bg-BG"/>
        </w:rPr>
      </w:pPr>
      <w:r w:rsidRPr="005B3936">
        <w:rPr>
          <w:rFonts w:asciiTheme="majorHAnsi" w:hAnsiTheme="majorHAnsi"/>
          <w:b/>
          <w:lang w:val="bg-BG"/>
        </w:rPr>
        <w:t>3.1</w:t>
      </w:r>
      <w:r>
        <w:rPr>
          <w:rFonts w:asciiTheme="majorHAnsi" w:hAnsiTheme="majorHAnsi"/>
          <w:lang w:val="bg-BG"/>
        </w:rPr>
        <w:t xml:space="preserve">. </w:t>
      </w:r>
      <w:r w:rsidR="00EC0F84" w:rsidRPr="005B3936">
        <w:rPr>
          <w:rFonts w:asciiTheme="majorHAnsi" w:hAnsiTheme="majorHAnsi"/>
          <w:lang w:val="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C0F84" w:rsidRPr="005B3936" w:rsidRDefault="00EC0F84" w:rsidP="002F285E">
      <w:pPr>
        <w:pStyle w:val="ListParagraph"/>
        <w:numPr>
          <w:ilvl w:val="1"/>
          <w:numId w:val="22"/>
        </w:numPr>
        <w:tabs>
          <w:tab w:val="left" w:pos="360"/>
        </w:tabs>
        <w:spacing w:before="240" w:after="240" w:line="276" w:lineRule="auto"/>
        <w:ind w:left="0" w:firstLine="0"/>
        <w:jc w:val="both"/>
        <w:rPr>
          <w:rFonts w:asciiTheme="majorHAnsi" w:hAnsiTheme="majorHAnsi"/>
          <w:lang w:val="bg-BG"/>
        </w:rPr>
      </w:pPr>
      <w:r w:rsidRPr="005B3936">
        <w:rPr>
          <w:rFonts w:asciiTheme="majorHAnsi" w:hAnsiTheme="majorHAnsi"/>
          <w:lang w:val="bg-BG"/>
        </w:rPr>
        <w:lastRenderedPageBreak/>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rsidR="00EC0F84" w:rsidRPr="005B3936" w:rsidRDefault="005B3936" w:rsidP="002F285E">
      <w:pPr>
        <w:spacing w:before="240" w:after="240" w:line="276" w:lineRule="auto"/>
        <w:jc w:val="both"/>
        <w:rPr>
          <w:rFonts w:asciiTheme="majorHAnsi" w:hAnsiTheme="majorHAnsi"/>
          <w:lang w:val="bg-BG"/>
        </w:rPr>
      </w:pPr>
      <w:r w:rsidRPr="005B3936">
        <w:rPr>
          <w:rFonts w:asciiTheme="majorHAnsi" w:hAnsiTheme="majorHAnsi"/>
          <w:b/>
          <w:lang w:val="bg-BG"/>
        </w:rPr>
        <w:t>3.3.</w:t>
      </w:r>
      <w:r w:rsidR="00EC0F84" w:rsidRPr="005B3936">
        <w:rPr>
          <w:rFonts w:asciiTheme="majorHAnsi" w:hAnsiTheme="majorHAnsi"/>
          <w:lang w:val="bg-BG"/>
        </w:rPr>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EC0F84" w:rsidRPr="00EA5F17" w:rsidRDefault="00EC0F84" w:rsidP="002F285E">
      <w:pPr>
        <w:numPr>
          <w:ilvl w:val="0"/>
          <w:numId w:val="6"/>
        </w:numPr>
        <w:tabs>
          <w:tab w:val="left" w:pos="0"/>
          <w:tab w:val="left" w:pos="426"/>
        </w:tabs>
        <w:autoSpaceDE w:val="0"/>
        <w:autoSpaceDN w:val="0"/>
        <w:adjustRightInd w:val="0"/>
        <w:spacing w:before="240" w:after="240" w:line="276" w:lineRule="auto"/>
        <w:ind w:left="0" w:firstLine="0"/>
        <w:jc w:val="both"/>
        <w:rPr>
          <w:rFonts w:asciiTheme="majorHAnsi" w:hAnsiTheme="majorHAnsi"/>
          <w:lang w:val="bg-BG"/>
        </w:rPr>
      </w:pPr>
      <w:r w:rsidRPr="00EA5F17">
        <w:rPr>
          <w:rFonts w:asciiTheme="majorHAnsi" w:hAnsiTheme="majorHAnsi"/>
          <w:lang w:val="bg-BG"/>
        </w:rPr>
        <w:t>правата и задълженията на участниците в обединението;</w:t>
      </w:r>
    </w:p>
    <w:p w:rsidR="00EC0F84" w:rsidRPr="00EA5F17" w:rsidRDefault="00EC0F84" w:rsidP="002F285E">
      <w:pPr>
        <w:numPr>
          <w:ilvl w:val="0"/>
          <w:numId w:val="6"/>
        </w:numPr>
        <w:tabs>
          <w:tab w:val="left" w:pos="0"/>
          <w:tab w:val="left" w:pos="426"/>
        </w:tabs>
        <w:autoSpaceDE w:val="0"/>
        <w:autoSpaceDN w:val="0"/>
        <w:adjustRightInd w:val="0"/>
        <w:spacing w:before="240" w:after="240" w:line="276" w:lineRule="auto"/>
        <w:ind w:left="0" w:firstLine="0"/>
        <w:jc w:val="both"/>
        <w:rPr>
          <w:rFonts w:asciiTheme="majorHAnsi" w:hAnsiTheme="majorHAnsi"/>
          <w:lang w:val="bg-BG"/>
        </w:rPr>
      </w:pPr>
      <w:r w:rsidRPr="00EA5F17">
        <w:rPr>
          <w:rFonts w:asciiTheme="majorHAnsi" w:hAnsiTheme="majorHAnsi"/>
          <w:lang w:val="bg-BG"/>
        </w:rPr>
        <w:t>разпределението на отговорността между членовете на обединението;</w:t>
      </w:r>
    </w:p>
    <w:p w:rsidR="00EC0F84" w:rsidRPr="00EA5F17" w:rsidRDefault="00EC0F84" w:rsidP="002F285E">
      <w:pPr>
        <w:numPr>
          <w:ilvl w:val="0"/>
          <w:numId w:val="6"/>
        </w:numPr>
        <w:tabs>
          <w:tab w:val="left" w:pos="0"/>
          <w:tab w:val="left" w:pos="426"/>
        </w:tabs>
        <w:autoSpaceDE w:val="0"/>
        <w:autoSpaceDN w:val="0"/>
        <w:adjustRightInd w:val="0"/>
        <w:spacing w:before="240" w:after="240" w:line="276" w:lineRule="auto"/>
        <w:ind w:left="0" w:firstLine="0"/>
        <w:jc w:val="both"/>
        <w:rPr>
          <w:rFonts w:asciiTheme="majorHAnsi" w:hAnsiTheme="majorHAnsi"/>
          <w:lang w:val="bg-BG"/>
        </w:rPr>
      </w:pPr>
      <w:r w:rsidRPr="00EA5F17">
        <w:rPr>
          <w:rFonts w:asciiTheme="majorHAnsi" w:hAnsiTheme="majorHAnsi"/>
          <w:lang w:val="bg-BG"/>
        </w:rPr>
        <w:t>дейностите, които ще изпълнява всеки член на обединението</w:t>
      </w:r>
    </w:p>
    <w:p w:rsidR="00EC0F84" w:rsidRPr="005B3936" w:rsidRDefault="005B3936" w:rsidP="002F285E">
      <w:pPr>
        <w:tabs>
          <w:tab w:val="left" w:pos="360"/>
        </w:tabs>
        <w:spacing w:before="240" w:after="240" w:line="276" w:lineRule="auto"/>
        <w:jc w:val="both"/>
        <w:rPr>
          <w:rFonts w:asciiTheme="majorHAnsi" w:hAnsiTheme="majorHAnsi"/>
          <w:lang w:val="bg-BG"/>
        </w:rPr>
      </w:pPr>
      <w:r w:rsidRPr="005B3936">
        <w:rPr>
          <w:rFonts w:asciiTheme="majorHAnsi" w:hAnsiTheme="majorHAnsi"/>
          <w:b/>
          <w:lang w:val="bg-BG"/>
        </w:rPr>
        <w:t>3.4.</w:t>
      </w:r>
      <w:r w:rsidR="00EC0F84" w:rsidRPr="005B3936">
        <w:rPr>
          <w:rFonts w:asciiTheme="majorHAnsi" w:hAnsiTheme="majorHAnsi"/>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5B3936" w:rsidRDefault="005B3936" w:rsidP="002F285E">
      <w:pPr>
        <w:pStyle w:val="ListParagraph"/>
        <w:tabs>
          <w:tab w:val="left" w:pos="360"/>
        </w:tabs>
        <w:spacing w:before="240" w:after="240" w:line="276" w:lineRule="auto"/>
        <w:ind w:left="0"/>
        <w:jc w:val="both"/>
        <w:rPr>
          <w:rFonts w:asciiTheme="majorHAnsi" w:hAnsiTheme="majorHAnsi"/>
          <w:lang w:val="bg-BG"/>
        </w:rPr>
      </w:pPr>
      <w:r w:rsidRPr="005B3936">
        <w:rPr>
          <w:rFonts w:asciiTheme="majorHAnsi" w:hAnsiTheme="majorHAnsi"/>
          <w:b/>
          <w:lang w:val="bg-BG"/>
        </w:rPr>
        <w:t>3.5.</w:t>
      </w:r>
      <w:r w:rsidR="00EC0F84">
        <w:rPr>
          <w:rFonts w:asciiTheme="majorHAnsi" w:hAnsiTheme="majorHAnsi"/>
          <w:lang w:val="bg-BG"/>
        </w:rPr>
        <w:t xml:space="preserve">Когато участникът е обединение, което не е юридическо лице, следва </w:t>
      </w:r>
      <w:r w:rsidR="00EC0F84" w:rsidRPr="00EA5F17">
        <w:rPr>
          <w:rFonts w:asciiTheme="majorHAnsi" w:hAnsiTheme="majorHAnsi"/>
          <w:lang w:val="bg-BG"/>
        </w:rPr>
        <w:t xml:space="preserve">да </w:t>
      </w:r>
      <w:r w:rsidR="00EC0F84">
        <w:rPr>
          <w:rFonts w:asciiTheme="majorHAnsi" w:hAnsiTheme="majorHAnsi"/>
          <w:lang w:val="bg-BG"/>
        </w:rPr>
        <w:t>бъде уговорена</w:t>
      </w:r>
      <w:r w:rsidR="00EC0F84" w:rsidRPr="00EA5F17">
        <w:rPr>
          <w:rFonts w:asciiTheme="majorHAnsi" w:hAnsiTheme="majorHAnsi"/>
          <w:lang w:val="bg-BG"/>
        </w:rPr>
        <w:t xml:space="preserve"> солидарна отговорност на членовете на обединението при изпълнение на обществената поръчка</w:t>
      </w:r>
      <w:r w:rsidR="00EC0F84">
        <w:rPr>
          <w:rFonts w:asciiTheme="majorHAnsi" w:hAnsiTheme="majorHAnsi"/>
          <w:lang w:val="bg-BG"/>
        </w:rPr>
        <w:t>, когато такава не е предвидена съгласно приложимото законодателство</w:t>
      </w:r>
      <w:r>
        <w:rPr>
          <w:rFonts w:asciiTheme="majorHAnsi" w:hAnsiTheme="majorHAnsi"/>
          <w:lang w:val="bg-BG"/>
        </w:rPr>
        <w:t>.</w:t>
      </w:r>
    </w:p>
    <w:p w:rsidR="00EC0F84" w:rsidRPr="00EA5F17" w:rsidRDefault="00EC0F84" w:rsidP="002F285E">
      <w:pPr>
        <w:tabs>
          <w:tab w:val="left" w:pos="0"/>
          <w:tab w:val="left" w:pos="142"/>
          <w:tab w:val="left" w:pos="993"/>
        </w:tabs>
        <w:autoSpaceDE w:val="0"/>
        <w:autoSpaceDN w:val="0"/>
        <w:adjustRightInd w:val="0"/>
        <w:spacing w:before="240" w:after="120" w:line="276" w:lineRule="auto"/>
        <w:jc w:val="both"/>
        <w:rPr>
          <w:rFonts w:asciiTheme="majorHAnsi" w:hAnsiTheme="majorHAnsi"/>
          <w:b/>
          <w:i/>
          <w:lang w:val="bg-BG"/>
        </w:rPr>
      </w:pPr>
      <w:r w:rsidRPr="00EA5F17">
        <w:rPr>
          <w:rFonts w:asciiTheme="majorHAnsi" w:hAnsiTheme="majorHAnsi"/>
          <w:b/>
          <w:lang w:val="bg-BG"/>
        </w:rPr>
        <w:t>4</w:t>
      </w:r>
      <w:r w:rsidR="005B3936">
        <w:rPr>
          <w:rFonts w:asciiTheme="majorHAnsi" w:hAnsiTheme="majorHAnsi"/>
          <w:b/>
          <w:lang w:val="bg-BG"/>
        </w:rPr>
        <w:t>.</w:t>
      </w:r>
      <w:r>
        <w:rPr>
          <w:rFonts w:asciiTheme="majorHAnsi" w:hAnsiTheme="majorHAnsi"/>
          <w:b/>
          <w:lang w:val="bg-BG"/>
        </w:rPr>
        <w:t xml:space="preserve"> </w:t>
      </w:r>
      <w:r w:rsidRPr="00EA5F17">
        <w:rPr>
          <w:rFonts w:asciiTheme="majorHAnsi" w:hAnsiTheme="majorHAnsi"/>
          <w:b/>
          <w:lang w:val="bg-BG"/>
        </w:rPr>
        <w:t>ПОДИЗПЪЛНИТЕЛИ</w:t>
      </w:r>
    </w:p>
    <w:p w:rsidR="005B3936" w:rsidRDefault="005B3936" w:rsidP="002F285E">
      <w:pPr>
        <w:pStyle w:val="ListParagraph"/>
        <w:tabs>
          <w:tab w:val="left" w:pos="360"/>
        </w:tabs>
        <w:autoSpaceDE w:val="0"/>
        <w:autoSpaceDN w:val="0"/>
        <w:adjustRightInd w:val="0"/>
        <w:spacing w:before="240" w:after="120" w:line="276" w:lineRule="auto"/>
        <w:ind w:left="0"/>
        <w:jc w:val="both"/>
        <w:rPr>
          <w:rFonts w:asciiTheme="majorHAnsi" w:hAnsiTheme="majorHAnsi"/>
          <w:lang w:val="bg-BG"/>
        </w:rPr>
      </w:pPr>
      <w:r>
        <w:rPr>
          <w:rFonts w:asciiTheme="majorHAnsi" w:hAnsiTheme="majorHAnsi"/>
          <w:b/>
          <w:lang w:val="bg-BG"/>
        </w:rPr>
        <w:t>4</w:t>
      </w:r>
      <w:r w:rsidRPr="005B3936">
        <w:rPr>
          <w:rFonts w:asciiTheme="majorHAnsi" w:hAnsiTheme="majorHAnsi"/>
          <w:b/>
          <w:lang w:val="bg-BG"/>
        </w:rPr>
        <w:t>.1</w:t>
      </w:r>
      <w:r>
        <w:rPr>
          <w:rFonts w:asciiTheme="majorHAnsi" w:hAnsiTheme="majorHAnsi"/>
          <w:lang w:val="bg-BG"/>
        </w:rPr>
        <w:t xml:space="preserve">. </w:t>
      </w:r>
      <w:r w:rsidR="00EC0F84" w:rsidRPr="00EA5F17">
        <w:rPr>
          <w:rFonts w:asciiTheme="majorHAnsi" w:hAnsiTheme="majorHAnsi"/>
          <w:lang w:val="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Когато се предвижда участие на подизпълнители, отделен ЕЕДОП задължително</w:t>
      </w:r>
      <w:r>
        <w:rPr>
          <w:rFonts w:asciiTheme="majorHAnsi" w:hAnsiTheme="majorHAnsi"/>
          <w:lang w:val="bg-BG"/>
        </w:rPr>
        <w:t xml:space="preserve"> се представя от всеки от  тях.</w:t>
      </w:r>
    </w:p>
    <w:p w:rsidR="00EC0F84" w:rsidRPr="00EA5F17" w:rsidRDefault="005B3936" w:rsidP="002F285E">
      <w:pPr>
        <w:pStyle w:val="ListParagraph"/>
        <w:tabs>
          <w:tab w:val="left" w:pos="360"/>
        </w:tabs>
        <w:autoSpaceDE w:val="0"/>
        <w:autoSpaceDN w:val="0"/>
        <w:adjustRightInd w:val="0"/>
        <w:spacing w:before="240" w:after="120" w:line="276" w:lineRule="auto"/>
        <w:ind w:left="0"/>
        <w:jc w:val="both"/>
        <w:rPr>
          <w:rFonts w:asciiTheme="majorHAnsi" w:hAnsiTheme="majorHAnsi"/>
          <w:lang w:val="bg-BG"/>
        </w:rPr>
      </w:pPr>
      <w:r>
        <w:rPr>
          <w:rFonts w:asciiTheme="majorHAnsi" w:hAnsiTheme="majorHAnsi"/>
          <w:b/>
          <w:lang w:val="bg-BG"/>
        </w:rPr>
        <w:t>4.2</w:t>
      </w:r>
      <w:r>
        <w:rPr>
          <w:rFonts w:asciiTheme="majorHAnsi" w:hAnsiTheme="majorHAnsi"/>
          <w:lang w:val="bg-BG"/>
        </w:rPr>
        <w:t xml:space="preserve">. </w:t>
      </w:r>
      <w:r w:rsidR="00EC0F84" w:rsidRPr="00EA5F17">
        <w:rPr>
          <w:rFonts w:asciiTheme="majorHAnsi" w:hAnsiTheme="majorHAnsi"/>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EC0F84" w:rsidRPr="005B3936" w:rsidRDefault="005B3936" w:rsidP="002F285E">
      <w:pPr>
        <w:tabs>
          <w:tab w:val="left" w:pos="360"/>
        </w:tabs>
        <w:autoSpaceDE w:val="0"/>
        <w:autoSpaceDN w:val="0"/>
        <w:adjustRightInd w:val="0"/>
        <w:spacing w:before="240" w:after="120" w:line="276" w:lineRule="auto"/>
        <w:jc w:val="both"/>
        <w:rPr>
          <w:rFonts w:asciiTheme="majorHAnsi" w:hAnsiTheme="majorHAnsi"/>
          <w:lang w:val="bg-BG"/>
        </w:rPr>
      </w:pPr>
      <w:r>
        <w:rPr>
          <w:rFonts w:asciiTheme="majorHAnsi" w:hAnsiTheme="majorHAnsi"/>
          <w:b/>
          <w:lang w:val="bg-BG"/>
        </w:rPr>
        <w:t>4.3</w:t>
      </w:r>
      <w:r w:rsidRPr="005B3936">
        <w:rPr>
          <w:rFonts w:asciiTheme="majorHAnsi" w:hAnsiTheme="majorHAnsi"/>
          <w:b/>
          <w:lang w:val="bg-BG"/>
        </w:rPr>
        <w:t>.</w:t>
      </w:r>
      <w:r>
        <w:rPr>
          <w:rFonts w:asciiTheme="majorHAnsi" w:hAnsiTheme="majorHAnsi"/>
          <w:lang w:val="bg-BG"/>
        </w:rPr>
        <w:t xml:space="preserve"> </w:t>
      </w:r>
      <w:r w:rsidR="00EC0F84" w:rsidRPr="005B3936">
        <w:rPr>
          <w:rFonts w:asciiTheme="majorHAnsi" w:hAnsiTheme="majorHAnsi"/>
          <w:lang w:val="bg-BG"/>
        </w:rPr>
        <w:t>Възложителят изисква замяна на подизпълнител, който не отговаря на условията по т. 2.</w:t>
      </w:r>
    </w:p>
    <w:p w:rsidR="00EC0F84" w:rsidRPr="005B3936" w:rsidRDefault="005B3936" w:rsidP="002F285E">
      <w:pPr>
        <w:autoSpaceDE w:val="0"/>
        <w:autoSpaceDN w:val="0"/>
        <w:adjustRightInd w:val="0"/>
        <w:spacing w:before="240" w:after="120" w:line="276" w:lineRule="auto"/>
        <w:jc w:val="both"/>
        <w:rPr>
          <w:rFonts w:asciiTheme="majorHAnsi" w:hAnsiTheme="majorHAnsi"/>
          <w:lang w:val="bg-BG"/>
        </w:rPr>
      </w:pPr>
      <w:r>
        <w:rPr>
          <w:rFonts w:asciiTheme="majorHAnsi" w:hAnsiTheme="majorHAnsi"/>
          <w:b/>
          <w:lang w:val="bg-BG"/>
        </w:rPr>
        <w:t>4.4</w:t>
      </w:r>
      <w:r>
        <w:rPr>
          <w:rFonts w:asciiTheme="majorHAnsi" w:hAnsiTheme="majorHAnsi"/>
          <w:lang w:val="bg-BG"/>
        </w:rPr>
        <w:t xml:space="preserve">. </w:t>
      </w:r>
      <w:r w:rsidR="00EC0F84" w:rsidRPr="005B3936">
        <w:rPr>
          <w:rFonts w:asciiTheme="majorHAnsi" w:hAnsiTheme="majorHAnsi"/>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EC0F84" w:rsidRPr="005B3936" w:rsidRDefault="005B3936" w:rsidP="002F285E">
      <w:pPr>
        <w:autoSpaceDE w:val="0"/>
        <w:autoSpaceDN w:val="0"/>
        <w:adjustRightInd w:val="0"/>
        <w:spacing w:before="240" w:after="120" w:line="276" w:lineRule="auto"/>
        <w:jc w:val="both"/>
        <w:rPr>
          <w:rFonts w:asciiTheme="majorHAnsi" w:hAnsiTheme="majorHAnsi"/>
          <w:lang w:val="bg-BG"/>
        </w:rPr>
      </w:pPr>
      <w:r>
        <w:rPr>
          <w:rFonts w:asciiTheme="majorHAnsi" w:hAnsiTheme="majorHAnsi"/>
          <w:b/>
          <w:lang w:val="bg-BG"/>
        </w:rPr>
        <w:lastRenderedPageBreak/>
        <w:t>4.5</w:t>
      </w:r>
      <w:r>
        <w:rPr>
          <w:rFonts w:asciiTheme="majorHAnsi" w:hAnsiTheme="majorHAnsi"/>
          <w:lang w:val="bg-BG"/>
        </w:rPr>
        <w:t xml:space="preserve">. </w:t>
      </w:r>
      <w:r w:rsidR="00EC0F84" w:rsidRPr="005B3936">
        <w:rPr>
          <w:rFonts w:asciiTheme="majorHAnsi" w:hAnsiTheme="majorHAnsi"/>
          <w:lang w:val="bg-BG"/>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EC0F84" w:rsidRPr="005B3936" w:rsidRDefault="005B3936" w:rsidP="002F285E">
      <w:pPr>
        <w:autoSpaceDE w:val="0"/>
        <w:autoSpaceDN w:val="0"/>
        <w:adjustRightInd w:val="0"/>
        <w:spacing w:before="240" w:after="120" w:line="276" w:lineRule="auto"/>
        <w:jc w:val="both"/>
        <w:rPr>
          <w:rFonts w:asciiTheme="majorHAnsi" w:hAnsiTheme="majorHAnsi"/>
          <w:lang w:val="bg-BG"/>
        </w:rPr>
      </w:pPr>
      <w:r>
        <w:rPr>
          <w:rFonts w:asciiTheme="majorHAnsi" w:hAnsiTheme="majorHAnsi"/>
          <w:b/>
          <w:lang w:val="bg-BG"/>
        </w:rPr>
        <w:t>4.6</w:t>
      </w:r>
      <w:r>
        <w:rPr>
          <w:rFonts w:asciiTheme="majorHAnsi" w:hAnsiTheme="majorHAnsi"/>
          <w:lang w:val="bg-BG"/>
        </w:rPr>
        <w:t xml:space="preserve">. </w:t>
      </w:r>
      <w:r w:rsidR="00EC0F84" w:rsidRPr="005B3936">
        <w:rPr>
          <w:rFonts w:asciiTheme="majorHAnsi" w:hAnsiTheme="majorHAnsi"/>
          <w:lang w:val="bg-BG"/>
        </w:rPr>
        <w:t xml:space="preserve">Към искането по т. 5, изпълнителят предоставя становище, от което да е видно дали оспорва плащанията или част от тях като недължими. </w:t>
      </w:r>
    </w:p>
    <w:p w:rsidR="00EC0F84" w:rsidRPr="005B3936" w:rsidRDefault="005B3936" w:rsidP="002F285E">
      <w:pPr>
        <w:autoSpaceDE w:val="0"/>
        <w:autoSpaceDN w:val="0"/>
        <w:adjustRightInd w:val="0"/>
        <w:spacing w:before="240" w:after="120" w:line="276" w:lineRule="auto"/>
        <w:jc w:val="both"/>
        <w:rPr>
          <w:rFonts w:asciiTheme="majorHAnsi" w:hAnsiTheme="majorHAnsi"/>
          <w:lang w:val="bg-BG"/>
        </w:rPr>
      </w:pPr>
      <w:r>
        <w:rPr>
          <w:rFonts w:asciiTheme="majorHAnsi" w:hAnsiTheme="majorHAnsi"/>
          <w:b/>
          <w:lang w:val="bg-BG"/>
        </w:rPr>
        <w:t>4.7</w:t>
      </w:r>
      <w:r>
        <w:rPr>
          <w:rFonts w:asciiTheme="majorHAnsi" w:hAnsiTheme="majorHAnsi"/>
          <w:lang w:val="bg-BG"/>
        </w:rPr>
        <w:t xml:space="preserve">. </w:t>
      </w:r>
      <w:r w:rsidR="00EC0F84" w:rsidRPr="005B3936">
        <w:rPr>
          <w:rFonts w:asciiTheme="majorHAnsi" w:hAnsiTheme="majorHAnsi"/>
          <w:lang w:val="bg-BG"/>
        </w:rPr>
        <w:t xml:space="preserve">Възложителят има право да откаже плащане по т. 4, когато искането за плащане е оспорено, до момента на отстраняване на причината за отказа. </w:t>
      </w:r>
    </w:p>
    <w:p w:rsidR="00EC0F84" w:rsidRPr="00EA5F17" w:rsidRDefault="005B3936" w:rsidP="002F285E">
      <w:pPr>
        <w:pStyle w:val="ListParagraph"/>
        <w:tabs>
          <w:tab w:val="left" w:pos="360"/>
        </w:tabs>
        <w:autoSpaceDE w:val="0"/>
        <w:autoSpaceDN w:val="0"/>
        <w:adjustRightInd w:val="0"/>
        <w:spacing w:before="240" w:after="120" w:line="276" w:lineRule="auto"/>
        <w:ind w:left="0"/>
        <w:jc w:val="both"/>
        <w:rPr>
          <w:rFonts w:asciiTheme="majorHAnsi" w:hAnsiTheme="majorHAnsi"/>
          <w:lang w:val="bg-BG"/>
        </w:rPr>
      </w:pPr>
      <w:r>
        <w:rPr>
          <w:rFonts w:asciiTheme="majorHAnsi" w:hAnsiTheme="majorHAnsi"/>
          <w:b/>
          <w:lang w:val="bg-BG"/>
        </w:rPr>
        <w:t>4.8</w:t>
      </w:r>
      <w:r>
        <w:rPr>
          <w:rFonts w:asciiTheme="majorHAnsi" w:hAnsiTheme="majorHAnsi"/>
          <w:lang w:val="bg-BG"/>
        </w:rPr>
        <w:t xml:space="preserve">. </w:t>
      </w:r>
      <w:r w:rsidR="00EC0F84" w:rsidRPr="00EA5F17">
        <w:rPr>
          <w:rFonts w:asciiTheme="majorHAnsi" w:hAnsiTheme="majorHAnsi"/>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EC0F84" w:rsidRPr="00EA5F17" w:rsidRDefault="005B3936" w:rsidP="002F285E">
      <w:pPr>
        <w:pStyle w:val="ListParagraph"/>
        <w:tabs>
          <w:tab w:val="left" w:pos="360"/>
        </w:tabs>
        <w:autoSpaceDE w:val="0"/>
        <w:autoSpaceDN w:val="0"/>
        <w:adjustRightInd w:val="0"/>
        <w:spacing w:before="240" w:after="120" w:line="276" w:lineRule="auto"/>
        <w:ind w:left="0"/>
        <w:jc w:val="both"/>
        <w:rPr>
          <w:rFonts w:asciiTheme="majorHAnsi" w:hAnsiTheme="majorHAnsi"/>
          <w:lang w:val="bg-BG"/>
        </w:rPr>
      </w:pPr>
      <w:r>
        <w:rPr>
          <w:rFonts w:asciiTheme="majorHAnsi" w:hAnsiTheme="majorHAnsi"/>
          <w:b/>
          <w:lang w:val="bg-BG"/>
        </w:rPr>
        <w:t>4.9</w:t>
      </w:r>
      <w:r>
        <w:rPr>
          <w:rFonts w:asciiTheme="majorHAnsi" w:hAnsiTheme="majorHAnsi"/>
          <w:lang w:val="bg-BG"/>
        </w:rPr>
        <w:t xml:space="preserve">. </w:t>
      </w:r>
      <w:r w:rsidR="00EC0F84" w:rsidRPr="00EA5F17">
        <w:rPr>
          <w:rFonts w:asciiTheme="majorHAnsi" w:hAnsiTheme="majorHAnsi"/>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EC0F84" w:rsidRPr="00EA5F17" w:rsidRDefault="005B3936" w:rsidP="002F285E">
      <w:pPr>
        <w:pStyle w:val="ListParagraph"/>
        <w:tabs>
          <w:tab w:val="left" w:pos="360"/>
        </w:tabs>
        <w:autoSpaceDE w:val="0"/>
        <w:autoSpaceDN w:val="0"/>
        <w:adjustRightInd w:val="0"/>
        <w:spacing w:before="240" w:after="120" w:line="276" w:lineRule="auto"/>
        <w:ind w:left="0"/>
        <w:jc w:val="both"/>
        <w:rPr>
          <w:rFonts w:asciiTheme="majorHAnsi" w:hAnsiTheme="majorHAnsi"/>
          <w:lang w:val="bg-BG"/>
        </w:rPr>
      </w:pPr>
      <w:r>
        <w:rPr>
          <w:rFonts w:asciiTheme="majorHAnsi" w:hAnsiTheme="majorHAnsi"/>
          <w:b/>
          <w:lang w:val="bg-BG"/>
        </w:rPr>
        <w:t>4.10</w:t>
      </w:r>
      <w:r>
        <w:rPr>
          <w:rFonts w:asciiTheme="majorHAnsi" w:hAnsiTheme="majorHAnsi"/>
          <w:lang w:val="bg-BG"/>
        </w:rPr>
        <w:t xml:space="preserve">. </w:t>
      </w:r>
      <w:r w:rsidR="00EC0F84">
        <w:rPr>
          <w:rFonts w:asciiTheme="majorHAnsi" w:hAnsiTheme="majorHAnsi"/>
          <w:lang w:val="bg-BG"/>
        </w:rPr>
        <w:t xml:space="preserve"> </w:t>
      </w:r>
      <w:r w:rsidR="00EC0F84" w:rsidRPr="00EA5F17">
        <w:rPr>
          <w:rFonts w:asciiTheme="majorHAnsi" w:hAnsiTheme="majorHAnsi"/>
          <w:lang w:val="bg-BG"/>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EC0F84" w:rsidRPr="00EA5F17" w:rsidRDefault="005B3936" w:rsidP="002F285E">
      <w:pPr>
        <w:pStyle w:val="ListParagraph"/>
        <w:tabs>
          <w:tab w:val="left" w:pos="360"/>
        </w:tabs>
        <w:autoSpaceDE w:val="0"/>
        <w:autoSpaceDN w:val="0"/>
        <w:adjustRightInd w:val="0"/>
        <w:spacing w:before="240" w:after="120" w:line="276" w:lineRule="auto"/>
        <w:ind w:left="0"/>
        <w:jc w:val="both"/>
        <w:rPr>
          <w:rFonts w:asciiTheme="majorHAnsi" w:hAnsiTheme="majorHAnsi"/>
          <w:lang w:val="bg-BG"/>
        </w:rPr>
      </w:pPr>
      <w:r>
        <w:rPr>
          <w:rFonts w:asciiTheme="majorHAnsi" w:hAnsiTheme="majorHAnsi"/>
          <w:b/>
          <w:lang w:val="bg-BG"/>
        </w:rPr>
        <w:t>4</w:t>
      </w:r>
      <w:r w:rsidRPr="005B3936">
        <w:rPr>
          <w:rFonts w:asciiTheme="majorHAnsi" w:hAnsiTheme="majorHAnsi"/>
          <w:b/>
          <w:lang w:val="bg-BG"/>
        </w:rPr>
        <w:t>.1</w:t>
      </w:r>
      <w:r>
        <w:rPr>
          <w:rFonts w:asciiTheme="majorHAnsi" w:hAnsiTheme="majorHAnsi"/>
          <w:b/>
          <w:lang w:val="bg-BG"/>
        </w:rPr>
        <w:t>1</w:t>
      </w:r>
      <w:r>
        <w:rPr>
          <w:rFonts w:asciiTheme="majorHAnsi" w:hAnsiTheme="majorHAnsi"/>
          <w:lang w:val="bg-BG"/>
        </w:rPr>
        <w:t xml:space="preserve">. </w:t>
      </w:r>
      <w:r w:rsidR="00EC0F84">
        <w:rPr>
          <w:rFonts w:asciiTheme="majorHAnsi" w:hAnsiTheme="majorHAnsi"/>
          <w:lang w:val="bg-BG"/>
        </w:rPr>
        <w:t xml:space="preserve"> </w:t>
      </w:r>
      <w:r w:rsidR="00EC0F84" w:rsidRPr="00EA5F17">
        <w:rPr>
          <w:rFonts w:asciiTheme="majorHAnsi" w:hAnsiTheme="majorHAnsi"/>
          <w:lang w:val="bg-BG"/>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EC0F84" w:rsidRPr="00EA5F17" w:rsidRDefault="00EC0F84" w:rsidP="002F285E">
      <w:pPr>
        <w:numPr>
          <w:ilvl w:val="0"/>
          <w:numId w:val="6"/>
        </w:numPr>
        <w:tabs>
          <w:tab w:val="left" w:pos="426"/>
        </w:tabs>
        <w:autoSpaceDE w:val="0"/>
        <w:autoSpaceDN w:val="0"/>
        <w:adjustRightInd w:val="0"/>
        <w:spacing w:before="240" w:after="120" w:line="276" w:lineRule="auto"/>
        <w:ind w:left="0" w:firstLine="0"/>
        <w:jc w:val="both"/>
        <w:rPr>
          <w:rFonts w:asciiTheme="majorHAnsi" w:hAnsiTheme="majorHAnsi"/>
          <w:lang w:val="bg-BG"/>
        </w:rPr>
      </w:pPr>
      <w:r w:rsidRPr="00EA5F17">
        <w:rPr>
          <w:rFonts w:asciiTheme="majorHAnsi" w:hAnsiTheme="majorHAnsi"/>
          <w:lang w:val="bg-BG"/>
        </w:rPr>
        <w:t xml:space="preserve">за новия подизпълнител не са налице основанията за отстраняване в процедурата; </w:t>
      </w:r>
    </w:p>
    <w:p w:rsidR="00EC0F84" w:rsidRPr="00EA5F17" w:rsidRDefault="00EC0F84" w:rsidP="002F285E">
      <w:pPr>
        <w:numPr>
          <w:ilvl w:val="0"/>
          <w:numId w:val="6"/>
        </w:numPr>
        <w:tabs>
          <w:tab w:val="left" w:pos="426"/>
        </w:tabs>
        <w:autoSpaceDE w:val="0"/>
        <w:autoSpaceDN w:val="0"/>
        <w:adjustRightInd w:val="0"/>
        <w:spacing w:before="240" w:after="120" w:line="276" w:lineRule="auto"/>
        <w:ind w:left="0" w:firstLine="0"/>
        <w:jc w:val="both"/>
        <w:rPr>
          <w:rFonts w:asciiTheme="majorHAnsi" w:hAnsiTheme="majorHAnsi"/>
          <w:lang w:val="bg-BG"/>
        </w:rPr>
      </w:pPr>
      <w:r w:rsidRPr="00EA5F17">
        <w:rPr>
          <w:rFonts w:asciiTheme="majorHAnsi" w:hAnsiTheme="majorHAnsi"/>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EC0F84" w:rsidRPr="00EA5F17" w:rsidRDefault="005B3936" w:rsidP="002F285E">
      <w:pPr>
        <w:pStyle w:val="ListParagraph"/>
        <w:tabs>
          <w:tab w:val="left" w:pos="360"/>
        </w:tabs>
        <w:autoSpaceDE w:val="0"/>
        <w:autoSpaceDN w:val="0"/>
        <w:adjustRightInd w:val="0"/>
        <w:spacing w:before="240" w:after="120" w:line="276" w:lineRule="auto"/>
        <w:ind w:left="0"/>
        <w:jc w:val="both"/>
        <w:rPr>
          <w:rFonts w:asciiTheme="majorHAnsi" w:hAnsiTheme="majorHAnsi"/>
          <w:lang w:val="bg-BG"/>
        </w:rPr>
      </w:pPr>
      <w:r>
        <w:rPr>
          <w:rFonts w:asciiTheme="majorHAnsi" w:hAnsiTheme="majorHAnsi"/>
          <w:b/>
          <w:lang w:val="bg-BG"/>
        </w:rPr>
        <w:t>4</w:t>
      </w:r>
      <w:r w:rsidRPr="005B3936">
        <w:rPr>
          <w:rFonts w:asciiTheme="majorHAnsi" w:hAnsiTheme="majorHAnsi"/>
          <w:b/>
          <w:lang w:val="bg-BG"/>
        </w:rPr>
        <w:t>.1</w:t>
      </w:r>
      <w:r>
        <w:rPr>
          <w:rFonts w:asciiTheme="majorHAnsi" w:hAnsiTheme="majorHAnsi"/>
          <w:b/>
          <w:lang w:val="bg-BG"/>
        </w:rPr>
        <w:t>2</w:t>
      </w:r>
      <w:r>
        <w:rPr>
          <w:rFonts w:asciiTheme="majorHAnsi" w:hAnsiTheme="majorHAnsi"/>
          <w:lang w:val="bg-BG"/>
        </w:rPr>
        <w:t xml:space="preserve">. </w:t>
      </w:r>
      <w:r w:rsidR="00EC0F84">
        <w:rPr>
          <w:rFonts w:asciiTheme="majorHAnsi" w:hAnsiTheme="majorHAnsi"/>
          <w:lang w:val="bg-BG"/>
        </w:rPr>
        <w:t xml:space="preserve"> </w:t>
      </w:r>
      <w:r w:rsidR="00EC0F84" w:rsidRPr="00EA5F17">
        <w:rPr>
          <w:rFonts w:asciiTheme="majorHAnsi" w:hAnsiTheme="majorHAnsi"/>
          <w:lang w:val="bg-BG"/>
        </w:rPr>
        <w:t>При замяна или включване на подизпълнител, изпълнителят представя на възложителя всички документи, които доказват изпълнението на условията по т.</w:t>
      </w:r>
      <w:r w:rsidR="00EC0F84">
        <w:rPr>
          <w:rFonts w:asciiTheme="majorHAnsi" w:hAnsiTheme="majorHAnsi"/>
          <w:lang w:val="bg-BG"/>
        </w:rPr>
        <w:t xml:space="preserve"> </w:t>
      </w:r>
      <w:r w:rsidR="00EC0F84" w:rsidRPr="00EA5F17">
        <w:rPr>
          <w:rFonts w:asciiTheme="majorHAnsi" w:hAnsiTheme="majorHAnsi"/>
          <w:lang w:val="bg-BG"/>
        </w:rPr>
        <w:t>11, заедно с копие на договора за подизпълнение или на допълнително споразумение в тридневен срок от тяхното сключване съгласно чл. 75, ал. 2 от ППЗОП.</w:t>
      </w:r>
    </w:p>
    <w:p w:rsidR="00EC0F84" w:rsidRPr="00EA5F17" w:rsidRDefault="00EC0F84" w:rsidP="002F285E">
      <w:pPr>
        <w:spacing w:before="240" w:after="120" w:line="276" w:lineRule="auto"/>
        <w:jc w:val="both"/>
        <w:rPr>
          <w:rFonts w:asciiTheme="majorHAnsi" w:hAnsiTheme="majorHAnsi"/>
          <w:b/>
          <w:bCs/>
          <w:iCs/>
          <w:lang w:val="bg-BG"/>
        </w:rPr>
      </w:pPr>
      <w:r w:rsidRPr="00EA5F17">
        <w:rPr>
          <w:rFonts w:asciiTheme="majorHAnsi" w:hAnsiTheme="majorHAnsi"/>
          <w:b/>
          <w:lang w:val="bg-BG"/>
        </w:rPr>
        <w:t>5</w:t>
      </w:r>
      <w:r w:rsidR="005B3936">
        <w:rPr>
          <w:rFonts w:asciiTheme="majorHAnsi" w:hAnsiTheme="majorHAnsi"/>
          <w:b/>
          <w:lang w:val="bg-BG"/>
        </w:rPr>
        <w:t>.</w:t>
      </w:r>
      <w:r>
        <w:rPr>
          <w:rFonts w:asciiTheme="majorHAnsi" w:hAnsiTheme="majorHAnsi"/>
          <w:b/>
          <w:lang w:val="bg-BG"/>
        </w:rPr>
        <w:t xml:space="preserve"> </w:t>
      </w:r>
      <w:r w:rsidRPr="00EA5F17">
        <w:rPr>
          <w:rFonts w:asciiTheme="majorHAnsi" w:hAnsiTheme="majorHAnsi"/>
          <w:b/>
          <w:lang w:val="bg-BG"/>
        </w:rPr>
        <w:t>ИЗПОЛЗВАНЕ НА КАПАЦИТЕТА НА ТРЕТИ ЛИЦА</w:t>
      </w:r>
    </w:p>
    <w:p w:rsidR="00EC0F84" w:rsidRPr="005B3936" w:rsidRDefault="005B3936" w:rsidP="002F285E">
      <w:pPr>
        <w:tabs>
          <w:tab w:val="left" w:pos="0"/>
        </w:tabs>
        <w:spacing w:before="240" w:after="120" w:line="276" w:lineRule="auto"/>
        <w:jc w:val="both"/>
        <w:rPr>
          <w:rFonts w:asciiTheme="majorHAnsi" w:hAnsiTheme="majorHAnsi"/>
          <w:b/>
          <w:bCs/>
          <w:iCs/>
          <w:lang w:val="bg-BG"/>
        </w:rPr>
      </w:pPr>
      <w:r>
        <w:rPr>
          <w:rFonts w:asciiTheme="majorHAnsi" w:hAnsiTheme="majorHAnsi"/>
          <w:b/>
          <w:lang w:val="bg-BG"/>
        </w:rPr>
        <w:t>5</w:t>
      </w:r>
      <w:r w:rsidRPr="005B3936">
        <w:rPr>
          <w:rFonts w:asciiTheme="majorHAnsi" w:hAnsiTheme="majorHAnsi"/>
          <w:b/>
          <w:lang w:val="bg-BG"/>
        </w:rPr>
        <w:t>.1</w:t>
      </w:r>
      <w:r>
        <w:rPr>
          <w:rFonts w:asciiTheme="majorHAnsi" w:hAnsiTheme="majorHAnsi"/>
          <w:lang w:val="bg-BG"/>
        </w:rPr>
        <w:t xml:space="preserve">.  </w:t>
      </w:r>
      <w:r w:rsidR="00EC0F84" w:rsidRPr="005B3936">
        <w:rPr>
          <w:rFonts w:asciiTheme="majorHAnsi" w:hAnsiTheme="majorHAnsi"/>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rsidR="00EC0F84" w:rsidRPr="005B3936" w:rsidRDefault="005B3936" w:rsidP="002F285E">
      <w:pPr>
        <w:tabs>
          <w:tab w:val="left" w:pos="0"/>
        </w:tabs>
        <w:spacing w:before="240" w:after="120" w:line="276" w:lineRule="auto"/>
        <w:jc w:val="both"/>
        <w:rPr>
          <w:rFonts w:asciiTheme="majorHAnsi" w:hAnsiTheme="majorHAnsi"/>
          <w:lang w:val="bg-BG"/>
        </w:rPr>
      </w:pPr>
      <w:r w:rsidRPr="005B3936">
        <w:rPr>
          <w:rFonts w:asciiTheme="majorHAnsi" w:hAnsiTheme="majorHAnsi"/>
          <w:b/>
          <w:lang w:val="bg-BG"/>
        </w:rPr>
        <w:lastRenderedPageBreak/>
        <w:t>5.2.</w:t>
      </w:r>
      <w:r w:rsidRPr="005B3936">
        <w:rPr>
          <w:rFonts w:asciiTheme="majorHAnsi" w:hAnsiTheme="majorHAnsi"/>
          <w:lang w:val="bg-BG"/>
        </w:rPr>
        <w:t xml:space="preserve">  </w:t>
      </w:r>
      <w:r w:rsidR="00EC0F84" w:rsidRPr="005B3936">
        <w:rPr>
          <w:rFonts w:asciiTheme="majorHAnsi" w:hAnsiTheme="majorHAnsi"/>
          <w:lang w:val="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EC0F84" w:rsidRPr="005B3936" w:rsidRDefault="005B3936" w:rsidP="002F285E">
      <w:pPr>
        <w:tabs>
          <w:tab w:val="left" w:pos="0"/>
        </w:tabs>
        <w:spacing w:before="240" w:after="120" w:line="276" w:lineRule="auto"/>
        <w:jc w:val="both"/>
        <w:rPr>
          <w:rFonts w:asciiTheme="majorHAnsi" w:hAnsiTheme="majorHAnsi"/>
          <w:lang w:val="bg-BG"/>
        </w:rPr>
      </w:pPr>
      <w:r w:rsidRPr="005B3936">
        <w:rPr>
          <w:rFonts w:asciiTheme="majorHAnsi" w:hAnsiTheme="majorHAnsi"/>
          <w:b/>
          <w:lang w:val="bg-BG"/>
        </w:rPr>
        <w:t>5.3.</w:t>
      </w:r>
      <w:r w:rsidR="00EC0F84" w:rsidRPr="005B3936">
        <w:rPr>
          <w:rFonts w:asciiTheme="majorHAnsi" w:hAnsiTheme="majorHAnsi"/>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EC0F84" w:rsidRPr="005B3936" w:rsidRDefault="005B3936" w:rsidP="002F285E">
      <w:pPr>
        <w:tabs>
          <w:tab w:val="left" w:pos="0"/>
        </w:tabs>
        <w:spacing w:before="240" w:after="120" w:line="276" w:lineRule="auto"/>
        <w:jc w:val="both"/>
        <w:rPr>
          <w:rFonts w:asciiTheme="majorHAnsi" w:hAnsiTheme="majorHAnsi"/>
          <w:lang w:val="bg-BG"/>
        </w:rPr>
      </w:pPr>
      <w:r w:rsidRPr="005B3936">
        <w:rPr>
          <w:rFonts w:asciiTheme="majorHAnsi" w:hAnsiTheme="majorHAnsi"/>
          <w:b/>
          <w:lang w:val="bg-BG"/>
        </w:rPr>
        <w:t>5</w:t>
      </w:r>
      <w:r w:rsidR="00935DCD">
        <w:rPr>
          <w:rFonts w:asciiTheme="majorHAnsi" w:hAnsiTheme="majorHAnsi"/>
          <w:b/>
          <w:lang w:val="bg-BG"/>
        </w:rPr>
        <w:t>.4</w:t>
      </w:r>
      <w:r w:rsidRPr="005B3936">
        <w:rPr>
          <w:rFonts w:asciiTheme="majorHAnsi" w:hAnsiTheme="majorHAnsi"/>
          <w:b/>
          <w:lang w:val="bg-BG"/>
        </w:rPr>
        <w:t>.</w:t>
      </w:r>
      <w:r w:rsidRPr="005B3936">
        <w:rPr>
          <w:rFonts w:asciiTheme="majorHAnsi" w:hAnsiTheme="majorHAnsi"/>
          <w:lang w:val="bg-BG"/>
        </w:rPr>
        <w:t xml:space="preserve">  </w:t>
      </w:r>
      <w:r w:rsidR="00EC0F84" w:rsidRPr="005B3936">
        <w:rPr>
          <w:rFonts w:asciiTheme="majorHAnsi" w:hAnsiTheme="majorHAnsi"/>
          <w:lang w:val="bg-BG"/>
        </w:rPr>
        <w:t xml:space="preserve">Възложителят изисква участника да замени посоченото от него трето лице, ако то не отговаря на някое от условията по т. 4. </w:t>
      </w:r>
    </w:p>
    <w:p w:rsidR="00EC0F84" w:rsidRPr="005B3936" w:rsidRDefault="005B3936" w:rsidP="002F285E">
      <w:pPr>
        <w:tabs>
          <w:tab w:val="left" w:pos="0"/>
        </w:tabs>
        <w:spacing w:before="240" w:after="120" w:line="276" w:lineRule="auto"/>
        <w:jc w:val="both"/>
        <w:rPr>
          <w:rFonts w:asciiTheme="majorHAnsi" w:hAnsiTheme="majorHAnsi"/>
          <w:lang w:val="bg-BG"/>
        </w:rPr>
      </w:pPr>
      <w:r w:rsidRPr="005B3936">
        <w:rPr>
          <w:rFonts w:asciiTheme="majorHAnsi" w:hAnsiTheme="majorHAnsi"/>
          <w:b/>
          <w:lang w:val="bg-BG"/>
        </w:rPr>
        <w:t>5</w:t>
      </w:r>
      <w:r w:rsidR="00935DCD">
        <w:rPr>
          <w:rFonts w:asciiTheme="majorHAnsi" w:hAnsiTheme="majorHAnsi"/>
          <w:b/>
          <w:lang w:val="bg-BG"/>
        </w:rPr>
        <w:t>.5</w:t>
      </w:r>
      <w:r w:rsidRPr="005B3936">
        <w:rPr>
          <w:rFonts w:asciiTheme="majorHAnsi" w:hAnsiTheme="majorHAnsi"/>
          <w:b/>
          <w:lang w:val="bg-BG"/>
        </w:rPr>
        <w:t>.</w:t>
      </w:r>
      <w:r w:rsidRPr="005B3936">
        <w:rPr>
          <w:rFonts w:asciiTheme="majorHAnsi" w:hAnsiTheme="majorHAnsi"/>
          <w:lang w:val="bg-BG"/>
        </w:rPr>
        <w:t xml:space="preserve">  </w:t>
      </w:r>
      <w:r w:rsidR="00EC0F84" w:rsidRPr="005B3936">
        <w:rPr>
          <w:rFonts w:asciiTheme="majorHAnsi" w:hAnsiTheme="majorHAnsi"/>
          <w:lang w:val="bg-BG"/>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EC0F84" w:rsidRPr="005B3936" w:rsidRDefault="005B3936" w:rsidP="002F285E">
      <w:pPr>
        <w:tabs>
          <w:tab w:val="left" w:pos="0"/>
        </w:tabs>
        <w:spacing w:before="240" w:after="120" w:line="276" w:lineRule="auto"/>
        <w:jc w:val="both"/>
        <w:rPr>
          <w:rFonts w:asciiTheme="majorHAnsi" w:hAnsiTheme="majorHAnsi"/>
          <w:lang w:val="bg-BG"/>
        </w:rPr>
      </w:pPr>
      <w:r w:rsidRPr="005B3936">
        <w:rPr>
          <w:rFonts w:asciiTheme="majorHAnsi" w:hAnsiTheme="majorHAnsi"/>
          <w:b/>
          <w:lang w:val="bg-BG"/>
        </w:rPr>
        <w:t>5</w:t>
      </w:r>
      <w:r w:rsidR="00935DCD">
        <w:rPr>
          <w:rFonts w:asciiTheme="majorHAnsi" w:hAnsiTheme="majorHAnsi"/>
          <w:b/>
          <w:lang w:val="bg-BG"/>
        </w:rPr>
        <w:t>.6</w:t>
      </w:r>
      <w:r w:rsidRPr="005B3936">
        <w:rPr>
          <w:rFonts w:asciiTheme="majorHAnsi" w:hAnsiTheme="majorHAnsi"/>
          <w:lang w:val="bg-BG"/>
        </w:rPr>
        <w:t xml:space="preserve">.  </w:t>
      </w:r>
      <w:r w:rsidR="00EC0F84" w:rsidRPr="005B3936">
        <w:rPr>
          <w:rFonts w:asciiTheme="majorHAnsi" w:hAnsiTheme="majorHAnsi"/>
          <w:lang w:val="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т.2 – 4.</w:t>
      </w:r>
    </w:p>
    <w:p w:rsidR="00EC0F84" w:rsidRPr="00EA5F17" w:rsidRDefault="00EC0F84" w:rsidP="002F285E">
      <w:pPr>
        <w:spacing w:before="240" w:after="120" w:line="276" w:lineRule="auto"/>
        <w:jc w:val="both"/>
        <w:rPr>
          <w:rFonts w:asciiTheme="majorHAnsi" w:hAnsiTheme="majorHAnsi"/>
          <w:b/>
          <w:bCs/>
          <w:iCs/>
          <w:lang w:val="bg-BG"/>
        </w:rPr>
      </w:pPr>
      <w:bookmarkStart w:id="2" w:name="_Toc355016330"/>
      <w:r w:rsidRPr="00EA5F17">
        <w:rPr>
          <w:rFonts w:asciiTheme="majorHAnsi" w:hAnsiTheme="majorHAnsi"/>
          <w:b/>
          <w:lang w:val="bg-BG"/>
        </w:rPr>
        <w:t>6</w:t>
      </w:r>
      <w:r w:rsidR="005B3936">
        <w:rPr>
          <w:rFonts w:asciiTheme="majorHAnsi" w:hAnsiTheme="majorHAnsi"/>
          <w:b/>
          <w:lang w:val="bg-BG"/>
        </w:rPr>
        <w:t>.</w:t>
      </w:r>
      <w:r>
        <w:rPr>
          <w:rFonts w:asciiTheme="majorHAnsi" w:hAnsiTheme="majorHAnsi"/>
          <w:b/>
          <w:lang w:val="bg-BG"/>
        </w:rPr>
        <w:t xml:space="preserve"> </w:t>
      </w:r>
      <w:r w:rsidRPr="00EA5F17">
        <w:rPr>
          <w:rFonts w:asciiTheme="majorHAnsi" w:hAnsiTheme="majorHAnsi"/>
          <w:b/>
          <w:lang w:val="bg-BG"/>
        </w:rPr>
        <w:t>УКАЗАНИЯ ЗА ПРЕДСТАВЯНЕ НА ИНФОРМАЦИЯТА В ЕЕДОП</w:t>
      </w:r>
    </w:p>
    <w:p w:rsidR="00EC0F84" w:rsidRPr="00EA5F17" w:rsidRDefault="00EC0F84" w:rsidP="002F285E">
      <w:pPr>
        <w:spacing w:before="240" w:after="120" w:line="276" w:lineRule="auto"/>
        <w:jc w:val="both"/>
        <w:rPr>
          <w:rFonts w:asciiTheme="majorHAnsi" w:hAnsiTheme="majorHAnsi"/>
          <w:lang w:val="bg-BG"/>
        </w:rPr>
      </w:pPr>
      <w:r w:rsidRPr="00EA5F17">
        <w:rPr>
          <w:rFonts w:asciiTheme="majorHAnsi" w:hAnsiTheme="majorHAnsi"/>
          <w:lang w:val="bg-BG"/>
        </w:rPr>
        <w:t xml:space="preserve">ЕЕДОП се попълва в съответствие с чл. 67 от ЗОП и указанията в настоящата документация за участие, като: </w:t>
      </w:r>
    </w:p>
    <w:p w:rsidR="00EC0F84" w:rsidRPr="00F14B9D" w:rsidRDefault="00F14B9D" w:rsidP="002F285E">
      <w:pPr>
        <w:spacing w:before="240" w:after="120" w:line="276" w:lineRule="auto"/>
        <w:jc w:val="both"/>
        <w:rPr>
          <w:rFonts w:asciiTheme="majorHAnsi" w:hAnsiTheme="majorHAnsi"/>
          <w:lang w:val="bg-BG"/>
        </w:rPr>
      </w:pPr>
      <w:r>
        <w:rPr>
          <w:rFonts w:asciiTheme="majorHAnsi" w:hAnsiTheme="majorHAnsi"/>
          <w:lang w:val="bg-BG"/>
        </w:rPr>
        <w:t xml:space="preserve">6.1. </w:t>
      </w:r>
      <w:r w:rsidR="00EC0F84" w:rsidRPr="00F14B9D">
        <w:rPr>
          <w:rFonts w:asciiTheme="majorHAnsi" w:hAnsiTheme="majorHAnsi"/>
          <w:lang w:val="bg-BG"/>
        </w:rPr>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EC0F84" w:rsidRPr="00F14B9D" w:rsidRDefault="00EC0F84" w:rsidP="002F285E">
      <w:pPr>
        <w:pStyle w:val="ListParagraph"/>
        <w:numPr>
          <w:ilvl w:val="1"/>
          <w:numId w:val="35"/>
        </w:numPr>
        <w:tabs>
          <w:tab w:val="left" w:pos="360"/>
          <w:tab w:val="left" w:pos="567"/>
        </w:tabs>
        <w:spacing w:before="240" w:after="120" w:line="276" w:lineRule="auto"/>
        <w:ind w:left="0" w:firstLine="0"/>
        <w:jc w:val="both"/>
        <w:rPr>
          <w:rFonts w:asciiTheme="majorHAnsi" w:hAnsiTheme="majorHAnsi"/>
          <w:lang w:val="bg-BG"/>
        </w:rPr>
      </w:pPr>
      <w:r w:rsidRPr="00F14B9D">
        <w:rPr>
          <w:rFonts w:asciiTheme="majorHAnsi" w:hAnsiTheme="majorHAnsi"/>
          <w:lang w:val="bg-BG"/>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rsidR="00EC0F84" w:rsidRPr="00F14B9D" w:rsidRDefault="00EC0F84" w:rsidP="002F285E">
      <w:pPr>
        <w:pStyle w:val="ListParagraph"/>
        <w:numPr>
          <w:ilvl w:val="1"/>
          <w:numId w:val="35"/>
        </w:numPr>
        <w:tabs>
          <w:tab w:val="left" w:pos="360"/>
          <w:tab w:val="left" w:pos="567"/>
        </w:tabs>
        <w:spacing w:before="240" w:after="120" w:line="276" w:lineRule="auto"/>
        <w:ind w:left="0" w:firstLine="0"/>
        <w:jc w:val="both"/>
        <w:rPr>
          <w:rFonts w:asciiTheme="majorHAnsi" w:hAnsiTheme="majorHAnsi"/>
          <w:lang w:val="bg-BG"/>
        </w:rPr>
      </w:pPr>
      <w:r w:rsidRPr="00F14B9D">
        <w:rPr>
          <w:rFonts w:asciiTheme="majorHAnsi" w:hAnsiTheme="majorHAnsi"/>
          <w:lang w:val="bg-BG"/>
        </w:rPr>
        <w:t xml:space="preserve">Участник,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процедурата. Участникът попълва Раздел В „Информация относно използването на капацитета на други субекти“ на част ІІ от ЕЕДОП. Ако полето е попълнено с „Да“ </w:t>
      </w:r>
      <w:r w:rsidRPr="00F14B9D">
        <w:rPr>
          <w:rFonts w:asciiTheme="majorHAnsi" w:hAnsiTheme="majorHAnsi"/>
          <w:lang w:val="bg-BG"/>
        </w:rPr>
        <w:lastRenderedPageBreak/>
        <w:t xml:space="preserve">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 </w:t>
      </w:r>
    </w:p>
    <w:p w:rsidR="004D73DB" w:rsidRPr="00F14B9D" w:rsidRDefault="00EC0F84" w:rsidP="002F285E">
      <w:pPr>
        <w:pStyle w:val="ListParagraph"/>
        <w:numPr>
          <w:ilvl w:val="1"/>
          <w:numId w:val="35"/>
        </w:numPr>
        <w:tabs>
          <w:tab w:val="left" w:pos="360"/>
        </w:tabs>
        <w:spacing w:before="240" w:after="200" w:line="276" w:lineRule="auto"/>
        <w:ind w:left="0" w:firstLine="0"/>
        <w:jc w:val="both"/>
        <w:rPr>
          <w:rFonts w:asciiTheme="majorHAnsi" w:hAnsiTheme="majorHAnsi"/>
          <w:b/>
          <w:bCs/>
          <w:lang w:val="bg-BG"/>
        </w:rPr>
      </w:pPr>
      <w:r w:rsidRPr="00F14B9D">
        <w:rPr>
          <w:rFonts w:asciiTheme="majorHAnsi" w:hAnsiTheme="majorHAnsi"/>
          <w:lang w:val="bg-BG"/>
        </w:rPr>
        <w:t>Участник, който участва самостоятелно, но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за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w:t>
      </w:r>
    </w:p>
    <w:p w:rsidR="00EC0F84" w:rsidRPr="00044F94" w:rsidRDefault="00EC0F84" w:rsidP="002F285E">
      <w:pPr>
        <w:pStyle w:val="ListParagraph"/>
        <w:tabs>
          <w:tab w:val="left" w:pos="360"/>
        </w:tabs>
        <w:spacing w:before="240" w:after="200" w:line="276" w:lineRule="auto"/>
        <w:ind w:left="0"/>
        <w:jc w:val="center"/>
        <w:rPr>
          <w:rFonts w:asciiTheme="majorHAnsi" w:hAnsiTheme="majorHAnsi"/>
          <w:b/>
          <w:bCs/>
          <w:lang w:val="bg-BG"/>
        </w:rPr>
      </w:pPr>
      <w:r w:rsidRPr="004D73DB">
        <w:rPr>
          <w:rFonts w:asciiTheme="majorHAnsi" w:hAnsiTheme="majorHAnsi"/>
          <w:b/>
          <w:bCs/>
          <w:lang w:val="bg-BG"/>
        </w:rPr>
        <w:t>РАЗДЕЛ I</w:t>
      </w:r>
      <w:r w:rsidR="0070368E">
        <w:rPr>
          <w:rFonts w:asciiTheme="majorHAnsi" w:hAnsiTheme="majorHAnsi"/>
          <w:b/>
          <w:bCs/>
          <w:lang w:val="en-US"/>
        </w:rPr>
        <w:t>II</w:t>
      </w:r>
      <w:r w:rsidR="002F285E">
        <w:rPr>
          <w:rFonts w:asciiTheme="majorHAnsi" w:hAnsiTheme="majorHAnsi"/>
          <w:b/>
          <w:bCs/>
          <w:lang w:val="bg-BG"/>
        </w:rPr>
        <w:t>.</w:t>
      </w:r>
      <w:r w:rsidRPr="004D73DB">
        <w:rPr>
          <w:rFonts w:asciiTheme="majorHAnsi" w:hAnsiTheme="majorHAnsi"/>
          <w:b/>
          <w:bCs/>
          <w:lang w:val="bg-BG"/>
        </w:rPr>
        <w:t xml:space="preserve"> КРИТЕРИИ ЗА ПОДБОР</w:t>
      </w:r>
    </w:p>
    <w:p w:rsidR="00EC0F84" w:rsidRPr="00EA5F17" w:rsidRDefault="00EC0F84" w:rsidP="002F285E">
      <w:pPr>
        <w:spacing w:before="240" w:line="276" w:lineRule="auto"/>
        <w:jc w:val="both"/>
        <w:rPr>
          <w:rFonts w:asciiTheme="majorHAnsi" w:hAnsiTheme="majorHAnsi"/>
          <w:lang w:val="bg-BG"/>
        </w:rPr>
      </w:pPr>
      <w:r w:rsidRPr="00EA5F17">
        <w:rPr>
          <w:rFonts w:asciiTheme="majorHAnsi" w:hAnsiTheme="majorHAnsi"/>
          <w:lang w:val="bg-BG"/>
        </w:rPr>
        <w:t>Участниците в настоящата процедура трябва да отговарят на следните минимални  изисквания:</w:t>
      </w:r>
    </w:p>
    <w:p w:rsidR="00EC0F84" w:rsidRPr="002F285E" w:rsidRDefault="00EC0F84" w:rsidP="002F285E">
      <w:pPr>
        <w:spacing w:before="240" w:line="276" w:lineRule="auto"/>
        <w:jc w:val="both"/>
        <w:rPr>
          <w:rFonts w:asciiTheme="majorHAnsi" w:hAnsiTheme="majorHAnsi"/>
          <w:b/>
          <w:lang w:val="bg-BG"/>
        </w:rPr>
      </w:pPr>
      <w:r w:rsidRPr="00EA5F17">
        <w:rPr>
          <w:rFonts w:asciiTheme="majorHAnsi" w:hAnsiTheme="majorHAnsi"/>
          <w:b/>
          <w:lang w:val="bg-BG"/>
        </w:rPr>
        <w:t>1. Годност (правоспособност) за упражняване на професионална дейност</w:t>
      </w:r>
      <w:r w:rsidR="008125F3">
        <w:rPr>
          <w:rFonts w:asciiTheme="majorHAnsi" w:hAnsiTheme="majorHAnsi"/>
          <w:b/>
          <w:lang w:val="bg-BG"/>
        </w:rPr>
        <w:t>.</w:t>
      </w:r>
      <w:r w:rsidRPr="00EA5F17">
        <w:rPr>
          <w:rFonts w:asciiTheme="majorHAnsi" w:hAnsiTheme="majorHAnsi"/>
          <w:b/>
          <w:lang w:val="bg-BG"/>
        </w:rPr>
        <w:t xml:space="preserve"> </w:t>
      </w:r>
    </w:p>
    <w:p w:rsidR="00EC0F84" w:rsidRDefault="00325875" w:rsidP="002F285E">
      <w:pPr>
        <w:spacing w:before="240" w:line="276" w:lineRule="auto"/>
        <w:jc w:val="both"/>
        <w:rPr>
          <w:rFonts w:asciiTheme="majorHAnsi" w:hAnsiTheme="majorHAnsi"/>
          <w:lang w:val="bg-BG"/>
        </w:rPr>
      </w:pPr>
      <w:r>
        <w:rPr>
          <w:rFonts w:asciiTheme="majorHAnsi" w:hAnsiTheme="majorHAnsi"/>
          <w:lang w:val="bg-BG"/>
        </w:rPr>
        <w:t>Възложителят не поставя изисквания</w:t>
      </w:r>
      <w:r w:rsidR="001D4324">
        <w:rPr>
          <w:rFonts w:asciiTheme="majorHAnsi" w:hAnsiTheme="majorHAnsi"/>
          <w:lang w:val="bg-BG"/>
        </w:rPr>
        <w:t xml:space="preserve"> по чл. 60 от ЗОП.</w:t>
      </w:r>
    </w:p>
    <w:p w:rsidR="00EC0F84" w:rsidRPr="002F285E" w:rsidRDefault="00EC0F84" w:rsidP="002F285E">
      <w:pPr>
        <w:spacing w:before="240" w:line="276" w:lineRule="auto"/>
        <w:jc w:val="both"/>
        <w:rPr>
          <w:rFonts w:asciiTheme="majorHAnsi" w:hAnsiTheme="majorHAnsi"/>
          <w:b/>
          <w:lang w:val="bg-BG"/>
        </w:rPr>
      </w:pPr>
      <w:r w:rsidRPr="00EA5F17">
        <w:rPr>
          <w:rFonts w:asciiTheme="majorHAnsi" w:hAnsiTheme="majorHAnsi"/>
          <w:b/>
          <w:lang w:val="bg-BG"/>
        </w:rPr>
        <w:t xml:space="preserve">2. Икономическо и финансово състояние  </w:t>
      </w:r>
    </w:p>
    <w:p w:rsidR="00EC0F84" w:rsidRPr="00EA5F17" w:rsidRDefault="00EC0F84" w:rsidP="002F285E">
      <w:pPr>
        <w:spacing w:before="240" w:line="276" w:lineRule="auto"/>
        <w:jc w:val="both"/>
        <w:rPr>
          <w:rFonts w:asciiTheme="majorHAnsi" w:hAnsiTheme="majorHAnsi"/>
          <w:lang w:val="bg-BG"/>
        </w:rPr>
      </w:pPr>
      <w:r>
        <w:rPr>
          <w:rFonts w:asciiTheme="majorHAnsi" w:hAnsiTheme="majorHAnsi"/>
          <w:lang w:val="bg-BG"/>
        </w:rPr>
        <w:t>Възложителят не поставя изисквания за икономическо и фин</w:t>
      </w:r>
      <w:r w:rsidR="001D4324">
        <w:rPr>
          <w:rFonts w:asciiTheme="majorHAnsi" w:hAnsiTheme="majorHAnsi"/>
          <w:lang w:val="bg-BG"/>
        </w:rPr>
        <w:t>ансово състояние на участниците по чл. 61 от ЗОП</w:t>
      </w:r>
      <w:r w:rsidR="00111E4D">
        <w:rPr>
          <w:rFonts w:asciiTheme="majorHAnsi" w:hAnsiTheme="majorHAnsi"/>
          <w:lang w:val="bg-BG"/>
        </w:rPr>
        <w:t>.</w:t>
      </w:r>
    </w:p>
    <w:p w:rsidR="00EC0F84" w:rsidRPr="002F285E" w:rsidRDefault="00EC0F84" w:rsidP="002F285E">
      <w:pPr>
        <w:spacing w:before="240" w:line="276" w:lineRule="auto"/>
        <w:jc w:val="both"/>
        <w:rPr>
          <w:rFonts w:asciiTheme="majorHAnsi" w:hAnsiTheme="majorHAnsi"/>
          <w:b/>
          <w:lang w:val="bg-BG"/>
        </w:rPr>
      </w:pPr>
      <w:r w:rsidRPr="00EA5F17">
        <w:rPr>
          <w:rFonts w:asciiTheme="majorHAnsi" w:hAnsiTheme="majorHAnsi"/>
          <w:b/>
          <w:lang w:val="bg-BG"/>
        </w:rPr>
        <w:t xml:space="preserve">3. Технически и професионални способности </w:t>
      </w:r>
    </w:p>
    <w:p w:rsidR="00EC0F84" w:rsidRDefault="00EC0F84" w:rsidP="002F285E">
      <w:pPr>
        <w:spacing w:before="240" w:line="276" w:lineRule="auto"/>
        <w:jc w:val="both"/>
        <w:rPr>
          <w:rFonts w:asciiTheme="majorHAnsi" w:hAnsiTheme="majorHAnsi"/>
          <w:lang w:val="bg-BG"/>
        </w:rPr>
      </w:pPr>
      <w:r w:rsidRPr="00EA5F17">
        <w:rPr>
          <w:rFonts w:asciiTheme="majorHAnsi" w:hAnsiTheme="majorHAnsi"/>
          <w:lang w:val="bg-BG"/>
        </w:rPr>
        <w:t xml:space="preserve">3.1. Участникът следва да е изпълнил минимум 1 (една) дейност с предмет и обем, идентичен или сходен с този на поръчката общо за последните </w:t>
      </w:r>
      <w:r w:rsidRPr="00196578">
        <w:rPr>
          <w:rFonts w:asciiTheme="majorHAnsi" w:hAnsiTheme="majorHAnsi"/>
          <w:lang w:val="bg-BG"/>
        </w:rPr>
        <w:t>3 години</w:t>
      </w:r>
      <w:r w:rsidRPr="00EA5F17">
        <w:rPr>
          <w:rFonts w:asciiTheme="majorHAnsi" w:hAnsiTheme="majorHAnsi"/>
          <w:lang w:val="bg-BG"/>
        </w:rPr>
        <w:t>, считано от датата на подаване на офертата.</w:t>
      </w:r>
    </w:p>
    <w:p w:rsidR="00EC0F84" w:rsidRDefault="00EC0F84" w:rsidP="002F285E">
      <w:pPr>
        <w:pStyle w:val="p1"/>
        <w:spacing w:before="240" w:line="276" w:lineRule="auto"/>
        <w:jc w:val="both"/>
        <w:rPr>
          <w:rFonts w:asciiTheme="majorHAnsi" w:hAnsiTheme="majorHAnsi"/>
          <w:sz w:val="24"/>
          <w:szCs w:val="24"/>
          <w:lang w:val="bg-BG"/>
        </w:rPr>
      </w:pPr>
      <w:r w:rsidRPr="00EA5F17">
        <w:rPr>
          <w:rFonts w:asciiTheme="majorHAnsi" w:hAnsiTheme="majorHAnsi"/>
          <w:sz w:val="24"/>
          <w:szCs w:val="24"/>
          <w:lang w:val="bg-BG"/>
        </w:rPr>
        <w:t>Под дейност с предмет и обем</w:t>
      </w:r>
      <w:r w:rsidR="00935DCD">
        <w:rPr>
          <w:rFonts w:asciiTheme="majorHAnsi" w:hAnsiTheme="majorHAnsi"/>
          <w:sz w:val="24"/>
          <w:szCs w:val="24"/>
          <w:lang w:val="bg-BG"/>
        </w:rPr>
        <w:t>,</w:t>
      </w:r>
      <w:r w:rsidRPr="00EA5F17">
        <w:rPr>
          <w:rFonts w:asciiTheme="majorHAnsi" w:hAnsiTheme="majorHAnsi"/>
          <w:sz w:val="24"/>
          <w:szCs w:val="24"/>
          <w:lang w:val="bg-BG"/>
        </w:rPr>
        <w:t xml:space="preserve"> сходен с този на поръчката, следва да се разбира</w:t>
      </w:r>
      <w:r w:rsidR="00325875">
        <w:rPr>
          <w:rFonts w:asciiTheme="majorHAnsi" w:hAnsiTheme="majorHAnsi"/>
          <w:sz w:val="24"/>
          <w:szCs w:val="24"/>
          <w:lang w:val="bg-BG"/>
        </w:rPr>
        <w:t xml:space="preserve"> доставки и/или</w:t>
      </w:r>
      <w:r w:rsidR="005A5C0E">
        <w:rPr>
          <w:rFonts w:asciiTheme="majorHAnsi" w:hAnsiTheme="majorHAnsi"/>
          <w:sz w:val="24"/>
          <w:szCs w:val="24"/>
          <w:lang w:val="bg-BG"/>
        </w:rPr>
        <w:t xml:space="preserve"> услуги по</w:t>
      </w:r>
      <w:r w:rsidR="00325875">
        <w:rPr>
          <w:rFonts w:asciiTheme="majorHAnsi" w:hAnsiTheme="majorHAnsi"/>
          <w:sz w:val="24"/>
          <w:szCs w:val="24"/>
          <w:lang w:val="bg-BG"/>
        </w:rPr>
        <w:t xml:space="preserve"> гаранционно и/или извънгаранционно сервизно обслужване на персонални компютри с количество</w:t>
      </w:r>
      <w:r w:rsidR="005A5C0E">
        <w:rPr>
          <w:rFonts w:asciiTheme="majorHAnsi" w:hAnsiTheme="majorHAnsi"/>
          <w:sz w:val="24"/>
          <w:szCs w:val="24"/>
          <w:lang w:val="bg-BG"/>
        </w:rPr>
        <w:t>,</w:t>
      </w:r>
      <w:r w:rsidR="00325875">
        <w:rPr>
          <w:rFonts w:asciiTheme="majorHAnsi" w:hAnsiTheme="majorHAnsi"/>
          <w:sz w:val="24"/>
          <w:szCs w:val="24"/>
          <w:lang w:val="bg-BG"/>
        </w:rPr>
        <w:t xml:space="preserve"> равно</w:t>
      </w:r>
      <w:r w:rsidR="005A5C0E">
        <w:rPr>
          <w:rFonts w:asciiTheme="majorHAnsi" w:hAnsiTheme="majorHAnsi"/>
          <w:sz w:val="24"/>
          <w:szCs w:val="24"/>
          <w:lang w:val="bg-BG"/>
        </w:rPr>
        <w:t xml:space="preserve"> или по-голямо от половината количество</w:t>
      </w:r>
      <w:r w:rsidR="00111E4D">
        <w:rPr>
          <w:rFonts w:asciiTheme="majorHAnsi" w:hAnsiTheme="majorHAnsi"/>
          <w:sz w:val="24"/>
          <w:szCs w:val="24"/>
          <w:lang w:val="bg-BG"/>
        </w:rPr>
        <w:t>.</w:t>
      </w:r>
    </w:p>
    <w:p w:rsidR="00EC0F84" w:rsidRDefault="00EC0F84" w:rsidP="002F285E">
      <w:pPr>
        <w:spacing w:before="240" w:line="276" w:lineRule="auto"/>
        <w:jc w:val="both"/>
        <w:rPr>
          <w:rFonts w:asciiTheme="majorHAnsi" w:hAnsiTheme="majorHAnsi"/>
          <w:lang w:val="bg-BG"/>
        </w:rPr>
      </w:pPr>
    </w:p>
    <w:p w:rsidR="00EC0F84" w:rsidRPr="002F285E" w:rsidRDefault="00EC0F84" w:rsidP="002F285E">
      <w:pPr>
        <w:pStyle w:val="p1"/>
        <w:spacing w:before="240" w:line="276" w:lineRule="auto"/>
        <w:jc w:val="both"/>
        <w:rPr>
          <w:rFonts w:asciiTheme="majorHAnsi" w:hAnsiTheme="majorHAnsi"/>
          <w:sz w:val="24"/>
          <w:szCs w:val="24"/>
          <w:lang w:val="bg-BG"/>
        </w:rPr>
      </w:pPr>
      <w:r w:rsidRPr="005764C2">
        <w:rPr>
          <w:rFonts w:asciiTheme="majorHAnsi" w:hAnsiTheme="majorHAnsi"/>
          <w:sz w:val="24"/>
          <w:szCs w:val="24"/>
          <w:lang w:val="bg-BG"/>
        </w:rPr>
        <w:lastRenderedPageBreak/>
        <w:t>Възложителят ще приеме доказване на обема с една или повече доставки</w:t>
      </w:r>
      <w:r w:rsidR="005A5C0E" w:rsidRPr="005764C2">
        <w:rPr>
          <w:rFonts w:asciiTheme="majorHAnsi" w:hAnsiTheme="majorHAnsi"/>
          <w:sz w:val="24"/>
          <w:szCs w:val="24"/>
          <w:lang w:val="bg-BG"/>
        </w:rPr>
        <w:t xml:space="preserve"> и/или услуги</w:t>
      </w:r>
      <w:r w:rsidRPr="005764C2">
        <w:rPr>
          <w:rFonts w:asciiTheme="majorHAnsi" w:hAnsiTheme="majorHAnsi"/>
          <w:sz w:val="24"/>
          <w:szCs w:val="24"/>
          <w:lang w:val="bg-BG"/>
        </w:rPr>
        <w:t>, изпълнени през посочения период.</w:t>
      </w:r>
      <w:r w:rsidR="005764C2">
        <w:rPr>
          <w:rFonts w:asciiTheme="majorHAnsi" w:hAnsiTheme="majorHAnsi"/>
          <w:sz w:val="24"/>
          <w:szCs w:val="24"/>
          <w:lang w:val="bg-BG"/>
        </w:rPr>
        <w:t xml:space="preserve"> </w:t>
      </w:r>
    </w:p>
    <w:p w:rsidR="00EC0F84" w:rsidRPr="00EA5F17" w:rsidRDefault="00EC0F84" w:rsidP="002F285E">
      <w:pPr>
        <w:spacing w:before="240" w:line="276" w:lineRule="auto"/>
        <w:jc w:val="both"/>
        <w:rPr>
          <w:rFonts w:asciiTheme="majorHAnsi" w:hAnsiTheme="majorHAnsi"/>
          <w:lang w:val="bg-BG"/>
        </w:rPr>
      </w:pPr>
      <w:r w:rsidRPr="00EA5F17">
        <w:rPr>
          <w:rFonts w:asciiTheme="majorHAnsi" w:hAnsiTheme="majorHAnsi"/>
          <w:lang w:val="bg-BG"/>
        </w:rPr>
        <w:t>Участникът декларира съответствието с критерия за подбор чрез посочване на информацията в част ІV, буква В, т. 1б</w:t>
      </w:r>
      <w:r w:rsidR="00030F1F">
        <w:rPr>
          <w:rFonts w:asciiTheme="majorHAnsi" w:hAnsiTheme="majorHAnsi"/>
          <w:lang w:val="bg-BG"/>
        </w:rPr>
        <w:t>)</w:t>
      </w:r>
      <w:r w:rsidRPr="00EA5F17">
        <w:rPr>
          <w:rFonts w:asciiTheme="majorHAnsi" w:hAnsiTheme="majorHAnsi"/>
          <w:lang w:val="bg-BG"/>
        </w:rPr>
        <w:t xml:space="preserve"> от ЕЕДОП</w:t>
      </w:r>
      <w:r w:rsidR="00A13CC6">
        <w:rPr>
          <w:rFonts w:asciiTheme="majorHAnsi" w:hAnsiTheme="majorHAnsi"/>
          <w:lang w:val="bg-BG"/>
        </w:rPr>
        <w:t xml:space="preserve">, </w:t>
      </w:r>
      <w:r w:rsidR="00CD2E18">
        <w:rPr>
          <w:rFonts w:asciiTheme="majorHAnsi" w:hAnsiTheme="majorHAnsi"/>
          <w:lang w:val="bg-BG"/>
        </w:rPr>
        <w:t>с посочване на изпълнените услуги.</w:t>
      </w:r>
    </w:p>
    <w:p w:rsidR="00AB080C" w:rsidRPr="0088121F" w:rsidRDefault="00CD2E18" w:rsidP="002F285E">
      <w:pPr>
        <w:shd w:val="clear" w:color="auto" w:fill="FFFFFF"/>
        <w:tabs>
          <w:tab w:val="left" w:pos="0"/>
        </w:tabs>
        <w:spacing w:before="120" w:line="276" w:lineRule="auto"/>
        <w:jc w:val="both"/>
        <w:rPr>
          <w:rFonts w:asciiTheme="majorHAnsi" w:eastAsia="Batang" w:hAnsiTheme="majorHAnsi"/>
          <w:lang w:val="bg-BG" w:eastAsia="bg-BG"/>
        </w:rPr>
      </w:pPr>
      <w:r>
        <w:rPr>
          <w:rFonts w:asciiTheme="majorHAnsi" w:hAnsiTheme="majorHAnsi"/>
          <w:lang w:val="bg-BG"/>
        </w:rPr>
        <w:t>В</w:t>
      </w:r>
      <w:r w:rsidR="00EC0F84" w:rsidRPr="00EA5F17">
        <w:rPr>
          <w:rFonts w:asciiTheme="majorHAnsi" w:hAnsiTheme="majorHAnsi"/>
          <w:lang w:val="bg-BG"/>
        </w:rPr>
        <w:t xml:space="preserve"> случаите по чл. 67, ал. 5 и ал. 6 от ЗОП, участникът представя </w:t>
      </w:r>
      <w:r>
        <w:rPr>
          <w:rFonts w:asciiTheme="majorHAnsi" w:hAnsiTheme="majorHAnsi"/>
          <w:lang w:val="bg-BG"/>
        </w:rPr>
        <w:t xml:space="preserve">необходимите съгласно чл. 64, ал. 1 , т. 2 доказатествени документи - </w:t>
      </w:r>
      <w:r w:rsidR="00F14B9D" w:rsidRPr="00F14B9D">
        <w:rPr>
          <w:rFonts w:asciiTheme="majorHAnsi" w:eastAsia="Batang" w:hAnsiTheme="majorHAnsi"/>
          <w:lang w:val="bg-BG" w:eastAsia="bg-BG"/>
        </w:rPr>
        <w:t xml:space="preserve">Списък на </w:t>
      </w:r>
      <w:r w:rsidR="0088121F">
        <w:rPr>
          <w:rFonts w:asciiTheme="majorHAnsi" w:eastAsia="Batang" w:hAnsiTheme="majorHAnsi"/>
          <w:lang w:val="bg-BG" w:eastAsia="bg-BG"/>
        </w:rPr>
        <w:t>доставките</w:t>
      </w:r>
      <w:r w:rsidR="00F14B9D" w:rsidRPr="00F14B9D">
        <w:rPr>
          <w:rFonts w:asciiTheme="majorHAnsi" w:eastAsia="Batang" w:hAnsiTheme="majorHAnsi"/>
          <w:lang w:val="bg-BG" w:eastAsia="bg-BG"/>
        </w:rPr>
        <w:t>, които са идентични или сходни с предмета на обществената поръчка, с посочване на стойностите, датите и получателите, заедно с дока</w:t>
      </w:r>
      <w:r w:rsidR="0088121F">
        <w:rPr>
          <w:rFonts w:asciiTheme="majorHAnsi" w:eastAsia="Batang" w:hAnsiTheme="majorHAnsi"/>
          <w:lang w:val="bg-BG" w:eastAsia="bg-BG"/>
        </w:rPr>
        <w:t xml:space="preserve">зателство за извършената доставка и/или услуга. </w:t>
      </w:r>
      <w:r w:rsidR="00EC0F84" w:rsidRPr="00EA5F17">
        <w:rPr>
          <w:rFonts w:asciiTheme="majorHAnsi" w:hAnsiTheme="majorHAnsi"/>
          <w:lang w:val="bg-BG"/>
        </w:rPr>
        <w:t xml:space="preserve">Доказателствата следва да бъдат издадени от получателя на </w:t>
      </w:r>
      <w:r w:rsidR="00EC0F84">
        <w:rPr>
          <w:rFonts w:asciiTheme="majorHAnsi" w:hAnsiTheme="majorHAnsi"/>
          <w:lang w:val="bg-BG"/>
        </w:rPr>
        <w:t>доставките</w:t>
      </w:r>
      <w:r w:rsidR="007268EF">
        <w:rPr>
          <w:rFonts w:asciiTheme="majorHAnsi" w:hAnsiTheme="majorHAnsi"/>
          <w:lang w:val="bg-BG"/>
        </w:rPr>
        <w:t>/услугите</w:t>
      </w:r>
      <w:r w:rsidR="00EC0F84" w:rsidRPr="00EA5F17">
        <w:rPr>
          <w:rFonts w:asciiTheme="majorHAnsi" w:hAnsiTheme="majorHAnsi"/>
          <w:lang w:val="bg-BG"/>
        </w:rPr>
        <w:t xml:space="preserve"> под формата на протоколи, референции и др. документи или чрез посочване на публичен регистър, в който е публикувана информация за </w:t>
      </w:r>
      <w:r w:rsidR="00EC0F84">
        <w:rPr>
          <w:rFonts w:asciiTheme="majorHAnsi" w:hAnsiTheme="majorHAnsi"/>
          <w:lang w:val="bg-BG"/>
        </w:rPr>
        <w:t>доставката</w:t>
      </w:r>
      <w:r w:rsidR="007268EF">
        <w:rPr>
          <w:rFonts w:asciiTheme="majorHAnsi" w:hAnsiTheme="majorHAnsi"/>
          <w:lang w:val="bg-BG"/>
        </w:rPr>
        <w:t>/услугата</w:t>
      </w:r>
      <w:r w:rsidR="00EC0F84" w:rsidRPr="00EA5F17">
        <w:rPr>
          <w:rFonts w:asciiTheme="majorHAnsi" w:hAnsiTheme="majorHAnsi"/>
          <w:lang w:val="bg-BG"/>
        </w:rPr>
        <w:t xml:space="preserve">. </w:t>
      </w:r>
      <w:r w:rsidR="00AB080C" w:rsidRPr="00EA5F17">
        <w:rPr>
          <w:rFonts w:asciiTheme="majorHAnsi" w:hAnsiTheme="majorHAnsi"/>
          <w:lang w:val="bg-BG"/>
        </w:rPr>
        <w:t xml:space="preserve">За извършена </w:t>
      </w:r>
      <w:r w:rsidR="00AB080C">
        <w:rPr>
          <w:rFonts w:asciiTheme="majorHAnsi" w:hAnsiTheme="majorHAnsi"/>
          <w:lang w:val="bg-BG"/>
        </w:rPr>
        <w:t>доставка</w:t>
      </w:r>
      <w:r w:rsidR="00AB080C" w:rsidRPr="00EA5F17">
        <w:rPr>
          <w:rFonts w:asciiTheme="majorHAnsi" w:hAnsiTheme="majorHAnsi"/>
          <w:lang w:val="bg-BG"/>
        </w:rPr>
        <w:t xml:space="preserve"> възложителят ще приеме такава, </w:t>
      </w:r>
      <w:r w:rsidR="00AB080C" w:rsidRPr="00AB080C">
        <w:rPr>
          <w:rFonts w:asciiTheme="majorHAnsi" w:hAnsiTheme="majorHAnsi"/>
          <w:lang w:val="bg-BG"/>
        </w:rPr>
        <w:t>чието изпълнение е приключило към датата на подаване на офертата.</w:t>
      </w:r>
      <w:r w:rsidR="007268EF">
        <w:rPr>
          <w:rFonts w:asciiTheme="majorHAnsi" w:hAnsiTheme="majorHAnsi"/>
          <w:lang w:val="bg-BG"/>
        </w:rPr>
        <w:t xml:space="preserve"> За извършена услуга възложителят ще приеме такава в процес на изпълнение.</w:t>
      </w:r>
      <w:r w:rsidR="00AB080C" w:rsidRPr="00EA5F17">
        <w:rPr>
          <w:rFonts w:asciiTheme="majorHAnsi" w:hAnsiTheme="majorHAnsi"/>
          <w:lang w:val="bg-BG"/>
        </w:rPr>
        <w:t xml:space="preserve"> </w:t>
      </w:r>
    </w:p>
    <w:p w:rsidR="00EC0F84" w:rsidRPr="00EA5F17" w:rsidRDefault="00EC0F84" w:rsidP="002F285E">
      <w:pPr>
        <w:spacing w:before="120" w:line="276" w:lineRule="auto"/>
        <w:jc w:val="both"/>
        <w:rPr>
          <w:rFonts w:asciiTheme="majorHAnsi" w:hAnsiTheme="majorHAnsi"/>
          <w:lang w:val="bg-BG"/>
        </w:rPr>
      </w:pPr>
      <w:r w:rsidRPr="00EA5F17">
        <w:rPr>
          <w:rFonts w:asciiTheme="majorHAnsi" w:hAnsiTheme="majorHAnsi"/>
          <w:lang w:val="bg-BG"/>
        </w:rPr>
        <w:t>3.</w:t>
      </w:r>
      <w:r>
        <w:rPr>
          <w:rFonts w:asciiTheme="majorHAnsi" w:hAnsiTheme="majorHAnsi"/>
          <w:lang w:val="bg-BG"/>
        </w:rPr>
        <w:t>2</w:t>
      </w:r>
      <w:r w:rsidRPr="00EA5F17">
        <w:rPr>
          <w:rFonts w:asciiTheme="majorHAnsi" w:hAnsiTheme="majorHAnsi"/>
          <w:lang w:val="bg-BG"/>
        </w:rPr>
        <w:t xml:space="preserve">. Участникът </w:t>
      </w:r>
      <w:r>
        <w:rPr>
          <w:rFonts w:asciiTheme="majorHAnsi" w:hAnsiTheme="majorHAnsi"/>
          <w:lang w:val="bg-BG"/>
        </w:rPr>
        <w:t xml:space="preserve">следва </w:t>
      </w:r>
      <w:r w:rsidRPr="00EA5F17">
        <w:rPr>
          <w:rFonts w:asciiTheme="majorHAnsi" w:hAnsiTheme="majorHAnsi"/>
          <w:lang w:val="bg-BG"/>
        </w:rPr>
        <w:t>да има внедрена система за управление на качеств</w:t>
      </w:r>
      <w:r w:rsidR="00935DCD">
        <w:rPr>
          <w:rFonts w:asciiTheme="majorHAnsi" w:hAnsiTheme="majorHAnsi"/>
          <w:lang w:val="bg-BG"/>
        </w:rPr>
        <w:t xml:space="preserve">ото по стандарт </w:t>
      </w:r>
      <w:r w:rsidRPr="00EA5F17">
        <w:rPr>
          <w:rFonts w:asciiTheme="majorHAnsi" w:hAnsiTheme="majorHAnsi"/>
          <w:lang w:val="bg-BG"/>
        </w:rPr>
        <w:t>EN ISO 9001:2015, или еквивалент с обхват,</w:t>
      </w:r>
      <w:r w:rsidR="005A5C0E">
        <w:rPr>
          <w:rFonts w:asciiTheme="majorHAnsi" w:hAnsiTheme="majorHAnsi"/>
          <w:lang w:val="bg-BG"/>
        </w:rPr>
        <w:t xml:space="preserve"> идентичен или</w:t>
      </w:r>
      <w:r w:rsidRPr="00EA5F17">
        <w:rPr>
          <w:rFonts w:asciiTheme="majorHAnsi" w:hAnsiTheme="majorHAnsi"/>
          <w:lang w:val="bg-BG"/>
        </w:rPr>
        <w:t xml:space="preserve"> сходен с предмета на поръчката. </w:t>
      </w:r>
    </w:p>
    <w:p w:rsidR="00EC0F84" w:rsidRPr="00265545" w:rsidRDefault="00EC0F84" w:rsidP="002F285E">
      <w:pPr>
        <w:spacing w:line="276" w:lineRule="auto"/>
        <w:jc w:val="both"/>
        <w:rPr>
          <w:rFonts w:asciiTheme="majorHAnsi" w:hAnsiTheme="majorHAnsi"/>
          <w:lang w:val="bg-BG"/>
        </w:rPr>
      </w:pPr>
      <w:r w:rsidRPr="00265545">
        <w:rPr>
          <w:rFonts w:asciiTheme="majorHAnsi" w:hAnsiTheme="majorHAnsi"/>
          <w:lang w:val="bg-BG"/>
        </w:rPr>
        <w:t>Под обхват, сходен с предмета на поръчката, следва да се разбира</w:t>
      </w:r>
      <w:r w:rsidR="005A5C0E">
        <w:rPr>
          <w:rFonts w:asciiTheme="majorHAnsi" w:hAnsiTheme="majorHAnsi"/>
          <w:lang w:val="bg-BG"/>
        </w:rPr>
        <w:t xml:space="preserve"> търговия и/или сервизно обслужване на персонални компютри</w:t>
      </w:r>
      <w:r w:rsidRPr="00265545">
        <w:rPr>
          <w:rFonts w:asciiTheme="majorHAnsi" w:hAnsiTheme="majorHAnsi"/>
          <w:lang w:val="bg-BG"/>
        </w:rPr>
        <w:t>. Възложителят ще приеме еквивалентни сертификати, издадени от органи, установени в други държави членки.</w:t>
      </w:r>
    </w:p>
    <w:p w:rsidR="00EC0F84" w:rsidRPr="00EA5F17" w:rsidRDefault="00EC0F84" w:rsidP="002F285E">
      <w:pPr>
        <w:spacing w:before="120" w:line="276" w:lineRule="auto"/>
        <w:jc w:val="both"/>
        <w:rPr>
          <w:rFonts w:asciiTheme="majorHAnsi" w:hAnsiTheme="majorHAnsi"/>
          <w:lang w:val="bg-BG"/>
        </w:rPr>
      </w:pPr>
      <w:r w:rsidRPr="00EA5F17">
        <w:rPr>
          <w:rFonts w:asciiTheme="majorHAnsi" w:hAnsiTheme="majorHAnsi"/>
          <w:lang w:val="bg-BG"/>
        </w:rPr>
        <w:t xml:space="preserve">Участникът декларира съответствието с критерия за подбор в част ІV, буква Г от ЕЕДОП. </w:t>
      </w:r>
    </w:p>
    <w:p w:rsidR="00EC0F84" w:rsidRPr="00EA5F17" w:rsidRDefault="00EE7DE1" w:rsidP="002F285E">
      <w:pPr>
        <w:spacing w:before="120" w:line="276" w:lineRule="auto"/>
        <w:jc w:val="both"/>
        <w:rPr>
          <w:rFonts w:asciiTheme="majorHAnsi" w:hAnsiTheme="majorHAnsi"/>
          <w:lang w:val="bg-BG"/>
        </w:rPr>
      </w:pPr>
      <w:r>
        <w:rPr>
          <w:rFonts w:asciiTheme="majorHAnsi" w:hAnsiTheme="majorHAnsi"/>
          <w:lang w:val="bg-BG"/>
        </w:rPr>
        <w:t xml:space="preserve">В </w:t>
      </w:r>
      <w:r w:rsidR="00EC0F84" w:rsidRPr="00265545">
        <w:rPr>
          <w:rFonts w:asciiTheme="majorHAnsi" w:hAnsiTheme="majorHAnsi"/>
          <w:lang w:val="bg-BG"/>
        </w:rPr>
        <w:t>случаите по чл. 67, ал. 5 и ал. 6 от ЗОП, изискването се доказва с копие на валиден сертификат за управление на качеството в съответствие със стандарт EN ISO 9001 в актуална версия или еквивалент с обхват, сходен с предмета на поръчката (</w:t>
      </w:r>
      <w:r w:rsidR="005A5C0E">
        <w:rPr>
          <w:rFonts w:asciiTheme="majorHAnsi" w:hAnsiTheme="majorHAnsi"/>
          <w:lang w:val="bg-BG"/>
        </w:rPr>
        <w:t>търговия и/или сервизно обслужване на персонални компютри</w:t>
      </w:r>
      <w:r w:rsidR="00EC0F84" w:rsidRPr="00265545">
        <w:rPr>
          <w:rFonts w:asciiTheme="majorHAnsi" w:hAnsiTheme="majorHAnsi"/>
          <w:lang w:val="bg-BG"/>
        </w:rPr>
        <w:t>), издадени от независими лица,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(European Cooperation for Accreditation),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bookmarkEnd w:id="2"/>
    <w:p w:rsidR="004B43F0" w:rsidRDefault="004B43F0" w:rsidP="002F285E">
      <w:pPr>
        <w:spacing w:before="240" w:after="200" w:line="276" w:lineRule="auto"/>
        <w:rPr>
          <w:rFonts w:asciiTheme="majorHAnsi" w:hAnsiTheme="majorHAnsi"/>
          <w:b/>
          <w:bCs/>
          <w:color w:val="000000"/>
          <w:lang w:val="bg-BG"/>
        </w:rPr>
      </w:pPr>
      <w:r>
        <w:rPr>
          <w:rFonts w:asciiTheme="majorHAnsi" w:hAnsiTheme="majorHAnsi"/>
          <w:b/>
          <w:bCs/>
          <w:color w:val="000000"/>
          <w:lang w:val="bg-BG"/>
        </w:rPr>
        <w:br w:type="page"/>
      </w:r>
    </w:p>
    <w:p w:rsidR="004B43F0" w:rsidRDefault="00241309" w:rsidP="002F285E">
      <w:pPr>
        <w:spacing w:before="240" w:line="276" w:lineRule="auto"/>
        <w:jc w:val="center"/>
        <w:rPr>
          <w:rFonts w:asciiTheme="majorHAnsi" w:hAnsiTheme="majorHAnsi"/>
          <w:b/>
          <w:bCs/>
          <w:color w:val="000000"/>
          <w:lang w:val="bg-BG"/>
        </w:rPr>
      </w:pPr>
      <w:r>
        <w:rPr>
          <w:rFonts w:asciiTheme="majorHAnsi" w:hAnsiTheme="majorHAnsi"/>
          <w:b/>
          <w:bCs/>
          <w:color w:val="000000"/>
          <w:lang w:val="bg-BG"/>
        </w:rPr>
        <w:lastRenderedPageBreak/>
        <w:t xml:space="preserve">РАЗДЕЛ </w:t>
      </w:r>
      <w:r w:rsidR="0070368E">
        <w:rPr>
          <w:rFonts w:asciiTheme="majorHAnsi" w:hAnsiTheme="majorHAnsi"/>
          <w:b/>
          <w:bCs/>
          <w:color w:val="000000"/>
          <w:lang w:val="en-US"/>
        </w:rPr>
        <w:t>I</w:t>
      </w:r>
      <w:r w:rsidRPr="00EA5F17">
        <w:rPr>
          <w:rFonts w:asciiTheme="majorHAnsi" w:hAnsiTheme="majorHAnsi"/>
          <w:b/>
          <w:bCs/>
          <w:color w:val="000000"/>
          <w:lang w:val="bg-BG"/>
        </w:rPr>
        <w:t>V. КРИТЕРИЙ ЗА ВЪЗЛАГАНЕ НА ПОРЪЧКАТА</w:t>
      </w:r>
    </w:p>
    <w:p w:rsidR="00241309" w:rsidRPr="00EA5F17" w:rsidRDefault="00241309" w:rsidP="002F285E">
      <w:pPr>
        <w:pStyle w:val="NoSpacing"/>
        <w:numPr>
          <w:ilvl w:val="0"/>
          <w:numId w:val="16"/>
        </w:numPr>
        <w:tabs>
          <w:tab w:val="left" w:pos="360"/>
        </w:tabs>
        <w:spacing w:before="240" w:line="276" w:lineRule="auto"/>
        <w:ind w:left="0" w:firstLine="0"/>
        <w:jc w:val="both"/>
        <w:rPr>
          <w:rFonts w:asciiTheme="majorHAnsi" w:hAnsiTheme="majorHAnsi"/>
          <w:b/>
          <w:sz w:val="24"/>
          <w:szCs w:val="24"/>
          <w:lang w:eastAsia="bg-BG"/>
        </w:rPr>
      </w:pPr>
      <w:r w:rsidRPr="00EA5F17">
        <w:rPr>
          <w:rFonts w:asciiTheme="majorHAnsi" w:hAnsiTheme="majorHAnsi"/>
          <w:b/>
          <w:sz w:val="24"/>
          <w:szCs w:val="24"/>
          <w:lang w:eastAsia="bg-BG"/>
        </w:rPr>
        <w:t xml:space="preserve">Критерий за възлагане: </w:t>
      </w:r>
    </w:p>
    <w:p w:rsidR="00241309" w:rsidRPr="00EA5F17" w:rsidRDefault="00241309" w:rsidP="002F285E">
      <w:pPr>
        <w:pStyle w:val="NoSpacing"/>
        <w:spacing w:before="240" w:line="276" w:lineRule="auto"/>
        <w:jc w:val="both"/>
        <w:rPr>
          <w:rFonts w:asciiTheme="majorHAnsi" w:hAnsiTheme="majorHAnsi"/>
          <w:sz w:val="24"/>
          <w:szCs w:val="24"/>
          <w:lang w:eastAsia="bg-BG"/>
        </w:rPr>
      </w:pPr>
      <w:r w:rsidRPr="00EA5F17">
        <w:rPr>
          <w:rFonts w:asciiTheme="majorHAnsi" w:hAnsiTheme="majorHAnsi"/>
          <w:sz w:val="24"/>
          <w:szCs w:val="24"/>
          <w:lang w:eastAsia="bg-BG"/>
        </w:rPr>
        <w:t xml:space="preserve">Възложителят ще възложи настоящата обществена поръчка чрез определяне на икономически най-изгодната оферта при критерий </w:t>
      </w:r>
      <w:r w:rsidRPr="00EA5F17">
        <w:rPr>
          <w:rFonts w:asciiTheme="majorHAnsi" w:hAnsiTheme="majorHAnsi"/>
          <w:b/>
          <w:sz w:val="24"/>
          <w:szCs w:val="24"/>
          <w:u w:val="single"/>
          <w:lang w:eastAsia="bg-BG"/>
        </w:rPr>
        <w:t>НАЙ-НИСКА ЦЕНА</w:t>
      </w:r>
      <w:r w:rsidRPr="00EA5F17">
        <w:rPr>
          <w:rFonts w:asciiTheme="majorHAnsi" w:hAnsiTheme="majorHAnsi"/>
          <w:sz w:val="24"/>
          <w:szCs w:val="24"/>
          <w:lang w:eastAsia="bg-BG"/>
        </w:rPr>
        <w:t>, съгласно чл. 70, ал. 2, т. 1 от ЗОП.</w:t>
      </w:r>
    </w:p>
    <w:p w:rsidR="00241309" w:rsidRPr="00265545" w:rsidRDefault="00241309" w:rsidP="002F285E">
      <w:pPr>
        <w:pStyle w:val="NoSpacing"/>
        <w:numPr>
          <w:ilvl w:val="0"/>
          <w:numId w:val="16"/>
        </w:numPr>
        <w:tabs>
          <w:tab w:val="left" w:pos="360"/>
        </w:tabs>
        <w:spacing w:before="240" w:line="276" w:lineRule="auto"/>
        <w:ind w:left="0" w:firstLine="0"/>
        <w:jc w:val="both"/>
        <w:rPr>
          <w:rFonts w:asciiTheme="majorHAnsi" w:hAnsiTheme="majorHAnsi"/>
          <w:b/>
          <w:sz w:val="24"/>
          <w:szCs w:val="24"/>
          <w:lang w:eastAsia="bg-BG"/>
        </w:rPr>
      </w:pPr>
      <w:r w:rsidRPr="00265545">
        <w:rPr>
          <w:rFonts w:asciiTheme="majorHAnsi" w:hAnsiTheme="majorHAnsi"/>
          <w:b/>
          <w:sz w:val="24"/>
          <w:szCs w:val="24"/>
          <w:lang w:eastAsia="bg-BG"/>
        </w:rPr>
        <w:t>Класиране на офертите</w:t>
      </w:r>
    </w:p>
    <w:p w:rsidR="00241309" w:rsidRPr="00CE4899" w:rsidRDefault="00241309" w:rsidP="002F285E">
      <w:pPr>
        <w:pStyle w:val="NoSpacing"/>
        <w:spacing w:before="240" w:line="276" w:lineRule="auto"/>
        <w:jc w:val="both"/>
        <w:rPr>
          <w:rFonts w:asciiTheme="majorHAnsi" w:hAnsiTheme="majorHAnsi"/>
          <w:sz w:val="24"/>
          <w:szCs w:val="24"/>
          <w:lang w:eastAsia="bg-BG"/>
        </w:rPr>
      </w:pPr>
      <w:r w:rsidRPr="00CE4899">
        <w:rPr>
          <w:rFonts w:asciiTheme="majorHAnsi" w:hAnsiTheme="majorHAnsi"/>
          <w:sz w:val="24"/>
          <w:szCs w:val="24"/>
          <w:lang w:eastAsia="bg-BG"/>
        </w:rPr>
        <w:t>На първо място се класира участникът, предложил най-ниска</w:t>
      </w:r>
      <w:r w:rsidR="005A5C0E">
        <w:rPr>
          <w:rFonts w:asciiTheme="majorHAnsi" w:hAnsiTheme="majorHAnsi"/>
          <w:sz w:val="24"/>
          <w:szCs w:val="24"/>
          <w:lang w:eastAsia="bg-BG"/>
        </w:rPr>
        <w:t xml:space="preserve"> единична цена за доставка на компютърна </w:t>
      </w:r>
      <w:r w:rsidR="00935DCD">
        <w:rPr>
          <w:rFonts w:asciiTheme="majorHAnsi" w:hAnsiTheme="majorHAnsi"/>
          <w:sz w:val="24"/>
          <w:szCs w:val="24"/>
          <w:lang w:eastAsia="bg-BG"/>
        </w:rPr>
        <w:t>техника (компютърна периферия и монитор)</w:t>
      </w:r>
      <w:r w:rsidRPr="00CE4899">
        <w:rPr>
          <w:rFonts w:asciiTheme="majorHAnsi" w:hAnsiTheme="majorHAnsi"/>
          <w:sz w:val="24"/>
          <w:szCs w:val="24"/>
          <w:lang w:eastAsia="bg-BG"/>
        </w:rPr>
        <w:t xml:space="preserve">. </w:t>
      </w:r>
    </w:p>
    <w:p w:rsidR="00241309" w:rsidRPr="00265545" w:rsidRDefault="00241309" w:rsidP="002F285E">
      <w:pPr>
        <w:pStyle w:val="NoSpacing"/>
        <w:numPr>
          <w:ilvl w:val="0"/>
          <w:numId w:val="16"/>
        </w:numPr>
        <w:tabs>
          <w:tab w:val="left" w:pos="360"/>
        </w:tabs>
        <w:spacing w:before="240" w:line="276" w:lineRule="auto"/>
        <w:ind w:left="0" w:firstLine="0"/>
        <w:jc w:val="both"/>
        <w:rPr>
          <w:rFonts w:asciiTheme="majorHAnsi" w:hAnsiTheme="majorHAnsi"/>
          <w:b/>
          <w:sz w:val="24"/>
          <w:szCs w:val="24"/>
          <w:lang w:eastAsia="bg-BG"/>
        </w:rPr>
      </w:pPr>
      <w:r>
        <w:rPr>
          <w:rFonts w:asciiTheme="majorHAnsi" w:hAnsiTheme="majorHAnsi"/>
          <w:b/>
          <w:sz w:val="24"/>
          <w:szCs w:val="24"/>
          <w:lang w:eastAsia="bg-BG"/>
        </w:rPr>
        <w:t>Ред за класиране при наличие на две или повече оферти с предложена най-ниска цена</w:t>
      </w:r>
    </w:p>
    <w:p w:rsidR="00056508" w:rsidRPr="002F285E" w:rsidRDefault="00241309" w:rsidP="002F285E">
      <w:pPr>
        <w:pStyle w:val="NoSpacing"/>
        <w:spacing w:before="240" w:line="276" w:lineRule="auto"/>
        <w:jc w:val="both"/>
        <w:rPr>
          <w:rFonts w:asciiTheme="majorHAnsi" w:hAnsiTheme="majorHAnsi"/>
          <w:sz w:val="24"/>
          <w:szCs w:val="24"/>
          <w:lang w:eastAsia="bg-BG"/>
        </w:rPr>
      </w:pPr>
      <w:r w:rsidRPr="00CE4899">
        <w:rPr>
          <w:rFonts w:asciiTheme="majorHAnsi" w:hAnsiTheme="majorHAnsi"/>
          <w:sz w:val="24"/>
          <w:szCs w:val="24"/>
          <w:lang w:eastAsia="bg-BG"/>
        </w:rPr>
        <w:t>В случай, че най-ниската цена е предложена в две или повече оферти, комисията провежда публично жребий за определяне на изпълнител между класираните на първо място оферти.</w:t>
      </w:r>
    </w:p>
    <w:p w:rsidR="004B43F0" w:rsidRPr="00EA5F17" w:rsidRDefault="00EC0F84" w:rsidP="002F285E">
      <w:pPr>
        <w:autoSpaceDE w:val="0"/>
        <w:autoSpaceDN w:val="0"/>
        <w:adjustRightInd w:val="0"/>
        <w:spacing w:before="240" w:after="120" w:line="276" w:lineRule="auto"/>
        <w:jc w:val="center"/>
        <w:rPr>
          <w:rFonts w:asciiTheme="majorHAnsi" w:hAnsiTheme="majorHAnsi"/>
          <w:b/>
          <w:bCs/>
          <w:iCs/>
          <w:lang w:val="bg-BG"/>
        </w:rPr>
      </w:pPr>
      <w:r w:rsidRPr="00EA5F17">
        <w:rPr>
          <w:rFonts w:asciiTheme="majorHAnsi" w:hAnsiTheme="majorHAnsi"/>
          <w:b/>
          <w:bCs/>
          <w:color w:val="000000"/>
          <w:lang w:val="bg-BG"/>
        </w:rPr>
        <w:t xml:space="preserve">РАЗДЕЛ V. </w:t>
      </w:r>
      <w:r w:rsidRPr="00EA5F17">
        <w:rPr>
          <w:rFonts w:asciiTheme="majorHAnsi" w:hAnsiTheme="majorHAnsi"/>
          <w:b/>
          <w:bCs/>
          <w:iCs/>
          <w:lang w:val="bg-BG"/>
        </w:rPr>
        <w:t>ДОКУМЕНТАЦИЯ ЗА УЧАСТИЕ</w:t>
      </w:r>
    </w:p>
    <w:p w:rsidR="00EC0F84" w:rsidRPr="00EA5F17" w:rsidRDefault="00EC0F84" w:rsidP="002F285E">
      <w:pPr>
        <w:numPr>
          <w:ilvl w:val="0"/>
          <w:numId w:val="5"/>
        </w:numPr>
        <w:tabs>
          <w:tab w:val="left" w:pos="360"/>
        </w:tabs>
        <w:autoSpaceDE w:val="0"/>
        <w:autoSpaceDN w:val="0"/>
        <w:adjustRightInd w:val="0"/>
        <w:spacing w:before="240" w:after="120" w:line="276" w:lineRule="auto"/>
        <w:ind w:left="0" w:firstLine="0"/>
        <w:jc w:val="both"/>
        <w:rPr>
          <w:rFonts w:asciiTheme="majorHAnsi" w:hAnsiTheme="majorHAnsi"/>
          <w:b/>
          <w:bCs/>
          <w:iCs/>
          <w:lang w:val="bg-BG"/>
        </w:rPr>
      </w:pPr>
      <w:r w:rsidRPr="00EA5F17">
        <w:rPr>
          <w:rFonts w:asciiTheme="majorHAnsi" w:hAnsiTheme="majorHAnsi"/>
          <w:b/>
          <w:bCs/>
          <w:iCs/>
          <w:lang w:val="bg-BG"/>
        </w:rPr>
        <w:t>Място и условия за получаване на документацията:</w:t>
      </w:r>
    </w:p>
    <w:p w:rsidR="00935DCD" w:rsidRDefault="00EC0F84" w:rsidP="002F285E">
      <w:pPr>
        <w:spacing w:before="240" w:after="120" w:line="276" w:lineRule="auto"/>
        <w:jc w:val="both"/>
        <w:rPr>
          <w:rFonts w:asciiTheme="majorHAnsi" w:hAnsiTheme="majorHAnsi"/>
          <w:bCs/>
          <w:color w:val="000000"/>
          <w:lang w:val="bg-BG"/>
        </w:rPr>
      </w:pPr>
      <w:r w:rsidRPr="00EA5F17">
        <w:rPr>
          <w:rFonts w:asciiTheme="majorHAnsi" w:hAnsiTheme="majorHAnsi"/>
          <w:lang w:val="bg-BG"/>
        </w:rPr>
        <w:t>Възложителят предоставя неограничен, пълен, безплатен и пряк достъп по електронен път до документацията за участие в процедурата на страницата на МВнР в интернет</w:t>
      </w:r>
      <w:r w:rsidR="00401355" w:rsidRPr="00401355">
        <w:rPr>
          <w:rFonts w:asciiTheme="majorHAnsi" w:hAnsiTheme="majorHAnsi"/>
          <w:lang w:val="bg-BG"/>
        </w:rPr>
        <w:t xml:space="preserve"> </w:t>
      </w:r>
      <w:r w:rsidRPr="00EA5F17">
        <w:rPr>
          <w:rFonts w:asciiTheme="majorHAnsi" w:hAnsiTheme="majorHAnsi"/>
          <w:lang w:val="bg-BG"/>
        </w:rPr>
        <w:t>от раздел „Профил на купувача”.</w:t>
      </w:r>
      <w:r>
        <w:rPr>
          <w:rFonts w:asciiTheme="majorHAnsi" w:hAnsiTheme="majorHAnsi"/>
          <w:lang w:val="bg-BG"/>
        </w:rPr>
        <w:t xml:space="preserve"> </w:t>
      </w:r>
      <w:r w:rsidRPr="00EA5F17">
        <w:rPr>
          <w:rFonts w:asciiTheme="majorHAnsi" w:hAnsiTheme="majorHAnsi"/>
          <w:bCs/>
          <w:color w:val="000000"/>
          <w:lang w:val="bg-BG"/>
        </w:rPr>
        <w:t xml:space="preserve">Изтеглянето на документацията от посочения адрес е безплатно. Всички документи, свързани с процедурата ще бъдат публикувани </w:t>
      </w:r>
      <w:r w:rsidR="00935DCD">
        <w:rPr>
          <w:rFonts w:asciiTheme="majorHAnsi" w:hAnsiTheme="majorHAnsi"/>
          <w:bCs/>
          <w:color w:val="000000"/>
          <w:lang w:val="bg-BG"/>
        </w:rPr>
        <w:t xml:space="preserve"> в профил на купувача. </w:t>
      </w:r>
    </w:p>
    <w:p w:rsidR="00EC0F84" w:rsidRPr="00A6155F" w:rsidRDefault="00EC0F84" w:rsidP="002F285E">
      <w:pPr>
        <w:pStyle w:val="ListParagraph"/>
        <w:numPr>
          <w:ilvl w:val="0"/>
          <w:numId w:val="5"/>
        </w:numPr>
        <w:spacing w:before="240" w:after="120" w:line="276" w:lineRule="auto"/>
        <w:jc w:val="both"/>
        <w:rPr>
          <w:rFonts w:asciiTheme="majorHAnsi" w:hAnsiTheme="majorHAnsi"/>
          <w:lang w:val="bg-BG"/>
        </w:rPr>
      </w:pPr>
      <w:r w:rsidRPr="00A6155F">
        <w:rPr>
          <w:rFonts w:asciiTheme="majorHAnsi" w:hAnsiTheme="majorHAnsi"/>
          <w:iCs/>
          <w:lang w:val="bg-BG"/>
        </w:rPr>
        <w:t>Разяснения и допълнителната информация по условията на процедурата:</w:t>
      </w:r>
    </w:p>
    <w:p w:rsidR="00EC0F84" w:rsidRPr="00A6155F" w:rsidRDefault="00EC0F84" w:rsidP="002F285E">
      <w:pPr>
        <w:numPr>
          <w:ilvl w:val="1"/>
          <w:numId w:val="5"/>
        </w:numPr>
        <w:tabs>
          <w:tab w:val="left" w:pos="450"/>
        </w:tabs>
        <w:autoSpaceDE w:val="0"/>
        <w:autoSpaceDN w:val="0"/>
        <w:adjustRightInd w:val="0"/>
        <w:spacing w:before="240" w:after="120" w:line="276" w:lineRule="auto"/>
        <w:ind w:left="0" w:firstLine="0"/>
        <w:jc w:val="both"/>
        <w:rPr>
          <w:rFonts w:asciiTheme="majorHAnsi" w:hAnsiTheme="majorHAnsi"/>
          <w:lang w:val="bg-BG"/>
        </w:rPr>
      </w:pPr>
      <w:r w:rsidRPr="00A6155F">
        <w:rPr>
          <w:rFonts w:asciiTheme="majorHAnsi" w:hAnsiTheme="majorHAnsi"/>
          <w:lang w:val="bg-BG"/>
        </w:rPr>
        <w:t xml:space="preserve">Всички заинтересовани лица могат да поискат писмено от възложителя разяснения по решението, обявлението и документацията за обществената поръчка до </w:t>
      </w:r>
      <w:r w:rsidR="00A6155F" w:rsidRPr="00A6155F">
        <w:rPr>
          <w:rFonts w:asciiTheme="majorHAnsi" w:hAnsiTheme="majorHAnsi"/>
          <w:lang w:val="bg-BG"/>
        </w:rPr>
        <w:t>5 (пет</w:t>
      </w:r>
      <w:r w:rsidRPr="00A6155F">
        <w:rPr>
          <w:rFonts w:asciiTheme="majorHAnsi" w:hAnsiTheme="majorHAnsi"/>
          <w:lang w:val="bg-BG"/>
        </w:rPr>
        <w:t>) дни преди изтичане на срока за получаване на оферти за участие.</w:t>
      </w:r>
    </w:p>
    <w:p w:rsidR="00EC0F84" w:rsidRPr="00A6155F" w:rsidRDefault="00EC0F84" w:rsidP="002F285E">
      <w:pPr>
        <w:pStyle w:val="Heading2"/>
        <w:numPr>
          <w:ilvl w:val="1"/>
          <w:numId w:val="5"/>
        </w:numPr>
        <w:tabs>
          <w:tab w:val="left" w:pos="450"/>
        </w:tabs>
        <w:autoSpaceDE w:val="0"/>
        <w:autoSpaceDN w:val="0"/>
        <w:adjustRightInd w:val="0"/>
        <w:spacing w:before="240" w:after="120" w:line="276" w:lineRule="auto"/>
        <w:ind w:left="0" w:firstLine="0"/>
        <w:jc w:val="both"/>
        <w:rPr>
          <w:rFonts w:asciiTheme="majorHAnsi" w:hAnsiTheme="majorHAnsi"/>
          <w:b w:val="0"/>
          <w:sz w:val="24"/>
        </w:rPr>
      </w:pPr>
      <w:r w:rsidRPr="00A6155F">
        <w:rPr>
          <w:rFonts w:asciiTheme="majorHAnsi" w:hAnsiTheme="majorHAnsi"/>
          <w:b w:val="0"/>
          <w:sz w:val="24"/>
        </w:rPr>
        <w:t>Възложите</w:t>
      </w:r>
      <w:r w:rsidR="00A6155F" w:rsidRPr="00A6155F">
        <w:rPr>
          <w:rFonts w:asciiTheme="majorHAnsi" w:hAnsiTheme="majorHAnsi"/>
          <w:b w:val="0"/>
          <w:sz w:val="24"/>
        </w:rPr>
        <w:t>лят предоставя разясненията в 3(т</w:t>
      </w:r>
      <w:r w:rsidRPr="00A6155F">
        <w:rPr>
          <w:rFonts w:asciiTheme="majorHAnsi" w:hAnsiTheme="majorHAnsi"/>
          <w:b w:val="0"/>
          <w:sz w:val="24"/>
        </w:rPr>
        <w:t>ри)-дневен</w:t>
      </w:r>
      <w:r w:rsidR="00A6155F" w:rsidRPr="00A6155F">
        <w:rPr>
          <w:rFonts w:asciiTheme="majorHAnsi" w:hAnsiTheme="majorHAnsi"/>
          <w:b w:val="0"/>
          <w:sz w:val="24"/>
        </w:rPr>
        <w:t xml:space="preserve"> срок от получаване на искането</w:t>
      </w:r>
      <w:r w:rsidRPr="00A6155F">
        <w:rPr>
          <w:rFonts w:asciiTheme="majorHAnsi" w:hAnsiTheme="majorHAnsi"/>
          <w:b w:val="0"/>
          <w:sz w:val="24"/>
        </w:rPr>
        <w:t>. В разясненията не се посочва лицето, направило запитването.</w:t>
      </w:r>
    </w:p>
    <w:p w:rsidR="00EC0F84" w:rsidRPr="00A6155F" w:rsidRDefault="00EC0F84" w:rsidP="002F285E">
      <w:pPr>
        <w:pStyle w:val="Heading2"/>
        <w:numPr>
          <w:ilvl w:val="1"/>
          <w:numId w:val="5"/>
        </w:numPr>
        <w:tabs>
          <w:tab w:val="left" w:pos="450"/>
        </w:tabs>
        <w:autoSpaceDE w:val="0"/>
        <w:autoSpaceDN w:val="0"/>
        <w:adjustRightInd w:val="0"/>
        <w:spacing w:before="240" w:after="120" w:line="276" w:lineRule="auto"/>
        <w:ind w:left="0" w:firstLine="0"/>
        <w:jc w:val="both"/>
        <w:rPr>
          <w:rFonts w:asciiTheme="majorHAnsi" w:hAnsiTheme="majorHAnsi"/>
          <w:b w:val="0"/>
          <w:sz w:val="24"/>
        </w:rPr>
      </w:pPr>
      <w:r w:rsidRPr="00A6155F">
        <w:rPr>
          <w:rFonts w:asciiTheme="majorHAnsi" w:hAnsiTheme="majorHAnsi"/>
          <w:b w:val="0"/>
          <w:sz w:val="24"/>
        </w:rPr>
        <w:t>Възложителят не предоставя разяснения, ако исканет</w:t>
      </w:r>
      <w:r w:rsidR="00A6155F" w:rsidRPr="00A6155F">
        <w:rPr>
          <w:rFonts w:asciiTheme="majorHAnsi" w:hAnsiTheme="majorHAnsi"/>
          <w:b w:val="0"/>
          <w:sz w:val="24"/>
        </w:rPr>
        <w:t>о е постъпило след срока по т. 2</w:t>
      </w:r>
      <w:r w:rsidRPr="00A6155F">
        <w:rPr>
          <w:rFonts w:asciiTheme="majorHAnsi" w:hAnsiTheme="majorHAnsi"/>
          <w:b w:val="0"/>
          <w:sz w:val="24"/>
        </w:rPr>
        <w:t>.2.</w:t>
      </w:r>
    </w:p>
    <w:p w:rsidR="00EC0F84" w:rsidRPr="00A6155F" w:rsidRDefault="00EC0F84" w:rsidP="002F285E">
      <w:pPr>
        <w:pStyle w:val="Heading2"/>
        <w:numPr>
          <w:ilvl w:val="1"/>
          <w:numId w:val="5"/>
        </w:numPr>
        <w:tabs>
          <w:tab w:val="left" w:pos="450"/>
        </w:tabs>
        <w:autoSpaceDE w:val="0"/>
        <w:autoSpaceDN w:val="0"/>
        <w:adjustRightInd w:val="0"/>
        <w:spacing w:before="240" w:after="120" w:line="276" w:lineRule="auto"/>
        <w:ind w:left="0" w:firstLine="0"/>
        <w:jc w:val="both"/>
        <w:rPr>
          <w:rFonts w:asciiTheme="majorHAnsi" w:hAnsiTheme="majorHAnsi"/>
          <w:b w:val="0"/>
          <w:sz w:val="24"/>
        </w:rPr>
      </w:pPr>
      <w:r w:rsidRPr="00A6155F">
        <w:rPr>
          <w:rFonts w:asciiTheme="majorHAnsi" w:hAnsiTheme="majorHAnsi"/>
          <w:b w:val="0"/>
          <w:sz w:val="24"/>
        </w:rPr>
        <w:t>Разясненията се предоставят чрез публикуване на профила на купувача.</w:t>
      </w:r>
    </w:p>
    <w:p w:rsidR="00EC0F84" w:rsidRPr="00A6155F" w:rsidRDefault="00EC0F84" w:rsidP="002F285E">
      <w:pPr>
        <w:numPr>
          <w:ilvl w:val="0"/>
          <w:numId w:val="5"/>
        </w:numPr>
        <w:tabs>
          <w:tab w:val="left" w:pos="360"/>
        </w:tabs>
        <w:autoSpaceDE w:val="0"/>
        <w:autoSpaceDN w:val="0"/>
        <w:adjustRightInd w:val="0"/>
        <w:spacing w:before="240" w:after="120" w:line="276" w:lineRule="auto"/>
        <w:ind w:left="0" w:firstLine="0"/>
        <w:jc w:val="both"/>
        <w:rPr>
          <w:rFonts w:asciiTheme="majorHAnsi" w:hAnsiTheme="majorHAnsi"/>
          <w:b/>
          <w:lang w:val="bg-BG"/>
        </w:rPr>
      </w:pPr>
      <w:r w:rsidRPr="00A6155F">
        <w:rPr>
          <w:rFonts w:asciiTheme="majorHAnsi" w:hAnsiTheme="majorHAnsi"/>
          <w:b/>
          <w:iCs/>
          <w:lang w:val="bg-BG"/>
        </w:rPr>
        <w:t>Изменение на условията</w:t>
      </w:r>
    </w:p>
    <w:p w:rsidR="00CA48EF" w:rsidRPr="00CA48EF" w:rsidRDefault="00CA48EF" w:rsidP="002F285E">
      <w:pPr>
        <w:numPr>
          <w:ilvl w:val="1"/>
          <w:numId w:val="5"/>
        </w:numPr>
        <w:tabs>
          <w:tab w:val="left" w:pos="0"/>
        </w:tabs>
        <w:autoSpaceDE w:val="0"/>
        <w:autoSpaceDN w:val="0"/>
        <w:adjustRightInd w:val="0"/>
        <w:spacing w:before="240" w:after="120" w:line="276" w:lineRule="auto"/>
        <w:ind w:left="0" w:firstLine="0"/>
        <w:jc w:val="both"/>
        <w:rPr>
          <w:rFonts w:asciiTheme="majorHAnsi" w:hAnsiTheme="majorHAnsi"/>
          <w:lang w:val="bg-BG"/>
        </w:rPr>
      </w:pPr>
      <w:r w:rsidRPr="00CA48EF">
        <w:rPr>
          <w:rFonts w:asciiTheme="majorHAnsi" w:hAnsiTheme="majorHAnsi"/>
          <w:lang w:val="bg-BG"/>
        </w:rPr>
        <w:lastRenderedPageBreak/>
        <w:t>Възложителят може да направи промени в обявлението и/или документацията на обществена поръчка по собствена инициатива или по искане на заинтересовано лице, направено в срок до три дни от публикуване на обявлението за обществена поръчка. Обявлението за изменение или допълнителна информация и решението, с което то се одобрява, се изпращат за публикуване в срок до 7 дни от публикуването в РОП на обявлението за обществена поръчка</w:t>
      </w:r>
      <w:r>
        <w:rPr>
          <w:rFonts w:asciiTheme="majorHAnsi" w:hAnsiTheme="majorHAnsi"/>
          <w:lang w:val="bg-BG"/>
        </w:rPr>
        <w:t>.</w:t>
      </w:r>
    </w:p>
    <w:p w:rsidR="00EC0F84" w:rsidRPr="00EA5F17" w:rsidRDefault="00CA48EF" w:rsidP="002F285E">
      <w:pPr>
        <w:numPr>
          <w:ilvl w:val="1"/>
          <w:numId w:val="5"/>
        </w:numPr>
        <w:tabs>
          <w:tab w:val="left" w:pos="450"/>
        </w:tabs>
        <w:autoSpaceDE w:val="0"/>
        <w:autoSpaceDN w:val="0"/>
        <w:adjustRightInd w:val="0"/>
        <w:spacing w:before="240" w:after="120" w:line="276" w:lineRule="auto"/>
        <w:jc w:val="both"/>
        <w:rPr>
          <w:rFonts w:asciiTheme="majorHAnsi" w:hAnsiTheme="majorHAnsi"/>
          <w:lang w:val="bg-BG"/>
        </w:rPr>
      </w:pPr>
      <w:r>
        <w:rPr>
          <w:rFonts w:asciiTheme="majorHAnsi" w:hAnsiTheme="majorHAnsi"/>
          <w:lang w:val="bg-BG"/>
        </w:rPr>
        <w:t xml:space="preserve"> </w:t>
      </w:r>
      <w:r w:rsidRPr="00CA48EF">
        <w:rPr>
          <w:rFonts w:asciiTheme="majorHAnsi" w:hAnsiTheme="majorHAnsi"/>
          <w:lang w:val="bg-BG"/>
        </w:rPr>
        <w:t>Когато се удължава срокът за подаване на оферти, се взема предвид времето, необходимо за отразяване на разясненията или промените при подготовка на офертите.</w:t>
      </w:r>
    </w:p>
    <w:p w:rsidR="009A2D05" w:rsidRPr="002F285E" w:rsidRDefault="00EC0F84" w:rsidP="002F285E">
      <w:pPr>
        <w:pStyle w:val="Heading2"/>
        <w:numPr>
          <w:ilvl w:val="1"/>
          <w:numId w:val="5"/>
        </w:numPr>
        <w:tabs>
          <w:tab w:val="left" w:pos="450"/>
        </w:tabs>
        <w:autoSpaceDE w:val="0"/>
        <w:autoSpaceDN w:val="0"/>
        <w:adjustRightInd w:val="0"/>
        <w:spacing w:before="240" w:after="200" w:line="276" w:lineRule="auto"/>
        <w:ind w:left="0" w:firstLine="0"/>
        <w:jc w:val="both"/>
        <w:rPr>
          <w:rFonts w:asciiTheme="majorHAnsi" w:hAnsiTheme="majorHAnsi"/>
          <w:b w:val="0"/>
          <w:sz w:val="24"/>
        </w:rPr>
      </w:pPr>
      <w:r w:rsidRPr="009A2D05">
        <w:rPr>
          <w:rFonts w:asciiTheme="majorHAnsi" w:hAnsiTheme="majorHAnsi"/>
          <w:b w:val="0"/>
          <w:sz w:val="24"/>
        </w:rPr>
        <w:t>С публикуването на обявлението за изменение или допълнителна информация се смята, че всички заинтересовани лица са уведомени.</w:t>
      </w:r>
    </w:p>
    <w:p w:rsidR="0032418B" w:rsidRPr="00EA5F17" w:rsidRDefault="0032418B" w:rsidP="002F285E">
      <w:pPr>
        <w:spacing w:before="240" w:line="276" w:lineRule="auto"/>
        <w:jc w:val="center"/>
        <w:rPr>
          <w:rFonts w:asciiTheme="majorHAnsi" w:hAnsiTheme="majorHAnsi"/>
          <w:b/>
          <w:bCs/>
          <w:color w:val="000000"/>
          <w:lang w:val="bg-BG"/>
        </w:rPr>
      </w:pPr>
      <w:r w:rsidRPr="00EA5F17">
        <w:rPr>
          <w:rFonts w:asciiTheme="majorHAnsi" w:hAnsiTheme="majorHAnsi"/>
          <w:b/>
          <w:lang w:val="bg-BG"/>
        </w:rPr>
        <w:t xml:space="preserve">РАЗДЕЛ </w:t>
      </w:r>
      <w:r w:rsidR="00936C4E" w:rsidRPr="00EA5F17">
        <w:rPr>
          <w:rFonts w:asciiTheme="majorHAnsi" w:hAnsiTheme="majorHAnsi"/>
          <w:b/>
          <w:lang w:val="bg-BG"/>
        </w:rPr>
        <w:t>VI</w:t>
      </w:r>
      <w:r w:rsidRPr="00EA5F17">
        <w:rPr>
          <w:rFonts w:asciiTheme="majorHAnsi" w:hAnsiTheme="majorHAnsi"/>
          <w:b/>
          <w:bCs/>
          <w:color w:val="000000"/>
          <w:lang w:val="bg-BG"/>
        </w:rPr>
        <w:t>. СЪДЪРЖАНИЕ НА ОФЕРТИТЕ. НЕОБХОДИМИ ДОКУМЕНТИ</w:t>
      </w:r>
    </w:p>
    <w:p w:rsidR="0032418B" w:rsidRPr="00EA5F17" w:rsidRDefault="0032418B" w:rsidP="002F285E">
      <w:pPr>
        <w:pStyle w:val="ListParagraph"/>
        <w:numPr>
          <w:ilvl w:val="0"/>
          <w:numId w:val="7"/>
        </w:numPr>
        <w:spacing w:before="240" w:after="60" w:line="276" w:lineRule="auto"/>
        <w:ind w:left="0" w:firstLine="0"/>
        <w:jc w:val="both"/>
        <w:rPr>
          <w:rFonts w:asciiTheme="majorHAnsi" w:hAnsiTheme="majorHAnsi"/>
          <w:b/>
          <w:bCs/>
          <w:lang w:val="bg-BG"/>
        </w:rPr>
      </w:pPr>
      <w:bookmarkStart w:id="3" w:name="_Toc355016341"/>
      <w:r w:rsidRPr="00EA5F17">
        <w:rPr>
          <w:rFonts w:asciiTheme="majorHAnsi" w:hAnsiTheme="majorHAnsi"/>
          <w:b/>
          <w:bCs/>
          <w:lang w:val="bg-BG"/>
        </w:rPr>
        <w:t>Съдържание на офертите и изисквания:</w:t>
      </w:r>
      <w:bookmarkEnd w:id="3"/>
    </w:p>
    <w:p w:rsidR="00C16719" w:rsidRPr="00CC75EC" w:rsidRDefault="00450D9F" w:rsidP="002F285E">
      <w:pPr>
        <w:pStyle w:val="Heading2"/>
        <w:numPr>
          <w:ilvl w:val="1"/>
          <w:numId w:val="2"/>
        </w:numPr>
        <w:tabs>
          <w:tab w:val="left" w:pos="0"/>
          <w:tab w:val="left" w:pos="142"/>
          <w:tab w:val="left" w:pos="709"/>
        </w:tabs>
        <w:autoSpaceDE w:val="0"/>
        <w:autoSpaceDN w:val="0"/>
        <w:adjustRightInd w:val="0"/>
        <w:spacing w:before="240" w:after="60" w:line="276" w:lineRule="auto"/>
        <w:ind w:left="0" w:firstLine="0"/>
        <w:jc w:val="both"/>
        <w:rPr>
          <w:rFonts w:asciiTheme="majorHAnsi" w:hAnsiTheme="majorHAnsi"/>
          <w:sz w:val="24"/>
        </w:rPr>
      </w:pPr>
      <w:r w:rsidRPr="00CC75EC">
        <w:rPr>
          <w:rFonts w:asciiTheme="majorHAnsi" w:hAnsiTheme="majorHAnsi"/>
          <w:sz w:val="24"/>
        </w:rPr>
        <w:t>Опис</w:t>
      </w:r>
      <w:r w:rsidR="0032418B" w:rsidRPr="00CC75EC">
        <w:rPr>
          <w:rFonts w:asciiTheme="majorHAnsi" w:hAnsiTheme="majorHAnsi"/>
          <w:sz w:val="24"/>
        </w:rPr>
        <w:t xml:space="preserve"> на представените документи</w:t>
      </w:r>
      <w:r w:rsidR="00C93543" w:rsidRPr="00CC75EC">
        <w:rPr>
          <w:rFonts w:asciiTheme="majorHAnsi" w:hAnsiTheme="majorHAnsi"/>
          <w:sz w:val="24"/>
        </w:rPr>
        <w:t>.</w:t>
      </w:r>
    </w:p>
    <w:p w:rsidR="00786968" w:rsidRPr="00EA5F17" w:rsidRDefault="00786968" w:rsidP="002F285E">
      <w:pPr>
        <w:pStyle w:val="NormalWeb"/>
        <w:numPr>
          <w:ilvl w:val="1"/>
          <w:numId w:val="2"/>
        </w:numPr>
        <w:spacing w:before="240" w:beforeAutospacing="0" w:after="60" w:afterAutospacing="0" w:line="276" w:lineRule="auto"/>
        <w:ind w:left="709" w:hanging="709"/>
        <w:jc w:val="both"/>
        <w:rPr>
          <w:rFonts w:asciiTheme="majorHAnsi" w:hAnsiTheme="majorHAnsi"/>
          <w:lang w:val="bg-BG"/>
        </w:rPr>
      </w:pPr>
      <w:r w:rsidRPr="00EA5F17">
        <w:rPr>
          <w:rFonts w:asciiTheme="majorHAnsi" w:hAnsiTheme="majorHAnsi"/>
          <w:b/>
          <w:lang w:val="bg-BG"/>
        </w:rPr>
        <w:t xml:space="preserve">Заявление за участие, съдържащо: </w:t>
      </w:r>
    </w:p>
    <w:p w:rsidR="00FC5C9C" w:rsidRPr="00EA5F17" w:rsidRDefault="00FC5C9C" w:rsidP="002F285E">
      <w:pPr>
        <w:pStyle w:val="NormalWeb"/>
        <w:numPr>
          <w:ilvl w:val="2"/>
          <w:numId w:val="2"/>
        </w:numPr>
        <w:tabs>
          <w:tab w:val="left" w:pos="450"/>
        </w:tabs>
        <w:spacing w:before="240" w:beforeAutospacing="0" w:after="60" w:afterAutospacing="0" w:line="276" w:lineRule="auto"/>
        <w:ind w:left="0" w:firstLine="0"/>
        <w:jc w:val="both"/>
        <w:rPr>
          <w:rFonts w:asciiTheme="majorHAnsi" w:hAnsiTheme="majorHAnsi"/>
          <w:lang w:val="bg-BG"/>
        </w:rPr>
      </w:pPr>
      <w:r w:rsidRPr="00EA5F17">
        <w:rPr>
          <w:rFonts w:asciiTheme="majorHAnsi" w:hAnsiTheme="majorHAnsi"/>
          <w:lang w:val="bg-BG"/>
        </w:rPr>
        <w:t>Единен европейски документ за обществени поръчки (ЕЕДОП)</w:t>
      </w:r>
      <w:r w:rsidR="00786968" w:rsidRPr="00EA5F17">
        <w:rPr>
          <w:rFonts w:asciiTheme="majorHAnsi" w:hAnsiTheme="majorHAnsi"/>
          <w:lang w:val="bg-BG"/>
        </w:rPr>
        <w:t>;</w:t>
      </w:r>
    </w:p>
    <w:p w:rsidR="00FC5C9C" w:rsidRPr="00EA5F17" w:rsidRDefault="00786968" w:rsidP="002F285E">
      <w:pPr>
        <w:pStyle w:val="NormalWeb"/>
        <w:numPr>
          <w:ilvl w:val="2"/>
          <w:numId w:val="2"/>
        </w:numPr>
        <w:tabs>
          <w:tab w:val="left" w:pos="450"/>
        </w:tabs>
        <w:spacing w:before="240" w:beforeAutospacing="0" w:after="60" w:afterAutospacing="0" w:line="276" w:lineRule="auto"/>
        <w:ind w:left="0" w:firstLine="0"/>
        <w:jc w:val="both"/>
        <w:rPr>
          <w:rFonts w:asciiTheme="majorHAnsi" w:hAnsiTheme="majorHAnsi"/>
          <w:lang w:val="bg-BG"/>
        </w:rPr>
      </w:pPr>
      <w:r w:rsidRPr="00EA5F17">
        <w:rPr>
          <w:rFonts w:asciiTheme="majorHAnsi" w:hAnsiTheme="majorHAnsi"/>
          <w:lang w:val="bg-BG"/>
        </w:rPr>
        <w:t>Документи за предприетите мерки за надеждност, когато е приложимо;</w:t>
      </w:r>
    </w:p>
    <w:p w:rsidR="00786968" w:rsidRDefault="00786968" w:rsidP="002F285E">
      <w:pPr>
        <w:pStyle w:val="NormalWeb"/>
        <w:numPr>
          <w:ilvl w:val="2"/>
          <w:numId w:val="2"/>
        </w:numPr>
        <w:tabs>
          <w:tab w:val="left" w:pos="450"/>
        </w:tabs>
        <w:spacing w:before="240" w:beforeAutospacing="0" w:after="60" w:afterAutospacing="0" w:line="276" w:lineRule="auto"/>
        <w:ind w:left="0" w:firstLine="0"/>
        <w:jc w:val="both"/>
        <w:rPr>
          <w:rFonts w:asciiTheme="majorHAnsi" w:hAnsiTheme="majorHAnsi"/>
          <w:lang w:val="bg-BG"/>
        </w:rPr>
      </w:pPr>
      <w:r w:rsidRPr="00CC75EC">
        <w:rPr>
          <w:rFonts w:asciiTheme="majorHAnsi" w:hAnsiTheme="majorHAnsi"/>
          <w:lang w:val="bg-BG"/>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786968" w:rsidRPr="00EA5F17" w:rsidRDefault="00786968" w:rsidP="002F285E">
      <w:pPr>
        <w:numPr>
          <w:ilvl w:val="0"/>
          <w:numId w:val="8"/>
        </w:numPr>
        <w:spacing w:before="240" w:after="60" w:line="276" w:lineRule="auto"/>
        <w:ind w:left="0" w:firstLine="0"/>
        <w:jc w:val="both"/>
        <w:rPr>
          <w:rFonts w:asciiTheme="majorHAnsi" w:hAnsiTheme="majorHAnsi"/>
          <w:lang w:val="bg-BG"/>
        </w:rPr>
      </w:pPr>
      <w:r w:rsidRPr="00EA5F17">
        <w:rPr>
          <w:rFonts w:asciiTheme="majorHAnsi" w:hAnsiTheme="majorHAnsi"/>
          <w:lang w:val="bg-BG"/>
        </w:rPr>
        <w:t>правата и задълженията на участниците в обединението;</w:t>
      </w:r>
    </w:p>
    <w:p w:rsidR="00786968" w:rsidRPr="00EA5F17" w:rsidRDefault="00786968" w:rsidP="002F285E">
      <w:pPr>
        <w:numPr>
          <w:ilvl w:val="0"/>
          <w:numId w:val="8"/>
        </w:numPr>
        <w:spacing w:before="240" w:after="60" w:line="276" w:lineRule="auto"/>
        <w:ind w:left="0" w:firstLine="0"/>
        <w:jc w:val="both"/>
        <w:rPr>
          <w:rFonts w:asciiTheme="majorHAnsi" w:hAnsiTheme="majorHAnsi"/>
          <w:lang w:val="bg-BG"/>
        </w:rPr>
      </w:pPr>
      <w:r w:rsidRPr="00EA5F17">
        <w:rPr>
          <w:rFonts w:asciiTheme="majorHAnsi" w:hAnsiTheme="majorHAnsi"/>
          <w:lang w:val="bg-BG"/>
        </w:rPr>
        <w:t xml:space="preserve">разпределението на отговорността между членовете на обединението; </w:t>
      </w:r>
    </w:p>
    <w:p w:rsidR="00FC5C9C" w:rsidRPr="00EA5F17" w:rsidRDefault="00786968" w:rsidP="002F285E">
      <w:pPr>
        <w:numPr>
          <w:ilvl w:val="0"/>
          <w:numId w:val="8"/>
        </w:numPr>
        <w:spacing w:before="240" w:after="60" w:line="276" w:lineRule="auto"/>
        <w:ind w:left="0" w:firstLine="0"/>
        <w:jc w:val="both"/>
        <w:rPr>
          <w:rFonts w:asciiTheme="majorHAnsi" w:hAnsiTheme="majorHAnsi"/>
          <w:lang w:val="bg-BG"/>
        </w:rPr>
      </w:pPr>
      <w:r w:rsidRPr="00EA5F17">
        <w:rPr>
          <w:rFonts w:asciiTheme="majorHAnsi" w:hAnsiTheme="majorHAnsi"/>
          <w:lang w:val="bg-BG"/>
        </w:rPr>
        <w:t>дейностите, които ще изпълнява всеки член на обединението.</w:t>
      </w:r>
    </w:p>
    <w:p w:rsidR="00EF2906" w:rsidRPr="00CC75EC" w:rsidRDefault="00EF2906" w:rsidP="002F285E">
      <w:pPr>
        <w:pStyle w:val="NormalWeb"/>
        <w:numPr>
          <w:ilvl w:val="2"/>
          <w:numId w:val="2"/>
        </w:numPr>
        <w:tabs>
          <w:tab w:val="left" w:pos="450"/>
        </w:tabs>
        <w:spacing w:before="240" w:beforeAutospacing="0" w:after="60" w:afterAutospacing="0" w:line="276" w:lineRule="auto"/>
        <w:ind w:left="0" w:firstLine="0"/>
        <w:jc w:val="both"/>
        <w:rPr>
          <w:rFonts w:asciiTheme="majorHAnsi" w:hAnsiTheme="majorHAnsi"/>
          <w:lang w:val="bg-BG"/>
        </w:rPr>
      </w:pPr>
      <w:r w:rsidRPr="00EF2906">
        <w:rPr>
          <w:rFonts w:asciiTheme="majorHAnsi" w:hAnsiTheme="majorHAnsi"/>
          <w:bCs/>
          <w:lang w:val="bg-BG"/>
        </w:rPr>
        <w:t>Декларация за всички задължени лица по смисъла на чл. 54, ал. 2 от ЗОП,</w:t>
      </w:r>
      <w:r w:rsidRPr="00EF2906">
        <w:rPr>
          <w:rFonts w:asciiTheme="majorHAnsi" w:hAnsiTheme="majorHAnsi"/>
          <w:b/>
          <w:lang w:val="bg-BG"/>
        </w:rPr>
        <w:t xml:space="preserve"> съгласно Образец № </w:t>
      </w:r>
      <w:r>
        <w:rPr>
          <w:rFonts w:asciiTheme="majorHAnsi" w:hAnsiTheme="majorHAnsi"/>
          <w:b/>
          <w:lang w:val="bg-BG"/>
        </w:rPr>
        <w:t>1</w:t>
      </w:r>
      <w:r w:rsidRPr="00EF2906">
        <w:rPr>
          <w:rFonts w:asciiTheme="majorHAnsi" w:hAnsiTheme="majorHAnsi"/>
          <w:b/>
          <w:lang w:val="bg-BG"/>
        </w:rPr>
        <w:t>.</w:t>
      </w:r>
    </w:p>
    <w:p w:rsidR="00C16719" w:rsidRPr="003D7EA2" w:rsidRDefault="00A42EF0" w:rsidP="002F285E">
      <w:pPr>
        <w:pStyle w:val="NormalWeb"/>
        <w:numPr>
          <w:ilvl w:val="1"/>
          <w:numId w:val="2"/>
        </w:numPr>
        <w:spacing w:before="240" w:beforeAutospacing="0" w:after="60" w:afterAutospacing="0" w:line="276" w:lineRule="auto"/>
        <w:ind w:left="709" w:hanging="709"/>
        <w:jc w:val="both"/>
        <w:rPr>
          <w:rFonts w:asciiTheme="majorHAnsi" w:hAnsiTheme="majorHAnsi"/>
          <w:b/>
          <w:lang w:val="bg-BG"/>
        </w:rPr>
      </w:pPr>
      <w:r w:rsidRPr="003D7EA2">
        <w:rPr>
          <w:rFonts w:asciiTheme="majorHAnsi" w:hAnsiTheme="majorHAnsi"/>
          <w:b/>
          <w:lang w:val="bg-BG"/>
        </w:rPr>
        <w:t xml:space="preserve">Техническо предложение, съдържащо: </w:t>
      </w:r>
    </w:p>
    <w:p w:rsidR="00C16719" w:rsidRPr="003D7EA2" w:rsidRDefault="00F13380" w:rsidP="002F285E">
      <w:pPr>
        <w:pStyle w:val="Heading2"/>
        <w:numPr>
          <w:ilvl w:val="2"/>
          <w:numId w:val="2"/>
        </w:numPr>
        <w:tabs>
          <w:tab w:val="left" w:pos="0"/>
          <w:tab w:val="left" w:pos="142"/>
          <w:tab w:val="left" w:pos="709"/>
        </w:tabs>
        <w:autoSpaceDE w:val="0"/>
        <w:autoSpaceDN w:val="0"/>
        <w:adjustRightInd w:val="0"/>
        <w:spacing w:before="240" w:after="60" w:line="276" w:lineRule="auto"/>
        <w:ind w:left="709" w:hanging="709"/>
        <w:jc w:val="both"/>
        <w:rPr>
          <w:rFonts w:asciiTheme="majorHAnsi" w:hAnsiTheme="majorHAnsi"/>
          <w:b w:val="0"/>
          <w:sz w:val="24"/>
        </w:rPr>
      </w:pPr>
      <w:r w:rsidRPr="003D7EA2">
        <w:rPr>
          <w:rFonts w:asciiTheme="majorHAnsi" w:hAnsiTheme="majorHAnsi"/>
          <w:b w:val="0"/>
          <w:sz w:val="24"/>
        </w:rPr>
        <w:t>П</w:t>
      </w:r>
      <w:r w:rsidR="0032418B" w:rsidRPr="003D7EA2">
        <w:rPr>
          <w:rFonts w:asciiTheme="majorHAnsi" w:hAnsiTheme="majorHAnsi"/>
          <w:b w:val="0"/>
          <w:sz w:val="24"/>
        </w:rPr>
        <w:t>редложение за изпълнение на поръчката, в съответствие с техническите спецификации и изискванията на възложителя</w:t>
      </w:r>
      <w:r w:rsidR="007B6757" w:rsidRPr="003D7EA2">
        <w:rPr>
          <w:rFonts w:asciiTheme="majorHAnsi" w:hAnsiTheme="majorHAnsi"/>
          <w:b w:val="0"/>
          <w:sz w:val="24"/>
        </w:rPr>
        <w:t xml:space="preserve">, съдържащо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са </w:t>
      </w:r>
      <w:r w:rsidR="007B6757" w:rsidRPr="003D7EA2">
        <w:rPr>
          <w:rFonts w:asciiTheme="majorHAnsi" w:hAnsiTheme="majorHAnsi"/>
          <w:b w:val="0"/>
          <w:sz w:val="24"/>
        </w:rPr>
        <w:lastRenderedPageBreak/>
        <w:t>спазени задълженията, свързани с данъци и осигуровки, опазване на околната среда, закрила на заетостта и условията на труд</w:t>
      </w:r>
      <w:r w:rsidR="0032418B" w:rsidRPr="003D7EA2">
        <w:rPr>
          <w:rFonts w:asciiTheme="majorHAnsi" w:hAnsiTheme="majorHAnsi"/>
          <w:b w:val="0"/>
          <w:sz w:val="24"/>
        </w:rPr>
        <w:t xml:space="preserve"> </w:t>
      </w:r>
      <w:r w:rsidR="00D23614" w:rsidRPr="003D7EA2">
        <w:rPr>
          <w:rFonts w:asciiTheme="majorHAnsi" w:hAnsiTheme="majorHAnsi"/>
          <w:b w:val="0"/>
          <w:sz w:val="24"/>
        </w:rPr>
        <w:t>–</w:t>
      </w:r>
      <w:r w:rsidR="00EF2906" w:rsidRPr="003D7EA2">
        <w:rPr>
          <w:rFonts w:asciiTheme="majorHAnsi" w:hAnsiTheme="majorHAnsi"/>
          <w:b w:val="0"/>
          <w:sz w:val="24"/>
        </w:rPr>
        <w:t xml:space="preserve"> </w:t>
      </w:r>
      <w:r w:rsidR="00EF2906" w:rsidRPr="003D7EA2">
        <w:rPr>
          <w:rFonts w:asciiTheme="majorHAnsi" w:hAnsiTheme="majorHAnsi"/>
          <w:sz w:val="24"/>
        </w:rPr>
        <w:t>Образец № 2</w:t>
      </w:r>
      <w:r w:rsidR="00BC2565" w:rsidRPr="003D7EA2">
        <w:rPr>
          <w:rFonts w:asciiTheme="majorHAnsi" w:hAnsiTheme="majorHAnsi"/>
          <w:b w:val="0"/>
          <w:sz w:val="24"/>
        </w:rPr>
        <w:t>.</w:t>
      </w:r>
    </w:p>
    <w:p w:rsidR="00EF2906" w:rsidRPr="003D7EA2" w:rsidRDefault="00EF2906" w:rsidP="002F285E">
      <w:pPr>
        <w:pStyle w:val="Heading2"/>
        <w:keepNext w:val="0"/>
        <w:numPr>
          <w:ilvl w:val="2"/>
          <w:numId w:val="2"/>
        </w:numPr>
        <w:tabs>
          <w:tab w:val="left" w:pos="0"/>
          <w:tab w:val="left" w:pos="142"/>
          <w:tab w:val="left" w:pos="709"/>
        </w:tabs>
        <w:autoSpaceDE w:val="0"/>
        <w:autoSpaceDN w:val="0"/>
        <w:adjustRightInd w:val="0"/>
        <w:spacing w:before="240" w:after="60" w:line="276" w:lineRule="auto"/>
        <w:ind w:left="709" w:hanging="709"/>
        <w:jc w:val="both"/>
        <w:rPr>
          <w:rFonts w:asciiTheme="majorHAnsi" w:hAnsiTheme="majorHAnsi"/>
          <w:b w:val="0"/>
          <w:sz w:val="24"/>
        </w:rPr>
      </w:pPr>
      <w:r w:rsidRPr="003D7EA2">
        <w:rPr>
          <w:rFonts w:asciiTheme="majorHAnsi" w:hAnsiTheme="majorHAnsi"/>
          <w:b w:val="0"/>
          <w:sz w:val="24"/>
        </w:rPr>
        <w:t>Документ за упълномощаване, когато лицето, което подава офертата, не е законният представител на участника;</w:t>
      </w:r>
    </w:p>
    <w:p w:rsidR="00EF2906" w:rsidRPr="003D7EA2" w:rsidRDefault="00EF2906" w:rsidP="002F285E">
      <w:pPr>
        <w:pStyle w:val="Heading2"/>
        <w:keepNext w:val="0"/>
        <w:numPr>
          <w:ilvl w:val="2"/>
          <w:numId w:val="2"/>
        </w:numPr>
        <w:tabs>
          <w:tab w:val="left" w:pos="0"/>
          <w:tab w:val="left" w:pos="142"/>
          <w:tab w:val="left" w:pos="709"/>
        </w:tabs>
        <w:autoSpaceDE w:val="0"/>
        <w:autoSpaceDN w:val="0"/>
        <w:adjustRightInd w:val="0"/>
        <w:spacing w:before="240" w:after="60" w:line="276" w:lineRule="auto"/>
        <w:ind w:left="709" w:hanging="709"/>
        <w:jc w:val="both"/>
        <w:rPr>
          <w:rFonts w:asciiTheme="majorHAnsi" w:hAnsiTheme="majorHAnsi"/>
          <w:sz w:val="24"/>
        </w:rPr>
      </w:pPr>
      <w:r w:rsidRPr="003D7EA2">
        <w:rPr>
          <w:rFonts w:asciiTheme="majorHAnsi" w:hAnsiTheme="majorHAnsi"/>
          <w:b w:val="0"/>
          <w:sz w:val="24"/>
        </w:rPr>
        <w:t xml:space="preserve">Таблица за съответствие на предлаганата компютърна техника, </w:t>
      </w:r>
      <w:r w:rsidR="001D4324" w:rsidRPr="003D7EA2">
        <w:rPr>
          <w:rFonts w:asciiTheme="majorHAnsi" w:hAnsiTheme="majorHAnsi"/>
          <w:sz w:val="24"/>
        </w:rPr>
        <w:t xml:space="preserve">по Образец № </w:t>
      </w:r>
      <w:r w:rsidRPr="003D7EA2">
        <w:rPr>
          <w:rFonts w:asciiTheme="majorHAnsi" w:hAnsiTheme="majorHAnsi"/>
          <w:sz w:val="24"/>
        </w:rPr>
        <w:t>2.1</w:t>
      </w:r>
    </w:p>
    <w:p w:rsidR="00EF2906" w:rsidRPr="006C5989" w:rsidRDefault="00EF2906" w:rsidP="002F285E">
      <w:pPr>
        <w:pStyle w:val="Heading2"/>
        <w:keepNext w:val="0"/>
        <w:numPr>
          <w:ilvl w:val="2"/>
          <w:numId w:val="2"/>
        </w:numPr>
        <w:tabs>
          <w:tab w:val="left" w:pos="0"/>
          <w:tab w:val="left" w:pos="142"/>
          <w:tab w:val="left" w:pos="709"/>
        </w:tabs>
        <w:autoSpaceDE w:val="0"/>
        <w:autoSpaceDN w:val="0"/>
        <w:adjustRightInd w:val="0"/>
        <w:spacing w:before="240" w:after="60" w:line="276" w:lineRule="auto"/>
        <w:ind w:left="709" w:hanging="709"/>
        <w:jc w:val="both"/>
        <w:rPr>
          <w:rFonts w:asciiTheme="majorHAnsi" w:hAnsiTheme="majorHAnsi"/>
          <w:b w:val="0"/>
          <w:sz w:val="24"/>
        </w:rPr>
      </w:pPr>
      <w:r>
        <w:rPr>
          <w:rFonts w:asciiTheme="majorHAnsi" w:hAnsiTheme="majorHAnsi"/>
          <w:b w:val="0"/>
          <w:sz w:val="24"/>
        </w:rPr>
        <w:t xml:space="preserve">Техническо описание от производителите на предлаганата компютърна техника  </w:t>
      </w:r>
      <w:r w:rsidRPr="006C5989">
        <w:rPr>
          <w:rFonts w:asciiTheme="majorHAnsi" w:hAnsiTheme="majorHAnsi"/>
          <w:b w:val="0"/>
          <w:sz w:val="24"/>
        </w:rPr>
        <w:t xml:space="preserve">(може да бъдат под формата на </w:t>
      </w:r>
      <w:r w:rsidR="009D4917">
        <w:rPr>
          <w:rFonts w:asciiTheme="majorHAnsi" w:hAnsiTheme="majorHAnsi"/>
          <w:b w:val="0"/>
          <w:sz w:val="24"/>
        </w:rPr>
        <w:t>спецификация</w:t>
      </w:r>
      <w:r w:rsidRPr="006C5989">
        <w:rPr>
          <w:rFonts w:asciiTheme="majorHAnsi" w:hAnsiTheme="majorHAnsi"/>
          <w:b w:val="0"/>
          <w:sz w:val="24"/>
        </w:rPr>
        <w:t>, брошура и др. под.,</w:t>
      </w:r>
      <w:r w:rsidR="009D4917">
        <w:rPr>
          <w:rFonts w:asciiTheme="majorHAnsi" w:hAnsiTheme="majorHAnsi"/>
          <w:b w:val="0"/>
          <w:sz w:val="24"/>
        </w:rPr>
        <w:t xml:space="preserve"> на български или на английски език</w:t>
      </w:r>
      <w:r w:rsidRPr="006C5989">
        <w:rPr>
          <w:rFonts w:asciiTheme="majorHAnsi" w:hAnsiTheme="majorHAnsi"/>
          <w:b w:val="0"/>
          <w:sz w:val="24"/>
        </w:rPr>
        <w:t xml:space="preserve"> без посочване на цени)</w:t>
      </w:r>
    </w:p>
    <w:p w:rsidR="009D4917" w:rsidRDefault="009D4917" w:rsidP="002F285E">
      <w:pPr>
        <w:pStyle w:val="Heading2"/>
        <w:keepNext w:val="0"/>
        <w:numPr>
          <w:ilvl w:val="2"/>
          <w:numId w:val="2"/>
        </w:numPr>
        <w:tabs>
          <w:tab w:val="left" w:pos="0"/>
          <w:tab w:val="left" w:pos="142"/>
          <w:tab w:val="left" w:pos="709"/>
        </w:tabs>
        <w:autoSpaceDE w:val="0"/>
        <w:autoSpaceDN w:val="0"/>
        <w:adjustRightInd w:val="0"/>
        <w:spacing w:before="240" w:after="60" w:line="276" w:lineRule="auto"/>
        <w:ind w:left="709" w:hanging="709"/>
        <w:jc w:val="both"/>
        <w:rPr>
          <w:rFonts w:asciiTheme="majorHAnsi" w:hAnsiTheme="majorHAnsi"/>
          <w:b w:val="0"/>
          <w:sz w:val="24"/>
        </w:rPr>
      </w:pPr>
      <w:r>
        <w:rPr>
          <w:rFonts w:asciiTheme="majorHAnsi" w:hAnsiTheme="majorHAnsi"/>
          <w:b w:val="0"/>
          <w:sz w:val="24"/>
        </w:rPr>
        <w:t>Образец на протокол за извършена дейност по гаранционно сервизно обслужване;</w:t>
      </w:r>
    </w:p>
    <w:p w:rsidR="00686BB2" w:rsidRPr="009D4917" w:rsidRDefault="00686BB2" w:rsidP="002F285E">
      <w:pPr>
        <w:pStyle w:val="Heading2"/>
        <w:keepNext w:val="0"/>
        <w:numPr>
          <w:ilvl w:val="2"/>
          <w:numId w:val="2"/>
        </w:numPr>
        <w:tabs>
          <w:tab w:val="left" w:pos="0"/>
          <w:tab w:val="left" w:pos="142"/>
          <w:tab w:val="left" w:pos="709"/>
        </w:tabs>
        <w:autoSpaceDE w:val="0"/>
        <w:autoSpaceDN w:val="0"/>
        <w:adjustRightInd w:val="0"/>
        <w:spacing w:before="240" w:after="60" w:line="276" w:lineRule="auto"/>
        <w:ind w:left="709" w:hanging="709"/>
        <w:jc w:val="both"/>
        <w:rPr>
          <w:rFonts w:asciiTheme="majorHAnsi" w:hAnsiTheme="majorHAnsi"/>
          <w:b w:val="0"/>
          <w:sz w:val="24"/>
        </w:rPr>
      </w:pPr>
      <w:r w:rsidRPr="009D4917">
        <w:rPr>
          <w:rFonts w:asciiTheme="majorHAnsi" w:hAnsiTheme="majorHAnsi"/>
          <w:b w:val="0"/>
          <w:sz w:val="24"/>
        </w:rPr>
        <w:t>Документ, от производителя или от негов изключителен представител, от който е видно, че участникът е оторизиран да предлага и да извършва гаранционно сервизно обслужване на</w:t>
      </w:r>
      <w:r>
        <w:rPr>
          <w:rFonts w:asciiTheme="majorHAnsi" w:hAnsiTheme="majorHAnsi"/>
          <w:b w:val="0"/>
          <w:sz w:val="24"/>
        </w:rPr>
        <w:t xml:space="preserve"> предлаганата</w:t>
      </w:r>
      <w:r w:rsidRPr="009D4917">
        <w:rPr>
          <w:rFonts w:asciiTheme="majorHAnsi" w:hAnsiTheme="majorHAnsi"/>
          <w:b w:val="0"/>
          <w:sz w:val="24"/>
        </w:rPr>
        <w:t xml:space="preserve"> компютърна техника</w:t>
      </w:r>
      <w:r>
        <w:rPr>
          <w:rFonts w:asciiTheme="majorHAnsi" w:hAnsiTheme="majorHAnsi"/>
          <w:b w:val="0"/>
          <w:sz w:val="24"/>
        </w:rPr>
        <w:t>;</w:t>
      </w:r>
    </w:p>
    <w:p w:rsidR="00686BB2" w:rsidRPr="00686BB2" w:rsidRDefault="00686BB2" w:rsidP="002F285E">
      <w:pPr>
        <w:spacing w:before="240"/>
        <w:rPr>
          <w:lang w:val="bg-BG"/>
        </w:rPr>
      </w:pPr>
    </w:p>
    <w:p w:rsidR="00EF2906" w:rsidRPr="006C5989" w:rsidRDefault="00EF2906" w:rsidP="002F285E">
      <w:pPr>
        <w:pStyle w:val="Heading2"/>
        <w:keepNext w:val="0"/>
        <w:numPr>
          <w:ilvl w:val="2"/>
          <w:numId w:val="2"/>
        </w:numPr>
        <w:tabs>
          <w:tab w:val="left" w:pos="0"/>
          <w:tab w:val="left" w:pos="142"/>
          <w:tab w:val="left" w:pos="709"/>
        </w:tabs>
        <w:autoSpaceDE w:val="0"/>
        <w:autoSpaceDN w:val="0"/>
        <w:adjustRightInd w:val="0"/>
        <w:spacing w:before="240" w:after="60" w:line="276" w:lineRule="auto"/>
        <w:ind w:left="709" w:hanging="709"/>
        <w:jc w:val="both"/>
        <w:rPr>
          <w:rFonts w:asciiTheme="majorHAnsi" w:hAnsiTheme="majorHAnsi"/>
          <w:b w:val="0"/>
          <w:sz w:val="24"/>
        </w:rPr>
      </w:pPr>
      <w:r w:rsidRPr="006C5989">
        <w:rPr>
          <w:rFonts w:asciiTheme="majorHAnsi" w:hAnsiTheme="majorHAnsi"/>
          <w:b w:val="0"/>
          <w:sz w:val="24"/>
        </w:rPr>
        <w:t>Документ, в който са регламентирани установените правила за обезпечаване на гаранционната отговорност и извършването на гаранционно сервизно обслужване;</w:t>
      </w:r>
    </w:p>
    <w:p w:rsidR="00EF2906" w:rsidRPr="003D7EA2" w:rsidRDefault="00EF2906" w:rsidP="002F285E">
      <w:pPr>
        <w:pStyle w:val="Heading2"/>
        <w:keepNext w:val="0"/>
        <w:numPr>
          <w:ilvl w:val="2"/>
          <w:numId w:val="2"/>
        </w:numPr>
        <w:tabs>
          <w:tab w:val="left" w:pos="0"/>
          <w:tab w:val="left" w:pos="142"/>
          <w:tab w:val="left" w:pos="709"/>
        </w:tabs>
        <w:autoSpaceDE w:val="0"/>
        <w:autoSpaceDN w:val="0"/>
        <w:adjustRightInd w:val="0"/>
        <w:spacing w:before="240" w:after="60" w:line="276" w:lineRule="auto"/>
        <w:ind w:left="709" w:hanging="709"/>
        <w:jc w:val="both"/>
        <w:rPr>
          <w:rFonts w:asciiTheme="majorHAnsi" w:hAnsiTheme="majorHAnsi"/>
          <w:b w:val="0"/>
          <w:sz w:val="24"/>
        </w:rPr>
      </w:pPr>
      <w:r w:rsidRPr="006C5989">
        <w:rPr>
          <w:rFonts w:asciiTheme="majorHAnsi" w:hAnsiTheme="majorHAnsi"/>
          <w:b w:val="0"/>
          <w:sz w:val="24"/>
        </w:rPr>
        <w:t xml:space="preserve">Декларация за конфиденциалност по чл. 102, ал. 1 от ЗОП, </w:t>
      </w:r>
      <w:r w:rsidRPr="003D7EA2">
        <w:rPr>
          <w:rFonts w:asciiTheme="majorHAnsi" w:hAnsiTheme="majorHAnsi"/>
          <w:b w:val="0"/>
          <w:sz w:val="24"/>
        </w:rPr>
        <w:t xml:space="preserve">по </w:t>
      </w:r>
      <w:r w:rsidRPr="003D7EA2">
        <w:rPr>
          <w:rFonts w:asciiTheme="majorHAnsi" w:hAnsiTheme="majorHAnsi"/>
          <w:sz w:val="24"/>
        </w:rPr>
        <w:t xml:space="preserve">Образец № </w:t>
      </w:r>
      <w:r w:rsidR="0005446F" w:rsidRPr="003D7EA2">
        <w:rPr>
          <w:rFonts w:asciiTheme="majorHAnsi" w:hAnsiTheme="majorHAnsi"/>
          <w:sz w:val="24"/>
        </w:rPr>
        <w:t>4</w:t>
      </w:r>
      <w:r w:rsidRPr="003D7EA2">
        <w:rPr>
          <w:rFonts w:asciiTheme="majorHAnsi" w:hAnsiTheme="majorHAnsi"/>
          <w:b w:val="0"/>
          <w:sz w:val="24"/>
        </w:rPr>
        <w:t xml:space="preserve"> – не е задължителна част от офертата, като същата се представя по преценка на участника и при наличие на основания за това.</w:t>
      </w:r>
    </w:p>
    <w:p w:rsidR="00FC5C9C" w:rsidRPr="003D7EA2" w:rsidRDefault="0032418B" w:rsidP="002F285E">
      <w:pPr>
        <w:pStyle w:val="NormalWeb"/>
        <w:numPr>
          <w:ilvl w:val="1"/>
          <w:numId w:val="2"/>
        </w:numPr>
        <w:spacing w:before="240" w:beforeAutospacing="0" w:after="60" w:afterAutospacing="0" w:line="276" w:lineRule="auto"/>
        <w:ind w:left="709" w:hanging="709"/>
        <w:jc w:val="both"/>
        <w:rPr>
          <w:rFonts w:asciiTheme="majorHAnsi" w:hAnsiTheme="majorHAnsi"/>
          <w:b/>
          <w:lang w:val="bg-BG"/>
        </w:rPr>
      </w:pPr>
      <w:r w:rsidRPr="003D7EA2">
        <w:rPr>
          <w:rFonts w:asciiTheme="majorHAnsi" w:hAnsiTheme="majorHAnsi"/>
          <w:b/>
          <w:lang w:val="bg-BG"/>
        </w:rPr>
        <w:t xml:space="preserve">Ценово предложение </w:t>
      </w:r>
      <w:r w:rsidR="001C7873" w:rsidRPr="003D7EA2">
        <w:rPr>
          <w:rFonts w:asciiTheme="majorHAnsi" w:hAnsiTheme="majorHAnsi"/>
          <w:b/>
          <w:lang w:val="bg-BG"/>
        </w:rPr>
        <w:t>–</w:t>
      </w:r>
      <w:r w:rsidRPr="003D7EA2">
        <w:rPr>
          <w:rFonts w:asciiTheme="majorHAnsi" w:hAnsiTheme="majorHAnsi"/>
          <w:b/>
          <w:lang w:val="bg-BG"/>
        </w:rPr>
        <w:t xml:space="preserve"> Образец № </w:t>
      </w:r>
      <w:r w:rsidR="00EF2906" w:rsidRPr="003D7EA2">
        <w:rPr>
          <w:rFonts w:asciiTheme="majorHAnsi" w:hAnsiTheme="majorHAnsi"/>
          <w:b/>
          <w:lang w:val="bg-BG"/>
        </w:rPr>
        <w:t>3</w:t>
      </w:r>
      <w:r w:rsidRPr="003D7EA2">
        <w:rPr>
          <w:rFonts w:asciiTheme="majorHAnsi" w:hAnsiTheme="majorHAnsi"/>
          <w:b/>
          <w:lang w:val="bg-BG"/>
        </w:rPr>
        <w:t xml:space="preserve">. </w:t>
      </w:r>
    </w:p>
    <w:p w:rsidR="00FC5C9C" w:rsidRPr="00EA5F17" w:rsidRDefault="0032418B" w:rsidP="002F285E">
      <w:pPr>
        <w:numPr>
          <w:ilvl w:val="0"/>
          <w:numId w:val="8"/>
        </w:numPr>
        <w:spacing w:before="240" w:after="60" w:line="276" w:lineRule="auto"/>
        <w:ind w:left="0" w:firstLine="0"/>
        <w:jc w:val="both"/>
        <w:rPr>
          <w:rFonts w:asciiTheme="majorHAnsi" w:hAnsiTheme="majorHAnsi"/>
          <w:lang w:val="bg-BG"/>
        </w:rPr>
      </w:pPr>
      <w:r w:rsidRPr="00EA5F17">
        <w:rPr>
          <w:rFonts w:asciiTheme="majorHAnsi" w:hAnsiTheme="majorHAnsi"/>
          <w:lang w:val="bg-BG"/>
        </w:rPr>
        <w:t>При несъответствие между цифрова и изписана с думи цена ще се взема предвид изписаната с думи.</w:t>
      </w:r>
    </w:p>
    <w:p w:rsidR="00FC5C9C" w:rsidRPr="00EA5F17" w:rsidRDefault="0032418B" w:rsidP="002F285E">
      <w:pPr>
        <w:numPr>
          <w:ilvl w:val="0"/>
          <w:numId w:val="8"/>
        </w:numPr>
        <w:spacing w:before="240" w:after="60" w:line="276" w:lineRule="auto"/>
        <w:ind w:left="0" w:firstLine="0"/>
        <w:jc w:val="both"/>
        <w:outlineLvl w:val="1"/>
        <w:rPr>
          <w:rFonts w:asciiTheme="majorHAnsi" w:hAnsiTheme="majorHAnsi"/>
          <w:b/>
          <w:lang w:val="bg-BG"/>
        </w:rPr>
      </w:pPr>
      <w:r w:rsidRPr="00EA5F17">
        <w:rPr>
          <w:rFonts w:asciiTheme="majorHAnsi" w:hAnsiTheme="majorHAnsi"/>
          <w:lang w:val="bg-BG"/>
        </w:rPr>
        <w:t xml:space="preserve">В цената на договора се включват всички разходи, свързани с качественото изпълнение на доставката в описания вид и обхват. </w:t>
      </w:r>
    </w:p>
    <w:p w:rsidR="00FC5C9C" w:rsidRPr="00EA5F17" w:rsidRDefault="00FC5C9C" w:rsidP="00CC75EC">
      <w:pPr>
        <w:keepNext/>
        <w:spacing w:after="60" w:line="276" w:lineRule="auto"/>
        <w:jc w:val="both"/>
        <w:outlineLvl w:val="1"/>
        <w:rPr>
          <w:rFonts w:asciiTheme="majorHAnsi" w:hAnsiTheme="majorHAnsi"/>
          <w:b/>
          <w:lang w:val="bg-BG"/>
        </w:rPr>
      </w:pPr>
    </w:p>
    <w:p w:rsidR="00451544" w:rsidRPr="009A2D05" w:rsidRDefault="0032418B" w:rsidP="002F285E">
      <w:pPr>
        <w:pStyle w:val="ListParagraph"/>
        <w:numPr>
          <w:ilvl w:val="0"/>
          <w:numId w:val="7"/>
        </w:numPr>
        <w:spacing w:after="120"/>
        <w:ind w:left="0" w:firstLine="0"/>
        <w:jc w:val="both"/>
        <w:rPr>
          <w:rFonts w:asciiTheme="majorHAnsi" w:hAnsiTheme="majorHAnsi"/>
          <w:i/>
          <w:lang w:val="bg-BG"/>
        </w:rPr>
      </w:pPr>
      <w:r w:rsidRPr="00EA5F17">
        <w:rPr>
          <w:rFonts w:asciiTheme="majorHAnsi" w:hAnsiTheme="majorHAnsi"/>
          <w:i/>
          <w:lang w:val="bg-BG"/>
        </w:rPr>
        <w:t xml:space="preserve">Участникът декларира </w:t>
      </w:r>
      <w:r w:rsidRPr="00CC75EC">
        <w:rPr>
          <w:rFonts w:asciiTheme="majorHAnsi" w:hAnsiTheme="majorHAnsi"/>
          <w:b/>
          <w:lang w:val="bg-BG"/>
        </w:rPr>
        <w:t>липсата на основанията за отстраняване</w:t>
      </w:r>
      <w:r w:rsidRPr="00EA5F17">
        <w:rPr>
          <w:rFonts w:asciiTheme="majorHAnsi" w:hAnsiTheme="majorHAnsi"/>
          <w:i/>
          <w:lang w:val="bg-BG"/>
        </w:rPr>
        <w:t xml:space="preserve"> и </w:t>
      </w:r>
      <w:r w:rsidRPr="00EA5F17">
        <w:rPr>
          <w:rFonts w:asciiTheme="majorHAnsi" w:hAnsiTheme="majorHAnsi"/>
          <w:b/>
          <w:bCs/>
          <w:lang w:val="bg-BG"/>
        </w:rPr>
        <w:t>съответствие</w:t>
      </w:r>
      <w:r w:rsidRPr="00EA5F17">
        <w:rPr>
          <w:rFonts w:asciiTheme="majorHAnsi" w:hAnsiTheme="majorHAnsi"/>
          <w:i/>
          <w:lang w:val="bg-BG"/>
        </w:rPr>
        <w:t xml:space="preserve"> с критериите за подбор чрез представяне на единен европейски документ за обществени поръчки (ЕЕДОП).</w:t>
      </w:r>
      <w:r w:rsidR="00F44554">
        <w:rPr>
          <w:rFonts w:asciiTheme="majorHAnsi" w:hAnsiTheme="majorHAnsi"/>
          <w:i/>
          <w:lang w:val="bg-BG"/>
        </w:rPr>
        <w:t xml:space="preserve"> Когато участникът е обединение, което не юридическо лице, се представя</w:t>
      </w:r>
      <w:r w:rsidR="00370E92">
        <w:rPr>
          <w:rFonts w:asciiTheme="majorHAnsi" w:hAnsiTheme="majorHAnsi"/>
          <w:i/>
          <w:lang w:val="bg-BG"/>
        </w:rPr>
        <w:t xml:space="preserve"> и</w:t>
      </w:r>
      <w:r w:rsidR="00F44554">
        <w:rPr>
          <w:rFonts w:asciiTheme="majorHAnsi" w:hAnsiTheme="majorHAnsi"/>
          <w:i/>
          <w:lang w:val="bg-BG"/>
        </w:rPr>
        <w:t xml:space="preserve"> отдел</w:t>
      </w:r>
      <w:r w:rsidR="00370E92">
        <w:rPr>
          <w:rFonts w:asciiTheme="majorHAnsi" w:hAnsiTheme="majorHAnsi"/>
          <w:i/>
          <w:lang w:val="bg-BG"/>
        </w:rPr>
        <w:t>ен ЕЕДОП за всеки от участниците в обединението.</w:t>
      </w:r>
      <w:r w:rsidRPr="00EA5F17">
        <w:rPr>
          <w:rFonts w:asciiTheme="majorHAnsi" w:hAnsiTheme="majorHAnsi"/>
          <w:i/>
          <w:lang w:val="bg-BG"/>
        </w:rPr>
        <w:t xml:space="preserve"> Когато </w:t>
      </w:r>
      <w:r w:rsidR="00370E92">
        <w:rPr>
          <w:rFonts w:asciiTheme="majorHAnsi" w:hAnsiTheme="majorHAnsi"/>
          <w:i/>
          <w:lang w:val="bg-BG"/>
        </w:rPr>
        <w:t>у</w:t>
      </w:r>
      <w:r w:rsidRPr="00EA5F17">
        <w:rPr>
          <w:rFonts w:asciiTheme="majorHAnsi" w:hAnsiTheme="majorHAnsi"/>
          <w:i/>
          <w:lang w:val="bg-BG"/>
        </w:rPr>
        <w:t>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w:t>
      </w:r>
      <w:r w:rsidR="00370E92">
        <w:rPr>
          <w:rFonts w:asciiTheme="majorHAnsi" w:hAnsiTheme="majorHAnsi"/>
          <w:i/>
          <w:lang w:val="bg-BG"/>
        </w:rPr>
        <w:t xml:space="preserve"> и</w:t>
      </w:r>
      <w:r w:rsidRPr="00EA5F17">
        <w:rPr>
          <w:rFonts w:asciiTheme="majorHAnsi" w:hAnsiTheme="majorHAnsi"/>
          <w:i/>
          <w:lang w:val="bg-BG"/>
        </w:rPr>
        <w:t xml:space="preserve"> отделен ЕЕДОП, който съдържа информацията.</w:t>
      </w:r>
    </w:p>
    <w:p w:rsidR="00A52350" w:rsidRPr="00EA5F17" w:rsidRDefault="00A52350" w:rsidP="002F285E">
      <w:pPr>
        <w:pStyle w:val="ListParagraph"/>
        <w:numPr>
          <w:ilvl w:val="0"/>
          <w:numId w:val="7"/>
        </w:numPr>
        <w:spacing w:after="60"/>
        <w:ind w:left="662" w:hanging="662"/>
        <w:jc w:val="both"/>
        <w:rPr>
          <w:rFonts w:asciiTheme="majorHAnsi" w:hAnsiTheme="majorHAnsi"/>
          <w:bCs/>
          <w:color w:val="000000"/>
          <w:lang w:val="bg-BG"/>
        </w:rPr>
      </w:pPr>
      <w:bookmarkStart w:id="4" w:name="_Toc402779136"/>
      <w:bookmarkStart w:id="5" w:name="_Toc402798455"/>
      <w:bookmarkStart w:id="6" w:name="_Toc434593283"/>
      <w:r w:rsidRPr="00EA5F17">
        <w:rPr>
          <w:rStyle w:val="02CharChar"/>
          <w:rFonts w:asciiTheme="majorHAnsi" w:hAnsiTheme="majorHAnsi"/>
          <w:lang w:val="bg-BG"/>
        </w:rPr>
        <w:t>Срок на валидност на офертите</w:t>
      </w:r>
      <w:bookmarkEnd w:id="4"/>
      <w:bookmarkEnd w:id="5"/>
      <w:bookmarkEnd w:id="6"/>
      <w:r w:rsidRPr="00EA5F17">
        <w:rPr>
          <w:rFonts w:asciiTheme="majorHAnsi" w:hAnsiTheme="majorHAnsi"/>
          <w:lang w:val="bg-BG"/>
        </w:rPr>
        <w:t>:</w:t>
      </w:r>
    </w:p>
    <w:p w:rsidR="00A52350" w:rsidRPr="00EA5F17" w:rsidRDefault="00A52350" w:rsidP="002F285E">
      <w:pPr>
        <w:spacing w:after="60"/>
        <w:jc w:val="both"/>
        <w:rPr>
          <w:rFonts w:asciiTheme="majorHAnsi" w:hAnsiTheme="majorHAnsi"/>
          <w:lang w:val="bg-BG"/>
        </w:rPr>
      </w:pPr>
      <w:r w:rsidRPr="00EA5F17">
        <w:rPr>
          <w:rFonts w:asciiTheme="majorHAnsi" w:hAnsiTheme="majorHAnsi"/>
          <w:b/>
          <w:lang w:val="bg-BG"/>
        </w:rPr>
        <w:lastRenderedPageBreak/>
        <w:t>3.1</w:t>
      </w:r>
      <w:r w:rsidRPr="00EA5F17">
        <w:rPr>
          <w:rFonts w:asciiTheme="majorHAnsi" w:hAnsiTheme="majorHAnsi"/>
          <w:lang w:val="bg-BG"/>
        </w:rPr>
        <w:t>.</w:t>
      </w:r>
      <w:r w:rsidR="00CC75EC">
        <w:rPr>
          <w:rFonts w:asciiTheme="majorHAnsi" w:hAnsiTheme="majorHAnsi"/>
          <w:lang w:val="bg-BG"/>
        </w:rPr>
        <w:t xml:space="preserve"> </w:t>
      </w:r>
      <w:r w:rsidRPr="00EA5F17">
        <w:rPr>
          <w:rFonts w:asciiTheme="majorHAnsi" w:hAnsiTheme="majorHAnsi"/>
          <w:lang w:val="bg-BG"/>
        </w:rPr>
        <w:t xml:space="preserve">Срокът на валидност на офертата  е  не по-малък </w:t>
      </w:r>
      <w:r w:rsidRPr="00EA5F17">
        <w:rPr>
          <w:rFonts w:asciiTheme="majorHAnsi" w:hAnsiTheme="majorHAnsi"/>
          <w:b/>
          <w:lang w:val="bg-BG"/>
        </w:rPr>
        <w:t xml:space="preserve">от </w:t>
      </w:r>
      <w:r w:rsidR="00EF1CC0" w:rsidRPr="00EA5F17">
        <w:rPr>
          <w:rFonts w:asciiTheme="majorHAnsi" w:hAnsiTheme="majorHAnsi"/>
          <w:b/>
          <w:lang w:val="bg-BG"/>
        </w:rPr>
        <w:t>4</w:t>
      </w:r>
      <w:r w:rsidR="000C3CD3">
        <w:rPr>
          <w:rFonts w:asciiTheme="majorHAnsi" w:hAnsiTheme="majorHAnsi"/>
          <w:b/>
          <w:lang w:val="bg-BG"/>
        </w:rPr>
        <w:t xml:space="preserve"> (</w:t>
      </w:r>
      <w:r w:rsidR="00EF1CC0" w:rsidRPr="00EA5F17">
        <w:rPr>
          <w:rFonts w:asciiTheme="majorHAnsi" w:hAnsiTheme="majorHAnsi"/>
          <w:b/>
          <w:lang w:val="bg-BG"/>
        </w:rPr>
        <w:t>четири</w:t>
      </w:r>
      <w:r w:rsidR="000C3CD3">
        <w:rPr>
          <w:rFonts w:asciiTheme="majorHAnsi" w:hAnsiTheme="majorHAnsi"/>
          <w:b/>
          <w:lang w:val="bg-BG"/>
        </w:rPr>
        <w:t>)</w:t>
      </w:r>
      <w:r w:rsidRPr="00EA5F17">
        <w:rPr>
          <w:rFonts w:asciiTheme="majorHAnsi" w:hAnsiTheme="majorHAnsi"/>
          <w:lang w:val="bg-BG"/>
        </w:rPr>
        <w:t xml:space="preserve"> </w:t>
      </w:r>
      <w:r w:rsidR="003361A7" w:rsidRPr="00EA5F17">
        <w:rPr>
          <w:rFonts w:asciiTheme="majorHAnsi" w:hAnsiTheme="majorHAnsi"/>
          <w:lang w:val="bg-BG"/>
        </w:rPr>
        <w:t>месеца</w:t>
      </w:r>
      <w:r w:rsidRPr="00EA5F17">
        <w:rPr>
          <w:rFonts w:asciiTheme="majorHAnsi" w:hAnsiTheme="majorHAnsi"/>
          <w:lang w:val="bg-BG"/>
        </w:rPr>
        <w:t>, считано от датата, определена като краен срок за получаване на офертите. Участник предложил по-кратък срок на валидност на офертата си се отстранява от участие в процедурата.</w:t>
      </w:r>
    </w:p>
    <w:p w:rsidR="004B43F0" w:rsidRDefault="00A52350" w:rsidP="002F285E">
      <w:pPr>
        <w:spacing w:after="60"/>
        <w:jc w:val="both"/>
        <w:rPr>
          <w:rFonts w:asciiTheme="majorHAnsi" w:hAnsiTheme="majorHAnsi"/>
          <w:lang w:val="bg-BG"/>
        </w:rPr>
      </w:pPr>
      <w:r w:rsidRPr="00EA5F17">
        <w:rPr>
          <w:rFonts w:asciiTheme="majorHAnsi" w:hAnsiTheme="majorHAnsi"/>
          <w:b/>
          <w:lang w:val="bg-BG"/>
        </w:rPr>
        <w:t>3.2</w:t>
      </w:r>
      <w:r w:rsidRPr="00EA5F17">
        <w:rPr>
          <w:rFonts w:asciiTheme="majorHAnsi" w:hAnsiTheme="majorHAnsi"/>
          <w:lang w:val="bg-BG"/>
        </w:rPr>
        <w:t>.</w:t>
      </w:r>
      <w:r w:rsidR="00CC75EC">
        <w:rPr>
          <w:rFonts w:asciiTheme="majorHAnsi" w:hAnsiTheme="majorHAnsi"/>
          <w:lang w:val="bg-BG"/>
        </w:rPr>
        <w:t xml:space="preserve"> </w:t>
      </w:r>
      <w:r w:rsidRPr="00EA5F17">
        <w:rPr>
          <w:rFonts w:asciiTheme="majorHAnsi" w:hAnsiTheme="majorHAnsi"/>
          <w:lang w:val="bg-BG"/>
        </w:rPr>
        <w:t>Възложителят си запазва правото да изисква от участниците да удължат срока на офертите си до момента на сключване на договора за изпълнение.</w:t>
      </w:r>
    </w:p>
    <w:p w:rsidR="001149EE" w:rsidRPr="001149EE" w:rsidRDefault="001149EE" w:rsidP="001149EE">
      <w:pPr>
        <w:keepNext/>
        <w:widowControl w:val="0"/>
        <w:ind w:firstLine="426"/>
        <w:jc w:val="both"/>
        <w:outlineLvl w:val="4"/>
        <w:rPr>
          <w:rFonts w:ascii="Cambria" w:eastAsia="Calibri" w:hAnsi="Cambria" w:cs="Calibri"/>
          <w:b/>
          <w:bCs/>
          <w:i/>
          <w:u w:val="single"/>
          <w:lang w:val="bg-BG" w:eastAsia="x-none"/>
        </w:rPr>
      </w:pPr>
      <w:r w:rsidRPr="001149EE">
        <w:rPr>
          <w:rFonts w:ascii="Cambria" w:eastAsia="Calibri" w:hAnsi="Cambria" w:cs="Calibri"/>
          <w:b/>
          <w:bCs/>
          <w:i/>
          <w:u w:val="single"/>
          <w:lang w:val="bg-BG" w:eastAsia="x-none"/>
        </w:rPr>
        <w:t>§.Указание за подготовка на ЕЕДОП:</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Когато участникът е обединение, което не е юридическо лице се представя ЕЕДОП за всеки от участниците в обединението.</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 xml:space="preserve">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възможността, когато е осигурен пряк и неограничен достъп по електронен път до вече изготвен и подписан електронно ЕЕДОП. </w:t>
      </w:r>
    </w:p>
    <w:p w:rsidR="001149EE" w:rsidRPr="001149EE" w:rsidRDefault="001149EE" w:rsidP="001149EE">
      <w:pPr>
        <w:spacing w:after="120"/>
        <w:ind w:firstLine="426"/>
        <w:jc w:val="both"/>
        <w:textAlignment w:val="center"/>
        <w:rPr>
          <w:rFonts w:ascii="Cambria" w:eastAsia="MS ??" w:hAnsi="Cambria" w:cs="Calibri"/>
          <w:b/>
          <w:i/>
          <w:lang w:val="bg-BG"/>
        </w:rPr>
      </w:pPr>
      <w:r w:rsidRPr="001149EE">
        <w:rPr>
          <w:rFonts w:ascii="Cambria" w:eastAsia="MS ??" w:hAnsi="Cambria" w:cs="Calibri"/>
          <w:b/>
          <w:i/>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 xml:space="preserve">4. Лицата по чл. 54, ал. 2 и чл. 55, ал. 3 от ЗОП са: </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 xml:space="preserve">4.1. лицата, които представляват участника; </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 xml:space="preserve">4.2. лицата, които са членове на управителни и надзорни органи на участника; </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5. Лицата по т. 4.1 и 4.2 са, както следва:</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5.1. при събирателно дружество – лицата по чл. 84, ал. 1 и чл. 89, ал. 1 от Търговския закон;</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lastRenderedPageBreak/>
        <w:t>5.2. при командитно дружество – неограничено отговорните съдружници по чл. 105 от Търговския закон;</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5.4. при акционерно дружество – лицата по чл. 241, ал. 1, чл. 242, ал. 1 и чл. 244, ал. 1 от Търговския закон;</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5.5. при командитно дружество с акции – лицата по чл. 256 във връзка с чл. 244, ал. 1 от Търговския закон;</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5.6. при едноличен търговец – физическото лице – търговец;</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 xml:space="preserve">5.8. в случаите по т. 5.1 – 5.7 – и прокуристите, когато има такива; </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5.9.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6.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 xml:space="preserve">7. Когато изискванията по чл. 54, ал. 1, т. 1, 2 и 7 и чл. 55, ал. 1, т. 5 от ЗОП и 69 от Закона за противодействие на корупцията и за отнемане на незаконно придобитото имущество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и 69 от Закона за противодействие на корупцията и за отнемане на незаконно придобитото имущество се попълва в отделен ЕЕДОП за всяко лице или за някои от лицата. </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1149EE" w:rsidRPr="001149EE" w:rsidRDefault="001149EE" w:rsidP="001149EE">
      <w:pPr>
        <w:ind w:firstLine="426"/>
        <w:jc w:val="both"/>
        <w:textAlignment w:val="center"/>
        <w:rPr>
          <w:rFonts w:ascii="Cambria" w:eastAsia="MS ??" w:hAnsi="Cambria" w:cs="Calibri"/>
          <w:b/>
          <w:i/>
          <w:lang w:val="bg-BG"/>
        </w:rPr>
      </w:pPr>
      <w:r w:rsidRPr="001149EE">
        <w:rPr>
          <w:rFonts w:ascii="Cambria" w:eastAsia="MS ??" w:hAnsi="Cambria" w:cs="Calibri"/>
          <w:b/>
          <w:i/>
          <w:lang w:val="bg-BG"/>
        </w:rPr>
        <w:lastRenderedPageBreak/>
        <w:t>Важно:</w:t>
      </w:r>
    </w:p>
    <w:p w:rsidR="001149EE" w:rsidRPr="001149EE" w:rsidRDefault="001149EE" w:rsidP="001149EE">
      <w:pPr>
        <w:ind w:firstLine="426"/>
        <w:jc w:val="both"/>
        <w:textAlignment w:val="center"/>
        <w:rPr>
          <w:rFonts w:ascii="Cambria" w:eastAsia="MS ??" w:hAnsi="Cambria" w:cs="Calibri"/>
          <w:b/>
          <w:i/>
          <w:lang w:val="bg-BG"/>
        </w:rPr>
      </w:pPr>
      <w:r w:rsidRPr="001149EE">
        <w:rPr>
          <w:rFonts w:ascii="Cambria" w:eastAsia="MS ??" w:hAnsi="Cambria" w:cs="Calibri"/>
          <w:b/>
          <w:i/>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1149EE" w:rsidRPr="001149EE" w:rsidRDefault="001149EE" w:rsidP="001149EE">
      <w:pPr>
        <w:spacing w:after="120"/>
        <w:ind w:firstLine="426"/>
        <w:jc w:val="both"/>
        <w:textAlignment w:val="center"/>
        <w:rPr>
          <w:rFonts w:ascii="Cambria" w:eastAsia="MS ??" w:hAnsi="Cambria" w:cs="Calibri"/>
          <w:b/>
          <w:i/>
          <w:lang w:val="bg-BG"/>
        </w:rPr>
      </w:pPr>
      <w:r w:rsidRPr="001149EE">
        <w:rPr>
          <w:rFonts w:ascii="Cambria" w:eastAsia="MS ??" w:hAnsi="Cambria" w:cs="Calibri"/>
          <w:b/>
          <w:i/>
          <w:lang w:val="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 xml:space="preserve">12. Документи удостоверяващи липсата на основанията за отстраняване от процедурата. </w:t>
      </w:r>
    </w:p>
    <w:p w:rsidR="001149EE" w:rsidRPr="001149EE" w:rsidRDefault="001149EE" w:rsidP="001149EE">
      <w:pPr>
        <w:tabs>
          <w:tab w:val="left" w:pos="993"/>
        </w:tabs>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12.1.</w:t>
      </w:r>
      <w:r w:rsidRPr="001149EE">
        <w:rPr>
          <w:rFonts w:ascii="Cambria" w:eastAsia="MS ??" w:hAnsi="Cambria" w:cs="Calibri"/>
          <w:i/>
          <w:lang w:val="bg-BG"/>
        </w:rPr>
        <w:tab/>
        <w:t>за обстоятелствата по чл. 54, ал. 1, т. 1 от ЗОП – свидетелство за съдимост;</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12.2.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12.3. за обстоятелството по чл. 54, ал. 1, т. 6 от ЗОП – удостоверение от органите на Изпълнителна агенция „Главна инспекция по труда;</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 xml:space="preserve"> Когато в удостоверението по т. 12.2 се съдържа информация за влязло в сила наказателно постановление или съдебно решение за нарушение по чл. 54, ал. 1, т. 6 от ЗОП, участникът представя декларация, че нарушението не е извършено при изпълнение на договор за обществена поръчка.</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Когато участникът, избран за изпълнител, е чуждестранно лице, той представя съответният документ по т. 12.1, т. 12.2 и т. 12.3, издаден от компетентен орган, съгласно законодателството на държавата, в която участникът е установен.</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13. Документи за доказване на предприетите мерки за надеждност, когато е приложимо:</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 xml:space="preserve">13.1.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lastRenderedPageBreak/>
        <w:t>13.1.1. е погасил задълженията си по чл. 54, ал. 1, т. 3 от ЗОП, включително начислените лихви и/или глоби или че те са разсрочени, отсрочени или обезпечени;</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13.1.2.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13.1.3.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1149EE" w:rsidRPr="001149EE" w:rsidRDefault="001149EE" w:rsidP="001149E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13.2. Като доказателства за надеждността на участника се представят следните документи:</w:t>
      </w:r>
    </w:p>
    <w:p w:rsidR="001149EE" w:rsidRPr="001149EE" w:rsidRDefault="001149EE" w:rsidP="002F285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13.2.1.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1149EE" w:rsidRPr="001149EE" w:rsidRDefault="001149EE" w:rsidP="002F285E">
      <w:pPr>
        <w:spacing w:after="120"/>
        <w:ind w:firstLine="426"/>
        <w:jc w:val="both"/>
        <w:textAlignment w:val="center"/>
        <w:rPr>
          <w:rFonts w:ascii="Cambria" w:eastAsia="MS ??" w:hAnsi="Cambria" w:cs="Calibri"/>
          <w:b/>
          <w:i/>
          <w:lang w:val="bg-BG"/>
        </w:rPr>
      </w:pPr>
      <w:r w:rsidRPr="001149EE">
        <w:rPr>
          <w:rFonts w:ascii="Cambria" w:eastAsia="MS ??" w:hAnsi="Cambria" w:cs="Calibri"/>
          <w:i/>
          <w:lang w:val="bg-BG"/>
        </w:rPr>
        <w:t>13.2.2. по отношение на обстоятелството по чл. 56, ал. 1, т. 3 от ЗОП – документ от съответния компетентен орган за потвърждение на описаните обстоятелства.</w:t>
      </w:r>
    </w:p>
    <w:p w:rsidR="001149EE" w:rsidRPr="001149EE" w:rsidRDefault="001149EE" w:rsidP="002F285E">
      <w:pPr>
        <w:ind w:firstLine="426"/>
        <w:jc w:val="both"/>
        <w:textAlignment w:val="center"/>
        <w:rPr>
          <w:rFonts w:ascii="Cambria" w:eastAsia="MS ??" w:hAnsi="Cambria" w:cs="Calibri"/>
          <w:b/>
          <w:i/>
          <w:lang w:val="bg-BG"/>
        </w:rPr>
      </w:pPr>
      <w:r w:rsidRPr="001149EE">
        <w:rPr>
          <w:rFonts w:ascii="Cambria" w:eastAsia="MS ??" w:hAnsi="Cambria" w:cs="Calibri"/>
          <w:b/>
          <w:i/>
          <w:lang w:val="bg-BG"/>
        </w:rPr>
        <w:t>Важно:</w:t>
      </w:r>
    </w:p>
    <w:p w:rsidR="001149EE" w:rsidRPr="001149EE" w:rsidRDefault="001149EE" w:rsidP="002F285E">
      <w:pPr>
        <w:ind w:firstLine="426"/>
        <w:jc w:val="both"/>
        <w:textAlignment w:val="center"/>
        <w:rPr>
          <w:rFonts w:ascii="Cambria" w:eastAsia="MS ??" w:hAnsi="Cambria" w:cs="Calibri"/>
          <w:b/>
          <w:i/>
          <w:lang w:val="bg-BG"/>
        </w:rPr>
      </w:pPr>
      <w:r w:rsidRPr="001149EE">
        <w:rPr>
          <w:rFonts w:ascii="Cambria" w:eastAsia="MS ??" w:hAnsi="Cambria" w:cs="Calibri"/>
          <w:b/>
          <w:i/>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1149EE" w:rsidRPr="001149EE" w:rsidRDefault="001149EE" w:rsidP="002F285E">
      <w:pPr>
        <w:ind w:firstLine="426"/>
        <w:jc w:val="both"/>
        <w:textAlignment w:val="center"/>
        <w:rPr>
          <w:rFonts w:ascii="Cambria" w:eastAsia="MS ??" w:hAnsi="Cambria" w:cs="Calibri"/>
          <w:b/>
          <w:i/>
          <w:lang w:val="bg-BG"/>
        </w:rPr>
      </w:pPr>
      <w:r w:rsidRPr="001149EE">
        <w:rPr>
          <w:rFonts w:ascii="Cambria" w:eastAsia="MS ??" w:hAnsi="Cambria" w:cs="Calibri"/>
          <w:b/>
          <w:i/>
          <w:lang w:val="bg-BG"/>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1149EE" w:rsidRPr="001149EE" w:rsidRDefault="001149EE" w:rsidP="002F285E">
      <w:pPr>
        <w:ind w:firstLine="426"/>
        <w:jc w:val="both"/>
        <w:textAlignment w:val="center"/>
        <w:rPr>
          <w:rFonts w:ascii="Cambria" w:eastAsia="MS ??" w:hAnsi="Cambria" w:cs="Calibri"/>
          <w:b/>
          <w:i/>
          <w:lang w:val="bg-BG"/>
        </w:rPr>
      </w:pPr>
      <w:r w:rsidRPr="001149EE">
        <w:rPr>
          <w:rFonts w:ascii="Cambria" w:eastAsia="MS ??" w:hAnsi="Cambria" w:cs="Calibri"/>
          <w:b/>
          <w:i/>
          <w:lang w:val="bg-BG"/>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1149EE" w:rsidRPr="001149EE" w:rsidRDefault="001149EE" w:rsidP="002F285E">
      <w:pPr>
        <w:ind w:firstLine="426"/>
        <w:jc w:val="both"/>
        <w:textAlignment w:val="center"/>
        <w:rPr>
          <w:rFonts w:ascii="Cambria" w:eastAsia="MS ??" w:hAnsi="Cambria" w:cs="Calibri"/>
          <w:b/>
          <w:i/>
          <w:lang w:val="bg-BG"/>
        </w:rPr>
      </w:pPr>
      <w:r w:rsidRPr="001149EE">
        <w:rPr>
          <w:rFonts w:ascii="Cambria" w:eastAsia="MS ??" w:hAnsi="Cambria" w:cs="Calibri"/>
          <w:b/>
          <w:i/>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1149EE" w:rsidRPr="001149EE" w:rsidRDefault="001149EE" w:rsidP="002F285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14. Когато участникът е обединение, което не е юридическо лице, се представя копие от Документ, от който да е видно правното основание за създаване на обединението (когато е приложимо)  - заверено от участника копие. Указание за подготовка:</w:t>
      </w:r>
    </w:p>
    <w:p w:rsidR="001149EE" w:rsidRPr="001149EE" w:rsidRDefault="001149EE" w:rsidP="002F285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1149EE" w:rsidRPr="001149EE" w:rsidRDefault="001149EE" w:rsidP="002F285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14.1. правата и задълженията на участниците в обединението;</w:t>
      </w:r>
    </w:p>
    <w:p w:rsidR="001149EE" w:rsidRPr="001149EE" w:rsidRDefault="001149EE" w:rsidP="002F285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14.2. разпределението на отговорността между членовете на обединението;</w:t>
      </w:r>
    </w:p>
    <w:p w:rsidR="001149EE" w:rsidRPr="001149EE" w:rsidRDefault="001149EE" w:rsidP="002F285E">
      <w:pPr>
        <w:spacing w:after="120"/>
        <w:ind w:firstLine="426"/>
        <w:jc w:val="both"/>
        <w:textAlignment w:val="center"/>
        <w:rPr>
          <w:rFonts w:ascii="Cambria" w:eastAsia="MS ??" w:hAnsi="Cambria" w:cs="Calibri"/>
          <w:i/>
          <w:lang w:val="bg-BG"/>
        </w:rPr>
      </w:pPr>
      <w:r w:rsidRPr="001149EE">
        <w:rPr>
          <w:rFonts w:ascii="Cambria" w:eastAsia="MS ??" w:hAnsi="Cambria" w:cs="Calibri"/>
          <w:i/>
          <w:lang w:val="bg-BG"/>
        </w:rPr>
        <w:t>14.3. дейностите, които ще изпълнява всеки член на обединението.</w:t>
      </w:r>
    </w:p>
    <w:p w:rsidR="001149EE" w:rsidRPr="001149EE" w:rsidRDefault="001149EE" w:rsidP="002F285E">
      <w:pPr>
        <w:spacing w:after="120"/>
        <w:jc w:val="both"/>
        <w:textAlignment w:val="center"/>
        <w:rPr>
          <w:rFonts w:ascii="Cambria" w:eastAsia="Calibri" w:hAnsi="Cambria" w:cs="Calibri"/>
          <w:b/>
          <w:i/>
          <w:lang w:val="bg-BG"/>
        </w:rPr>
      </w:pPr>
      <w:r w:rsidRPr="001149EE">
        <w:rPr>
          <w:rFonts w:ascii="Cambria" w:eastAsia="MS ??" w:hAnsi="Cambria" w:cs="Calibri"/>
          <w:i/>
          <w:lang w:val="bg-BG"/>
        </w:rPr>
        <w:lastRenderedPageBreak/>
        <w:t>В документа за създаване на обединение се определя партньор, който да представлява обединението за целите на обществената поръчка;</w:t>
      </w:r>
    </w:p>
    <w:p w:rsidR="001149EE" w:rsidRPr="001149EE" w:rsidRDefault="001149EE" w:rsidP="002F285E">
      <w:pPr>
        <w:autoSpaceDE w:val="0"/>
        <w:autoSpaceDN w:val="0"/>
        <w:adjustRightInd w:val="0"/>
        <w:ind w:firstLine="426"/>
        <w:jc w:val="both"/>
        <w:rPr>
          <w:rFonts w:ascii="Cambria" w:eastAsia="Calibri" w:hAnsi="Cambria" w:cs="Calibri"/>
          <w:b/>
          <w:i/>
          <w:lang w:val="bg-BG"/>
        </w:rPr>
      </w:pPr>
      <w:r w:rsidRPr="001149EE">
        <w:rPr>
          <w:rFonts w:ascii="Cambria" w:eastAsia="Calibri" w:hAnsi="Cambria" w:cs="Calibri"/>
          <w:b/>
          <w:i/>
          <w:lang w:val="bg-BG"/>
        </w:rPr>
        <w:t xml:space="preserve">ВАЖНО: </w:t>
      </w:r>
    </w:p>
    <w:p w:rsidR="001149EE" w:rsidRPr="001149EE" w:rsidRDefault="001149EE" w:rsidP="002F285E">
      <w:pPr>
        <w:autoSpaceDE w:val="0"/>
        <w:autoSpaceDN w:val="0"/>
        <w:adjustRightInd w:val="0"/>
        <w:ind w:firstLine="426"/>
        <w:jc w:val="both"/>
        <w:rPr>
          <w:rFonts w:ascii="Cambria" w:eastAsia="Calibri" w:hAnsi="Cambria" w:cs="Calibri"/>
          <w:b/>
          <w:i/>
          <w:lang w:val="bg-BG"/>
        </w:rPr>
      </w:pPr>
      <w:r w:rsidRPr="001149EE">
        <w:rPr>
          <w:rFonts w:ascii="Cambria" w:eastAsia="Calibri" w:hAnsi="Cambria" w:cs="Calibri"/>
          <w:b/>
          <w:i/>
          <w:lang w:val="bg-BG"/>
        </w:rPr>
        <w:t xml:space="preserve">В ИЗПЪЛНЕНИЕ НА ЧЛ. 67, АЛ. 4 ОТ ЗАКОНА ЗА ОБЩЕСТВЕНИТЕ ПОРЪЧКИ, СЧИТАНО ОТ 01.04.2018Г. ЕДИННИЯТ ЕВРОПЕЙСКИ ДОКУМЕНТ ЗА ОБЩЕСТВЕНИ ПОРЪЧКИ /ЕЕДОП/ СЕ ПРЕДОСТАВЯ В ЕЛЕКТРОНЕН ВИД ПО ОБРАЗЕЦ, УТВЪРДЕН С АКТ НА ЕВРОПЕЙСКАТА КОМИСИЯ. </w:t>
      </w:r>
    </w:p>
    <w:p w:rsidR="001149EE" w:rsidRPr="001149EE" w:rsidRDefault="001149EE" w:rsidP="002F285E">
      <w:pPr>
        <w:autoSpaceDE w:val="0"/>
        <w:autoSpaceDN w:val="0"/>
        <w:adjustRightInd w:val="0"/>
        <w:ind w:firstLine="426"/>
        <w:jc w:val="both"/>
        <w:rPr>
          <w:rFonts w:ascii="Cambria" w:eastAsia="Calibri" w:hAnsi="Cambria" w:cs="Calibri"/>
          <w:lang w:val="bg-BG"/>
        </w:rPr>
      </w:pPr>
      <w:r w:rsidRPr="001149EE">
        <w:rPr>
          <w:rFonts w:ascii="Cambria" w:eastAsia="Calibri" w:hAnsi="Cambria" w:cs="Calibri"/>
          <w:b/>
          <w:i/>
          <w:lang w:val="bg-BG"/>
        </w:rPr>
        <w:t>В ТАЗИ ВРЪЗКА ЗА ЦЕЛИТЕ НА УЧАСТИЕТО В НАСТОЯЩАТА ПРОЦЕДУРА СЛЕДВА ЗАДЪЛЖИТЕЛНО ПРЕДОСТАВЯНЕ НА ЕЕДОП В ЕЛЕКТРОНЕН ВИД, КАТО ТОЙ ТРЯБВА ДА БЪДЕ ЦИФРОВО ПОДПИСАН И ПРИЛОЖЕН НА ПОДХОДЯЩ ОПТИЧЕН/ ЕЛЕКТРОНЕН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rsidR="001149EE" w:rsidRPr="001149EE" w:rsidRDefault="001149EE" w:rsidP="002F285E">
      <w:pPr>
        <w:autoSpaceDE w:val="0"/>
        <w:autoSpaceDN w:val="0"/>
        <w:adjustRightInd w:val="0"/>
        <w:ind w:firstLine="426"/>
        <w:jc w:val="both"/>
        <w:rPr>
          <w:rFonts w:ascii="Cambria" w:eastAsia="MS ??" w:hAnsi="Cambria" w:cs="Calibri"/>
          <w:i/>
          <w:lang w:val="bg-BG"/>
        </w:rPr>
      </w:pPr>
      <w:r w:rsidRPr="001149EE">
        <w:rPr>
          <w:rFonts w:ascii="Cambria" w:eastAsia="Calibri" w:hAnsi="Cambria" w:cs="Calibri"/>
          <w:b/>
          <w:i/>
          <w:lang w:val="bg-BG"/>
        </w:rPr>
        <w:t>СЛЕД ПОПЪЛВАНЕ НА ЕЕДОП, ФАЙЛЪТ СЛЕДВА ДА СЕ КОНВЕРТИРА В НЕРЕДАКТИРУЕМ ФОРМАТ И ТРЯБВА ДА БЪДЕ ПОДПИСАН С КВАЛИФИЦИРАН ЕЛЕКТРОНЕН ПОДПИС НА ЛИЦЕТО/ЛИЦАТА ПО ЧЛ. 40 ОТ ППЗОП.</w:t>
      </w:r>
    </w:p>
    <w:p w:rsidR="009A2D05" w:rsidRDefault="009A2D05" w:rsidP="002F285E">
      <w:pPr>
        <w:spacing w:after="60"/>
        <w:jc w:val="both"/>
        <w:rPr>
          <w:rFonts w:asciiTheme="majorHAnsi" w:hAnsiTheme="majorHAnsi"/>
          <w:b/>
          <w:bCs/>
          <w:color w:val="000000"/>
          <w:lang w:val="bg-BG"/>
        </w:rPr>
      </w:pPr>
    </w:p>
    <w:p w:rsidR="0032418B" w:rsidRPr="002E2451" w:rsidRDefault="0032418B" w:rsidP="002F285E">
      <w:pPr>
        <w:autoSpaceDE w:val="0"/>
        <w:autoSpaceDN w:val="0"/>
        <w:adjustRightInd w:val="0"/>
        <w:spacing w:after="120"/>
        <w:rPr>
          <w:rFonts w:asciiTheme="majorHAnsi" w:hAnsiTheme="majorHAnsi"/>
          <w:b/>
          <w:lang w:val="bg-BG"/>
        </w:rPr>
      </w:pPr>
      <w:r w:rsidRPr="00EA5F17">
        <w:rPr>
          <w:rFonts w:asciiTheme="majorHAnsi" w:hAnsiTheme="majorHAnsi"/>
          <w:b/>
          <w:bCs/>
          <w:color w:val="000000"/>
          <w:lang w:val="bg-BG"/>
        </w:rPr>
        <w:t xml:space="preserve">РАЗДЕЛ </w:t>
      </w:r>
      <w:r w:rsidR="0070368E">
        <w:rPr>
          <w:rFonts w:asciiTheme="majorHAnsi" w:hAnsiTheme="majorHAnsi"/>
          <w:b/>
          <w:bCs/>
          <w:color w:val="000000"/>
          <w:lang w:val="en-US"/>
        </w:rPr>
        <w:t>VII</w:t>
      </w:r>
      <w:r w:rsidRPr="00EA5F17">
        <w:rPr>
          <w:rFonts w:asciiTheme="majorHAnsi" w:hAnsiTheme="majorHAnsi"/>
          <w:b/>
          <w:bCs/>
          <w:lang w:val="bg-BG"/>
        </w:rPr>
        <w:t>.</w:t>
      </w:r>
      <w:r w:rsidRPr="00EA5F17">
        <w:rPr>
          <w:rFonts w:asciiTheme="majorHAnsi" w:hAnsiTheme="majorHAnsi"/>
          <w:b/>
          <w:lang w:val="bg-BG"/>
        </w:rPr>
        <w:t xml:space="preserve"> УКАЗАНИ</w:t>
      </w:r>
      <w:r w:rsidR="00FA281E" w:rsidRPr="00EA5F17">
        <w:rPr>
          <w:rFonts w:asciiTheme="majorHAnsi" w:hAnsiTheme="majorHAnsi"/>
          <w:b/>
          <w:lang w:val="bg-BG"/>
        </w:rPr>
        <w:t>Я</w:t>
      </w:r>
      <w:r w:rsidRPr="00EA5F17">
        <w:rPr>
          <w:rFonts w:asciiTheme="majorHAnsi" w:hAnsiTheme="majorHAnsi"/>
          <w:b/>
          <w:lang w:val="bg-BG"/>
        </w:rPr>
        <w:t xml:space="preserve"> ЗА ПОДГОТОВКА НА ОФЕРТА</w:t>
      </w:r>
    </w:p>
    <w:p w:rsidR="0032418B" w:rsidRPr="00EA5F17" w:rsidRDefault="0032418B" w:rsidP="002F285E">
      <w:pPr>
        <w:tabs>
          <w:tab w:val="left" w:pos="0"/>
        </w:tabs>
        <w:jc w:val="both"/>
        <w:rPr>
          <w:rFonts w:asciiTheme="majorHAnsi" w:hAnsiTheme="majorHAnsi"/>
          <w:b/>
          <w:lang w:val="bg-BG"/>
        </w:rPr>
      </w:pPr>
      <w:r w:rsidRPr="00EA5F17">
        <w:rPr>
          <w:rFonts w:asciiTheme="majorHAnsi" w:hAnsiTheme="majorHAnsi"/>
          <w:b/>
          <w:lang w:val="bg-BG"/>
        </w:rPr>
        <w:t xml:space="preserve">Подаване на оферта </w:t>
      </w:r>
    </w:p>
    <w:p w:rsidR="0032418B" w:rsidRPr="00EA5F17" w:rsidRDefault="0032418B" w:rsidP="002F285E">
      <w:pPr>
        <w:pStyle w:val="ListParagraph"/>
        <w:numPr>
          <w:ilvl w:val="0"/>
          <w:numId w:val="14"/>
        </w:numPr>
        <w:tabs>
          <w:tab w:val="left" w:pos="360"/>
        </w:tabs>
        <w:spacing w:after="120"/>
        <w:ind w:left="0" w:firstLine="0"/>
        <w:jc w:val="both"/>
        <w:rPr>
          <w:rFonts w:asciiTheme="majorHAnsi" w:hAnsiTheme="majorHAnsi"/>
          <w:lang w:val="bg-BG"/>
        </w:rPr>
      </w:pPr>
      <w:r w:rsidRPr="00EA5F17">
        <w:rPr>
          <w:rFonts w:asciiTheme="majorHAnsi" w:hAnsiTheme="majorHAnsi"/>
          <w:lang w:val="bg-BG"/>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w:t>
      </w:r>
      <w:r w:rsidR="0074612D">
        <w:rPr>
          <w:rFonts w:asciiTheme="majorHAnsi" w:hAnsiTheme="majorHAnsi"/>
          <w:lang w:val="bg-BG"/>
        </w:rPr>
        <w:t xml:space="preserve"> гр. София, </w:t>
      </w:r>
      <w:r w:rsidRPr="00EA5F17">
        <w:rPr>
          <w:rFonts w:asciiTheme="majorHAnsi" w:hAnsiTheme="majorHAnsi"/>
          <w:lang w:val="bg-BG"/>
        </w:rPr>
        <w:t>ул.”Александър Жендов</w:t>
      </w:r>
      <w:r w:rsidR="00942111" w:rsidRPr="00EA5F17">
        <w:rPr>
          <w:rFonts w:asciiTheme="majorHAnsi" w:hAnsiTheme="majorHAnsi"/>
          <w:lang w:val="bg-BG"/>
        </w:rPr>
        <w:t>”</w:t>
      </w:r>
      <w:r w:rsidRPr="00EA5F17">
        <w:rPr>
          <w:rFonts w:asciiTheme="majorHAnsi" w:hAnsiTheme="majorHAnsi"/>
          <w:lang w:val="bg-BG"/>
        </w:rPr>
        <w:t xml:space="preserve"> 2, отдел „Обществени поръчки”. </w:t>
      </w:r>
    </w:p>
    <w:p w:rsidR="0032418B" w:rsidRPr="00EA5F17" w:rsidRDefault="0032418B" w:rsidP="002F285E">
      <w:pPr>
        <w:pStyle w:val="ListParagraph"/>
        <w:numPr>
          <w:ilvl w:val="0"/>
          <w:numId w:val="14"/>
        </w:numPr>
        <w:tabs>
          <w:tab w:val="left" w:pos="360"/>
        </w:tabs>
        <w:spacing w:after="120"/>
        <w:ind w:left="0" w:firstLine="0"/>
        <w:jc w:val="both"/>
        <w:rPr>
          <w:rFonts w:asciiTheme="majorHAnsi" w:hAnsiTheme="majorHAnsi"/>
          <w:lang w:val="bg-BG"/>
        </w:rPr>
      </w:pPr>
      <w:r w:rsidRPr="00EA5F17">
        <w:rPr>
          <w:rFonts w:asciiTheme="majorHAnsi" w:hAnsiTheme="majorHAnsi"/>
          <w:lang w:val="bg-BG"/>
        </w:rPr>
        <w:t>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w:t>
      </w:r>
      <w:r w:rsidR="00B44B99">
        <w:rPr>
          <w:rFonts w:asciiTheme="majorHAnsi" w:hAnsiTheme="majorHAnsi"/>
          <w:lang w:val="bg-BG"/>
        </w:rPr>
        <w:t>ес; наим</w:t>
      </w:r>
      <w:r w:rsidR="001149EE">
        <w:rPr>
          <w:rFonts w:asciiTheme="majorHAnsi" w:hAnsiTheme="majorHAnsi"/>
          <w:lang w:val="bg-BG"/>
        </w:rPr>
        <w:t>енованието на поръчката.</w:t>
      </w:r>
    </w:p>
    <w:p w:rsidR="00FC5C9C" w:rsidRDefault="0032418B" w:rsidP="002F285E">
      <w:pPr>
        <w:pStyle w:val="ListParagraph"/>
        <w:numPr>
          <w:ilvl w:val="0"/>
          <w:numId w:val="14"/>
        </w:numPr>
        <w:tabs>
          <w:tab w:val="left" w:pos="360"/>
        </w:tabs>
        <w:spacing w:after="120"/>
        <w:ind w:left="0" w:firstLine="0"/>
        <w:jc w:val="both"/>
        <w:rPr>
          <w:rFonts w:asciiTheme="majorHAnsi" w:hAnsiTheme="majorHAnsi"/>
          <w:lang w:val="bg-BG"/>
        </w:rPr>
      </w:pPr>
      <w:r w:rsidRPr="00EA5F17">
        <w:rPr>
          <w:rFonts w:asciiTheme="majorHAnsi" w:hAnsiTheme="majorHAnsi"/>
          <w:lang w:val="bg-BG"/>
        </w:rPr>
        <w:t>Опаковката включва документите посочени в чл.</w:t>
      </w:r>
      <w:r w:rsidR="00FC5C9C" w:rsidRPr="00EA5F17">
        <w:rPr>
          <w:rFonts w:asciiTheme="majorHAnsi" w:hAnsiTheme="majorHAnsi"/>
          <w:lang w:val="bg-BG"/>
        </w:rPr>
        <w:t xml:space="preserve"> 39, ал. 2 и ал. 3, т. 1 от ППЗОП, опис на представените документи, както и </w:t>
      </w:r>
      <w:r w:rsidR="00FC5C9C" w:rsidRPr="0005446F">
        <w:rPr>
          <w:rFonts w:asciiTheme="majorHAnsi" w:hAnsiTheme="majorHAnsi"/>
          <w:b/>
          <w:lang w:val="bg-BG"/>
        </w:rPr>
        <w:t>отделен запечатан непрозрачен плик с надпис „Предлагани ценови параметри“</w:t>
      </w:r>
      <w:r w:rsidR="00FC5C9C" w:rsidRPr="00EA5F17">
        <w:rPr>
          <w:rFonts w:asciiTheme="majorHAnsi" w:hAnsiTheme="majorHAnsi"/>
          <w:lang w:val="bg-BG"/>
        </w:rPr>
        <w:t xml:space="preserve">, който съдържа ценовото предложение по чл. 39, ал. 3, т. 2 </w:t>
      </w:r>
      <w:r w:rsidR="00A95291" w:rsidRPr="00EA5F17">
        <w:rPr>
          <w:rFonts w:asciiTheme="majorHAnsi" w:hAnsiTheme="majorHAnsi"/>
          <w:lang w:val="bg-BG"/>
        </w:rPr>
        <w:t>от ППЗОП, изготвен</w:t>
      </w:r>
      <w:r w:rsidR="0005446F">
        <w:rPr>
          <w:rFonts w:asciiTheme="majorHAnsi" w:hAnsiTheme="majorHAnsi"/>
          <w:lang w:val="bg-BG"/>
        </w:rPr>
        <w:t>о</w:t>
      </w:r>
      <w:r w:rsidR="00A95291" w:rsidRPr="00EA5F17">
        <w:rPr>
          <w:rFonts w:asciiTheme="majorHAnsi" w:hAnsiTheme="majorHAnsi"/>
          <w:lang w:val="bg-BG"/>
        </w:rPr>
        <w:t xml:space="preserve"> </w:t>
      </w:r>
      <w:r w:rsidRPr="00EA5F17">
        <w:rPr>
          <w:rFonts w:asciiTheme="majorHAnsi" w:hAnsiTheme="majorHAnsi"/>
          <w:lang w:val="bg-BG"/>
        </w:rPr>
        <w:t xml:space="preserve">съгласно </w:t>
      </w:r>
      <w:r w:rsidRPr="003D7EA2">
        <w:rPr>
          <w:rFonts w:asciiTheme="majorHAnsi" w:hAnsiTheme="majorHAnsi"/>
          <w:lang w:val="bg-BG"/>
        </w:rPr>
        <w:t xml:space="preserve">Образец № </w:t>
      </w:r>
      <w:r w:rsidR="007B6757" w:rsidRPr="003D7EA2">
        <w:rPr>
          <w:rFonts w:asciiTheme="majorHAnsi" w:hAnsiTheme="majorHAnsi"/>
          <w:lang w:val="bg-BG"/>
        </w:rPr>
        <w:t>3</w:t>
      </w:r>
      <w:r w:rsidR="00B44B99" w:rsidRPr="003D7EA2">
        <w:rPr>
          <w:rFonts w:asciiTheme="majorHAnsi" w:hAnsiTheme="majorHAnsi"/>
          <w:lang w:val="bg-BG"/>
        </w:rPr>
        <w:t>.</w:t>
      </w:r>
    </w:p>
    <w:p w:rsidR="0032418B" w:rsidRPr="00EA5F17" w:rsidRDefault="0032418B" w:rsidP="002F285E">
      <w:pPr>
        <w:pStyle w:val="ListParagraph"/>
        <w:numPr>
          <w:ilvl w:val="0"/>
          <w:numId w:val="14"/>
        </w:numPr>
        <w:tabs>
          <w:tab w:val="left" w:pos="360"/>
        </w:tabs>
        <w:spacing w:after="120"/>
        <w:ind w:left="0" w:firstLine="0"/>
        <w:jc w:val="both"/>
        <w:rPr>
          <w:rFonts w:asciiTheme="majorHAnsi" w:hAnsiTheme="majorHAnsi"/>
          <w:lang w:val="bg-BG"/>
        </w:rPr>
      </w:pPr>
      <w:r w:rsidRPr="00EA5F17">
        <w:rPr>
          <w:rFonts w:asciiTheme="majorHAnsi" w:hAnsiTheme="majorHAnsi"/>
          <w:lang w:val="bg-BG"/>
        </w:rPr>
        <w:t>Не се приемат оферти, които са представени след изтичане на крайния срок за получаване или в незапечатана или скъсана опаковка.</w:t>
      </w:r>
    </w:p>
    <w:p w:rsidR="0032418B" w:rsidRPr="00EA5F17" w:rsidRDefault="0032418B" w:rsidP="002F285E">
      <w:pPr>
        <w:pStyle w:val="ListParagraph"/>
        <w:numPr>
          <w:ilvl w:val="0"/>
          <w:numId w:val="14"/>
        </w:numPr>
        <w:tabs>
          <w:tab w:val="left" w:pos="360"/>
        </w:tabs>
        <w:spacing w:after="120"/>
        <w:ind w:left="0" w:firstLine="0"/>
        <w:jc w:val="both"/>
        <w:rPr>
          <w:rFonts w:asciiTheme="majorHAnsi" w:hAnsiTheme="majorHAnsi"/>
          <w:lang w:val="bg-BG"/>
        </w:rPr>
      </w:pPr>
      <w:r w:rsidRPr="00EA5F17">
        <w:rPr>
          <w:rFonts w:asciiTheme="majorHAnsi" w:hAnsiTheme="majorHAnsi"/>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 Получените оферти за участие се предават на председателя на комисията, за което се съставя протокол с данните. Протоколът се подписва от предаващото лице и от </w:t>
      </w:r>
      <w:r w:rsidR="00492578" w:rsidRPr="00EA5F17">
        <w:rPr>
          <w:rFonts w:asciiTheme="majorHAnsi" w:hAnsiTheme="majorHAnsi"/>
          <w:lang w:val="bg-BG"/>
        </w:rPr>
        <w:t>п</w:t>
      </w:r>
      <w:r w:rsidRPr="00EA5F17">
        <w:rPr>
          <w:rFonts w:asciiTheme="majorHAnsi" w:hAnsiTheme="majorHAnsi"/>
          <w:lang w:val="bg-BG"/>
        </w:rPr>
        <w:t>редседателя на комисията.</w:t>
      </w:r>
    </w:p>
    <w:p w:rsidR="0032418B" w:rsidRPr="00EA5F17" w:rsidRDefault="0032418B" w:rsidP="002F285E">
      <w:pPr>
        <w:pStyle w:val="ListParagraph"/>
        <w:numPr>
          <w:ilvl w:val="0"/>
          <w:numId w:val="14"/>
        </w:numPr>
        <w:tabs>
          <w:tab w:val="left" w:pos="360"/>
        </w:tabs>
        <w:spacing w:after="120"/>
        <w:ind w:left="0" w:firstLine="0"/>
        <w:jc w:val="both"/>
        <w:rPr>
          <w:rFonts w:asciiTheme="majorHAnsi" w:hAnsiTheme="majorHAnsi"/>
          <w:lang w:val="bg-BG"/>
        </w:rPr>
      </w:pPr>
      <w:r w:rsidRPr="00EA5F17">
        <w:rPr>
          <w:rFonts w:asciiTheme="majorHAnsi" w:hAnsiTheme="majorHAnsi"/>
          <w:lang w:val="bg-BG"/>
        </w:rPr>
        <w:t>Всеки участник има право да представи само един вариант на оферта. Участник, който е дал съгласие и/или фигурира като подизпълнител в оферта на друг участник, не може да представи самостоятелна оферта.</w:t>
      </w:r>
    </w:p>
    <w:p w:rsidR="00381C1C" w:rsidRPr="00EA5F17" w:rsidRDefault="00381C1C" w:rsidP="002F285E">
      <w:pPr>
        <w:pStyle w:val="ListParagraph"/>
        <w:numPr>
          <w:ilvl w:val="0"/>
          <w:numId w:val="14"/>
        </w:numPr>
        <w:tabs>
          <w:tab w:val="left" w:pos="360"/>
        </w:tabs>
        <w:spacing w:after="120"/>
        <w:ind w:left="0" w:firstLine="0"/>
        <w:jc w:val="both"/>
        <w:rPr>
          <w:rFonts w:asciiTheme="majorHAnsi" w:hAnsiTheme="majorHAnsi"/>
          <w:lang w:val="bg-BG"/>
        </w:rPr>
      </w:pPr>
      <w:r w:rsidRPr="00EA5F17">
        <w:rPr>
          <w:rFonts w:asciiTheme="majorHAnsi" w:hAnsiTheme="majorHAnsi"/>
          <w:lang w:val="bg-BG"/>
        </w:rPr>
        <w:t>Участниците следва да посочат дали ще използват подизпълнители.</w:t>
      </w:r>
    </w:p>
    <w:p w:rsidR="0032418B" w:rsidRPr="00EA5F17" w:rsidRDefault="0032418B" w:rsidP="002F285E">
      <w:pPr>
        <w:pStyle w:val="ListParagraph"/>
        <w:numPr>
          <w:ilvl w:val="0"/>
          <w:numId w:val="14"/>
        </w:numPr>
        <w:tabs>
          <w:tab w:val="left" w:pos="360"/>
        </w:tabs>
        <w:spacing w:after="120"/>
        <w:ind w:left="0" w:firstLine="0"/>
        <w:jc w:val="both"/>
        <w:rPr>
          <w:rFonts w:asciiTheme="majorHAnsi" w:hAnsiTheme="majorHAnsi"/>
          <w:lang w:val="bg-BG"/>
        </w:rPr>
      </w:pPr>
      <w:r w:rsidRPr="00EA5F17">
        <w:rPr>
          <w:rFonts w:asciiTheme="majorHAnsi" w:hAnsiTheme="majorHAnsi"/>
          <w:lang w:val="bg-BG"/>
        </w:rPr>
        <w:lastRenderedPageBreak/>
        <w:t xml:space="preserve">Офертата се представя в писмен вид на хартиен носител на български език. Ако в офертата са включени документи на чужд език те трябва да бъдат </w:t>
      </w:r>
      <w:r w:rsidR="000F2FDA" w:rsidRPr="00EA5F17">
        <w:rPr>
          <w:rFonts w:asciiTheme="majorHAnsi" w:hAnsiTheme="majorHAnsi"/>
          <w:lang w:val="bg-BG"/>
        </w:rPr>
        <w:t>придружени с превод</w:t>
      </w:r>
      <w:r w:rsidR="0005446F">
        <w:rPr>
          <w:rFonts w:asciiTheme="majorHAnsi" w:hAnsiTheme="majorHAnsi"/>
          <w:lang w:val="bg-BG"/>
        </w:rPr>
        <w:t xml:space="preserve"> на български език, освен в изрично посочените случаи.</w:t>
      </w:r>
    </w:p>
    <w:p w:rsidR="0032418B" w:rsidRPr="00EA5F17" w:rsidRDefault="0032418B" w:rsidP="002F285E">
      <w:pPr>
        <w:pStyle w:val="ListParagraph"/>
        <w:numPr>
          <w:ilvl w:val="0"/>
          <w:numId w:val="14"/>
        </w:numPr>
        <w:tabs>
          <w:tab w:val="left" w:pos="360"/>
        </w:tabs>
        <w:spacing w:after="120"/>
        <w:ind w:left="0" w:firstLine="0"/>
        <w:jc w:val="both"/>
        <w:rPr>
          <w:rFonts w:asciiTheme="majorHAnsi" w:hAnsiTheme="majorHAnsi"/>
          <w:lang w:val="bg-BG"/>
        </w:rPr>
      </w:pPr>
      <w:r w:rsidRPr="00EA5F17">
        <w:rPr>
          <w:rFonts w:asciiTheme="majorHAnsi" w:hAnsiTheme="majorHAnsi"/>
          <w:lang w:val="bg-BG"/>
        </w:rPr>
        <w:t>В случаите, когато участникът изпраща офертата чрез препоръчана поща или по куриерска служба разходите са за негова сметка.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4B43F0" w:rsidRPr="009A2D05" w:rsidRDefault="0032418B" w:rsidP="002F285E">
      <w:pPr>
        <w:pStyle w:val="ListParagraph"/>
        <w:numPr>
          <w:ilvl w:val="0"/>
          <w:numId w:val="14"/>
        </w:numPr>
        <w:tabs>
          <w:tab w:val="left" w:pos="360"/>
        </w:tabs>
        <w:spacing w:after="200"/>
        <w:ind w:left="0" w:firstLine="0"/>
        <w:jc w:val="both"/>
        <w:rPr>
          <w:rFonts w:asciiTheme="majorHAnsi" w:hAnsiTheme="majorHAnsi"/>
          <w:b/>
          <w:bCs/>
          <w:color w:val="000000"/>
          <w:lang w:val="bg-BG"/>
        </w:rPr>
      </w:pPr>
      <w:r w:rsidRPr="009A2D05">
        <w:rPr>
          <w:rFonts w:asciiTheme="majorHAnsi" w:hAnsiTheme="majorHAnsi"/>
          <w:lang w:val="bg-BG"/>
        </w:rPr>
        <w:t xml:space="preserve"> До изтичане на крайния срок за подаване на офертите всеки участник в процедурата може да промени</w:t>
      </w:r>
      <w:r w:rsidR="00105840" w:rsidRPr="009A2D05">
        <w:rPr>
          <w:rFonts w:asciiTheme="majorHAnsi" w:hAnsiTheme="majorHAnsi"/>
          <w:lang w:val="bg-BG"/>
        </w:rPr>
        <w:t>,</w:t>
      </w:r>
      <w:r w:rsidRPr="009A2D05">
        <w:rPr>
          <w:rFonts w:asciiTheme="majorHAnsi" w:hAnsiTheme="majorHAnsi"/>
          <w:lang w:val="bg-BG"/>
        </w:rPr>
        <w:t xml:space="preserve"> допълни или оттегли офертата си. Допълнението или промяната на офертата трябва да отговаря на изискванията и условията за представяне на първоначалната оферта,</w:t>
      </w:r>
      <w:r w:rsidR="007B6757" w:rsidRPr="009A2D05">
        <w:rPr>
          <w:rFonts w:asciiTheme="majorHAnsi" w:hAnsiTheme="majorHAnsi"/>
          <w:lang w:val="bg-BG"/>
        </w:rPr>
        <w:t xml:space="preserve"> </w:t>
      </w:r>
      <w:r w:rsidRPr="009A2D05">
        <w:rPr>
          <w:rFonts w:asciiTheme="majorHAnsi" w:hAnsiTheme="majorHAnsi"/>
          <w:lang w:val="bg-BG"/>
        </w:rPr>
        <w:t xml:space="preserve">като върху плика бъде поставен надпис „Допълнение / </w:t>
      </w:r>
      <w:r w:rsidR="00492578" w:rsidRPr="009A2D05">
        <w:rPr>
          <w:rFonts w:asciiTheme="majorHAnsi" w:hAnsiTheme="majorHAnsi"/>
          <w:lang w:val="bg-BG"/>
        </w:rPr>
        <w:t>Промяна</w:t>
      </w:r>
      <w:r w:rsidRPr="009A2D05">
        <w:rPr>
          <w:rFonts w:asciiTheme="majorHAnsi" w:hAnsiTheme="majorHAnsi"/>
          <w:lang w:val="bg-BG"/>
        </w:rPr>
        <w:t xml:space="preserve"> на оферта с входящ номер….” и наименованието на участника</w:t>
      </w:r>
      <w:r w:rsidR="00105840" w:rsidRPr="009A2D05">
        <w:rPr>
          <w:rFonts w:asciiTheme="majorHAnsi" w:hAnsiTheme="majorHAnsi"/>
          <w:lang w:val="bg-BG"/>
        </w:rPr>
        <w:t>, в случай, че участникът не е оттеглил първоначално подадената от него оферта</w:t>
      </w:r>
      <w:r w:rsidRPr="009A2D05">
        <w:rPr>
          <w:rFonts w:asciiTheme="majorHAnsi" w:hAnsiTheme="majorHAnsi"/>
          <w:lang w:val="bg-BG"/>
        </w:rPr>
        <w:t>.</w:t>
      </w:r>
    </w:p>
    <w:p w:rsidR="001149EE" w:rsidRDefault="001D4324" w:rsidP="002F285E">
      <w:pPr>
        <w:pStyle w:val="Heading2"/>
        <w:spacing w:before="480"/>
        <w:jc w:val="left"/>
        <w:rPr>
          <w:rFonts w:asciiTheme="majorHAnsi" w:hAnsiTheme="majorHAnsi" w:cs="Calibri"/>
          <w:sz w:val="24"/>
          <w:lang w:val="en-US"/>
        </w:rPr>
      </w:pPr>
      <w:bookmarkStart w:id="7" w:name="_Toc510614763"/>
      <w:bookmarkStart w:id="8" w:name="_Toc510617684"/>
      <w:r w:rsidRPr="001D4324">
        <w:rPr>
          <w:rFonts w:asciiTheme="majorHAnsi" w:hAnsiTheme="majorHAnsi" w:cs="Calibri"/>
          <w:sz w:val="24"/>
        </w:rPr>
        <w:t xml:space="preserve">РАЗДЕЛ  </w:t>
      </w:r>
      <w:r w:rsidR="0070368E">
        <w:rPr>
          <w:rFonts w:asciiTheme="majorHAnsi" w:hAnsiTheme="majorHAnsi" w:cs="Calibri"/>
          <w:sz w:val="24"/>
          <w:lang w:val="en-US"/>
        </w:rPr>
        <w:t>VII</w:t>
      </w:r>
      <w:r w:rsidR="0070368E">
        <w:rPr>
          <w:rFonts w:asciiTheme="majorHAnsi" w:hAnsiTheme="majorHAnsi"/>
          <w:sz w:val="24"/>
          <w:lang w:val="en-US"/>
        </w:rPr>
        <w:t>I</w:t>
      </w:r>
      <w:r w:rsidRPr="001D4324">
        <w:rPr>
          <w:rFonts w:asciiTheme="majorHAnsi" w:hAnsiTheme="majorHAnsi"/>
          <w:sz w:val="24"/>
          <w:lang w:val="en-US"/>
        </w:rPr>
        <w:t xml:space="preserve">. </w:t>
      </w:r>
      <w:r w:rsidRPr="001D4324">
        <w:rPr>
          <w:rFonts w:asciiTheme="majorHAnsi" w:hAnsiTheme="majorHAnsi" w:cs="Calibri"/>
          <w:sz w:val="24"/>
        </w:rPr>
        <w:t>КОМУНИКАЦИЯ МЕЖДУ ВЪЗЛОЖИТЕЛЯ И УЧАСТНИЦИТЕ И РАЗЯСНЕНИЯ ПО ДОКУМЕНТАЦИЯТА</w:t>
      </w:r>
      <w:bookmarkEnd w:id="7"/>
      <w:bookmarkEnd w:id="8"/>
      <w:r w:rsidRPr="001D4324">
        <w:rPr>
          <w:rFonts w:asciiTheme="majorHAnsi" w:hAnsiTheme="majorHAnsi" w:cs="Calibri"/>
          <w:sz w:val="24"/>
          <w:lang w:val="en-US"/>
        </w:rPr>
        <w:t>.</w:t>
      </w:r>
    </w:p>
    <w:p w:rsidR="001D4324" w:rsidRPr="001D4324" w:rsidRDefault="001D4324" w:rsidP="001D4324">
      <w:pPr>
        <w:rPr>
          <w:lang w:val="en-US"/>
        </w:rPr>
      </w:pPr>
    </w:p>
    <w:p w:rsidR="001149EE" w:rsidRPr="001D4324" w:rsidRDefault="001149EE" w:rsidP="001149EE">
      <w:pPr>
        <w:pStyle w:val="ListParagraph"/>
        <w:ind w:left="0"/>
        <w:jc w:val="both"/>
        <w:rPr>
          <w:rFonts w:asciiTheme="majorHAnsi" w:hAnsiTheme="majorHAnsi"/>
          <w:bCs/>
          <w:iCs/>
          <w:lang w:val="bg-BG"/>
        </w:rPr>
      </w:pPr>
      <w:r>
        <w:rPr>
          <w:rFonts w:ascii="Cambria" w:eastAsia="MS ??" w:hAnsi="Cambria" w:cs="Calibri"/>
        </w:rPr>
        <w:t xml:space="preserve">1. </w:t>
      </w:r>
      <w:r w:rsidRPr="001D4324">
        <w:rPr>
          <w:rFonts w:asciiTheme="majorHAnsi" w:hAnsiTheme="majorHAnsi"/>
          <w:bCs/>
          <w:iCs/>
          <w:lang w:val="bg-BG"/>
        </w:rPr>
        <w:t>Възложителят публикува документацията за обществена поръчка на своя Профил на купувача в интернет.</w:t>
      </w:r>
    </w:p>
    <w:p w:rsidR="001149EE" w:rsidRPr="001D4324" w:rsidRDefault="001149EE" w:rsidP="001149EE">
      <w:pPr>
        <w:pStyle w:val="ListParagraph"/>
        <w:ind w:left="0"/>
        <w:jc w:val="both"/>
        <w:textAlignment w:val="center"/>
        <w:rPr>
          <w:rFonts w:asciiTheme="majorHAnsi" w:hAnsiTheme="majorHAnsi"/>
          <w:bCs/>
          <w:iCs/>
          <w:lang w:val="bg-BG"/>
        </w:rPr>
      </w:pPr>
      <w:r w:rsidRPr="001D4324">
        <w:rPr>
          <w:rFonts w:asciiTheme="majorHAnsi" w:hAnsiTheme="majorHAnsi"/>
          <w:bCs/>
          <w:iCs/>
          <w:lang w:val="bg-BG"/>
        </w:rPr>
        <w:t>2. Разясненията по документацията за обществена поръчка в процедурата, както и информация за деня, часа и мястото на провеждане на публично заседание за отваряне и оповестяване на ценовите предложения на допуснатите участници се публикуват на Профила на купувача на възложителя към съответната обществена поръчка.</w:t>
      </w:r>
    </w:p>
    <w:p w:rsidR="001149EE" w:rsidRPr="001D4324" w:rsidRDefault="001149EE" w:rsidP="001149EE">
      <w:pPr>
        <w:jc w:val="both"/>
        <w:rPr>
          <w:rFonts w:asciiTheme="majorHAnsi" w:hAnsiTheme="majorHAnsi"/>
          <w:bCs/>
          <w:iCs/>
          <w:lang w:val="bg-BG"/>
        </w:rPr>
      </w:pPr>
      <w:r w:rsidRPr="001D4324">
        <w:rPr>
          <w:rFonts w:asciiTheme="majorHAnsi" w:hAnsiTheme="majorHAnsi"/>
          <w:bCs/>
          <w:iCs/>
          <w:lang w:val="bg-BG"/>
        </w:rPr>
        <w:t>3. Всички комуникации и действия между възложителя и участниците, свързани с настоящата процедура са в писмен вид и само на български език. Писма/кореспонденция представени на чужд език се представят задължително в превод на Български език. Работния език за изпълнение на поръчката е български.  Участникът може да представя своите писма и уведомления в деловодството на МИНИСТЕРСТВО НА ВЪНШНИТЕ РАБОТИ, гр. София, ул. „Александър Жендов” № 2.</w:t>
      </w:r>
    </w:p>
    <w:p w:rsidR="001149EE" w:rsidRPr="001D4324" w:rsidRDefault="001149EE" w:rsidP="001149EE">
      <w:pPr>
        <w:jc w:val="both"/>
        <w:rPr>
          <w:rFonts w:asciiTheme="majorHAnsi" w:hAnsiTheme="majorHAnsi"/>
          <w:bCs/>
          <w:iCs/>
          <w:lang w:val="bg-BG"/>
        </w:rPr>
      </w:pPr>
      <w:r w:rsidRPr="001D4324">
        <w:rPr>
          <w:rFonts w:asciiTheme="majorHAnsi" w:hAnsiTheme="majorHAnsi"/>
          <w:bCs/>
          <w:iCs/>
          <w:lang w:val="bg-BG"/>
        </w:rPr>
        <w:t>4. Обменът на информация между възложителя и участника може да се извършва по един от следните начини:</w:t>
      </w:r>
    </w:p>
    <w:p w:rsidR="001149EE" w:rsidRPr="001D4324" w:rsidRDefault="001149EE" w:rsidP="001149EE">
      <w:pPr>
        <w:pStyle w:val="ListParagraph"/>
        <w:ind w:left="0"/>
        <w:jc w:val="both"/>
        <w:textAlignment w:val="center"/>
        <w:rPr>
          <w:rFonts w:asciiTheme="majorHAnsi" w:hAnsiTheme="majorHAnsi"/>
          <w:bCs/>
          <w:iCs/>
          <w:lang w:val="bg-BG"/>
        </w:rPr>
      </w:pPr>
      <w:r w:rsidRPr="001D4324">
        <w:rPr>
          <w:rFonts w:asciiTheme="majorHAnsi" w:hAnsiTheme="majorHAnsi"/>
          <w:bCs/>
          <w:iCs/>
          <w:lang w:val="bg-BG"/>
        </w:rPr>
        <w:t>- лично – срещу подпис;</w:t>
      </w:r>
    </w:p>
    <w:p w:rsidR="001149EE" w:rsidRPr="001D4324" w:rsidRDefault="001149EE" w:rsidP="001149EE">
      <w:pPr>
        <w:pStyle w:val="ListParagraph"/>
        <w:ind w:left="0"/>
        <w:jc w:val="both"/>
        <w:textAlignment w:val="center"/>
        <w:rPr>
          <w:rFonts w:asciiTheme="majorHAnsi" w:hAnsiTheme="majorHAnsi"/>
          <w:bCs/>
          <w:iCs/>
          <w:lang w:val="bg-BG"/>
        </w:rPr>
      </w:pPr>
      <w:r w:rsidRPr="001D4324">
        <w:rPr>
          <w:rFonts w:asciiTheme="majorHAnsi" w:hAnsiTheme="majorHAnsi"/>
          <w:bCs/>
          <w:iCs/>
          <w:lang w:val="bg-BG"/>
        </w:rPr>
        <w:t>- по пощата –  чрез препоръчано писмо с обратна разписка, изпратено на посочения от участника адрес;</w:t>
      </w:r>
    </w:p>
    <w:p w:rsidR="001149EE" w:rsidRPr="001D4324" w:rsidRDefault="001149EE" w:rsidP="001149EE">
      <w:pPr>
        <w:pStyle w:val="ListParagraph"/>
        <w:ind w:left="0"/>
        <w:jc w:val="both"/>
        <w:textAlignment w:val="center"/>
        <w:rPr>
          <w:rFonts w:asciiTheme="majorHAnsi" w:hAnsiTheme="majorHAnsi"/>
          <w:bCs/>
          <w:iCs/>
          <w:lang w:val="bg-BG"/>
        </w:rPr>
      </w:pPr>
      <w:r w:rsidRPr="001D4324">
        <w:rPr>
          <w:rFonts w:asciiTheme="majorHAnsi" w:hAnsiTheme="majorHAnsi"/>
          <w:bCs/>
          <w:iCs/>
          <w:lang w:val="bg-BG"/>
        </w:rPr>
        <w:t>- чрез куриерска служба;</w:t>
      </w:r>
    </w:p>
    <w:p w:rsidR="001149EE" w:rsidRPr="001D4324" w:rsidRDefault="001149EE" w:rsidP="001149EE">
      <w:pPr>
        <w:pStyle w:val="ListParagraph"/>
        <w:ind w:left="0"/>
        <w:jc w:val="both"/>
        <w:textAlignment w:val="center"/>
        <w:rPr>
          <w:rFonts w:asciiTheme="majorHAnsi" w:hAnsiTheme="majorHAnsi"/>
          <w:bCs/>
          <w:iCs/>
          <w:lang w:val="bg-BG"/>
        </w:rPr>
      </w:pPr>
      <w:r w:rsidRPr="001D4324">
        <w:rPr>
          <w:rFonts w:asciiTheme="majorHAnsi" w:hAnsiTheme="majorHAnsi"/>
          <w:bCs/>
          <w:iCs/>
          <w:lang w:val="bg-BG"/>
        </w:rPr>
        <w:t>- по факс;</w:t>
      </w:r>
    </w:p>
    <w:p w:rsidR="001149EE" w:rsidRPr="001D4324" w:rsidRDefault="001149EE" w:rsidP="001149EE">
      <w:pPr>
        <w:pStyle w:val="ListParagraph"/>
        <w:ind w:left="0"/>
        <w:jc w:val="both"/>
        <w:textAlignment w:val="center"/>
        <w:rPr>
          <w:rFonts w:asciiTheme="majorHAnsi" w:hAnsiTheme="majorHAnsi"/>
          <w:bCs/>
          <w:iCs/>
          <w:lang w:val="bg-BG"/>
        </w:rPr>
      </w:pPr>
      <w:r w:rsidRPr="001D4324">
        <w:rPr>
          <w:rFonts w:asciiTheme="majorHAnsi" w:hAnsiTheme="majorHAnsi"/>
          <w:bCs/>
          <w:iCs/>
          <w:lang w:val="bg-BG"/>
        </w:rPr>
        <w:t>- по електронен път при условията и по реда на Закона за електронния документ и електронния подпис;</w:t>
      </w:r>
    </w:p>
    <w:p w:rsidR="001149EE" w:rsidRPr="001D4324" w:rsidRDefault="001149EE" w:rsidP="001149EE">
      <w:pPr>
        <w:pStyle w:val="ListParagraph"/>
        <w:ind w:left="0"/>
        <w:jc w:val="both"/>
        <w:textAlignment w:val="center"/>
        <w:rPr>
          <w:rFonts w:asciiTheme="majorHAnsi" w:hAnsiTheme="majorHAnsi"/>
          <w:bCs/>
          <w:iCs/>
          <w:lang w:val="bg-BG"/>
        </w:rPr>
      </w:pPr>
      <w:r w:rsidRPr="001D4324">
        <w:rPr>
          <w:rFonts w:asciiTheme="majorHAnsi" w:hAnsiTheme="majorHAnsi"/>
          <w:bCs/>
          <w:iCs/>
          <w:lang w:val="bg-BG"/>
        </w:rPr>
        <w:t>- чрез комбинация от тези средства.</w:t>
      </w:r>
    </w:p>
    <w:p w:rsidR="001149EE" w:rsidRPr="001D4324" w:rsidRDefault="001149EE" w:rsidP="001149EE">
      <w:pPr>
        <w:jc w:val="both"/>
        <w:textAlignment w:val="center"/>
        <w:rPr>
          <w:rFonts w:asciiTheme="majorHAnsi" w:hAnsiTheme="majorHAnsi"/>
          <w:bCs/>
          <w:iCs/>
          <w:lang w:val="bg-BG"/>
        </w:rPr>
      </w:pPr>
      <w:r w:rsidRPr="001D4324">
        <w:rPr>
          <w:rFonts w:asciiTheme="majorHAnsi" w:hAnsiTheme="majorHAnsi"/>
          <w:bCs/>
          <w:iCs/>
          <w:lang w:val="bg-BG"/>
        </w:rPr>
        <w:t>5. Възложителят е длъжен да изпраща на участниците по някой от посочените по-горе способи само документи по процедурата, за които това е изрично предвидено в ЗОП.</w:t>
      </w:r>
    </w:p>
    <w:p w:rsidR="009A2D05" w:rsidRPr="009A2D05" w:rsidRDefault="009A2D05" w:rsidP="001149EE">
      <w:pPr>
        <w:pStyle w:val="ListParagraph"/>
        <w:tabs>
          <w:tab w:val="left" w:pos="360"/>
        </w:tabs>
        <w:spacing w:after="200" w:line="276" w:lineRule="auto"/>
        <w:ind w:left="0"/>
        <w:jc w:val="both"/>
        <w:rPr>
          <w:rFonts w:asciiTheme="majorHAnsi" w:hAnsiTheme="majorHAnsi"/>
          <w:b/>
          <w:bCs/>
          <w:color w:val="000000"/>
          <w:lang w:val="bg-BG"/>
        </w:rPr>
      </w:pPr>
    </w:p>
    <w:p w:rsidR="0032418B" w:rsidRPr="00EA5F17" w:rsidRDefault="0070368E" w:rsidP="001149EE">
      <w:pPr>
        <w:spacing w:line="276" w:lineRule="auto"/>
        <w:jc w:val="both"/>
        <w:rPr>
          <w:rFonts w:asciiTheme="majorHAnsi" w:hAnsiTheme="majorHAnsi"/>
          <w:b/>
          <w:bCs/>
          <w:color w:val="000000"/>
          <w:lang w:val="bg-BG"/>
        </w:rPr>
      </w:pPr>
      <w:r>
        <w:rPr>
          <w:rFonts w:asciiTheme="majorHAnsi" w:hAnsiTheme="majorHAnsi"/>
          <w:b/>
          <w:bCs/>
          <w:color w:val="000000"/>
          <w:lang w:val="bg-BG"/>
        </w:rPr>
        <w:t xml:space="preserve">РАЗДЕЛ </w:t>
      </w:r>
      <w:r>
        <w:rPr>
          <w:rFonts w:asciiTheme="majorHAnsi" w:hAnsiTheme="majorHAnsi"/>
          <w:b/>
          <w:bCs/>
          <w:color w:val="000000"/>
          <w:lang w:val="en-US"/>
        </w:rPr>
        <w:t>I</w:t>
      </w:r>
      <w:r>
        <w:rPr>
          <w:rFonts w:asciiTheme="majorHAnsi" w:hAnsiTheme="majorHAnsi"/>
          <w:b/>
          <w:bCs/>
          <w:color w:val="000000"/>
          <w:lang w:val="bg-BG"/>
        </w:rPr>
        <w:t>X</w:t>
      </w:r>
      <w:r w:rsidR="0032418B" w:rsidRPr="00EA5F17">
        <w:rPr>
          <w:rFonts w:asciiTheme="majorHAnsi" w:hAnsiTheme="majorHAnsi"/>
          <w:b/>
          <w:bCs/>
          <w:color w:val="000000"/>
          <w:lang w:val="bg-BG"/>
        </w:rPr>
        <w:t>. УСЛОВИЯ ЗА ПРОВЕЖДАНЕ НА ПРОЦЕДУРАТА</w:t>
      </w:r>
    </w:p>
    <w:p w:rsidR="0032418B" w:rsidRPr="00EA5F17" w:rsidRDefault="0032418B" w:rsidP="001149EE">
      <w:pPr>
        <w:spacing w:line="276" w:lineRule="auto"/>
        <w:jc w:val="both"/>
        <w:rPr>
          <w:rFonts w:asciiTheme="majorHAnsi" w:hAnsiTheme="majorHAnsi"/>
          <w:b/>
          <w:bCs/>
          <w:color w:val="000000"/>
          <w:lang w:val="bg-BG"/>
        </w:rPr>
      </w:pPr>
    </w:p>
    <w:p w:rsidR="0005446F" w:rsidRPr="006C5989" w:rsidRDefault="0005446F" w:rsidP="0005446F">
      <w:pPr>
        <w:tabs>
          <w:tab w:val="left" w:pos="0"/>
        </w:tabs>
        <w:spacing w:after="120" w:line="276" w:lineRule="auto"/>
        <w:jc w:val="both"/>
        <w:rPr>
          <w:rFonts w:asciiTheme="majorHAnsi" w:hAnsiTheme="majorHAnsi"/>
          <w:bCs/>
          <w:iCs/>
          <w:lang w:val="bg-BG"/>
        </w:rPr>
      </w:pPr>
      <w:r w:rsidRPr="006C5989">
        <w:rPr>
          <w:rFonts w:asciiTheme="majorHAnsi" w:hAnsiTheme="majorHAnsi"/>
          <w:b/>
          <w:bCs/>
          <w:iCs/>
          <w:lang w:val="bg-BG"/>
        </w:rPr>
        <w:lastRenderedPageBreak/>
        <w:t>1.</w:t>
      </w:r>
      <w:r w:rsidRPr="006C5989">
        <w:rPr>
          <w:rFonts w:asciiTheme="majorHAnsi" w:hAnsiTheme="majorHAnsi"/>
          <w:bCs/>
          <w:iCs/>
          <w:lang w:val="bg-BG"/>
        </w:rPr>
        <w:t xml:space="preserve">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w:t>
      </w:r>
      <w:r w:rsidRPr="00EA5F17">
        <w:rPr>
          <w:rFonts w:asciiTheme="majorHAnsi" w:hAnsiTheme="majorHAnsi"/>
          <w:bCs/>
          <w:iCs/>
          <w:lang w:val="bg-BG"/>
        </w:rPr>
        <w:t xml:space="preserve">в сградата на МВнР на </w:t>
      </w:r>
      <w:r w:rsidRPr="00EA5F17">
        <w:rPr>
          <w:rFonts w:asciiTheme="majorHAnsi" w:hAnsiTheme="majorHAnsi"/>
          <w:lang w:val="bg-BG"/>
        </w:rPr>
        <w:t>ул.”Александър Жендов 2”</w:t>
      </w:r>
      <w:r w:rsidRPr="006C5989">
        <w:rPr>
          <w:rFonts w:asciiTheme="majorHAnsi" w:hAnsiTheme="majorHAnsi"/>
          <w:lang w:val="bg-BG"/>
        </w:rPr>
        <w:t xml:space="preserve">. </w:t>
      </w:r>
      <w:r w:rsidRPr="006C5989">
        <w:rPr>
          <w:rFonts w:asciiTheme="majorHAnsi" w:hAnsiTheme="majorHAnsi"/>
          <w:bCs/>
          <w:iCs/>
          <w:lang w:val="bg-BG"/>
        </w:rPr>
        <w:t xml:space="preserve">Посочената дата може да бъде променена от Възложителя, като участниците ще бъдат писмено уведомени за такава промяна. </w:t>
      </w:r>
    </w:p>
    <w:p w:rsidR="0005446F" w:rsidRPr="006C5989" w:rsidRDefault="0005446F" w:rsidP="0005446F">
      <w:pPr>
        <w:pStyle w:val="ListParagraph"/>
        <w:tabs>
          <w:tab w:val="left" w:pos="0"/>
        </w:tabs>
        <w:spacing w:after="120" w:line="276" w:lineRule="auto"/>
        <w:ind w:left="0"/>
        <w:jc w:val="both"/>
        <w:rPr>
          <w:rFonts w:asciiTheme="majorHAnsi" w:hAnsiTheme="majorHAnsi"/>
          <w:bCs/>
          <w:iCs/>
          <w:color w:val="8064A2"/>
          <w:lang w:val="bg-BG"/>
        </w:rPr>
      </w:pPr>
      <w:r w:rsidRPr="006C5989">
        <w:rPr>
          <w:rFonts w:asciiTheme="majorHAnsi" w:hAnsiTheme="majorHAnsi"/>
          <w:b/>
          <w:lang w:val="bg-BG"/>
        </w:rPr>
        <w:t>2.</w:t>
      </w:r>
      <w:r w:rsidRPr="006C5989">
        <w:rPr>
          <w:rFonts w:asciiTheme="majorHAnsi" w:hAnsiTheme="majorHAnsi"/>
          <w:lang w:val="bg-BG"/>
        </w:rPr>
        <w:t xml:space="preserve"> </w:t>
      </w:r>
      <w:r w:rsidRPr="006C5989">
        <w:rPr>
          <w:rFonts w:asciiTheme="majorHAnsi" w:hAnsiTheme="majorHAnsi"/>
          <w:bCs/>
          <w:iCs/>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съгласно чл. 54, ал. 2 от ППЗОП.</w:t>
      </w:r>
    </w:p>
    <w:p w:rsidR="001149EE" w:rsidRPr="00BC34B5" w:rsidRDefault="0005446F" w:rsidP="00BC34B5">
      <w:pPr>
        <w:shd w:val="clear" w:color="auto" w:fill="FFFFFF"/>
        <w:tabs>
          <w:tab w:val="left" w:pos="0"/>
          <w:tab w:val="left" w:pos="426"/>
          <w:tab w:val="left" w:pos="851"/>
        </w:tabs>
        <w:spacing w:after="240" w:line="276" w:lineRule="auto"/>
        <w:contextualSpacing/>
        <w:jc w:val="both"/>
        <w:rPr>
          <w:rFonts w:asciiTheme="majorHAnsi" w:hAnsiTheme="majorHAnsi" w:cs="Calibri"/>
        </w:rPr>
      </w:pPr>
      <w:r w:rsidRPr="00BC34B5">
        <w:rPr>
          <w:rFonts w:asciiTheme="majorHAnsi" w:hAnsiTheme="majorHAnsi"/>
          <w:b/>
          <w:lang w:val="bg-BG"/>
        </w:rPr>
        <w:t>3</w:t>
      </w:r>
      <w:r w:rsidR="001149EE" w:rsidRPr="00BC34B5">
        <w:rPr>
          <w:rFonts w:asciiTheme="majorHAnsi" w:hAnsiTheme="majorHAnsi" w:cs="Calibri"/>
        </w:rPr>
        <w:t>.</w:t>
      </w:r>
      <w:r w:rsidR="001149EE" w:rsidRPr="00BC34B5">
        <w:rPr>
          <w:rFonts w:asciiTheme="majorHAnsi" w:hAnsiTheme="majorHAnsi" w:cs="Calibri"/>
        </w:rPr>
        <w:tab/>
        <w:t>Разглеждането и оценката на офертите се осъществява от комисия, назначена от Възложителя. Комисията се състои от нечетен брой членове. Решенията на комисията се вземат с мнозинство от членовете й. Когато член на комисията е против взетото решение, той подписва протокола с особено мнение. Особеното мнение се аргументира писмено, като мотивите са неразделна част от доклада на комисията.</w:t>
      </w:r>
    </w:p>
    <w:p w:rsidR="001149EE" w:rsidRPr="00BC34B5"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Pr>
          <w:rFonts w:asciiTheme="majorHAnsi" w:hAnsiTheme="majorHAnsi" w:cs="Calibri"/>
          <w:lang w:val="bg-BG"/>
        </w:rPr>
        <w:t>4</w:t>
      </w:r>
      <w:r w:rsidR="001149EE" w:rsidRPr="00BC34B5">
        <w:rPr>
          <w:rFonts w:asciiTheme="majorHAnsi" w:hAnsiTheme="majorHAnsi" w:cs="Calibri"/>
        </w:rPr>
        <w:t>.</w:t>
      </w:r>
      <w:r w:rsidR="001149EE" w:rsidRPr="00BC34B5">
        <w:rPr>
          <w:rFonts w:asciiTheme="majorHAnsi" w:hAnsiTheme="majorHAnsi" w:cs="Calibri"/>
        </w:rPr>
        <w:tab/>
        <w:t>Действията на комисията се протоколират, като резултатите от работата й се отразяват в доклад. Комисията започва работа след получаване на представените оферти и протокола за предаване на офертите на председателя на комисията.</w:t>
      </w:r>
    </w:p>
    <w:p w:rsidR="001149EE" w:rsidRPr="00BC34B5"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Pr>
          <w:rFonts w:asciiTheme="majorHAnsi" w:hAnsiTheme="majorHAnsi" w:cs="Calibri"/>
        </w:rPr>
        <w:t>5</w:t>
      </w:r>
      <w:r w:rsidR="001149EE" w:rsidRPr="00BC34B5">
        <w:rPr>
          <w:rFonts w:asciiTheme="majorHAnsi" w:hAnsiTheme="majorHAnsi" w:cs="Calibri"/>
        </w:rPr>
        <w:t>.</w:t>
      </w:r>
      <w:r w:rsidR="001149EE" w:rsidRPr="00BC34B5">
        <w:rPr>
          <w:rFonts w:asciiTheme="majorHAnsi" w:hAnsiTheme="majorHAnsi" w:cs="Calibri"/>
        </w:rPr>
        <w:tab/>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1149EE" w:rsidRPr="00BC34B5"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Pr>
          <w:rFonts w:asciiTheme="majorHAnsi" w:hAnsiTheme="majorHAnsi" w:cs="Calibri"/>
        </w:rPr>
        <w:t>6</w:t>
      </w:r>
      <w:r w:rsidR="001149EE" w:rsidRPr="00BC34B5">
        <w:rPr>
          <w:rFonts w:asciiTheme="majorHAnsi" w:hAnsiTheme="majorHAnsi" w:cs="Calibri"/>
        </w:rPr>
        <w:t>.</w:t>
      </w:r>
      <w:r w:rsidR="001149EE" w:rsidRPr="00BC34B5">
        <w:rPr>
          <w:rFonts w:asciiTheme="majorHAnsi" w:hAnsiTheme="majorHAnsi" w:cs="Calibri"/>
        </w:rPr>
        <w:tab/>
        <w:t>Комисията отваря по реда на тяхното постъпване запечатаните непрозрачни опаковки и оповестява тяхното съдържание, като проверява и за наличието на отделен запечатан плик с надпис „Предлагани ценови параметри“. Най-малко трима от членовете на комисията подписват Техническото предложение и плика с надпис „Предлагани ценови параметри“.</w:t>
      </w:r>
    </w:p>
    <w:p w:rsidR="001149EE" w:rsidRPr="00BC34B5"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Pr>
          <w:rFonts w:asciiTheme="majorHAnsi" w:hAnsiTheme="majorHAnsi" w:cs="Calibri"/>
        </w:rPr>
        <w:t>7</w:t>
      </w:r>
      <w:r w:rsidR="001149EE" w:rsidRPr="00BC34B5">
        <w:rPr>
          <w:rFonts w:asciiTheme="majorHAnsi" w:hAnsiTheme="majorHAnsi" w:cs="Calibri"/>
        </w:rPr>
        <w:t>.</w:t>
      </w:r>
      <w:r w:rsidR="001149EE" w:rsidRPr="00BC34B5">
        <w:rPr>
          <w:rFonts w:asciiTheme="majorHAnsi" w:hAnsiTheme="majorHAnsi" w:cs="Calibri"/>
        </w:rPr>
        <w:tab/>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с което приключва публичната част от заседанието на комисията.</w:t>
      </w:r>
    </w:p>
    <w:p w:rsidR="001149EE" w:rsidRPr="00BC34B5"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Pr>
          <w:rFonts w:asciiTheme="majorHAnsi" w:hAnsiTheme="majorHAnsi" w:cs="Calibri"/>
          <w:lang w:val="bg-BG"/>
        </w:rPr>
        <w:t>8.</w:t>
      </w:r>
      <w:r w:rsidR="001149EE" w:rsidRPr="00BC34B5">
        <w:rPr>
          <w:rFonts w:asciiTheme="majorHAnsi" w:hAnsiTheme="majorHAnsi" w:cs="Calibri"/>
        </w:rPr>
        <w:t>.</w:t>
      </w:r>
      <w:r w:rsidR="001149EE" w:rsidRPr="00BC34B5">
        <w:rPr>
          <w:rFonts w:asciiTheme="majorHAnsi" w:hAnsiTheme="majorHAnsi" w:cs="Calibri"/>
        </w:rPr>
        <w:tab/>
        <w:t xml:space="preserve">Комисията разглежда документите по чл. </w:t>
      </w:r>
      <w:proofErr w:type="gramStart"/>
      <w:r w:rsidR="001149EE" w:rsidRPr="00BC34B5">
        <w:rPr>
          <w:rFonts w:asciiTheme="majorHAnsi" w:hAnsiTheme="majorHAnsi" w:cs="Calibri"/>
        </w:rPr>
        <w:t>39</w:t>
      </w:r>
      <w:proofErr w:type="gramEnd"/>
      <w:r w:rsidR="001149EE" w:rsidRPr="00BC34B5">
        <w:rPr>
          <w:rFonts w:asciiTheme="majorHAnsi" w:hAnsiTheme="majorHAnsi" w:cs="Calibri"/>
        </w:rPr>
        <w:t xml:space="preserve">, ал. </w:t>
      </w:r>
      <w:proofErr w:type="gramStart"/>
      <w:r w:rsidR="001149EE" w:rsidRPr="00BC34B5">
        <w:rPr>
          <w:rFonts w:asciiTheme="majorHAnsi" w:hAnsiTheme="majorHAnsi" w:cs="Calibri"/>
        </w:rPr>
        <w:t>2</w:t>
      </w:r>
      <w:proofErr w:type="gramEnd"/>
      <w:r w:rsidR="001149EE" w:rsidRPr="00BC34B5">
        <w:rPr>
          <w:rFonts w:asciiTheme="majorHAnsi" w:hAnsiTheme="majorHAnsi" w:cs="Calibri"/>
        </w:rPr>
        <w:t xml:space="preserve"> от ППЗОП за съответствие с изискванията към личното състояние и критериите за подбор, поставени от Възложителя,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който изпраща на всички участници в деня на публикуването му в профила на купувача.</w:t>
      </w:r>
    </w:p>
    <w:p w:rsidR="001149EE" w:rsidRPr="00BC34B5"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Pr>
          <w:rFonts w:asciiTheme="majorHAnsi" w:hAnsiTheme="majorHAnsi" w:cs="Calibri"/>
        </w:rPr>
        <w:t>9</w:t>
      </w:r>
      <w:r w:rsidR="001149EE" w:rsidRPr="00BC34B5">
        <w:rPr>
          <w:rFonts w:asciiTheme="majorHAnsi" w:hAnsiTheme="majorHAnsi" w:cs="Calibri"/>
        </w:rPr>
        <w:t>.</w:t>
      </w:r>
      <w:r w:rsidR="001149EE" w:rsidRPr="00BC34B5">
        <w:rPr>
          <w:rFonts w:asciiTheme="majorHAnsi" w:hAnsiTheme="majorHAnsi" w:cs="Calibri"/>
        </w:rPr>
        <w:tab/>
        <w:t>В срок до 5 работни дни от получаването на протокола по т. 6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1149EE" w:rsidRPr="00BC34B5"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Pr>
          <w:rFonts w:asciiTheme="majorHAnsi" w:hAnsiTheme="majorHAnsi" w:cs="Calibri"/>
        </w:rPr>
        <w:lastRenderedPageBreak/>
        <w:t>10</w:t>
      </w:r>
      <w:r w:rsidR="001149EE" w:rsidRPr="00BC34B5">
        <w:rPr>
          <w:rFonts w:asciiTheme="majorHAnsi" w:hAnsiTheme="majorHAnsi" w:cs="Calibri"/>
        </w:rPr>
        <w:t>.</w:t>
      </w:r>
      <w:r w:rsidR="001149EE" w:rsidRPr="00BC34B5">
        <w:rPr>
          <w:rFonts w:asciiTheme="majorHAnsi" w:hAnsiTheme="majorHAnsi" w:cs="Calibri"/>
        </w:rPr>
        <w:tab/>
        <w:t>Възможността по т. 7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1149EE" w:rsidRPr="00BC34B5"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Pr>
          <w:rFonts w:asciiTheme="majorHAnsi" w:hAnsiTheme="majorHAnsi" w:cs="Calibri"/>
        </w:rPr>
        <w:t>11</w:t>
      </w:r>
      <w:r w:rsidR="001149EE" w:rsidRPr="00BC34B5">
        <w:rPr>
          <w:rFonts w:asciiTheme="majorHAnsi" w:hAnsiTheme="majorHAnsi" w:cs="Calibri"/>
        </w:rPr>
        <w:t>.</w:t>
      </w:r>
      <w:r w:rsidR="001149EE" w:rsidRPr="00BC34B5">
        <w:rPr>
          <w:rFonts w:asciiTheme="majorHAnsi" w:hAnsiTheme="majorHAnsi" w:cs="Calibri"/>
        </w:rPr>
        <w:tab/>
        <w:t>След изтичането на срока по т. 7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1149EE" w:rsidRPr="00BC34B5"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Pr>
          <w:rFonts w:asciiTheme="majorHAnsi" w:hAnsiTheme="majorHAnsi" w:cs="Calibri"/>
        </w:rPr>
        <w:t>12</w:t>
      </w:r>
      <w:r w:rsidR="001149EE" w:rsidRPr="00BC34B5">
        <w:rPr>
          <w:rFonts w:asciiTheme="majorHAnsi" w:hAnsiTheme="majorHAnsi" w:cs="Calibri"/>
        </w:rPr>
        <w:t>.</w:t>
      </w:r>
      <w:r w:rsidR="001149EE" w:rsidRPr="00BC34B5">
        <w:rPr>
          <w:rFonts w:asciiTheme="majorHAnsi" w:hAnsiTheme="majorHAnsi" w:cs="Calibri"/>
        </w:rPr>
        <w:tab/>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1149EE" w:rsidRPr="00BC34B5"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Pr>
          <w:rFonts w:asciiTheme="majorHAnsi" w:hAnsiTheme="majorHAnsi" w:cs="Calibri"/>
        </w:rPr>
        <w:t>13</w:t>
      </w:r>
      <w:r>
        <w:rPr>
          <w:rFonts w:asciiTheme="majorHAnsi" w:hAnsiTheme="majorHAnsi" w:cs="Calibri"/>
          <w:lang w:val="bg-BG"/>
        </w:rPr>
        <w:t>.</w:t>
      </w:r>
      <w:r w:rsidR="001149EE" w:rsidRPr="00BC34B5">
        <w:rPr>
          <w:rFonts w:asciiTheme="majorHAnsi" w:hAnsiTheme="majorHAnsi" w:cs="Calibri"/>
        </w:rPr>
        <w:tab/>
        <w:t>Комисията не разглежда Техническите предложения на участниците, за които е установено, че не отговарят на изискванията към личното състояние и критериите за подбор. Комисията разглежда допуснатите оферти и проверява тяхното съответствие с предварително обявените условия.</w:t>
      </w:r>
    </w:p>
    <w:p w:rsidR="001149EE" w:rsidRPr="00BC34B5"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Pr>
          <w:rFonts w:asciiTheme="majorHAnsi" w:hAnsiTheme="majorHAnsi" w:cs="Calibri"/>
        </w:rPr>
        <w:t>14</w:t>
      </w:r>
      <w:r w:rsidR="001149EE" w:rsidRPr="00BC34B5">
        <w:rPr>
          <w:rFonts w:asciiTheme="majorHAnsi" w:hAnsiTheme="majorHAnsi" w:cs="Calibri"/>
        </w:rPr>
        <w:t>.</w:t>
      </w:r>
      <w:r w:rsidR="001149EE" w:rsidRPr="00BC34B5">
        <w:rPr>
          <w:rFonts w:asciiTheme="majorHAnsi" w:hAnsiTheme="majorHAnsi" w:cs="Calibri"/>
        </w:rPr>
        <w:tab/>
        <w:t xml:space="preserve">Ценовото предложение (Пликът с надпис „Предлагани ценови параметри“) на участник, чиято оферта не отговаря на изискванията на Възложителя, не се отваря. </w:t>
      </w:r>
    </w:p>
    <w:p w:rsidR="001149EE" w:rsidRPr="00BC34B5"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Pr>
          <w:rFonts w:asciiTheme="majorHAnsi" w:hAnsiTheme="majorHAnsi" w:cs="Calibri"/>
        </w:rPr>
        <w:t>15</w:t>
      </w:r>
      <w:r w:rsidR="001149EE" w:rsidRPr="00BC34B5">
        <w:rPr>
          <w:rFonts w:asciiTheme="majorHAnsi" w:hAnsiTheme="majorHAnsi" w:cs="Calibri"/>
        </w:rPr>
        <w:t>.</w:t>
      </w:r>
      <w:r w:rsidR="001149EE" w:rsidRPr="00BC34B5">
        <w:rPr>
          <w:rFonts w:asciiTheme="majorHAnsi" w:hAnsiTheme="majorHAnsi" w:cs="Calibri"/>
        </w:rPr>
        <w:tab/>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1149EE" w:rsidRPr="00BC34B5"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Pr>
          <w:rFonts w:asciiTheme="majorHAnsi" w:hAnsiTheme="majorHAnsi" w:cs="Calibri"/>
        </w:rPr>
        <w:t>16</w:t>
      </w:r>
      <w:r w:rsidR="001149EE" w:rsidRPr="00BC34B5">
        <w:rPr>
          <w:rFonts w:asciiTheme="majorHAnsi" w:hAnsiTheme="majorHAnsi" w:cs="Calibri"/>
        </w:rPr>
        <w:t>.</w:t>
      </w:r>
      <w:r w:rsidR="001149EE" w:rsidRPr="00BC34B5">
        <w:rPr>
          <w:rFonts w:asciiTheme="majorHAnsi" w:hAnsiTheme="majorHAnsi" w:cs="Calibri"/>
        </w:rPr>
        <w:tab/>
      </w:r>
      <w:r w:rsidRPr="00BC34B5">
        <w:rPr>
          <w:rFonts w:asciiTheme="majorHAnsi" w:hAnsiTheme="majorHAnsi" w:cs="Calibri"/>
        </w:rPr>
        <w:t xml:space="preserve">Възложителят утвърждава протокола </w:t>
      </w:r>
      <w:r w:rsidRPr="00BC34B5">
        <w:rPr>
          <w:rFonts w:asciiTheme="majorHAnsi" w:hAnsiTheme="majorHAnsi" w:cs="Calibri"/>
          <w:lang w:val="bg-BG"/>
        </w:rPr>
        <w:t>от работата на комисията</w:t>
      </w:r>
      <w:r w:rsidRPr="00BC34B5">
        <w:rPr>
          <w:rFonts w:asciiTheme="majorHAnsi" w:hAnsiTheme="majorHAnsi" w:cs="Calibri"/>
        </w:rPr>
        <w:t xml:space="preserve"> по реда на чл. </w:t>
      </w:r>
      <w:proofErr w:type="gramStart"/>
      <w:r w:rsidRPr="00BC34B5">
        <w:rPr>
          <w:rFonts w:asciiTheme="majorHAnsi" w:hAnsiTheme="majorHAnsi" w:cs="Calibri"/>
        </w:rPr>
        <w:t>106 от</w:t>
      </w:r>
      <w:proofErr w:type="gramEnd"/>
      <w:r w:rsidRPr="00BC34B5">
        <w:rPr>
          <w:rFonts w:asciiTheme="majorHAnsi" w:hAnsiTheme="majorHAnsi" w:cs="Calibri"/>
        </w:rPr>
        <w:t xml:space="preserve"> ЗОП.</w:t>
      </w:r>
      <w:r w:rsidR="001149EE" w:rsidRPr="00BC34B5">
        <w:rPr>
          <w:rFonts w:asciiTheme="majorHAnsi" w:hAnsiTheme="majorHAnsi" w:cs="Calibri"/>
        </w:rPr>
        <w:t xml:space="preserve"> </w:t>
      </w:r>
    </w:p>
    <w:p w:rsidR="001149EE" w:rsidRPr="00BC34B5"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en-US"/>
        </w:rPr>
      </w:pPr>
      <w:r>
        <w:rPr>
          <w:rFonts w:asciiTheme="majorHAnsi" w:hAnsiTheme="majorHAnsi" w:cs="Calibri"/>
        </w:rPr>
        <w:t>17</w:t>
      </w:r>
      <w:r w:rsidR="001149EE" w:rsidRPr="00BC34B5">
        <w:rPr>
          <w:rFonts w:asciiTheme="majorHAnsi" w:hAnsiTheme="majorHAnsi" w:cs="Calibri"/>
        </w:rPr>
        <w:t>.</w:t>
      </w:r>
      <w:r w:rsidR="001149EE" w:rsidRPr="00BC34B5">
        <w:rPr>
          <w:rFonts w:asciiTheme="majorHAnsi" w:hAnsiTheme="majorHAnsi" w:cs="Calibri"/>
        </w:rPr>
        <w:tab/>
        <w:t xml:space="preserve">Възложителят обявява с мотивирано решение класирането на участниците и участника, определен за изпълнител на обществената </w:t>
      </w:r>
      <w:proofErr w:type="gramStart"/>
      <w:r w:rsidR="001149EE" w:rsidRPr="00BC34B5">
        <w:rPr>
          <w:rFonts w:asciiTheme="majorHAnsi" w:hAnsiTheme="majorHAnsi" w:cs="Calibri"/>
        </w:rPr>
        <w:t xml:space="preserve">поръчка </w:t>
      </w:r>
      <w:r w:rsidR="001149EE" w:rsidRPr="00BC34B5">
        <w:rPr>
          <w:rFonts w:asciiTheme="majorHAnsi" w:hAnsiTheme="majorHAnsi" w:cs="Calibri"/>
          <w:lang w:val="en-US"/>
        </w:rPr>
        <w:t>.</w:t>
      </w:r>
      <w:proofErr w:type="gramEnd"/>
    </w:p>
    <w:p w:rsidR="001149EE"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en-US"/>
        </w:rPr>
      </w:pPr>
      <w:r>
        <w:rPr>
          <w:rFonts w:asciiTheme="majorHAnsi" w:hAnsiTheme="majorHAnsi" w:cs="Calibri"/>
          <w:lang w:val="en-US"/>
        </w:rPr>
        <w:t>18</w:t>
      </w:r>
      <w:r w:rsidR="001149EE" w:rsidRPr="00BC34B5">
        <w:rPr>
          <w:rFonts w:asciiTheme="majorHAnsi" w:hAnsiTheme="majorHAnsi" w:cs="Calibri"/>
          <w:lang w:val="en-US"/>
        </w:rPr>
        <w:t>. В 3-дневен срок от издаване на решението за определяне на изпълнител, възложителят го изпраща на участниците и го публикува в своя профил на купувача, заедно с протоколите и доклада от работата на комисията.</w:t>
      </w:r>
    </w:p>
    <w:p w:rsidR="00BC34B5"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p>
    <w:p w:rsidR="0032418B" w:rsidRPr="00BC34B5"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Pr>
          <w:rFonts w:asciiTheme="majorHAnsi" w:hAnsiTheme="majorHAnsi" w:cs="Calibri"/>
          <w:lang w:val="bg-BG"/>
        </w:rPr>
        <w:t>19.</w:t>
      </w:r>
      <w:r w:rsidR="0005446F" w:rsidRPr="00BC34B5">
        <w:rPr>
          <w:rFonts w:asciiTheme="majorHAnsi" w:hAnsiTheme="majorHAnsi"/>
          <w:bCs/>
          <w:iCs/>
          <w:lang w:val="bg-BG"/>
        </w:rPr>
        <w:t>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p w:rsidR="00BC34B5" w:rsidRDefault="00BC34B5" w:rsidP="003A16DF">
      <w:pPr>
        <w:tabs>
          <w:tab w:val="left" w:pos="211"/>
        </w:tabs>
        <w:autoSpaceDE w:val="0"/>
        <w:autoSpaceDN w:val="0"/>
        <w:adjustRightInd w:val="0"/>
        <w:spacing w:line="276" w:lineRule="auto"/>
        <w:ind w:right="-1"/>
        <w:jc w:val="center"/>
        <w:rPr>
          <w:rFonts w:asciiTheme="majorHAnsi" w:hAnsiTheme="majorHAnsi"/>
          <w:b/>
          <w:bCs/>
          <w:lang w:val="bg-BG"/>
        </w:rPr>
      </w:pPr>
    </w:p>
    <w:p w:rsidR="000E056B" w:rsidRPr="00EA5F17" w:rsidRDefault="00381C1C" w:rsidP="001D4324">
      <w:pPr>
        <w:tabs>
          <w:tab w:val="left" w:pos="211"/>
        </w:tabs>
        <w:autoSpaceDE w:val="0"/>
        <w:autoSpaceDN w:val="0"/>
        <w:adjustRightInd w:val="0"/>
        <w:spacing w:line="276" w:lineRule="auto"/>
        <w:ind w:right="-1"/>
        <w:jc w:val="both"/>
        <w:rPr>
          <w:rFonts w:asciiTheme="majorHAnsi" w:hAnsiTheme="majorHAnsi"/>
          <w:b/>
          <w:bCs/>
          <w:caps/>
          <w:lang w:val="bg-BG"/>
        </w:rPr>
      </w:pPr>
      <w:r w:rsidRPr="00EA5F17">
        <w:rPr>
          <w:rFonts w:asciiTheme="majorHAnsi" w:hAnsiTheme="majorHAnsi"/>
          <w:b/>
          <w:bCs/>
          <w:lang w:val="bg-BG"/>
        </w:rPr>
        <w:t>РАЗДЕЛ X</w:t>
      </w:r>
      <w:r w:rsidR="0032418B" w:rsidRPr="00EA5F17">
        <w:rPr>
          <w:rFonts w:asciiTheme="majorHAnsi" w:hAnsiTheme="majorHAnsi"/>
          <w:b/>
          <w:bCs/>
          <w:lang w:val="bg-BG"/>
        </w:rPr>
        <w:t xml:space="preserve">. </w:t>
      </w:r>
      <w:r w:rsidR="0032418B" w:rsidRPr="00EA5F17">
        <w:rPr>
          <w:rFonts w:asciiTheme="majorHAnsi" w:hAnsiTheme="majorHAnsi"/>
          <w:b/>
          <w:bCs/>
          <w:caps/>
          <w:lang w:val="bg-BG"/>
        </w:rPr>
        <w:t>ДОКУМЕНТИ ЗА СКЛЮЧВАНЕ НА ДОГОВОР</w:t>
      </w:r>
    </w:p>
    <w:p w:rsidR="009842BB" w:rsidRPr="00755FA0" w:rsidRDefault="009842BB" w:rsidP="002123E3">
      <w:pPr>
        <w:spacing w:after="240" w:line="276" w:lineRule="auto"/>
        <w:jc w:val="both"/>
        <w:textAlignment w:val="center"/>
        <w:rPr>
          <w:rFonts w:ascii="Cambria" w:eastAsia="MS ??" w:hAnsi="Cambria" w:cs="Calibri"/>
        </w:rPr>
      </w:pPr>
      <w:r w:rsidRPr="00755FA0">
        <w:rPr>
          <w:rFonts w:ascii="Cambria" w:eastAsia="MS ??" w:hAnsi="Cambria" w:cs="Calibri"/>
        </w:rPr>
        <w:t>1.След влизане в сила на решението за избор на изпълнител, възложителят и определения за изпълнител уговарят датата и начина за сключване на договора.</w:t>
      </w:r>
    </w:p>
    <w:p w:rsidR="009842BB" w:rsidRPr="00755FA0" w:rsidRDefault="009842BB" w:rsidP="002123E3">
      <w:pPr>
        <w:spacing w:after="240" w:line="276" w:lineRule="auto"/>
        <w:jc w:val="both"/>
        <w:textAlignment w:val="center"/>
        <w:rPr>
          <w:rFonts w:ascii="Cambria" w:eastAsia="MS ??" w:hAnsi="Cambria" w:cs="Calibri"/>
        </w:rPr>
      </w:pPr>
      <w:r w:rsidRPr="00755FA0">
        <w:rPr>
          <w:rFonts w:ascii="Cambria" w:eastAsia="MS ??" w:hAnsi="Cambria" w:cs="Calibri"/>
          <w:lang w:val="en-US"/>
        </w:rPr>
        <w:t>2</w:t>
      </w:r>
      <w:r w:rsidRPr="00755FA0">
        <w:rPr>
          <w:rFonts w:ascii="Cambria" w:eastAsia="MS ??" w:hAnsi="Cambria" w:cs="Calibri"/>
        </w:rPr>
        <w:t>.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9842BB" w:rsidRPr="00755FA0" w:rsidRDefault="009842BB" w:rsidP="002123E3">
      <w:pPr>
        <w:tabs>
          <w:tab w:val="left" w:pos="993"/>
        </w:tabs>
        <w:spacing w:after="240" w:line="276" w:lineRule="auto"/>
        <w:ind w:right="22"/>
        <w:jc w:val="both"/>
        <w:rPr>
          <w:rFonts w:ascii="Cambria" w:hAnsi="Cambria" w:cs="Calibri"/>
        </w:rPr>
      </w:pPr>
      <w:r w:rsidRPr="00755FA0">
        <w:rPr>
          <w:rFonts w:ascii="Cambria" w:eastAsia="MS ??" w:hAnsi="Cambria" w:cs="Calibri"/>
        </w:rPr>
        <w:lastRenderedPageBreak/>
        <w:t xml:space="preserve">2.1. </w:t>
      </w:r>
      <w:proofErr w:type="gramStart"/>
      <w:r w:rsidRPr="00755FA0">
        <w:rPr>
          <w:rFonts w:ascii="Cambria" w:eastAsia="MS ??" w:hAnsi="Cambria" w:cs="Calibri"/>
        </w:rPr>
        <w:t>предостави</w:t>
      </w:r>
      <w:proofErr w:type="gramEnd"/>
      <w:r w:rsidRPr="00755FA0">
        <w:rPr>
          <w:rFonts w:ascii="Cambria" w:eastAsia="MS ??" w:hAnsi="Cambria" w:cs="Calibri"/>
        </w:rPr>
        <w:t xml:space="preserve"> актуални документи, удостоверяващи липсата на основанията за отстраняване от процедурата, както и съответствието с поставените критерии за подбор</w:t>
      </w:r>
      <w:r w:rsidRPr="00755FA0">
        <w:rPr>
          <w:rFonts w:ascii="Cambria" w:eastAsia="MS ??" w:hAnsi="Cambria" w:cs="Calibri"/>
          <w:lang w:val="en-US"/>
        </w:rPr>
        <w:t xml:space="preserve">, </w:t>
      </w:r>
      <w:r w:rsidRPr="00755FA0">
        <w:rPr>
          <w:rFonts w:ascii="Cambria" w:eastAsia="MS ??" w:hAnsi="Cambria" w:cs="Calibri"/>
        </w:rPr>
        <w:t xml:space="preserve">съгласно </w:t>
      </w:r>
      <w:r w:rsidRPr="00755FA0">
        <w:rPr>
          <w:rFonts w:ascii="Cambria" w:hAnsi="Cambria" w:cs="Calibri"/>
        </w:rPr>
        <w:t xml:space="preserve">чл. </w:t>
      </w:r>
      <w:proofErr w:type="gramStart"/>
      <w:r w:rsidRPr="00755FA0">
        <w:rPr>
          <w:rFonts w:ascii="Cambria" w:hAnsi="Cambria" w:cs="Calibri"/>
        </w:rPr>
        <w:t>67</w:t>
      </w:r>
      <w:proofErr w:type="gramEnd"/>
      <w:r w:rsidRPr="00755FA0">
        <w:rPr>
          <w:rFonts w:ascii="Cambria" w:hAnsi="Cambria" w:cs="Calibri"/>
        </w:rPr>
        <w:t xml:space="preserve">, ал. </w:t>
      </w:r>
      <w:proofErr w:type="gramStart"/>
      <w:r w:rsidRPr="00755FA0">
        <w:rPr>
          <w:rFonts w:ascii="Cambria" w:hAnsi="Cambria" w:cs="Calibri"/>
        </w:rPr>
        <w:t>6 от</w:t>
      </w:r>
      <w:proofErr w:type="gramEnd"/>
      <w:r w:rsidRPr="00755FA0">
        <w:rPr>
          <w:rFonts w:ascii="Cambria" w:hAnsi="Cambria" w:cs="Calibri"/>
        </w:rPr>
        <w:t xml:space="preserve"> ЗОП;</w:t>
      </w:r>
    </w:p>
    <w:p w:rsidR="009842BB" w:rsidRPr="00755FA0" w:rsidRDefault="009842BB" w:rsidP="002123E3">
      <w:pPr>
        <w:tabs>
          <w:tab w:val="left" w:pos="993"/>
        </w:tabs>
        <w:spacing w:after="240" w:line="276" w:lineRule="auto"/>
        <w:ind w:right="22"/>
        <w:jc w:val="both"/>
        <w:rPr>
          <w:rFonts w:ascii="Cambria" w:hAnsi="Cambria" w:cs="Calibri"/>
        </w:rPr>
      </w:pPr>
      <w:r w:rsidRPr="00755FA0">
        <w:rPr>
          <w:rFonts w:ascii="Cambria" w:hAnsi="Cambria" w:cs="Calibri"/>
          <w:lang w:val="en-US"/>
        </w:rPr>
        <w:t>2.</w:t>
      </w:r>
      <w:r w:rsidRPr="00755FA0">
        <w:rPr>
          <w:rFonts w:ascii="Cambria" w:hAnsi="Cambria" w:cs="Calibri"/>
        </w:rPr>
        <w:t>2</w:t>
      </w:r>
      <w:r w:rsidRPr="00755FA0">
        <w:rPr>
          <w:rFonts w:ascii="Cambria" w:hAnsi="Cambria" w:cs="Calibri"/>
          <w:lang w:val="en-US"/>
        </w:rPr>
        <w:t xml:space="preserve">. </w:t>
      </w:r>
      <w:r w:rsidRPr="00755FA0">
        <w:rPr>
          <w:rFonts w:ascii="Cambria" w:hAnsi="Cambria" w:cs="Calibri"/>
        </w:rPr>
        <w:t>Представи определената гаранция за изпълнение на договора;</w:t>
      </w:r>
    </w:p>
    <w:p w:rsidR="009842BB" w:rsidRPr="00755FA0" w:rsidRDefault="009842BB" w:rsidP="002123E3">
      <w:pPr>
        <w:spacing w:after="240" w:line="276" w:lineRule="auto"/>
        <w:ind w:right="22"/>
        <w:jc w:val="both"/>
        <w:rPr>
          <w:rFonts w:ascii="Cambria" w:hAnsi="Cambria" w:cs="Calibri"/>
        </w:rPr>
      </w:pPr>
      <w:r w:rsidRPr="00755FA0">
        <w:rPr>
          <w:rFonts w:ascii="Cambria" w:eastAsia="MS ??" w:hAnsi="Cambria" w:cs="Calibri"/>
        </w:rPr>
        <w:tab/>
        <w:t xml:space="preserve">2.3. </w:t>
      </w:r>
      <w:r w:rsidRPr="00755FA0">
        <w:rPr>
          <w:rFonts w:ascii="Cambria" w:hAnsi="Cambria" w:cs="Calibri"/>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постановено от Възложителя в условията на обществената поръчка.</w:t>
      </w:r>
    </w:p>
    <w:p w:rsidR="009842BB" w:rsidRPr="00755FA0" w:rsidRDefault="009842BB" w:rsidP="002123E3">
      <w:pPr>
        <w:spacing w:after="240" w:line="276" w:lineRule="auto"/>
        <w:jc w:val="both"/>
        <w:textAlignment w:val="center"/>
        <w:rPr>
          <w:rFonts w:ascii="Cambria" w:eastAsia="MS ??" w:hAnsi="Cambria" w:cs="Calibri"/>
        </w:rPr>
      </w:pPr>
      <w:r w:rsidRPr="00755FA0">
        <w:rPr>
          <w:rFonts w:ascii="Cambria" w:eastAsia="MS ??" w:hAnsi="Cambria" w:cs="Calibri"/>
          <w:i/>
        </w:rPr>
        <w:t xml:space="preserve">Посочените в т. 2. </w:t>
      </w:r>
      <w:proofErr w:type="gramStart"/>
      <w:r w:rsidRPr="00755FA0">
        <w:rPr>
          <w:rFonts w:ascii="Cambria" w:eastAsia="MS ??" w:hAnsi="Cambria" w:cs="Calibri"/>
          <w:i/>
        </w:rPr>
        <w:t>1</w:t>
      </w:r>
      <w:proofErr w:type="gramEnd"/>
      <w:r w:rsidRPr="00755FA0">
        <w:rPr>
          <w:rFonts w:ascii="Cambria" w:eastAsia="MS ??" w:hAnsi="Cambria" w:cs="Calibri"/>
          <w:i/>
        </w:rPr>
        <w:t xml:space="preserve"> и 2.3. </w:t>
      </w:r>
      <w:proofErr w:type="gramStart"/>
      <w:r w:rsidRPr="00755FA0">
        <w:rPr>
          <w:rFonts w:ascii="Cambria" w:eastAsia="MS ??" w:hAnsi="Cambria" w:cs="Calibri"/>
          <w:i/>
        </w:rPr>
        <w:t>документи</w:t>
      </w:r>
      <w:proofErr w:type="gramEnd"/>
      <w:r w:rsidRPr="00755FA0">
        <w:rPr>
          <w:rFonts w:ascii="Cambria" w:eastAsia="MS ??" w:hAnsi="Cambria" w:cs="Calibri"/>
          <w:i/>
        </w:rPr>
        <w:t xml:space="preserve"> се представят и за подизпълнителите и третите лица, ако има такива.</w:t>
      </w:r>
    </w:p>
    <w:p w:rsidR="009842BB" w:rsidRPr="00755FA0" w:rsidRDefault="009842BB" w:rsidP="002123E3">
      <w:pPr>
        <w:spacing w:after="240" w:line="276" w:lineRule="auto"/>
        <w:jc w:val="both"/>
        <w:textAlignment w:val="center"/>
        <w:rPr>
          <w:rFonts w:ascii="Cambria" w:eastAsia="MS ??" w:hAnsi="Cambria" w:cs="Calibri"/>
        </w:rPr>
      </w:pPr>
      <w:r w:rsidRPr="00084925">
        <w:rPr>
          <w:rFonts w:ascii="Cambria" w:eastAsia="MS ??" w:hAnsi="Cambria" w:cs="Calibri"/>
        </w:rPr>
        <w:t xml:space="preserve">2.4. </w:t>
      </w:r>
      <w:proofErr w:type="gramStart"/>
      <w:r w:rsidRPr="00084925">
        <w:rPr>
          <w:rFonts w:ascii="Cambria" w:eastAsia="MS ??" w:hAnsi="Cambria" w:cs="Calibri"/>
        </w:rPr>
        <w:t>представи</w:t>
      </w:r>
      <w:proofErr w:type="gramEnd"/>
      <w:r w:rsidRPr="00084925">
        <w:rPr>
          <w:rFonts w:ascii="Cambria" w:eastAsia="MS ??" w:hAnsi="Cambria" w:cs="Calibri"/>
        </w:rPr>
        <w:t xml:space="preserve"> пред възложителя заверено копие от удостоверение за данъчна регистрация и регистрация БУЛСТАТ или еквивалентни документи съгласно законодателството на държавата, в която обединението е установено (в случай, че определеният изпълнител е неперсонифицирано обединение на физически и/или юридически лица).</w:t>
      </w:r>
      <w:r w:rsidRPr="00755FA0">
        <w:rPr>
          <w:rFonts w:ascii="Cambria" w:eastAsia="MS ??" w:hAnsi="Cambria" w:cs="Calibri"/>
        </w:rPr>
        <w:t xml:space="preserve"> </w:t>
      </w:r>
    </w:p>
    <w:p w:rsidR="009842BB" w:rsidRPr="00755FA0" w:rsidRDefault="009842BB" w:rsidP="002123E3">
      <w:pPr>
        <w:spacing w:after="240" w:line="276" w:lineRule="auto"/>
        <w:jc w:val="both"/>
        <w:textAlignment w:val="center"/>
        <w:rPr>
          <w:rFonts w:ascii="Cambria" w:eastAsia="MS ??" w:hAnsi="Cambria" w:cs="Calibri"/>
        </w:rPr>
      </w:pPr>
      <w:r w:rsidRPr="00755FA0">
        <w:rPr>
          <w:rFonts w:ascii="Cambria" w:eastAsia="MS ??" w:hAnsi="Cambria" w:cs="Calibri"/>
          <w:lang w:val="en-US"/>
        </w:rPr>
        <w:t>3</w:t>
      </w:r>
      <w:r w:rsidRPr="00755FA0">
        <w:rPr>
          <w:rFonts w:ascii="Cambria" w:eastAsia="MS ??" w:hAnsi="Cambria" w:cs="Calibri"/>
        </w:rPr>
        <w:t>. Възложителят не сключва договор, когато участникът, класиран на първо място:</w:t>
      </w:r>
    </w:p>
    <w:p w:rsidR="009842BB" w:rsidRPr="00755FA0" w:rsidRDefault="009842BB" w:rsidP="002123E3">
      <w:pPr>
        <w:spacing w:after="240" w:line="276" w:lineRule="auto"/>
        <w:jc w:val="both"/>
        <w:textAlignment w:val="center"/>
        <w:rPr>
          <w:rFonts w:ascii="Cambria" w:eastAsia="MS ??" w:hAnsi="Cambria" w:cs="Calibri"/>
        </w:rPr>
      </w:pPr>
      <w:r w:rsidRPr="00755FA0">
        <w:rPr>
          <w:rFonts w:ascii="Cambria" w:eastAsia="MS ??" w:hAnsi="Cambria" w:cs="Calibri"/>
          <w:lang w:val="en-US"/>
        </w:rPr>
        <w:t>3</w:t>
      </w:r>
      <w:r w:rsidRPr="00755FA0">
        <w:rPr>
          <w:rFonts w:ascii="Cambria" w:eastAsia="MS ??" w:hAnsi="Cambria" w:cs="Calibri"/>
        </w:rPr>
        <w:t xml:space="preserve">.1. </w:t>
      </w:r>
      <w:proofErr w:type="gramStart"/>
      <w:r w:rsidRPr="00755FA0">
        <w:rPr>
          <w:rFonts w:ascii="Cambria" w:eastAsia="MS ??" w:hAnsi="Cambria" w:cs="Calibri"/>
        </w:rPr>
        <w:t>откаже</w:t>
      </w:r>
      <w:proofErr w:type="gramEnd"/>
      <w:r w:rsidRPr="00755FA0">
        <w:rPr>
          <w:rFonts w:ascii="Cambria" w:eastAsia="MS ??" w:hAnsi="Cambria" w:cs="Calibri"/>
        </w:rPr>
        <w:t xml:space="preserve"> да сключи договор</w:t>
      </w:r>
    </w:p>
    <w:p w:rsidR="009842BB" w:rsidRPr="00755FA0" w:rsidRDefault="009842BB" w:rsidP="002123E3">
      <w:pPr>
        <w:spacing w:after="240" w:line="276" w:lineRule="auto"/>
        <w:jc w:val="both"/>
        <w:textAlignment w:val="center"/>
        <w:rPr>
          <w:rFonts w:ascii="Cambria" w:eastAsia="MS ??" w:hAnsi="Cambria" w:cs="Calibri"/>
        </w:rPr>
      </w:pPr>
      <w:r w:rsidRPr="00755FA0">
        <w:rPr>
          <w:rFonts w:ascii="Cambria" w:eastAsia="MS ??" w:hAnsi="Cambria" w:cs="Calibri"/>
          <w:lang w:val="en-US"/>
        </w:rPr>
        <w:t>3</w:t>
      </w:r>
      <w:r w:rsidRPr="00755FA0">
        <w:rPr>
          <w:rFonts w:ascii="Cambria" w:eastAsia="MS ??" w:hAnsi="Cambria" w:cs="Calibri"/>
        </w:rPr>
        <w:t xml:space="preserve">.2. </w:t>
      </w:r>
      <w:proofErr w:type="gramStart"/>
      <w:r w:rsidRPr="00755FA0">
        <w:rPr>
          <w:rFonts w:ascii="Cambria" w:eastAsia="MS ??" w:hAnsi="Cambria" w:cs="Calibri"/>
        </w:rPr>
        <w:t>не</w:t>
      </w:r>
      <w:proofErr w:type="gramEnd"/>
      <w:r w:rsidRPr="00755FA0">
        <w:rPr>
          <w:rFonts w:ascii="Cambria" w:eastAsia="MS ??" w:hAnsi="Cambria" w:cs="Calibri"/>
        </w:rPr>
        <w:t xml:space="preserve"> изпълни някое от условията по т. 4 или</w:t>
      </w:r>
    </w:p>
    <w:p w:rsidR="009842BB" w:rsidRPr="00755FA0" w:rsidRDefault="009842BB" w:rsidP="002123E3">
      <w:pPr>
        <w:spacing w:after="240" w:line="276" w:lineRule="auto"/>
        <w:jc w:val="both"/>
        <w:textAlignment w:val="center"/>
        <w:rPr>
          <w:rFonts w:ascii="Cambria" w:eastAsia="MS ??" w:hAnsi="Cambria" w:cs="Calibri"/>
        </w:rPr>
      </w:pPr>
      <w:r w:rsidRPr="00755FA0">
        <w:rPr>
          <w:rFonts w:ascii="Cambria" w:eastAsia="MS ??" w:hAnsi="Cambria" w:cs="Calibri"/>
          <w:lang w:val="en-US"/>
        </w:rPr>
        <w:t>3</w:t>
      </w:r>
      <w:r w:rsidRPr="00755FA0">
        <w:rPr>
          <w:rFonts w:ascii="Cambria" w:eastAsia="MS ??" w:hAnsi="Cambria" w:cs="Calibri"/>
        </w:rPr>
        <w:t xml:space="preserve">.3. </w:t>
      </w:r>
      <w:proofErr w:type="gramStart"/>
      <w:r w:rsidRPr="00755FA0">
        <w:rPr>
          <w:rFonts w:ascii="Cambria" w:eastAsia="MS ??" w:hAnsi="Cambria" w:cs="Calibri"/>
        </w:rPr>
        <w:t>не</w:t>
      </w:r>
      <w:proofErr w:type="gramEnd"/>
      <w:r w:rsidRPr="00755FA0">
        <w:rPr>
          <w:rFonts w:ascii="Cambria" w:eastAsia="MS ??" w:hAnsi="Cambria" w:cs="Calibri"/>
        </w:rPr>
        <w:t xml:space="preserve"> докаже, че не са налице основанията за отстраняване от процедурата.</w:t>
      </w:r>
    </w:p>
    <w:p w:rsidR="009842BB" w:rsidRPr="00755FA0" w:rsidRDefault="009842BB" w:rsidP="005124D1">
      <w:pPr>
        <w:spacing w:line="276" w:lineRule="auto"/>
        <w:jc w:val="both"/>
        <w:textAlignment w:val="center"/>
        <w:rPr>
          <w:rFonts w:ascii="Cambria" w:eastAsia="MS ??" w:hAnsi="Cambria" w:cs="Calibri"/>
        </w:rPr>
      </w:pPr>
      <w:r w:rsidRPr="00755FA0">
        <w:rPr>
          <w:rFonts w:ascii="Cambria" w:eastAsia="MS ??" w:hAnsi="Cambria" w:cs="Calibri"/>
          <w:lang w:val="en-US"/>
        </w:rPr>
        <w:t>4</w:t>
      </w:r>
      <w:r w:rsidRPr="00755FA0">
        <w:rPr>
          <w:rFonts w:ascii="Cambria" w:eastAsia="MS ??" w:hAnsi="Cambria" w:cs="Calibri"/>
        </w:rPr>
        <w:t>. Когато в офертата на участника, определен за изпълнител, е посочено, че той ще ползва подизпълнител/и, в срок от 7 календарни дни след сключване на договора за обществена поръчка, изпълнителят сключва договор/и за подизпълнение с обявения с офертата подизпълнител/и.</w:t>
      </w:r>
    </w:p>
    <w:p w:rsidR="009842BB" w:rsidRPr="00755FA0" w:rsidRDefault="009842BB" w:rsidP="005124D1">
      <w:pPr>
        <w:spacing w:line="276" w:lineRule="auto"/>
        <w:jc w:val="both"/>
        <w:textAlignment w:val="center"/>
        <w:rPr>
          <w:rFonts w:ascii="Cambria" w:eastAsia="MS ??" w:hAnsi="Cambria" w:cs="Calibri"/>
        </w:rPr>
      </w:pPr>
      <w:r w:rsidRPr="00755FA0">
        <w:rPr>
          <w:rFonts w:ascii="Cambria" w:eastAsia="MS ??" w:hAnsi="Cambria" w:cs="Calibri"/>
        </w:rPr>
        <w:t>В случай, че е заявено ползване на подизпълнители, изпълнението на договора за обществена поръчка не започва преди да бъде представен сключен договор за подизпълнение.</w:t>
      </w:r>
    </w:p>
    <w:p w:rsidR="009842BB" w:rsidRPr="00755FA0" w:rsidRDefault="009842BB" w:rsidP="005124D1">
      <w:pPr>
        <w:spacing w:line="276" w:lineRule="auto"/>
        <w:jc w:val="both"/>
        <w:textAlignment w:val="center"/>
        <w:rPr>
          <w:rFonts w:ascii="Cambria" w:eastAsia="MS ??" w:hAnsi="Cambria" w:cs="Calibri"/>
        </w:rPr>
      </w:pPr>
      <w:r w:rsidRPr="00755FA0">
        <w:rPr>
          <w:rFonts w:ascii="Cambria" w:eastAsia="MS ??" w:hAnsi="Cambria" w:cs="Calibri"/>
        </w:rPr>
        <w:t>Сключването на договор за подизпълнение не освобождава изпълнителя от отговорността му за изпълнение на договора за обществена поръчка.</w:t>
      </w:r>
    </w:p>
    <w:p w:rsidR="009842BB" w:rsidRPr="00755FA0" w:rsidRDefault="009842BB" w:rsidP="005124D1">
      <w:pPr>
        <w:spacing w:line="276" w:lineRule="auto"/>
        <w:jc w:val="both"/>
        <w:textAlignment w:val="center"/>
        <w:rPr>
          <w:rFonts w:ascii="Cambria" w:eastAsia="MS ??" w:hAnsi="Cambria" w:cs="Calibri"/>
        </w:rPr>
      </w:pPr>
      <w:r w:rsidRPr="00755FA0">
        <w:rPr>
          <w:rFonts w:ascii="Cambria" w:eastAsia="MS ??" w:hAnsi="Cambria" w:cs="Calibri"/>
        </w:rPr>
        <w:t xml:space="preserve">В срок до 3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тях на възложителя, заедно с доказателства, че са изпълнени условията по чл. </w:t>
      </w:r>
      <w:proofErr w:type="gramStart"/>
      <w:r w:rsidRPr="00755FA0">
        <w:rPr>
          <w:rFonts w:ascii="Cambria" w:eastAsia="MS ??" w:hAnsi="Cambria" w:cs="Calibri"/>
        </w:rPr>
        <w:t>66</w:t>
      </w:r>
      <w:proofErr w:type="gramEnd"/>
      <w:r w:rsidRPr="00755FA0">
        <w:rPr>
          <w:rFonts w:ascii="Cambria" w:eastAsia="MS ??" w:hAnsi="Cambria" w:cs="Calibri"/>
        </w:rPr>
        <w:t xml:space="preserve">, ал. </w:t>
      </w:r>
      <w:proofErr w:type="gramStart"/>
      <w:r w:rsidRPr="00755FA0">
        <w:rPr>
          <w:rFonts w:ascii="Cambria" w:eastAsia="MS ??" w:hAnsi="Cambria" w:cs="Calibri"/>
        </w:rPr>
        <w:t>2 и</w:t>
      </w:r>
      <w:proofErr w:type="gramEnd"/>
      <w:r w:rsidRPr="00755FA0">
        <w:rPr>
          <w:rFonts w:ascii="Cambria" w:eastAsia="MS ??" w:hAnsi="Cambria" w:cs="Calibri"/>
        </w:rPr>
        <w:t xml:space="preserve"> ал. </w:t>
      </w:r>
      <w:proofErr w:type="gramStart"/>
      <w:r w:rsidRPr="00755FA0">
        <w:rPr>
          <w:rFonts w:ascii="Cambria" w:eastAsia="MS ??" w:hAnsi="Cambria" w:cs="Calibri"/>
        </w:rPr>
        <w:t>11 от</w:t>
      </w:r>
      <w:proofErr w:type="gramEnd"/>
      <w:r w:rsidRPr="00755FA0">
        <w:rPr>
          <w:rFonts w:ascii="Cambria" w:eastAsia="MS ??" w:hAnsi="Cambria" w:cs="Calibri"/>
        </w:rPr>
        <w:t xml:space="preserve"> ЗОП. Замяната на подизпълнител се извършва само с предварителното писмено съгласието на възложителя.</w:t>
      </w:r>
    </w:p>
    <w:p w:rsidR="009842BB" w:rsidRPr="00755FA0" w:rsidRDefault="009842BB" w:rsidP="002123E3">
      <w:pPr>
        <w:spacing w:after="240" w:line="276" w:lineRule="auto"/>
        <w:jc w:val="both"/>
        <w:textAlignment w:val="center"/>
        <w:rPr>
          <w:rFonts w:ascii="Cambria" w:eastAsia="MS ??" w:hAnsi="Cambria" w:cs="Calibri"/>
          <w:b/>
        </w:rPr>
      </w:pPr>
      <w:r w:rsidRPr="00755FA0">
        <w:rPr>
          <w:rFonts w:ascii="Cambria" w:eastAsia="MS ??" w:hAnsi="Cambria" w:cs="Calibri"/>
        </w:rPr>
        <w:t>Възложителят публикува договорите и допълнителните споразумения към тях на своя профил на купувача.</w:t>
      </w:r>
    </w:p>
    <w:p w:rsidR="009842BB" w:rsidRPr="00755FA0" w:rsidRDefault="009842BB" w:rsidP="002123E3">
      <w:pPr>
        <w:spacing w:after="240" w:line="276" w:lineRule="auto"/>
        <w:ind w:right="22"/>
        <w:jc w:val="both"/>
        <w:rPr>
          <w:rFonts w:ascii="Cambria" w:hAnsi="Cambria" w:cs="Calibri"/>
        </w:rPr>
      </w:pPr>
      <w:r w:rsidRPr="00755FA0">
        <w:rPr>
          <w:rFonts w:ascii="Cambria" w:hAnsi="Cambria" w:cs="Calibri"/>
        </w:rPr>
        <w:lastRenderedPageBreak/>
        <w:t xml:space="preserve">Договорът за изпълнение на поръчката се сключва, съгласно приложения към настоящата документация за обществената поръчка </w:t>
      </w:r>
      <w:r w:rsidRPr="00755FA0">
        <w:rPr>
          <w:rFonts w:ascii="Cambria" w:hAnsi="Cambria" w:cs="Calibri"/>
          <w:i/>
        </w:rPr>
        <w:t>Образец № 5</w:t>
      </w:r>
      <w:r w:rsidRPr="00755FA0">
        <w:rPr>
          <w:rFonts w:ascii="Cambria" w:hAnsi="Cambria" w:cs="Calibri"/>
        </w:rPr>
        <w:t xml:space="preserve"> с приложенията към него.</w:t>
      </w:r>
    </w:p>
    <w:p w:rsidR="00342ABA" w:rsidRPr="006C5989" w:rsidRDefault="00342ABA" w:rsidP="001D4324">
      <w:pPr>
        <w:tabs>
          <w:tab w:val="left" w:pos="211"/>
        </w:tabs>
        <w:autoSpaceDE w:val="0"/>
        <w:autoSpaceDN w:val="0"/>
        <w:adjustRightInd w:val="0"/>
        <w:spacing w:line="276" w:lineRule="auto"/>
        <w:ind w:right="-1"/>
        <w:rPr>
          <w:rFonts w:asciiTheme="majorHAnsi" w:hAnsiTheme="majorHAnsi"/>
          <w:b/>
          <w:bCs/>
          <w:caps/>
          <w:lang w:val="bg-BG"/>
        </w:rPr>
      </w:pPr>
      <w:r w:rsidRPr="006C5989">
        <w:rPr>
          <w:rFonts w:asciiTheme="majorHAnsi" w:hAnsiTheme="majorHAnsi"/>
          <w:b/>
          <w:bCs/>
          <w:lang w:val="bg-BG"/>
        </w:rPr>
        <w:t>РАЗДЕЛ X</w:t>
      </w:r>
      <w:r w:rsidR="001D4324">
        <w:rPr>
          <w:rFonts w:asciiTheme="majorHAnsi" w:hAnsiTheme="majorHAnsi"/>
          <w:b/>
          <w:bCs/>
          <w:lang w:val="en-US"/>
        </w:rPr>
        <w:t>I</w:t>
      </w:r>
      <w:r w:rsidRPr="006C5989">
        <w:rPr>
          <w:rFonts w:asciiTheme="majorHAnsi" w:hAnsiTheme="majorHAnsi"/>
          <w:b/>
          <w:bCs/>
          <w:lang w:val="bg-BG"/>
        </w:rPr>
        <w:t xml:space="preserve">. </w:t>
      </w:r>
      <w:r w:rsidRPr="006C5989">
        <w:rPr>
          <w:rFonts w:asciiTheme="majorHAnsi" w:hAnsiTheme="majorHAnsi"/>
          <w:b/>
          <w:bCs/>
          <w:caps/>
          <w:lang w:val="en-US"/>
        </w:rPr>
        <w:t>ОБЩИ УСЛОВИЯ</w:t>
      </w:r>
    </w:p>
    <w:p w:rsidR="00342ABA" w:rsidRPr="006C5989" w:rsidRDefault="00342ABA" w:rsidP="00016A35">
      <w:pPr>
        <w:numPr>
          <w:ilvl w:val="0"/>
          <w:numId w:val="20"/>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За всички неуредени в настоящата документация въпроси се прилагат разпоредбите на Закона за обществените поръчки (ЗОП) и Правилника за прилагане на Закона за обществените поръчки (ППЗОП).</w:t>
      </w:r>
    </w:p>
    <w:p w:rsidR="00342ABA" w:rsidRPr="006C5989" w:rsidRDefault="00342ABA" w:rsidP="00016A35">
      <w:pPr>
        <w:numPr>
          <w:ilvl w:val="0"/>
          <w:numId w:val="20"/>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Всички разходи, свързани с участието в откритата процедура за възлагане на обществената поръчка, включително и разходите във връзка с подготовката и подаването на оферта, са изцяло за сметка на заинтересованите лица, съответно на участниците.</w:t>
      </w:r>
    </w:p>
    <w:p w:rsidR="00342ABA" w:rsidRPr="006C5989" w:rsidRDefault="00342ABA" w:rsidP="00016A35">
      <w:pPr>
        <w:numPr>
          <w:ilvl w:val="0"/>
          <w:numId w:val="20"/>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Обжалване</w:t>
      </w:r>
    </w:p>
    <w:p w:rsidR="00342ABA" w:rsidRPr="006C5989" w:rsidRDefault="00342ABA" w:rsidP="00342ABA">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rsidR="00342ABA" w:rsidRPr="006C5989" w:rsidRDefault="00342ABA" w:rsidP="00342ABA">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3.2.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rsidR="00342ABA" w:rsidRPr="006C5989" w:rsidRDefault="00342ABA" w:rsidP="00342ABA">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3.3. Жалба се подава едновременно до Комисията за защита на конкуренцията и до възложителя, чието решение се обжалва.</w:t>
      </w:r>
    </w:p>
    <w:p w:rsidR="00342ABA" w:rsidRPr="006C5989" w:rsidRDefault="00342ABA" w:rsidP="00016A35">
      <w:pPr>
        <w:numPr>
          <w:ilvl w:val="0"/>
          <w:numId w:val="20"/>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Сроковете, посочени в тази документация се изчисляват, като следва:</w:t>
      </w:r>
    </w:p>
    <w:p w:rsidR="00342ABA" w:rsidRPr="006C5989" w:rsidRDefault="00342ABA" w:rsidP="00342ABA">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4.1. 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rsidR="00342ABA" w:rsidRPr="006C5989" w:rsidRDefault="00342ABA" w:rsidP="00342ABA">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4.2. 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w:t>
      </w:r>
    </w:p>
    <w:p w:rsidR="00342ABA" w:rsidRPr="006C5989" w:rsidRDefault="00342ABA" w:rsidP="00342ABA">
      <w:pPr>
        <w:tabs>
          <w:tab w:val="left" w:pos="0"/>
        </w:tabs>
        <w:spacing w:after="120" w:line="276" w:lineRule="auto"/>
        <w:jc w:val="both"/>
        <w:rPr>
          <w:rFonts w:asciiTheme="majorHAnsi" w:hAnsiTheme="majorHAnsi"/>
          <w:bCs/>
          <w:iCs/>
          <w:lang w:val="bg-BG"/>
        </w:rPr>
      </w:pPr>
      <w:r w:rsidRPr="006C5989">
        <w:rPr>
          <w:rFonts w:asciiTheme="majorHAnsi" w:hAnsiTheme="majorHAnsi"/>
          <w:bCs/>
          <w:iCs/>
          <w:lang w:val="bg-BG"/>
        </w:rPr>
        <w:t>4.3. Последният ден на срока изтича в момента на приключване на работното време на възложителя.</w:t>
      </w:r>
    </w:p>
    <w:p w:rsidR="00342ABA" w:rsidRPr="006C5989" w:rsidRDefault="00342ABA" w:rsidP="00016A35">
      <w:pPr>
        <w:numPr>
          <w:ilvl w:val="0"/>
          <w:numId w:val="20"/>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6C5989">
        <w:rPr>
          <w:rFonts w:asciiTheme="majorHAnsi" w:hAnsiTheme="majorHAnsi"/>
          <w:lang w:val="bg-BG"/>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9842BB" w:rsidRPr="002F285E" w:rsidRDefault="009842BB" w:rsidP="001D4324">
      <w:pPr>
        <w:pStyle w:val="Heading1"/>
        <w:jc w:val="left"/>
        <w:rPr>
          <w:rFonts w:ascii="Cambria" w:eastAsia="MS ??" w:hAnsi="Cambria" w:cs="Calibri"/>
          <w:szCs w:val="24"/>
        </w:rPr>
      </w:pPr>
      <w:bookmarkStart w:id="9" w:name="_Toc510614770"/>
      <w:bookmarkStart w:id="10" w:name="_Toc510617691"/>
      <w:r w:rsidRPr="002F285E">
        <w:rPr>
          <w:rFonts w:ascii="Cambria" w:eastAsia="MS ??" w:hAnsi="Cambria" w:cs="Calibri"/>
          <w:szCs w:val="24"/>
        </w:rPr>
        <w:t xml:space="preserve">РАЗДЕЛ </w:t>
      </w:r>
      <w:r w:rsidRPr="002F285E">
        <w:rPr>
          <w:rFonts w:ascii="Cambria" w:eastAsia="MS ??" w:hAnsi="Cambria" w:cs="Calibri"/>
          <w:szCs w:val="24"/>
          <w:lang w:val="en-US"/>
        </w:rPr>
        <w:t>XII</w:t>
      </w:r>
      <w:r w:rsidRPr="002F285E">
        <w:rPr>
          <w:rFonts w:ascii="Cambria" w:eastAsia="MS ??" w:hAnsi="Cambria" w:cs="Calibri"/>
          <w:szCs w:val="24"/>
        </w:rPr>
        <w:t>. ОБРАЗЦИ НА ДОКУМЕНТИ</w:t>
      </w:r>
      <w:bookmarkEnd w:id="9"/>
      <w:bookmarkEnd w:id="10"/>
    </w:p>
    <w:p w:rsidR="005E1470" w:rsidRPr="005E1470" w:rsidRDefault="005E1470" w:rsidP="005E1470">
      <w:pPr>
        <w:rPr>
          <w:rFonts w:eastAsia="MS ??"/>
          <w:lang w:val="bg-BG"/>
        </w:rPr>
      </w:pPr>
    </w:p>
    <w:p w:rsidR="009842BB" w:rsidRPr="009842BB" w:rsidRDefault="009842BB" w:rsidP="005E1470">
      <w:pPr>
        <w:spacing w:after="240"/>
        <w:jc w:val="both"/>
        <w:rPr>
          <w:rFonts w:ascii="Cambria" w:hAnsi="Cambria"/>
          <w:lang w:val="bg-BG"/>
        </w:rPr>
      </w:pPr>
      <w:r>
        <w:rPr>
          <w:rFonts w:ascii="Cambria" w:hAnsi="Cambria"/>
          <w:i/>
        </w:rPr>
        <w:t xml:space="preserve">Приложение </w:t>
      </w:r>
      <w:r>
        <w:rPr>
          <w:rFonts w:ascii="Cambria" w:hAnsi="Cambria"/>
          <w:i/>
          <w:lang w:val="bg-BG"/>
        </w:rPr>
        <w:t>№1</w:t>
      </w:r>
      <w:r w:rsidRPr="00755FA0">
        <w:rPr>
          <w:rFonts w:ascii="Cambria" w:hAnsi="Cambria"/>
        </w:rPr>
        <w:t xml:space="preserve"> – Техни</w:t>
      </w:r>
      <w:r>
        <w:rPr>
          <w:rFonts w:ascii="Cambria" w:hAnsi="Cambria"/>
        </w:rPr>
        <w:t>ческа спецификация за изпълнение на поръчката</w:t>
      </w:r>
      <w:r>
        <w:rPr>
          <w:rFonts w:ascii="Cambria" w:hAnsi="Cambria"/>
          <w:lang w:val="bg-BG"/>
        </w:rPr>
        <w:t>;</w:t>
      </w:r>
    </w:p>
    <w:p w:rsidR="009842BB" w:rsidRPr="00755FA0" w:rsidRDefault="009842BB" w:rsidP="005E1470">
      <w:pPr>
        <w:spacing w:after="240"/>
        <w:jc w:val="both"/>
        <w:rPr>
          <w:rFonts w:ascii="Cambria" w:hAnsi="Cambria"/>
        </w:rPr>
      </w:pPr>
      <w:r>
        <w:rPr>
          <w:rFonts w:ascii="Cambria" w:hAnsi="Cambria"/>
          <w:i/>
        </w:rPr>
        <w:t>Образец № 1</w:t>
      </w:r>
      <w:r w:rsidRPr="00755FA0">
        <w:rPr>
          <w:rFonts w:ascii="Cambria" w:hAnsi="Cambria"/>
        </w:rPr>
        <w:t xml:space="preserve"> - ЕЕДОП - представен на електронен носител</w:t>
      </w:r>
      <w:r>
        <w:rPr>
          <w:rFonts w:ascii="Cambria" w:hAnsi="Cambria"/>
        </w:rPr>
        <w:t xml:space="preserve"> във формати </w:t>
      </w:r>
      <w:r>
        <w:rPr>
          <w:rFonts w:ascii="Cambria" w:hAnsi="Cambria"/>
          <w:lang w:val="en-US"/>
        </w:rPr>
        <w:t>xml. (</w:t>
      </w:r>
      <w:proofErr w:type="gramStart"/>
      <w:r>
        <w:rPr>
          <w:rFonts w:ascii="Cambria" w:hAnsi="Cambria"/>
        </w:rPr>
        <w:t>за</w:t>
      </w:r>
      <w:proofErr w:type="gramEnd"/>
      <w:r>
        <w:rPr>
          <w:rFonts w:ascii="Cambria" w:hAnsi="Cambria"/>
        </w:rPr>
        <w:t xml:space="preserve"> компютърна обработка</w:t>
      </w:r>
      <w:r>
        <w:rPr>
          <w:rFonts w:ascii="Cambria" w:hAnsi="Cambria"/>
          <w:lang w:val="en-US"/>
        </w:rPr>
        <w:t>) и pdf</w:t>
      </w:r>
      <w:r>
        <w:rPr>
          <w:rFonts w:ascii="Cambria" w:hAnsi="Cambria"/>
        </w:rPr>
        <w:t>. (</w:t>
      </w:r>
      <w:proofErr w:type="gramStart"/>
      <w:r>
        <w:rPr>
          <w:rFonts w:ascii="Cambria" w:hAnsi="Cambria"/>
        </w:rPr>
        <w:t>за</w:t>
      </w:r>
      <w:proofErr w:type="gramEnd"/>
      <w:r>
        <w:rPr>
          <w:rFonts w:ascii="Cambria" w:hAnsi="Cambria"/>
        </w:rPr>
        <w:t xml:space="preserve"> подписване)</w:t>
      </w:r>
      <w:r>
        <w:rPr>
          <w:rFonts w:ascii="Cambria" w:hAnsi="Cambria"/>
          <w:lang w:val="en-US"/>
        </w:rPr>
        <w:t>.</w:t>
      </w:r>
      <w:r w:rsidRPr="00755FA0">
        <w:rPr>
          <w:rFonts w:ascii="Cambria" w:hAnsi="Cambria"/>
        </w:rPr>
        <w:t>;</w:t>
      </w:r>
    </w:p>
    <w:p w:rsidR="009842BB" w:rsidRPr="00755FA0" w:rsidRDefault="009842BB" w:rsidP="005E1470">
      <w:pPr>
        <w:spacing w:after="240"/>
        <w:jc w:val="both"/>
        <w:rPr>
          <w:rFonts w:ascii="Cambria" w:hAnsi="Cambria"/>
        </w:rPr>
      </w:pPr>
      <w:bookmarkStart w:id="11" w:name="_GoBack"/>
      <w:r>
        <w:rPr>
          <w:rFonts w:ascii="Cambria" w:hAnsi="Cambria"/>
          <w:i/>
        </w:rPr>
        <w:lastRenderedPageBreak/>
        <w:t>Образец № 2</w:t>
      </w:r>
      <w:r w:rsidRPr="00755FA0">
        <w:rPr>
          <w:rFonts w:ascii="Cambria" w:hAnsi="Cambria"/>
        </w:rPr>
        <w:t xml:space="preserve"> - Техническо предложение за изпълнение на обществената поръчка;</w:t>
      </w:r>
    </w:p>
    <w:p w:rsidR="009842BB" w:rsidRPr="00755FA0" w:rsidRDefault="009842BB" w:rsidP="005E1470">
      <w:pPr>
        <w:spacing w:after="240"/>
        <w:jc w:val="both"/>
        <w:rPr>
          <w:rFonts w:ascii="Cambria" w:hAnsi="Cambria"/>
        </w:rPr>
      </w:pPr>
      <w:r>
        <w:rPr>
          <w:rFonts w:ascii="Cambria" w:hAnsi="Cambria"/>
          <w:i/>
        </w:rPr>
        <w:t>Образец № 3</w:t>
      </w:r>
      <w:r w:rsidRPr="00755FA0">
        <w:rPr>
          <w:rFonts w:ascii="Cambria" w:hAnsi="Cambria"/>
        </w:rPr>
        <w:t xml:space="preserve"> - Ценово предложение;</w:t>
      </w:r>
    </w:p>
    <w:p w:rsidR="009842BB" w:rsidRPr="00755FA0" w:rsidRDefault="009842BB" w:rsidP="005E1470">
      <w:pPr>
        <w:spacing w:after="240"/>
        <w:jc w:val="both"/>
        <w:rPr>
          <w:rFonts w:ascii="Cambria" w:hAnsi="Cambria"/>
          <w:i/>
        </w:rPr>
      </w:pPr>
      <w:r>
        <w:rPr>
          <w:rFonts w:ascii="Cambria" w:hAnsi="Cambria"/>
          <w:i/>
        </w:rPr>
        <w:t>Образец № 4</w:t>
      </w:r>
      <w:r w:rsidRPr="00755FA0">
        <w:rPr>
          <w:rFonts w:ascii="Cambria" w:hAnsi="Cambria"/>
          <w:i/>
        </w:rPr>
        <w:t xml:space="preserve">– </w:t>
      </w:r>
      <w:r w:rsidR="005E1470">
        <w:rPr>
          <w:rFonts w:ascii="Cambria" w:hAnsi="Cambria"/>
        </w:rPr>
        <w:t xml:space="preserve">Декларация </w:t>
      </w:r>
      <w:r w:rsidR="00712508">
        <w:rPr>
          <w:rFonts w:ascii="Cambria" w:hAnsi="Cambria"/>
        </w:rPr>
        <w:t xml:space="preserve">по чл. </w:t>
      </w:r>
      <w:proofErr w:type="gramStart"/>
      <w:r w:rsidR="00712508">
        <w:rPr>
          <w:rFonts w:ascii="Cambria" w:hAnsi="Cambria"/>
        </w:rPr>
        <w:t>102</w:t>
      </w:r>
      <w:proofErr w:type="gramEnd"/>
      <w:r w:rsidR="00712508">
        <w:rPr>
          <w:rFonts w:ascii="Cambria" w:hAnsi="Cambria"/>
        </w:rPr>
        <w:t xml:space="preserve"> ал. </w:t>
      </w:r>
      <w:proofErr w:type="gramStart"/>
      <w:r w:rsidR="00712508">
        <w:rPr>
          <w:rFonts w:ascii="Cambria" w:hAnsi="Cambria"/>
        </w:rPr>
        <w:t>1</w:t>
      </w:r>
      <w:proofErr w:type="gramEnd"/>
      <w:r w:rsidR="005E1470" w:rsidRPr="0028729F">
        <w:rPr>
          <w:rFonts w:ascii="Cambria" w:hAnsi="Cambria"/>
        </w:rPr>
        <w:t xml:space="preserve"> от ЗОП</w:t>
      </w:r>
      <w:r w:rsidR="005E1470">
        <w:rPr>
          <w:rFonts w:ascii="Cambria" w:hAnsi="Cambria"/>
        </w:rPr>
        <w:t>;</w:t>
      </w:r>
    </w:p>
    <w:p w:rsidR="009842BB" w:rsidRPr="00755FA0" w:rsidRDefault="009842BB" w:rsidP="005E1470">
      <w:pPr>
        <w:spacing w:after="240"/>
        <w:jc w:val="both"/>
        <w:rPr>
          <w:rFonts w:ascii="Cambria" w:hAnsi="Cambria"/>
        </w:rPr>
      </w:pPr>
      <w:r>
        <w:rPr>
          <w:rFonts w:ascii="Cambria" w:hAnsi="Cambria"/>
          <w:i/>
        </w:rPr>
        <w:t>Образец № 5</w:t>
      </w:r>
      <w:r>
        <w:rPr>
          <w:rFonts w:ascii="Cambria" w:hAnsi="Cambria"/>
        </w:rPr>
        <w:t>–</w:t>
      </w:r>
      <w:r w:rsidRPr="00755FA0">
        <w:rPr>
          <w:rFonts w:ascii="Cambria" w:hAnsi="Cambria"/>
        </w:rPr>
        <w:t xml:space="preserve"> </w:t>
      </w:r>
      <w:r w:rsidR="005E1470" w:rsidRPr="00755FA0">
        <w:rPr>
          <w:rFonts w:ascii="Cambria" w:hAnsi="Cambria"/>
        </w:rPr>
        <w:t>Проект на договор;</w:t>
      </w:r>
    </w:p>
    <w:bookmarkEnd w:id="11"/>
    <w:p w:rsidR="009842BB" w:rsidRPr="000943D4" w:rsidRDefault="009842BB" w:rsidP="005E1470">
      <w:pPr>
        <w:autoSpaceDE w:val="0"/>
        <w:autoSpaceDN w:val="0"/>
        <w:adjustRightInd w:val="0"/>
        <w:spacing w:before="170" w:after="240" w:line="276" w:lineRule="auto"/>
        <w:ind w:right="-1"/>
        <w:jc w:val="both"/>
        <w:rPr>
          <w:rFonts w:asciiTheme="majorHAnsi" w:hAnsiTheme="majorHAnsi"/>
          <w:b/>
          <w:lang w:val="en-US"/>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2123E3" w:rsidRDefault="002123E3" w:rsidP="005E1470">
      <w:pPr>
        <w:autoSpaceDE w:val="0"/>
        <w:autoSpaceDN w:val="0"/>
        <w:adjustRightInd w:val="0"/>
        <w:spacing w:before="170" w:after="240" w:line="276" w:lineRule="auto"/>
        <w:ind w:right="-1"/>
        <w:jc w:val="both"/>
        <w:rPr>
          <w:rFonts w:asciiTheme="majorHAnsi" w:hAnsiTheme="majorHAnsi"/>
          <w:b/>
          <w:lang w:val="bg-BG"/>
        </w:rPr>
      </w:pPr>
    </w:p>
    <w:p w:rsidR="002123E3" w:rsidRDefault="002123E3" w:rsidP="005E1470">
      <w:pPr>
        <w:autoSpaceDE w:val="0"/>
        <w:autoSpaceDN w:val="0"/>
        <w:adjustRightInd w:val="0"/>
        <w:spacing w:before="170" w:after="240" w:line="276" w:lineRule="auto"/>
        <w:ind w:right="-1"/>
        <w:jc w:val="both"/>
        <w:rPr>
          <w:rFonts w:asciiTheme="majorHAnsi" w:hAnsiTheme="majorHAnsi"/>
          <w:b/>
          <w:lang w:val="bg-BG"/>
        </w:rPr>
      </w:pPr>
    </w:p>
    <w:p w:rsidR="002123E3" w:rsidRDefault="002123E3" w:rsidP="005E1470">
      <w:pPr>
        <w:autoSpaceDE w:val="0"/>
        <w:autoSpaceDN w:val="0"/>
        <w:adjustRightInd w:val="0"/>
        <w:spacing w:before="170" w:after="240" w:line="276" w:lineRule="auto"/>
        <w:ind w:right="-1"/>
        <w:jc w:val="both"/>
        <w:rPr>
          <w:rFonts w:asciiTheme="majorHAnsi" w:hAnsiTheme="majorHAnsi"/>
          <w:b/>
          <w:lang w:val="bg-BG"/>
        </w:rPr>
      </w:pPr>
    </w:p>
    <w:p w:rsidR="005124D1" w:rsidRDefault="005124D1" w:rsidP="005124D1">
      <w:pPr>
        <w:pStyle w:val="Heading2"/>
        <w:spacing w:before="0"/>
        <w:rPr>
          <w:rFonts w:ascii="Cambria" w:hAnsi="Cambria"/>
        </w:rPr>
      </w:pPr>
      <w:bookmarkStart w:id="12" w:name="_Toc510614772"/>
      <w:bookmarkStart w:id="13" w:name="_Toc510617693"/>
    </w:p>
    <w:p w:rsidR="005124D1" w:rsidRDefault="005124D1" w:rsidP="005124D1">
      <w:pPr>
        <w:pStyle w:val="Heading2"/>
        <w:spacing w:before="0"/>
        <w:rPr>
          <w:rFonts w:ascii="Cambria" w:hAnsi="Cambria"/>
        </w:rPr>
      </w:pPr>
    </w:p>
    <w:p w:rsidR="005124D1" w:rsidRDefault="005124D1" w:rsidP="005124D1">
      <w:pPr>
        <w:pStyle w:val="Heading2"/>
        <w:spacing w:before="0"/>
        <w:rPr>
          <w:rFonts w:ascii="Cambria" w:hAnsi="Cambria"/>
        </w:rPr>
      </w:pPr>
    </w:p>
    <w:p w:rsidR="005124D1" w:rsidRDefault="005124D1" w:rsidP="005124D1">
      <w:pPr>
        <w:pStyle w:val="Heading2"/>
        <w:spacing w:before="0"/>
        <w:rPr>
          <w:rFonts w:ascii="Cambria" w:hAnsi="Cambria"/>
        </w:rPr>
      </w:pPr>
    </w:p>
    <w:p w:rsidR="005124D1" w:rsidRDefault="005124D1" w:rsidP="005124D1">
      <w:pPr>
        <w:pStyle w:val="Heading2"/>
        <w:spacing w:before="0"/>
        <w:rPr>
          <w:rFonts w:ascii="Cambria" w:hAnsi="Cambria"/>
        </w:rPr>
      </w:pPr>
    </w:p>
    <w:p w:rsidR="005124D1" w:rsidRDefault="005124D1" w:rsidP="005124D1">
      <w:pPr>
        <w:pStyle w:val="Heading2"/>
        <w:spacing w:before="0"/>
        <w:rPr>
          <w:rFonts w:ascii="Cambria" w:hAnsi="Cambria"/>
        </w:rPr>
      </w:pPr>
    </w:p>
    <w:p w:rsidR="005124D1" w:rsidRDefault="005124D1" w:rsidP="005124D1">
      <w:pPr>
        <w:rPr>
          <w:lang w:val="bg-BG"/>
        </w:rPr>
      </w:pPr>
    </w:p>
    <w:p w:rsidR="005124D1" w:rsidRDefault="005124D1" w:rsidP="005124D1">
      <w:pPr>
        <w:rPr>
          <w:lang w:val="bg-BG"/>
        </w:rPr>
      </w:pPr>
    </w:p>
    <w:p w:rsidR="005124D1" w:rsidRDefault="005124D1" w:rsidP="005124D1">
      <w:pPr>
        <w:rPr>
          <w:lang w:val="bg-BG"/>
        </w:rPr>
      </w:pPr>
    </w:p>
    <w:p w:rsidR="005124D1" w:rsidRDefault="005124D1" w:rsidP="005124D1">
      <w:pPr>
        <w:rPr>
          <w:lang w:val="bg-BG"/>
        </w:rPr>
      </w:pPr>
    </w:p>
    <w:p w:rsidR="005124D1" w:rsidRDefault="005124D1" w:rsidP="005124D1">
      <w:pPr>
        <w:rPr>
          <w:lang w:val="bg-BG"/>
        </w:rPr>
      </w:pPr>
    </w:p>
    <w:p w:rsidR="005124D1" w:rsidRDefault="005124D1" w:rsidP="005124D1">
      <w:pPr>
        <w:rPr>
          <w:lang w:val="bg-BG"/>
        </w:rPr>
      </w:pPr>
    </w:p>
    <w:p w:rsidR="005124D1" w:rsidRDefault="005124D1" w:rsidP="005124D1">
      <w:pPr>
        <w:rPr>
          <w:lang w:val="bg-BG"/>
        </w:rPr>
      </w:pPr>
    </w:p>
    <w:p w:rsidR="005124D1" w:rsidRDefault="005124D1" w:rsidP="005124D1">
      <w:pPr>
        <w:rPr>
          <w:lang w:val="bg-BG"/>
        </w:rPr>
      </w:pPr>
    </w:p>
    <w:p w:rsidR="005124D1" w:rsidRDefault="005124D1" w:rsidP="005124D1">
      <w:pPr>
        <w:rPr>
          <w:lang w:val="bg-BG"/>
        </w:rPr>
      </w:pPr>
    </w:p>
    <w:p w:rsidR="005124D1" w:rsidRDefault="005124D1" w:rsidP="005124D1">
      <w:pPr>
        <w:rPr>
          <w:lang w:val="bg-BG"/>
        </w:rPr>
      </w:pPr>
    </w:p>
    <w:p w:rsidR="005124D1" w:rsidRDefault="005124D1" w:rsidP="005124D1">
      <w:pPr>
        <w:rPr>
          <w:lang w:val="bg-BG"/>
        </w:rPr>
      </w:pPr>
    </w:p>
    <w:p w:rsidR="005124D1" w:rsidRDefault="005124D1" w:rsidP="005124D1">
      <w:pPr>
        <w:rPr>
          <w:lang w:val="bg-BG"/>
        </w:rPr>
      </w:pPr>
    </w:p>
    <w:p w:rsidR="005124D1" w:rsidRDefault="005124D1" w:rsidP="005124D1">
      <w:pPr>
        <w:rPr>
          <w:lang w:val="bg-BG"/>
        </w:rPr>
      </w:pPr>
    </w:p>
    <w:p w:rsidR="005124D1" w:rsidRPr="005124D1" w:rsidRDefault="005124D1" w:rsidP="005124D1">
      <w:pPr>
        <w:rPr>
          <w:lang w:val="bg-BG"/>
        </w:rPr>
      </w:pPr>
    </w:p>
    <w:p w:rsidR="005E1470" w:rsidRDefault="005E1470" w:rsidP="005124D1">
      <w:pPr>
        <w:pStyle w:val="Heading2"/>
        <w:spacing w:before="0"/>
        <w:rPr>
          <w:rFonts w:ascii="Cambria" w:hAnsi="Cambria"/>
          <w:color w:val="000000"/>
        </w:rPr>
      </w:pPr>
      <w:r w:rsidRPr="00755FA0">
        <w:rPr>
          <w:rFonts w:ascii="Cambria" w:hAnsi="Cambria"/>
        </w:rPr>
        <w:lastRenderedPageBreak/>
        <w:t xml:space="preserve">ОБРАЗЕЦ </w:t>
      </w:r>
      <w:r w:rsidRPr="00755FA0">
        <w:rPr>
          <w:rFonts w:ascii="Cambria" w:hAnsi="Cambria"/>
          <w:color w:val="000000"/>
        </w:rPr>
        <w:t>№</w:t>
      </w:r>
      <w:bookmarkEnd w:id="12"/>
      <w:bookmarkEnd w:id="13"/>
      <w:r>
        <w:rPr>
          <w:rFonts w:ascii="Cambria" w:hAnsi="Cambria"/>
          <w:color w:val="000000"/>
        </w:rPr>
        <w:t xml:space="preserve"> 1</w:t>
      </w:r>
    </w:p>
    <w:p w:rsidR="005E1470" w:rsidRPr="00DB69B4" w:rsidRDefault="005E1470" w:rsidP="005E1470">
      <w:pPr>
        <w:rPr>
          <w:lang w:eastAsia="zh-CN"/>
        </w:rPr>
      </w:pPr>
    </w:p>
    <w:p w:rsidR="005E1470" w:rsidRPr="00DB69B4" w:rsidRDefault="005E1470" w:rsidP="005E1470">
      <w:pPr>
        <w:jc w:val="center"/>
        <w:rPr>
          <w:rFonts w:ascii="Cambria" w:hAnsi="Cambria"/>
        </w:rPr>
      </w:pPr>
      <w:r w:rsidRPr="00DB69B4">
        <w:rPr>
          <w:rFonts w:ascii="Cambria" w:hAnsi="Cambria"/>
        </w:rPr>
        <w:t>ОБРАЗЕЦА НА ЕЕДОП Е ПРЕДСТАВЕН ВЪВ ЕЛЕКТРОНЕН ВИД ВЪВ ФОРМАТ</w:t>
      </w:r>
    </w:p>
    <w:p w:rsidR="005E1470" w:rsidRPr="00DB69B4" w:rsidRDefault="005E1470" w:rsidP="005E1470">
      <w:pPr>
        <w:jc w:val="center"/>
        <w:rPr>
          <w:rFonts w:ascii="Cambria" w:hAnsi="Cambria"/>
        </w:rPr>
      </w:pPr>
      <w:r w:rsidRPr="00DB69B4">
        <w:rPr>
          <w:rFonts w:ascii="Cambria" w:hAnsi="Cambria"/>
        </w:rPr>
        <w:t xml:space="preserve"> </w:t>
      </w:r>
      <w:r w:rsidRPr="00DB69B4">
        <w:rPr>
          <w:rFonts w:ascii="Cambria" w:hAnsi="Cambria"/>
          <w:lang w:val="en-US"/>
        </w:rPr>
        <w:t>XML</w:t>
      </w:r>
      <w:proofErr w:type="gramStart"/>
      <w:r w:rsidRPr="00DB69B4">
        <w:rPr>
          <w:rFonts w:ascii="Cambria" w:hAnsi="Cambria"/>
          <w:lang w:val="en-US"/>
        </w:rPr>
        <w:t>.</w:t>
      </w:r>
      <w:r w:rsidRPr="00DB69B4">
        <w:rPr>
          <w:rFonts w:ascii="Cambria" w:hAnsi="Cambria"/>
        </w:rPr>
        <w:t xml:space="preserve">  (</w:t>
      </w:r>
      <w:proofErr w:type="gramEnd"/>
      <w:r w:rsidRPr="00DB69B4">
        <w:rPr>
          <w:rFonts w:ascii="Cambria" w:hAnsi="Cambria"/>
        </w:rPr>
        <w:t>за компютърна обработка )</w:t>
      </w:r>
    </w:p>
    <w:p w:rsidR="005E1470" w:rsidRPr="00DB69B4" w:rsidRDefault="005E1470" w:rsidP="005E1470">
      <w:pPr>
        <w:jc w:val="center"/>
        <w:rPr>
          <w:rFonts w:ascii="Cambria" w:hAnsi="Cambria"/>
        </w:rPr>
      </w:pPr>
      <w:r w:rsidRPr="00DB69B4">
        <w:rPr>
          <w:rFonts w:ascii="Cambria" w:hAnsi="Cambria"/>
        </w:rPr>
        <w:t>И</w:t>
      </w:r>
    </w:p>
    <w:p w:rsidR="005E1470" w:rsidRPr="00DB69B4" w:rsidRDefault="005E1470" w:rsidP="005E1470">
      <w:pPr>
        <w:jc w:val="center"/>
        <w:rPr>
          <w:lang w:eastAsia="zh-CN"/>
        </w:rPr>
      </w:pPr>
      <w:r w:rsidRPr="00DB69B4">
        <w:rPr>
          <w:rFonts w:ascii="Cambria" w:hAnsi="Cambria"/>
        </w:rPr>
        <w:t xml:space="preserve"> </w:t>
      </w:r>
      <w:r w:rsidRPr="00DB69B4">
        <w:rPr>
          <w:rFonts w:ascii="Cambria" w:hAnsi="Cambria"/>
          <w:lang w:val="en-US"/>
        </w:rPr>
        <w:t>PDF.</w:t>
      </w:r>
      <w:r w:rsidRPr="00DB69B4">
        <w:rPr>
          <w:rFonts w:ascii="Cambria" w:hAnsi="Cambria"/>
        </w:rPr>
        <w:t xml:space="preserve"> (</w:t>
      </w:r>
      <w:proofErr w:type="gramStart"/>
      <w:r w:rsidRPr="00DB69B4">
        <w:rPr>
          <w:rFonts w:ascii="Cambria" w:hAnsi="Cambria"/>
        </w:rPr>
        <w:t>за</w:t>
      </w:r>
      <w:proofErr w:type="gramEnd"/>
      <w:r w:rsidRPr="00DB69B4">
        <w:rPr>
          <w:rFonts w:ascii="Cambria" w:hAnsi="Cambria"/>
        </w:rPr>
        <w:t xml:space="preserve"> подписване с електронен подпис)</w:t>
      </w: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FB7D5E" w:rsidRPr="00FB7D5E" w:rsidRDefault="00FB7D5E" w:rsidP="00FB7D5E">
      <w:pPr>
        <w:rPr>
          <w:lang w:val="bg-BG"/>
        </w:rPr>
      </w:pPr>
      <w:bookmarkStart w:id="14" w:name="_Toc510614773"/>
      <w:bookmarkStart w:id="15" w:name="_Toc510617694"/>
    </w:p>
    <w:p w:rsidR="005E1470" w:rsidRPr="005E1470" w:rsidRDefault="005E1470" w:rsidP="005E1470">
      <w:pPr>
        <w:spacing w:after="200" w:line="276" w:lineRule="auto"/>
        <w:rPr>
          <w:rFonts w:asciiTheme="majorHAnsi" w:hAnsiTheme="majorHAnsi"/>
          <w:b/>
          <w:bCs/>
          <w:i/>
          <w:iCs/>
          <w:caps/>
          <w:w w:val="120"/>
          <w:kern w:val="1"/>
          <w:lang w:val="bg-BG"/>
        </w:rPr>
        <w:sectPr w:rsidR="005E1470" w:rsidRPr="005E1470" w:rsidSect="005124D1">
          <w:footerReference w:type="default" r:id="rId13"/>
          <w:pgSz w:w="11909" w:h="16834" w:code="9"/>
          <w:pgMar w:top="1418" w:right="1411" w:bottom="851" w:left="1411" w:header="720" w:footer="720" w:gutter="0"/>
          <w:pgNumType w:start="12"/>
          <w:cols w:space="720"/>
          <w:docGrid w:linePitch="360"/>
        </w:sectPr>
      </w:pPr>
      <w:bookmarkStart w:id="16" w:name="_Toc510614775"/>
      <w:bookmarkStart w:id="17" w:name="_Toc510617695"/>
      <w:bookmarkEnd w:id="14"/>
      <w:bookmarkEnd w:id="15"/>
    </w:p>
    <w:p w:rsidR="005E1470" w:rsidRPr="005E1470" w:rsidRDefault="005E1470" w:rsidP="001D4324">
      <w:pPr>
        <w:spacing w:after="120" w:line="276" w:lineRule="auto"/>
        <w:ind w:left="7200" w:firstLine="720"/>
        <w:rPr>
          <w:rFonts w:asciiTheme="majorHAnsi" w:hAnsiTheme="majorHAnsi"/>
          <w:b/>
          <w:bCs/>
          <w:iCs/>
          <w:lang w:val="bg-BG"/>
        </w:rPr>
      </w:pPr>
      <w:r w:rsidRPr="005E1470">
        <w:rPr>
          <w:rFonts w:asciiTheme="majorHAnsi" w:hAnsiTheme="majorHAnsi"/>
          <w:b/>
          <w:bCs/>
          <w:iCs/>
          <w:lang w:val="bg-BG"/>
        </w:rPr>
        <w:lastRenderedPageBreak/>
        <w:t>OБРАЗЕЦ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1D4324" w:rsidRPr="00755FA0" w:rsidTr="00E06950">
        <w:trPr>
          <w:trHeight w:val="270"/>
          <w:jc w:val="center"/>
        </w:trPr>
        <w:tc>
          <w:tcPr>
            <w:tcW w:w="3933" w:type="dxa"/>
            <w:vAlign w:val="center"/>
          </w:tcPr>
          <w:p w:rsidR="001D4324" w:rsidRPr="00755FA0" w:rsidRDefault="001D4324" w:rsidP="00E06950">
            <w:pPr>
              <w:suppressAutoHyphens/>
              <w:rPr>
                <w:rFonts w:ascii="Cambria" w:hAnsi="Cambria" w:cs="Calibri"/>
                <w:b/>
                <w:bCs/>
                <w:lang w:eastAsia="zh-CN"/>
              </w:rPr>
            </w:pPr>
            <w:r w:rsidRPr="00755FA0">
              <w:rPr>
                <w:rFonts w:ascii="Cambria" w:hAnsi="Cambria" w:cs="Calibri"/>
                <w:b/>
                <w:bCs/>
                <w:lang w:eastAsia="zh-CN"/>
              </w:rPr>
              <w:t>Наименование на Участника :</w:t>
            </w:r>
          </w:p>
        </w:tc>
        <w:tc>
          <w:tcPr>
            <w:tcW w:w="5269" w:type="dxa"/>
          </w:tcPr>
          <w:p w:rsidR="001D4324" w:rsidRPr="00755FA0" w:rsidRDefault="001D4324" w:rsidP="00E06950">
            <w:pPr>
              <w:suppressAutoHyphens/>
              <w:rPr>
                <w:rFonts w:ascii="Cambria" w:hAnsi="Cambria" w:cs="Calibri"/>
                <w:i/>
                <w:iCs/>
                <w:lang w:eastAsia="zh-CN"/>
              </w:rPr>
            </w:pPr>
          </w:p>
        </w:tc>
      </w:tr>
      <w:tr w:rsidR="001D4324" w:rsidRPr="00755FA0" w:rsidTr="00E06950">
        <w:trPr>
          <w:trHeight w:val="270"/>
          <w:jc w:val="center"/>
        </w:trPr>
        <w:tc>
          <w:tcPr>
            <w:tcW w:w="3933" w:type="dxa"/>
            <w:vAlign w:val="center"/>
          </w:tcPr>
          <w:p w:rsidR="001D4324" w:rsidRPr="00755FA0" w:rsidRDefault="001D4324" w:rsidP="00E06950">
            <w:pPr>
              <w:suppressAutoHyphens/>
              <w:rPr>
                <w:rFonts w:ascii="Cambria" w:hAnsi="Cambria" w:cs="Calibri"/>
                <w:b/>
                <w:bCs/>
                <w:lang w:eastAsia="zh-CN"/>
              </w:rPr>
            </w:pPr>
            <w:r w:rsidRPr="00755FA0">
              <w:rPr>
                <w:rFonts w:ascii="Cambria" w:hAnsi="Cambria" w:cs="Calibri"/>
                <w:b/>
                <w:bCs/>
                <w:lang w:eastAsia="zh-CN"/>
              </w:rPr>
              <w:t>Седалище по регистрация :</w:t>
            </w:r>
          </w:p>
        </w:tc>
        <w:tc>
          <w:tcPr>
            <w:tcW w:w="5269" w:type="dxa"/>
          </w:tcPr>
          <w:p w:rsidR="001D4324" w:rsidRPr="00755FA0" w:rsidRDefault="001D4324" w:rsidP="00E06950">
            <w:pPr>
              <w:suppressAutoHyphens/>
              <w:rPr>
                <w:rFonts w:ascii="Cambria" w:hAnsi="Cambria" w:cs="Calibri"/>
                <w:i/>
                <w:iCs/>
                <w:lang w:eastAsia="zh-CN"/>
              </w:rPr>
            </w:pPr>
          </w:p>
        </w:tc>
      </w:tr>
      <w:tr w:rsidR="001D4324" w:rsidRPr="00755FA0" w:rsidTr="00E06950">
        <w:trPr>
          <w:trHeight w:val="270"/>
          <w:jc w:val="center"/>
        </w:trPr>
        <w:tc>
          <w:tcPr>
            <w:tcW w:w="3933" w:type="dxa"/>
            <w:vAlign w:val="center"/>
          </w:tcPr>
          <w:p w:rsidR="001D4324" w:rsidRPr="00755FA0" w:rsidRDefault="001D4324" w:rsidP="00E06950">
            <w:pPr>
              <w:suppressAutoHyphens/>
              <w:rPr>
                <w:rFonts w:ascii="Cambria" w:hAnsi="Cambria" w:cs="Calibri"/>
                <w:b/>
                <w:bCs/>
                <w:lang w:eastAsia="zh-CN"/>
              </w:rPr>
            </w:pPr>
            <w:r w:rsidRPr="00755FA0">
              <w:rPr>
                <w:rFonts w:ascii="Cambria" w:hAnsi="Cambria" w:cs="Calibri"/>
                <w:b/>
                <w:bCs/>
                <w:lang w:eastAsia="zh-CN"/>
              </w:rPr>
              <w:t xml:space="preserve">BIC; IBAN: </w:t>
            </w:r>
          </w:p>
        </w:tc>
        <w:tc>
          <w:tcPr>
            <w:tcW w:w="5269" w:type="dxa"/>
          </w:tcPr>
          <w:p w:rsidR="001D4324" w:rsidRPr="00755FA0" w:rsidRDefault="001D4324" w:rsidP="00E06950">
            <w:pPr>
              <w:suppressAutoHyphens/>
              <w:rPr>
                <w:rFonts w:ascii="Cambria" w:hAnsi="Cambria" w:cs="Calibri"/>
                <w:i/>
                <w:iCs/>
                <w:lang w:eastAsia="zh-CN"/>
              </w:rPr>
            </w:pPr>
          </w:p>
        </w:tc>
      </w:tr>
      <w:tr w:rsidR="001D4324" w:rsidRPr="00755FA0" w:rsidTr="00E06950">
        <w:trPr>
          <w:trHeight w:val="270"/>
          <w:jc w:val="center"/>
        </w:trPr>
        <w:tc>
          <w:tcPr>
            <w:tcW w:w="3933" w:type="dxa"/>
            <w:vAlign w:val="center"/>
          </w:tcPr>
          <w:p w:rsidR="001D4324" w:rsidRPr="00755FA0" w:rsidRDefault="001D4324" w:rsidP="00E06950">
            <w:pPr>
              <w:suppressAutoHyphens/>
              <w:rPr>
                <w:rFonts w:ascii="Cambria" w:hAnsi="Cambria" w:cs="Calibri"/>
                <w:b/>
                <w:bCs/>
                <w:lang w:eastAsia="zh-CN"/>
              </w:rPr>
            </w:pPr>
            <w:r w:rsidRPr="00755FA0">
              <w:rPr>
                <w:rFonts w:ascii="Cambria" w:hAnsi="Cambria" w:cs="Calibri"/>
                <w:b/>
                <w:bCs/>
                <w:lang w:eastAsia="zh-CN"/>
              </w:rPr>
              <w:t>Булстат номер /ЕИК/ :</w:t>
            </w:r>
          </w:p>
        </w:tc>
        <w:tc>
          <w:tcPr>
            <w:tcW w:w="5269" w:type="dxa"/>
          </w:tcPr>
          <w:p w:rsidR="001D4324" w:rsidRPr="00755FA0" w:rsidRDefault="001D4324" w:rsidP="00E06950">
            <w:pPr>
              <w:suppressAutoHyphens/>
              <w:rPr>
                <w:rFonts w:ascii="Cambria" w:hAnsi="Cambria" w:cs="Calibri"/>
                <w:i/>
                <w:iCs/>
                <w:lang w:eastAsia="zh-CN"/>
              </w:rPr>
            </w:pPr>
          </w:p>
        </w:tc>
      </w:tr>
      <w:tr w:rsidR="001D4324" w:rsidRPr="00755FA0" w:rsidTr="00E06950">
        <w:trPr>
          <w:trHeight w:val="289"/>
          <w:jc w:val="center"/>
        </w:trPr>
        <w:tc>
          <w:tcPr>
            <w:tcW w:w="3933" w:type="dxa"/>
            <w:vAlign w:val="center"/>
          </w:tcPr>
          <w:p w:rsidR="001D4324" w:rsidRPr="00755FA0" w:rsidRDefault="001D4324" w:rsidP="00E06950">
            <w:pPr>
              <w:suppressAutoHyphens/>
              <w:rPr>
                <w:rFonts w:ascii="Cambria" w:hAnsi="Cambria" w:cs="Calibri"/>
                <w:b/>
                <w:bCs/>
                <w:lang w:eastAsia="zh-CN"/>
              </w:rPr>
            </w:pPr>
            <w:r w:rsidRPr="00755FA0">
              <w:rPr>
                <w:rFonts w:ascii="Cambria" w:hAnsi="Cambria" w:cs="Calibri"/>
                <w:b/>
                <w:bCs/>
                <w:lang w:eastAsia="zh-CN"/>
              </w:rPr>
              <w:t>Точен адрес за кореспонденция:</w:t>
            </w:r>
          </w:p>
        </w:tc>
        <w:tc>
          <w:tcPr>
            <w:tcW w:w="5269" w:type="dxa"/>
          </w:tcPr>
          <w:p w:rsidR="001D4324" w:rsidRPr="00755FA0" w:rsidRDefault="001D4324" w:rsidP="00E06950">
            <w:pPr>
              <w:suppressAutoHyphens/>
              <w:jc w:val="center"/>
              <w:rPr>
                <w:rFonts w:ascii="Cambria" w:hAnsi="Cambria" w:cs="Calibri"/>
                <w:i/>
                <w:iCs/>
                <w:lang w:eastAsia="zh-CN"/>
              </w:rPr>
            </w:pPr>
            <w:r w:rsidRPr="00755FA0">
              <w:rPr>
                <w:rFonts w:ascii="Cambria" w:hAnsi="Cambria" w:cs="Calibri"/>
                <w:i/>
                <w:iCs/>
                <w:lang w:eastAsia="zh-CN"/>
              </w:rPr>
              <w:t>(държава, град, пощенски код, улица, №)</w:t>
            </w:r>
          </w:p>
        </w:tc>
      </w:tr>
      <w:tr w:rsidR="001D4324" w:rsidRPr="00755FA0" w:rsidTr="00E06950">
        <w:trPr>
          <w:trHeight w:val="352"/>
          <w:jc w:val="center"/>
        </w:trPr>
        <w:tc>
          <w:tcPr>
            <w:tcW w:w="3933" w:type="dxa"/>
            <w:vAlign w:val="center"/>
          </w:tcPr>
          <w:p w:rsidR="001D4324" w:rsidRPr="00755FA0" w:rsidRDefault="001D4324" w:rsidP="00E06950">
            <w:pPr>
              <w:tabs>
                <w:tab w:val="center" w:pos="4680"/>
                <w:tab w:val="right" w:pos="9360"/>
              </w:tabs>
              <w:suppressAutoHyphens/>
              <w:rPr>
                <w:rFonts w:ascii="Cambria" w:hAnsi="Cambria" w:cs="Calibri"/>
                <w:b/>
                <w:bCs/>
                <w:lang w:eastAsia="zh-CN"/>
              </w:rPr>
            </w:pPr>
            <w:r w:rsidRPr="00755FA0">
              <w:rPr>
                <w:rFonts w:ascii="Cambria" w:hAnsi="Cambria" w:cs="Calibri"/>
                <w:b/>
                <w:bCs/>
                <w:lang w:eastAsia="zh-CN"/>
              </w:rPr>
              <w:t>Телефонен номер :</w:t>
            </w:r>
          </w:p>
        </w:tc>
        <w:tc>
          <w:tcPr>
            <w:tcW w:w="5269" w:type="dxa"/>
          </w:tcPr>
          <w:p w:rsidR="001D4324" w:rsidRPr="00755FA0" w:rsidRDefault="001D4324" w:rsidP="00E06950">
            <w:pPr>
              <w:suppressAutoHyphens/>
              <w:rPr>
                <w:rFonts w:ascii="Cambria" w:hAnsi="Cambria" w:cs="Calibri"/>
                <w:i/>
                <w:iCs/>
                <w:lang w:eastAsia="zh-CN"/>
              </w:rPr>
            </w:pPr>
          </w:p>
        </w:tc>
      </w:tr>
      <w:tr w:rsidR="001D4324" w:rsidRPr="00755FA0" w:rsidTr="00E06950">
        <w:trPr>
          <w:trHeight w:val="253"/>
          <w:jc w:val="center"/>
        </w:trPr>
        <w:tc>
          <w:tcPr>
            <w:tcW w:w="3933" w:type="dxa"/>
            <w:vAlign w:val="center"/>
          </w:tcPr>
          <w:p w:rsidR="001D4324" w:rsidRPr="00755FA0" w:rsidRDefault="001D4324" w:rsidP="00E06950">
            <w:pPr>
              <w:tabs>
                <w:tab w:val="center" w:pos="4680"/>
                <w:tab w:val="right" w:pos="9360"/>
              </w:tabs>
              <w:suppressAutoHyphens/>
              <w:rPr>
                <w:rFonts w:ascii="Cambria" w:hAnsi="Cambria" w:cs="Calibri"/>
                <w:b/>
                <w:bCs/>
                <w:lang w:eastAsia="zh-CN"/>
              </w:rPr>
            </w:pPr>
            <w:r w:rsidRPr="00755FA0">
              <w:rPr>
                <w:rFonts w:ascii="Cambria" w:hAnsi="Cambria" w:cs="Calibri"/>
                <w:b/>
                <w:bCs/>
                <w:lang w:eastAsia="zh-CN"/>
              </w:rPr>
              <w:t>Факс номер :</w:t>
            </w:r>
          </w:p>
        </w:tc>
        <w:tc>
          <w:tcPr>
            <w:tcW w:w="5269" w:type="dxa"/>
          </w:tcPr>
          <w:p w:rsidR="001D4324" w:rsidRPr="00755FA0" w:rsidRDefault="001D4324" w:rsidP="00E06950">
            <w:pPr>
              <w:suppressAutoHyphens/>
              <w:rPr>
                <w:rFonts w:ascii="Cambria" w:hAnsi="Cambria" w:cs="Calibri"/>
                <w:i/>
                <w:iCs/>
                <w:lang w:eastAsia="zh-CN"/>
              </w:rPr>
            </w:pPr>
          </w:p>
        </w:tc>
      </w:tr>
      <w:tr w:rsidR="001D4324" w:rsidRPr="00755FA0" w:rsidTr="00E06950">
        <w:trPr>
          <w:trHeight w:val="235"/>
          <w:jc w:val="center"/>
        </w:trPr>
        <w:tc>
          <w:tcPr>
            <w:tcW w:w="3933" w:type="dxa"/>
            <w:vAlign w:val="center"/>
          </w:tcPr>
          <w:p w:rsidR="001D4324" w:rsidRPr="00755FA0" w:rsidRDefault="001D4324" w:rsidP="00E06950">
            <w:pPr>
              <w:tabs>
                <w:tab w:val="center" w:pos="4680"/>
                <w:tab w:val="right" w:pos="9360"/>
              </w:tabs>
              <w:suppressAutoHyphens/>
              <w:rPr>
                <w:rFonts w:ascii="Cambria" w:hAnsi="Cambria" w:cs="Calibri"/>
                <w:b/>
                <w:bCs/>
                <w:lang w:eastAsia="zh-CN"/>
              </w:rPr>
            </w:pPr>
            <w:r w:rsidRPr="00755FA0">
              <w:rPr>
                <w:rFonts w:ascii="Cambria" w:hAnsi="Cambria" w:cs="Calibri"/>
                <w:b/>
                <w:bCs/>
                <w:lang w:eastAsia="zh-CN"/>
              </w:rPr>
              <w:t>Представляващ:</w:t>
            </w:r>
          </w:p>
        </w:tc>
        <w:tc>
          <w:tcPr>
            <w:tcW w:w="5269" w:type="dxa"/>
          </w:tcPr>
          <w:p w:rsidR="001D4324" w:rsidRPr="00755FA0" w:rsidRDefault="001D4324" w:rsidP="00E06950">
            <w:pPr>
              <w:suppressAutoHyphens/>
              <w:rPr>
                <w:rFonts w:ascii="Cambria" w:hAnsi="Cambria" w:cs="Calibri"/>
                <w:iCs/>
              </w:rPr>
            </w:pPr>
          </w:p>
          <w:p w:rsidR="001D4324" w:rsidRPr="00755FA0" w:rsidRDefault="001D4324" w:rsidP="00E06950">
            <w:pPr>
              <w:suppressAutoHyphens/>
              <w:jc w:val="center"/>
              <w:rPr>
                <w:rFonts w:ascii="Cambria" w:hAnsi="Cambria" w:cs="Calibri"/>
                <w:i/>
                <w:iCs/>
                <w:lang w:eastAsia="zh-CN"/>
              </w:rPr>
            </w:pPr>
            <w:r w:rsidRPr="00755FA0">
              <w:rPr>
                <w:rFonts w:ascii="Cambria" w:hAnsi="Cambria" w:cs="Calibri"/>
                <w:iCs/>
              </w:rPr>
              <w:t>(</w:t>
            </w:r>
            <w:r w:rsidRPr="00755FA0">
              <w:rPr>
                <w:rFonts w:ascii="Cambria" w:hAnsi="Cambria" w:cs="Calibri"/>
                <w:i/>
                <w:iCs/>
              </w:rPr>
              <w:t>име, фамилия, в качеството на</w:t>
            </w:r>
            <w:r w:rsidRPr="00755FA0">
              <w:rPr>
                <w:rFonts w:ascii="Cambria" w:hAnsi="Cambria" w:cs="Calibri"/>
                <w:iCs/>
              </w:rPr>
              <w:t>)</w:t>
            </w:r>
          </w:p>
        </w:tc>
      </w:tr>
      <w:tr w:rsidR="001D4324" w:rsidRPr="00755FA0" w:rsidTr="00E06950">
        <w:trPr>
          <w:trHeight w:val="217"/>
          <w:jc w:val="center"/>
        </w:trPr>
        <w:tc>
          <w:tcPr>
            <w:tcW w:w="3933" w:type="dxa"/>
            <w:vAlign w:val="center"/>
          </w:tcPr>
          <w:p w:rsidR="001D4324" w:rsidRPr="00755FA0" w:rsidRDefault="001D4324" w:rsidP="00E06950">
            <w:pPr>
              <w:tabs>
                <w:tab w:val="center" w:pos="4680"/>
                <w:tab w:val="right" w:pos="9360"/>
              </w:tabs>
              <w:suppressAutoHyphens/>
              <w:rPr>
                <w:rFonts w:ascii="Cambria" w:hAnsi="Cambria" w:cs="Calibri"/>
                <w:b/>
                <w:bCs/>
                <w:lang w:eastAsia="zh-CN"/>
              </w:rPr>
            </w:pPr>
            <w:r w:rsidRPr="00755FA0">
              <w:rPr>
                <w:rFonts w:ascii="Cambria" w:hAnsi="Cambria" w:cs="Calibri"/>
                <w:b/>
                <w:bCs/>
                <w:lang w:eastAsia="zh-CN"/>
              </w:rPr>
              <w:t>e-mail :</w:t>
            </w:r>
          </w:p>
        </w:tc>
        <w:tc>
          <w:tcPr>
            <w:tcW w:w="5269" w:type="dxa"/>
          </w:tcPr>
          <w:p w:rsidR="001D4324" w:rsidRPr="00755FA0" w:rsidRDefault="001D4324" w:rsidP="00E06950">
            <w:pPr>
              <w:suppressAutoHyphens/>
              <w:rPr>
                <w:rFonts w:ascii="Cambria" w:hAnsi="Cambria" w:cs="Calibri"/>
                <w:i/>
                <w:iCs/>
                <w:lang w:eastAsia="zh-CN"/>
              </w:rPr>
            </w:pPr>
          </w:p>
        </w:tc>
      </w:tr>
    </w:tbl>
    <w:p w:rsidR="005E1470" w:rsidRPr="005E1470" w:rsidRDefault="005E1470" w:rsidP="005E1470">
      <w:pPr>
        <w:spacing w:after="120" w:line="276" w:lineRule="auto"/>
        <w:jc w:val="center"/>
        <w:rPr>
          <w:rFonts w:asciiTheme="majorHAnsi" w:hAnsiTheme="majorHAnsi"/>
          <w:b/>
          <w:bCs/>
          <w:iCs/>
          <w:lang w:val="bg-BG"/>
        </w:rPr>
      </w:pPr>
    </w:p>
    <w:p w:rsidR="005E1470" w:rsidRPr="005E1470" w:rsidRDefault="005E1470" w:rsidP="005E1470">
      <w:pPr>
        <w:spacing w:after="120" w:line="276" w:lineRule="auto"/>
        <w:ind w:left="4770"/>
        <w:rPr>
          <w:rFonts w:asciiTheme="majorHAnsi" w:hAnsiTheme="majorHAnsi"/>
          <w:b/>
          <w:bCs/>
          <w:iCs/>
          <w:lang w:val="bg-BG"/>
        </w:rPr>
      </w:pPr>
      <w:r w:rsidRPr="005E1470">
        <w:rPr>
          <w:rFonts w:asciiTheme="majorHAnsi" w:hAnsiTheme="majorHAnsi"/>
          <w:b/>
          <w:bCs/>
          <w:iCs/>
          <w:lang w:val="bg-BG"/>
        </w:rPr>
        <w:t>ДО</w:t>
      </w:r>
    </w:p>
    <w:p w:rsidR="005E1470" w:rsidRPr="005E1470" w:rsidRDefault="005E1470" w:rsidP="005E1470">
      <w:pPr>
        <w:spacing w:after="120" w:line="276" w:lineRule="auto"/>
        <w:ind w:left="4770"/>
        <w:rPr>
          <w:rFonts w:asciiTheme="majorHAnsi" w:hAnsiTheme="majorHAnsi"/>
          <w:b/>
          <w:bCs/>
          <w:iCs/>
          <w:lang w:val="bg-BG"/>
        </w:rPr>
      </w:pPr>
      <w:r w:rsidRPr="005E1470">
        <w:rPr>
          <w:rFonts w:asciiTheme="majorHAnsi" w:hAnsiTheme="majorHAnsi"/>
          <w:b/>
          <w:bCs/>
          <w:iCs/>
          <w:lang w:val="bg-BG"/>
        </w:rPr>
        <w:t>МИНИСТЕРСТВО НА ВЪНШНИТЕ РАБОТИ</w:t>
      </w:r>
    </w:p>
    <w:p w:rsidR="005E1470" w:rsidRPr="005E1470" w:rsidRDefault="005E1470" w:rsidP="005E1470">
      <w:pPr>
        <w:spacing w:after="120" w:line="276" w:lineRule="auto"/>
        <w:jc w:val="center"/>
        <w:rPr>
          <w:rFonts w:asciiTheme="majorHAnsi" w:hAnsiTheme="majorHAnsi"/>
          <w:b/>
          <w:bCs/>
          <w:iCs/>
          <w:lang w:val="bg-BG"/>
        </w:rPr>
      </w:pPr>
    </w:p>
    <w:p w:rsidR="005E1470" w:rsidRPr="005E1470" w:rsidRDefault="005E1470" w:rsidP="005E1470">
      <w:pPr>
        <w:spacing w:after="120" w:line="276" w:lineRule="auto"/>
        <w:jc w:val="center"/>
        <w:rPr>
          <w:rFonts w:asciiTheme="majorHAnsi" w:hAnsiTheme="majorHAnsi"/>
          <w:b/>
          <w:bCs/>
          <w:iCs/>
          <w:lang w:val="bg-BG"/>
        </w:rPr>
      </w:pPr>
      <w:r w:rsidRPr="005E1470">
        <w:rPr>
          <w:rFonts w:asciiTheme="majorHAnsi" w:hAnsiTheme="majorHAnsi"/>
          <w:b/>
          <w:bCs/>
          <w:iCs/>
          <w:lang w:val="bg-BG"/>
        </w:rPr>
        <w:t>ТЕХНИЧЕСКО ПРЕДЛОЖЕНИЕ</w:t>
      </w:r>
    </w:p>
    <w:p w:rsidR="005E1470" w:rsidRPr="005E1470" w:rsidRDefault="005E1470" w:rsidP="005E1470">
      <w:pPr>
        <w:spacing w:after="120" w:line="276" w:lineRule="auto"/>
        <w:jc w:val="center"/>
        <w:rPr>
          <w:rFonts w:asciiTheme="majorHAnsi" w:hAnsiTheme="majorHAnsi"/>
          <w:b/>
          <w:bCs/>
          <w:iCs/>
          <w:lang w:val="bg-BG"/>
        </w:rPr>
      </w:pPr>
    </w:p>
    <w:tbl>
      <w:tblPr>
        <w:tblW w:w="0" w:type="auto"/>
        <w:tblLayout w:type="fixed"/>
        <w:tblLook w:val="0000" w:firstRow="0" w:lastRow="0" w:firstColumn="0" w:lastColumn="0" w:noHBand="0" w:noVBand="0"/>
      </w:tblPr>
      <w:tblGrid>
        <w:gridCol w:w="3105"/>
        <w:gridCol w:w="6363"/>
      </w:tblGrid>
      <w:tr w:rsidR="005E1470" w:rsidRPr="005E1470" w:rsidTr="0020479F">
        <w:tc>
          <w:tcPr>
            <w:tcW w:w="3105" w:type="dxa"/>
            <w:tcBorders>
              <w:bottom w:val="single" w:sz="4" w:space="0" w:color="000000"/>
            </w:tcBorders>
            <w:shd w:val="clear" w:color="auto" w:fill="auto"/>
          </w:tcPr>
          <w:p w:rsidR="005E1470" w:rsidRPr="005E1470" w:rsidRDefault="005E1470" w:rsidP="005E1470">
            <w:pPr>
              <w:rPr>
                <w:rFonts w:asciiTheme="majorHAnsi" w:hAnsiTheme="majorHAnsi"/>
                <w:i/>
                <w:iCs/>
                <w:lang w:val="bg-BG" w:eastAsia="bg-BG"/>
              </w:rPr>
            </w:pPr>
            <w:r w:rsidRPr="005E1470">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5E1470" w:rsidRPr="005E1470" w:rsidRDefault="005E1470" w:rsidP="005E1470">
            <w:pPr>
              <w:snapToGrid w:val="0"/>
              <w:jc w:val="both"/>
              <w:rPr>
                <w:rFonts w:asciiTheme="majorHAnsi" w:hAnsiTheme="majorHAnsi"/>
                <w:iCs/>
                <w:lang w:val="bg-BG" w:eastAsia="bg-BG"/>
              </w:rPr>
            </w:pPr>
            <w:r w:rsidRPr="005E1470">
              <w:rPr>
                <w:rFonts w:asciiTheme="majorHAnsi" w:hAnsiTheme="majorHAnsi"/>
                <w:b/>
                <w:i/>
                <w:lang w:val="bg-BG"/>
              </w:rPr>
              <w:t>Доставка на компютърна техника за нуждите на Министерството на външните работи</w:t>
            </w:r>
          </w:p>
        </w:tc>
      </w:tr>
    </w:tbl>
    <w:p w:rsidR="005E1470" w:rsidRPr="005E1470" w:rsidRDefault="005E1470" w:rsidP="005E1470">
      <w:pPr>
        <w:spacing w:after="120" w:line="276" w:lineRule="auto"/>
        <w:jc w:val="both"/>
        <w:rPr>
          <w:rFonts w:asciiTheme="majorHAnsi" w:hAnsiTheme="majorHAnsi"/>
          <w:b/>
          <w:bCs/>
          <w:iCs/>
          <w:lang w:val="bg-BG"/>
        </w:rPr>
      </w:pPr>
    </w:p>
    <w:p w:rsidR="005E1470" w:rsidRPr="005E1470" w:rsidRDefault="005E1470" w:rsidP="005E1470">
      <w:pPr>
        <w:spacing w:line="276" w:lineRule="auto"/>
        <w:ind w:right="42" w:firstLine="720"/>
        <w:jc w:val="both"/>
        <w:rPr>
          <w:rFonts w:asciiTheme="majorHAnsi" w:hAnsiTheme="majorHAnsi"/>
          <w:b/>
          <w:lang w:val="bg-BG"/>
        </w:rPr>
      </w:pPr>
      <w:r w:rsidRPr="005E1470">
        <w:rPr>
          <w:rFonts w:asciiTheme="majorHAnsi" w:hAnsiTheme="majorHAnsi"/>
          <w:b/>
          <w:lang w:val="bg-BG"/>
        </w:rPr>
        <w:t>УВАЖАЕМИ ГОСПОДА,</w:t>
      </w:r>
    </w:p>
    <w:p w:rsidR="005E1470" w:rsidRPr="005E1470" w:rsidRDefault="005E1470" w:rsidP="005E1470">
      <w:pPr>
        <w:spacing w:line="276" w:lineRule="auto"/>
        <w:jc w:val="both"/>
        <w:rPr>
          <w:rFonts w:asciiTheme="majorHAnsi" w:hAnsiTheme="majorHAnsi"/>
          <w:lang w:val="bg-BG"/>
        </w:rPr>
      </w:pPr>
    </w:p>
    <w:p w:rsidR="005E1470" w:rsidRPr="00FE508C" w:rsidRDefault="005E1470" w:rsidP="005E1470">
      <w:pPr>
        <w:spacing w:line="276" w:lineRule="auto"/>
        <w:ind w:firstLine="720"/>
        <w:jc w:val="both"/>
        <w:rPr>
          <w:rFonts w:asciiTheme="majorHAnsi" w:eastAsia="SimSun" w:hAnsiTheme="majorHAnsi"/>
          <w:lang w:val="bg-BG" w:eastAsia="ar-SA"/>
        </w:rPr>
      </w:pPr>
      <w:r w:rsidRPr="00FE508C">
        <w:rPr>
          <w:rFonts w:asciiTheme="majorHAnsi" w:eastAsia="SimSun" w:hAnsiTheme="majorHAnsi"/>
          <w:lang w:val="bg-BG" w:eastAsia="ar-SA"/>
        </w:rPr>
        <w:t xml:space="preserve">След </w:t>
      </w:r>
      <w:r w:rsidRPr="00FE508C">
        <w:rPr>
          <w:rFonts w:asciiTheme="majorHAnsi" w:hAnsiTheme="majorHAnsi"/>
          <w:lang w:val="bg-BG"/>
        </w:rPr>
        <w:t>като се запознах(ме)</w:t>
      </w:r>
      <w:r w:rsidRPr="00FE508C">
        <w:rPr>
          <w:rFonts w:asciiTheme="majorHAnsi" w:eastAsia="SimSun" w:hAnsiTheme="majorHAnsi"/>
          <w:lang w:val="bg-BG" w:eastAsia="ar-SA"/>
        </w:rPr>
        <w:t xml:space="preserve"> с документацията </w:t>
      </w:r>
      <w:r w:rsidR="003A358F">
        <w:rPr>
          <w:rFonts w:asciiTheme="majorHAnsi" w:eastAsia="SimSun" w:hAnsiTheme="majorHAnsi"/>
          <w:lang w:val="bg-BG" w:eastAsia="ar-SA"/>
        </w:rPr>
        <w:t>за обществена поръчка</w:t>
      </w:r>
      <w:r w:rsidR="006A2AF2">
        <w:rPr>
          <w:rFonts w:asciiTheme="majorHAnsi" w:eastAsia="SimSun" w:hAnsiTheme="majorHAnsi"/>
          <w:lang w:val="bg-BG" w:eastAsia="ar-SA"/>
        </w:rPr>
        <w:t xml:space="preserve"> </w:t>
      </w:r>
      <w:r w:rsidRPr="00FE508C">
        <w:rPr>
          <w:rFonts w:asciiTheme="majorHAnsi" w:eastAsia="SimSun" w:hAnsiTheme="majorHAnsi"/>
          <w:lang w:val="bg-BG" w:eastAsia="ar-SA"/>
        </w:rPr>
        <w:t xml:space="preserve"> за възлагане на обществената поръчка поемам(е) ангажимент да изпълним предмета на поръчката в съответствие с изискванията Ви и приложимите нормативни</w:t>
      </w:r>
      <w:r w:rsidRPr="00FE508C">
        <w:rPr>
          <w:rFonts w:asciiTheme="majorHAnsi" w:hAnsiTheme="majorHAnsi"/>
          <w:lang w:val="bg-BG"/>
        </w:rPr>
        <w:t xml:space="preserve"> изисквания и</w:t>
      </w:r>
      <w:r w:rsidRPr="00FE508C">
        <w:rPr>
          <w:rFonts w:asciiTheme="majorHAnsi" w:hAnsiTheme="majorHAnsi"/>
          <w:lang w:val="bg-BG" w:eastAsia="bg-BG"/>
        </w:rPr>
        <w:t xml:space="preserve"> представям(е) на Вашето внимание настоящото </w:t>
      </w:r>
      <w:r w:rsidRPr="00FE508C">
        <w:rPr>
          <w:rFonts w:asciiTheme="majorHAnsi" w:hAnsiTheme="majorHAnsi"/>
          <w:i/>
          <w:lang w:val="bg-BG" w:eastAsia="bg-BG"/>
        </w:rPr>
        <w:t xml:space="preserve">ПРЕДЛОЖЕНИЕ ЗА </w:t>
      </w:r>
      <w:r w:rsidRPr="00FE508C">
        <w:rPr>
          <w:rFonts w:asciiTheme="majorHAnsi" w:hAnsiTheme="majorHAnsi"/>
          <w:i/>
          <w:lang w:val="bg-BG" w:bidi="en-US"/>
        </w:rPr>
        <w:t>ИЗПЪЛНЕНИЕ</w:t>
      </w:r>
      <w:r w:rsidRPr="00FE508C">
        <w:rPr>
          <w:rFonts w:asciiTheme="majorHAnsi" w:hAnsiTheme="majorHAnsi"/>
          <w:i/>
          <w:lang w:val="bg-BG" w:eastAsia="bg-BG"/>
        </w:rPr>
        <w:t xml:space="preserve"> ПРЕДМЕТА НА ПОРЪЧКАТА,</w:t>
      </w:r>
      <w:r w:rsidRPr="00FE508C">
        <w:rPr>
          <w:rFonts w:asciiTheme="majorHAnsi" w:hAnsiTheme="majorHAnsi"/>
          <w:lang w:val="bg-BG" w:eastAsia="bg-BG"/>
        </w:rPr>
        <w:t xml:space="preserve"> както следва:</w:t>
      </w:r>
    </w:p>
    <w:p w:rsidR="005E1470" w:rsidRPr="00FE508C" w:rsidRDefault="005E1470" w:rsidP="00FE508C">
      <w:pPr>
        <w:pStyle w:val="ListParagraph"/>
        <w:numPr>
          <w:ilvl w:val="1"/>
          <w:numId w:val="14"/>
        </w:numPr>
        <w:tabs>
          <w:tab w:val="left" w:pos="540"/>
        </w:tabs>
        <w:spacing w:before="120" w:after="120" w:line="276" w:lineRule="auto"/>
        <w:ind w:left="709" w:hanging="567"/>
        <w:jc w:val="both"/>
        <w:rPr>
          <w:rFonts w:asciiTheme="majorHAnsi" w:hAnsiTheme="majorHAnsi"/>
          <w:lang w:val="bg-BG" w:eastAsia="bg-BG"/>
        </w:rPr>
      </w:pPr>
      <w:r w:rsidRPr="00FE508C">
        <w:rPr>
          <w:rFonts w:asciiTheme="majorHAnsi" w:hAnsiTheme="majorHAnsi"/>
          <w:lang w:val="bg-BG" w:eastAsia="bg-BG"/>
        </w:rPr>
        <w:t>Предлагам(е) да изпълня(им) предмета на поръчката, като доставя(им) компютърна техника, с характеристики, подробно описани в приложената Таблица за съответствие – Приложение № 2 към настоящото Техническо предложение и съгласно приложеното Техническо описание от производителя/ите – Приложение № 3 към настоящото Техническо предложение, състоящи се от:</w:t>
      </w:r>
    </w:p>
    <w:p w:rsidR="005E1470" w:rsidRPr="00FE508C" w:rsidRDefault="005E1470" w:rsidP="00FE508C">
      <w:pPr>
        <w:numPr>
          <w:ilvl w:val="1"/>
          <w:numId w:val="14"/>
        </w:numPr>
        <w:tabs>
          <w:tab w:val="left" w:pos="540"/>
        </w:tabs>
        <w:spacing w:before="120" w:after="120" w:line="276" w:lineRule="auto"/>
        <w:ind w:left="709" w:hanging="567"/>
        <w:jc w:val="both"/>
        <w:rPr>
          <w:rFonts w:asciiTheme="majorHAnsi" w:hAnsiTheme="majorHAnsi"/>
          <w:lang w:val="bg-BG" w:eastAsia="bg-BG"/>
        </w:rPr>
      </w:pPr>
      <w:r w:rsidRPr="00FE508C">
        <w:rPr>
          <w:rFonts w:asciiTheme="majorHAnsi" w:hAnsiTheme="majorHAnsi"/>
          <w:lang w:val="bg-BG" w:eastAsia="bg-BG"/>
        </w:rPr>
        <w:t>Компютърна конфигурация: марка …………………………………, модел ……………………………, производител …………………………………………………….;</w:t>
      </w:r>
    </w:p>
    <w:p w:rsidR="005E1470" w:rsidRPr="00FE508C" w:rsidRDefault="005E1470" w:rsidP="00FE508C">
      <w:pPr>
        <w:numPr>
          <w:ilvl w:val="1"/>
          <w:numId w:val="14"/>
        </w:numPr>
        <w:tabs>
          <w:tab w:val="left" w:pos="540"/>
        </w:tabs>
        <w:spacing w:before="120" w:after="120" w:line="276" w:lineRule="auto"/>
        <w:ind w:left="709" w:hanging="567"/>
        <w:jc w:val="both"/>
        <w:rPr>
          <w:rFonts w:asciiTheme="majorHAnsi" w:hAnsiTheme="majorHAnsi"/>
          <w:lang w:val="bg-BG" w:eastAsia="bg-BG"/>
        </w:rPr>
      </w:pPr>
      <w:r w:rsidRPr="00FE508C">
        <w:rPr>
          <w:rFonts w:asciiTheme="majorHAnsi" w:hAnsiTheme="majorHAnsi"/>
          <w:lang w:val="bg-BG" w:eastAsia="bg-BG"/>
        </w:rPr>
        <w:t>Монитор: марка …………………………………, модел ……………………………, производител …………………………………………………….</w:t>
      </w:r>
    </w:p>
    <w:p w:rsidR="005E1470" w:rsidRPr="00736300" w:rsidRDefault="005E1470" w:rsidP="00736300">
      <w:pPr>
        <w:pStyle w:val="ListParagraph"/>
        <w:numPr>
          <w:ilvl w:val="1"/>
          <w:numId w:val="14"/>
        </w:numPr>
        <w:tabs>
          <w:tab w:val="left" w:pos="540"/>
        </w:tabs>
        <w:spacing w:before="120" w:after="120" w:line="276" w:lineRule="auto"/>
        <w:ind w:left="567" w:hanging="425"/>
        <w:jc w:val="both"/>
        <w:rPr>
          <w:rFonts w:asciiTheme="majorHAnsi" w:hAnsiTheme="majorHAnsi"/>
          <w:lang w:val="bg-BG" w:eastAsia="bg-BG"/>
        </w:rPr>
      </w:pPr>
      <w:r w:rsidRPr="00736300">
        <w:rPr>
          <w:rFonts w:asciiTheme="majorHAnsi" w:hAnsiTheme="majorHAnsi"/>
          <w:lang w:val="bg-BG" w:eastAsia="bg-BG"/>
        </w:rPr>
        <w:t xml:space="preserve">Декларирам(е), че компютърната техника, предмет на доставката, ще бъде фабрично нова, неупотребявана, включена е в актуалните продуктови листи на производителя, ще продължава да бъде включена към датата на сключване на </w:t>
      </w:r>
      <w:r w:rsidRPr="00736300">
        <w:rPr>
          <w:rFonts w:asciiTheme="majorHAnsi" w:hAnsiTheme="majorHAnsi"/>
          <w:lang w:val="bg-BG" w:eastAsia="bg-BG"/>
        </w:rPr>
        <w:lastRenderedPageBreak/>
        <w:t>договора за възлагане на обществената поръчка и не е спряна от производство. В потвърждение на това представям следната връзка към публичен международен интернет сайт на производителя .................................................................................................................</w:t>
      </w:r>
    </w:p>
    <w:p w:rsidR="005E1470" w:rsidRPr="00FE508C" w:rsidRDefault="005E1470" w:rsidP="001C52EE">
      <w:pPr>
        <w:numPr>
          <w:ilvl w:val="0"/>
          <w:numId w:val="28"/>
        </w:numPr>
        <w:tabs>
          <w:tab w:val="left" w:pos="540"/>
        </w:tabs>
        <w:spacing w:before="120" w:after="120" w:line="276" w:lineRule="auto"/>
        <w:ind w:hanging="518"/>
        <w:jc w:val="both"/>
        <w:rPr>
          <w:rFonts w:asciiTheme="majorHAnsi" w:hAnsiTheme="majorHAnsi"/>
          <w:lang w:val="bg-BG" w:eastAsia="bg-BG"/>
        </w:rPr>
      </w:pPr>
      <w:r w:rsidRPr="00FE508C">
        <w:rPr>
          <w:rFonts w:asciiTheme="majorHAnsi" w:hAnsiTheme="majorHAnsi"/>
          <w:lang w:val="bg-BG" w:eastAsia="bg-BG"/>
        </w:rPr>
        <w:t>Декларирам(е), че предлаганата компютърна техника отговаря на всички стандарти в Република България относно ергономичност, пожаро-безопасност, норми за безопасност и включване към електрическата мрежа.</w:t>
      </w:r>
    </w:p>
    <w:p w:rsidR="005E1470" w:rsidRPr="00FE508C" w:rsidRDefault="005E1470" w:rsidP="00736300">
      <w:pPr>
        <w:numPr>
          <w:ilvl w:val="0"/>
          <w:numId w:val="28"/>
        </w:numPr>
        <w:tabs>
          <w:tab w:val="left" w:pos="540"/>
        </w:tabs>
        <w:spacing w:before="120" w:after="120" w:line="276" w:lineRule="auto"/>
        <w:ind w:left="709" w:hanging="567"/>
        <w:jc w:val="both"/>
        <w:rPr>
          <w:rFonts w:asciiTheme="majorHAnsi" w:hAnsiTheme="majorHAnsi"/>
          <w:lang w:val="bg-BG" w:eastAsia="bg-BG"/>
        </w:rPr>
      </w:pPr>
      <w:r w:rsidRPr="00FE508C">
        <w:rPr>
          <w:rFonts w:asciiTheme="majorHAnsi" w:hAnsiTheme="majorHAnsi"/>
          <w:lang w:val="bg-BG" w:eastAsia="bg-BG"/>
        </w:rPr>
        <w:t xml:space="preserve">Декларирам(е), че съм (сме) оторизирани от производителя или от негов представител да предлагам(е) и да извършвам(е) гаранционно сервизно обслужване на предлаганата компютърна техника, съгласно оторизационно писмо/ сертификат/ друг документ (оригинал или заверено копие), издаден от производителя или от негов изключителен представител </w:t>
      </w:r>
      <w:r w:rsidR="00736300">
        <w:rPr>
          <w:rFonts w:asciiTheme="majorHAnsi" w:hAnsiTheme="majorHAnsi"/>
          <w:lang w:val="bg-BG" w:eastAsia="bg-BG"/>
        </w:rPr>
        <w:t>………………….описва с е документа с неговие индивидуализиращи данни (№, дата и автор.)</w:t>
      </w:r>
    </w:p>
    <w:p w:rsidR="005E1470" w:rsidRPr="00FE508C" w:rsidRDefault="005E1470" w:rsidP="00736300">
      <w:pPr>
        <w:numPr>
          <w:ilvl w:val="0"/>
          <w:numId w:val="28"/>
        </w:numPr>
        <w:tabs>
          <w:tab w:val="left" w:pos="540"/>
        </w:tabs>
        <w:spacing w:before="120" w:after="120" w:line="276" w:lineRule="auto"/>
        <w:ind w:left="709" w:hanging="567"/>
        <w:jc w:val="both"/>
        <w:rPr>
          <w:rFonts w:asciiTheme="majorHAnsi" w:hAnsiTheme="majorHAnsi"/>
          <w:lang w:val="bg-BG" w:eastAsia="bg-BG"/>
        </w:rPr>
      </w:pPr>
      <w:r w:rsidRPr="00FE508C">
        <w:rPr>
          <w:rFonts w:asciiTheme="majorHAnsi" w:hAnsiTheme="majorHAnsi"/>
          <w:lang w:val="bg-BG" w:eastAsia="bg-BG"/>
        </w:rPr>
        <w:t>Поемам(е) ангажимент да до</w:t>
      </w:r>
      <w:r w:rsidR="0020479F" w:rsidRPr="00FE508C">
        <w:rPr>
          <w:rFonts w:asciiTheme="majorHAnsi" w:hAnsiTheme="majorHAnsi"/>
          <w:lang w:val="bg-BG" w:eastAsia="bg-BG"/>
        </w:rPr>
        <w:t>ставя(им) 127</w:t>
      </w:r>
      <w:r w:rsidRPr="00FE508C">
        <w:rPr>
          <w:rFonts w:asciiTheme="majorHAnsi" w:hAnsiTheme="majorHAnsi"/>
          <w:lang w:val="bg-BG" w:eastAsia="bg-BG"/>
        </w:rPr>
        <w:t xml:space="preserve"> (</w:t>
      </w:r>
      <w:r w:rsidR="0020479F" w:rsidRPr="00FE508C">
        <w:rPr>
          <w:rFonts w:asciiTheme="majorHAnsi" w:hAnsiTheme="majorHAnsi"/>
          <w:lang w:val="bg-BG" w:eastAsia="bg-BG"/>
        </w:rPr>
        <w:t xml:space="preserve">сто двадесет и седем </w:t>
      </w:r>
      <w:r w:rsidRPr="00FE508C">
        <w:rPr>
          <w:rFonts w:asciiTheme="majorHAnsi" w:hAnsiTheme="majorHAnsi"/>
          <w:lang w:val="bg-BG" w:eastAsia="bg-BG"/>
        </w:rPr>
        <w:t xml:space="preserve">) броя </w:t>
      </w:r>
      <w:r w:rsidR="003436B3" w:rsidRPr="00FE508C">
        <w:rPr>
          <w:rFonts w:asciiTheme="majorHAnsi" w:hAnsiTheme="majorHAnsi"/>
          <w:lang w:val="bg-BG" w:eastAsia="bg-BG"/>
        </w:rPr>
        <w:t>о</w:t>
      </w:r>
      <w:r w:rsidRPr="00FE508C">
        <w:rPr>
          <w:rFonts w:asciiTheme="majorHAnsi" w:hAnsiTheme="majorHAnsi"/>
          <w:lang w:val="bg-BG" w:eastAsia="bg-BG"/>
        </w:rPr>
        <w:t>т предложената компютърна техника.</w:t>
      </w:r>
    </w:p>
    <w:p w:rsidR="005E1470" w:rsidRPr="00FE508C" w:rsidRDefault="005E1470" w:rsidP="00736300">
      <w:pPr>
        <w:numPr>
          <w:ilvl w:val="0"/>
          <w:numId w:val="28"/>
        </w:numPr>
        <w:tabs>
          <w:tab w:val="left" w:pos="540"/>
        </w:tabs>
        <w:spacing w:before="120" w:after="120" w:line="276" w:lineRule="auto"/>
        <w:ind w:left="709" w:hanging="567"/>
        <w:jc w:val="both"/>
        <w:rPr>
          <w:rFonts w:asciiTheme="majorHAnsi" w:hAnsiTheme="majorHAnsi"/>
          <w:lang w:val="bg-BG" w:eastAsia="bg-BG"/>
        </w:rPr>
      </w:pPr>
      <w:r w:rsidRPr="00FE508C">
        <w:rPr>
          <w:rFonts w:asciiTheme="majorHAnsi" w:hAnsiTheme="majorHAnsi"/>
          <w:lang w:val="bg-BG" w:eastAsia="bg-BG"/>
        </w:rPr>
        <w:t>Компютърната техника, предмет на доставката, ще бъде доставена на мястото на изпълнение на поръчката – гр. София, ул. „Александър Жендов“ № 2.</w:t>
      </w:r>
    </w:p>
    <w:p w:rsidR="005E1470" w:rsidRPr="00FE508C" w:rsidRDefault="005E1470" w:rsidP="00736300">
      <w:pPr>
        <w:numPr>
          <w:ilvl w:val="0"/>
          <w:numId w:val="28"/>
        </w:numPr>
        <w:tabs>
          <w:tab w:val="left" w:pos="540"/>
        </w:tabs>
        <w:spacing w:before="120" w:after="120" w:line="276" w:lineRule="auto"/>
        <w:ind w:left="709" w:hanging="567"/>
        <w:jc w:val="both"/>
        <w:rPr>
          <w:rFonts w:asciiTheme="majorHAnsi" w:hAnsiTheme="majorHAnsi"/>
          <w:lang w:val="bg-BG" w:eastAsia="bg-BG"/>
        </w:rPr>
      </w:pPr>
      <w:r w:rsidRPr="00FE508C">
        <w:rPr>
          <w:rFonts w:asciiTheme="majorHAnsi" w:hAnsiTheme="majorHAnsi"/>
          <w:lang w:val="bg-BG" w:eastAsia="bg-BG"/>
        </w:rPr>
        <w:t>Предлагаме да изпълним доставката на компю</w:t>
      </w:r>
      <w:r w:rsidR="003436B3" w:rsidRPr="00FE508C">
        <w:rPr>
          <w:rFonts w:asciiTheme="majorHAnsi" w:hAnsiTheme="majorHAnsi"/>
          <w:lang w:val="bg-BG" w:eastAsia="bg-BG"/>
        </w:rPr>
        <w:t xml:space="preserve">търната техника в срок до 15 </w:t>
      </w:r>
      <w:r w:rsidRPr="00FE508C">
        <w:rPr>
          <w:rFonts w:asciiTheme="majorHAnsi" w:hAnsiTheme="majorHAnsi"/>
          <w:lang w:val="bg-BG" w:eastAsia="bg-BG"/>
        </w:rPr>
        <w:t>(</w:t>
      </w:r>
      <w:r w:rsidR="003436B3" w:rsidRPr="00FE508C">
        <w:rPr>
          <w:rFonts w:asciiTheme="majorHAnsi" w:hAnsiTheme="majorHAnsi"/>
          <w:lang w:val="bg-BG" w:eastAsia="bg-BG"/>
        </w:rPr>
        <w:t xml:space="preserve">петнадесет </w:t>
      </w:r>
      <w:r w:rsidRPr="00FE508C">
        <w:rPr>
          <w:rFonts w:asciiTheme="majorHAnsi" w:hAnsiTheme="majorHAnsi"/>
          <w:lang w:val="bg-BG" w:eastAsia="bg-BG"/>
        </w:rPr>
        <w:t>) календарни дни.</w:t>
      </w:r>
    </w:p>
    <w:p w:rsidR="005E1470" w:rsidRPr="00FE508C" w:rsidRDefault="005E1470" w:rsidP="00736300">
      <w:pPr>
        <w:numPr>
          <w:ilvl w:val="0"/>
          <w:numId w:val="28"/>
        </w:numPr>
        <w:tabs>
          <w:tab w:val="left" w:pos="540"/>
        </w:tabs>
        <w:spacing w:before="120" w:after="120" w:line="276" w:lineRule="auto"/>
        <w:ind w:left="709" w:hanging="567"/>
        <w:jc w:val="both"/>
        <w:rPr>
          <w:rFonts w:asciiTheme="majorHAnsi" w:hAnsiTheme="majorHAnsi"/>
          <w:lang w:val="bg-BG" w:eastAsia="bg-BG"/>
        </w:rPr>
      </w:pPr>
      <w:r w:rsidRPr="00FE508C">
        <w:rPr>
          <w:rFonts w:asciiTheme="majorHAnsi" w:hAnsiTheme="majorHAnsi"/>
          <w:lang w:val="bg-BG" w:eastAsia="bg-BG"/>
        </w:rPr>
        <w:t xml:space="preserve">При изпълнението на обществената поръчка се задължавам(е): </w:t>
      </w:r>
    </w:p>
    <w:p w:rsidR="005E1470" w:rsidRPr="00FE508C" w:rsidRDefault="005E1470" w:rsidP="001C52EE">
      <w:pPr>
        <w:numPr>
          <w:ilvl w:val="1"/>
          <w:numId w:val="29"/>
        </w:numPr>
        <w:tabs>
          <w:tab w:val="left" w:pos="540"/>
        </w:tabs>
        <w:spacing w:before="120" w:after="120" w:line="276" w:lineRule="auto"/>
        <w:ind w:left="567" w:hanging="425"/>
        <w:jc w:val="both"/>
        <w:rPr>
          <w:rFonts w:asciiTheme="majorHAnsi" w:hAnsiTheme="majorHAnsi"/>
          <w:lang w:val="bg-BG" w:eastAsia="bg-BG"/>
        </w:rPr>
      </w:pPr>
      <w:r w:rsidRPr="00FE508C">
        <w:rPr>
          <w:rFonts w:asciiTheme="majorHAnsi" w:hAnsiTheme="majorHAnsi"/>
          <w:lang w:val="bg-BG" w:eastAsia="bg-BG"/>
        </w:rPr>
        <w:t>Компютърната техника, предмет на доставката, да бъде доставена в оригиналната опаковка на производителя, окомплектована с всички необходими интерфейсни и захранващи кабели, както и с необходимата техническа документация (на хартиен и електронен носител).</w:t>
      </w:r>
    </w:p>
    <w:p w:rsidR="005E1470" w:rsidRPr="00FE508C" w:rsidRDefault="005E1470" w:rsidP="001C52EE">
      <w:pPr>
        <w:numPr>
          <w:ilvl w:val="1"/>
          <w:numId w:val="29"/>
        </w:numPr>
        <w:tabs>
          <w:tab w:val="left" w:pos="540"/>
        </w:tabs>
        <w:spacing w:before="120" w:after="120" w:line="276" w:lineRule="auto"/>
        <w:ind w:left="709" w:hanging="567"/>
        <w:jc w:val="both"/>
        <w:rPr>
          <w:rFonts w:asciiTheme="majorHAnsi" w:hAnsiTheme="majorHAnsi"/>
          <w:lang w:val="bg-BG" w:eastAsia="bg-BG"/>
        </w:rPr>
      </w:pPr>
      <w:r w:rsidRPr="00FE508C">
        <w:rPr>
          <w:rFonts w:asciiTheme="majorHAnsi" w:hAnsiTheme="majorHAnsi"/>
          <w:lang w:val="bg-BG" w:eastAsia="bg-BG"/>
        </w:rPr>
        <w:t>Компютърната техника, предмет на доставката, да съдържа всички необходими дра</w:t>
      </w:r>
      <w:r w:rsidR="00EF49BE">
        <w:rPr>
          <w:rFonts w:asciiTheme="majorHAnsi" w:hAnsiTheme="majorHAnsi"/>
          <w:lang w:val="bg-BG" w:eastAsia="bg-BG"/>
        </w:rPr>
        <w:t>йвери за работа с Windows 10</w:t>
      </w:r>
      <w:r w:rsidRPr="00FE508C">
        <w:rPr>
          <w:rFonts w:asciiTheme="majorHAnsi" w:hAnsiTheme="majorHAnsi"/>
          <w:lang w:val="bg-BG" w:eastAsia="bg-BG"/>
        </w:rPr>
        <w:t>, който ще бъдат предоставени на електронен носител, съдържащ последната версия на предлаганите такива от сайта на производителя.</w:t>
      </w:r>
    </w:p>
    <w:p w:rsidR="005E1470" w:rsidRPr="00FE508C" w:rsidRDefault="005E1470" w:rsidP="001C52EE">
      <w:pPr>
        <w:numPr>
          <w:ilvl w:val="1"/>
          <w:numId w:val="29"/>
        </w:numPr>
        <w:tabs>
          <w:tab w:val="left" w:pos="540"/>
        </w:tabs>
        <w:spacing w:before="120" w:after="120" w:line="276" w:lineRule="auto"/>
        <w:ind w:left="709" w:hanging="567"/>
        <w:jc w:val="both"/>
        <w:rPr>
          <w:rFonts w:asciiTheme="majorHAnsi" w:hAnsiTheme="majorHAnsi"/>
          <w:lang w:val="bg-BG" w:eastAsia="bg-BG"/>
        </w:rPr>
      </w:pPr>
      <w:r w:rsidRPr="00FE508C">
        <w:rPr>
          <w:rFonts w:asciiTheme="majorHAnsi" w:hAnsiTheme="majorHAnsi"/>
          <w:lang w:val="bg-BG" w:eastAsia="bg-BG"/>
        </w:rPr>
        <w:t>Компютърната техника, предмет на доставката, да бъде доставена в пълна комплектност, като дейностите и/или аксесоарите, необходими за нормалната работа, които не са посочени като задължително изискване в Техническата спецификация на Възложителя, са включени в настоящото Техническо предложение и съответно калкулирани в Ценовото предложение от моята (нашата) оферта.</w:t>
      </w:r>
    </w:p>
    <w:p w:rsidR="005E1470" w:rsidRPr="00FE508C" w:rsidRDefault="005E1470" w:rsidP="001C52EE">
      <w:pPr>
        <w:numPr>
          <w:ilvl w:val="0"/>
          <w:numId w:val="30"/>
        </w:numPr>
        <w:tabs>
          <w:tab w:val="left" w:pos="540"/>
        </w:tabs>
        <w:spacing w:before="120" w:after="120" w:line="276" w:lineRule="auto"/>
        <w:ind w:hanging="518"/>
        <w:jc w:val="both"/>
        <w:rPr>
          <w:rFonts w:asciiTheme="majorHAnsi" w:hAnsiTheme="majorHAnsi"/>
          <w:lang w:val="bg-BG" w:eastAsia="bg-BG"/>
        </w:rPr>
      </w:pPr>
      <w:r w:rsidRPr="00FE508C">
        <w:rPr>
          <w:rFonts w:asciiTheme="majorHAnsi" w:hAnsiTheme="majorHAnsi"/>
          <w:lang w:val="bg-BG" w:eastAsia="bg-BG"/>
        </w:rPr>
        <w:t>Поемам(е) ангажимент да обезпеча(им) гаранционна отговорност и извършване на гаранционно сервизно обслужване на доставената компютърна техника на място при Възложителя при следните условия:</w:t>
      </w:r>
    </w:p>
    <w:p w:rsidR="005E1470" w:rsidRPr="00FE508C" w:rsidRDefault="001C52EE" w:rsidP="001C52EE">
      <w:pPr>
        <w:numPr>
          <w:ilvl w:val="1"/>
          <w:numId w:val="31"/>
        </w:numPr>
        <w:tabs>
          <w:tab w:val="left" w:pos="540"/>
        </w:tabs>
        <w:spacing w:before="120" w:after="120" w:line="276" w:lineRule="auto"/>
        <w:ind w:hanging="1130"/>
        <w:jc w:val="both"/>
        <w:rPr>
          <w:rFonts w:asciiTheme="majorHAnsi" w:hAnsiTheme="majorHAnsi"/>
          <w:lang w:val="bg-BG" w:eastAsia="bg-BG"/>
        </w:rPr>
      </w:pPr>
      <w:r>
        <w:rPr>
          <w:rFonts w:asciiTheme="majorHAnsi" w:eastAsia="MS Mincho" w:hAnsiTheme="majorHAnsi"/>
          <w:lang w:val="bg-BG" w:eastAsia="bg-BG"/>
        </w:rPr>
        <w:t xml:space="preserve">  </w:t>
      </w:r>
      <w:r w:rsidR="005E1470" w:rsidRPr="00FE508C">
        <w:rPr>
          <w:rFonts w:asciiTheme="majorHAnsi" w:eastAsia="MS Mincho" w:hAnsiTheme="majorHAnsi"/>
          <w:lang w:val="bg-BG" w:eastAsia="bg-BG"/>
        </w:rPr>
        <w:t>Гаранционен срок на компютърната техника – 36</w:t>
      </w:r>
      <w:r>
        <w:rPr>
          <w:rFonts w:asciiTheme="majorHAnsi" w:hAnsiTheme="majorHAnsi"/>
          <w:lang w:val="bg-BG" w:eastAsia="bg-BG"/>
        </w:rPr>
        <w:t xml:space="preserve"> (тридесет и шест) месеца.</w:t>
      </w:r>
    </w:p>
    <w:p w:rsidR="005E1470" w:rsidRPr="00FE508C" w:rsidRDefault="001C52EE" w:rsidP="001C52EE">
      <w:pPr>
        <w:numPr>
          <w:ilvl w:val="1"/>
          <w:numId w:val="31"/>
        </w:numPr>
        <w:tabs>
          <w:tab w:val="left" w:pos="540"/>
        </w:tabs>
        <w:spacing w:before="120" w:after="120" w:line="276" w:lineRule="auto"/>
        <w:ind w:left="709" w:hanging="567"/>
        <w:jc w:val="both"/>
        <w:rPr>
          <w:rFonts w:asciiTheme="majorHAnsi" w:hAnsiTheme="majorHAnsi"/>
          <w:lang w:val="bg-BG" w:eastAsia="bg-BG"/>
        </w:rPr>
      </w:pPr>
      <w:r>
        <w:rPr>
          <w:rFonts w:asciiTheme="majorHAnsi" w:hAnsiTheme="majorHAnsi"/>
          <w:lang w:val="bg-BG" w:eastAsia="bg-BG"/>
        </w:rPr>
        <w:lastRenderedPageBreak/>
        <w:t xml:space="preserve">  </w:t>
      </w:r>
      <w:r w:rsidR="005E1470" w:rsidRPr="00FE508C">
        <w:rPr>
          <w:rFonts w:asciiTheme="majorHAnsi" w:hAnsiTheme="majorHAnsi"/>
          <w:lang w:val="bg-BG" w:eastAsia="bg-BG"/>
        </w:rPr>
        <w:t>Всички гаранционни срокове започват да текат от считано от датата на приемане на компютърната техника от Възложителя с подписване на приемо-предавателен протокол.</w:t>
      </w:r>
    </w:p>
    <w:p w:rsidR="005E1470" w:rsidRPr="00FE508C" w:rsidRDefault="001C52EE" w:rsidP="001C52EE">
      <w:pPr>
        <w:numPr>
          <w:ilvl w:val="1"/>
          <w:numId w:val="31"/>
        </w:numPr>
        <w:tabs>
          <w:tab w:val="left" w:pos="540"/>
        </w:tabs>
        <w:spacing w:before="120" w:after="120" w:line="276" w:lineRule="auto"/>
        <w:ind w:left="709" w:hanging="567"/>
        <w:jc w:val="both"/>
        <w:rPr>
          <w:rFonts w:asciiTheme="majorHAnsi" w:hAnsiTheme="majorHAnsi"/>
          <w:lang w:val="bg-BG" w:eastAsia="bg-BG"/>
        </w:rPr>
      </w:pPr>
      <w:r>
        <w:rPr>
          <w:rFonts w:asciiTheme="majorHAnsi" w:hAnsiTheme="majorHAnsi"/>
          <w:lang w:val="bg-BG" w:eastAsia="bg-BG"/>
        </w:rPr>
        <w:t xml:space="preserve">  </w:t>
      </w:r>
      <w:r w:rsidR="005E1470" w:rsidRPr="00FE508C">
        <w:rPr>
          <w:rFonts w:asciiTheme="majorHAnsi" w:hAnsiTheme="majorHAnsi"/>
          <w:lang w:val="bg-BG" w:eastAsia="bg-BG"/>
        </w:rPr>
        <w:t>Регистрация на рекламационното съобщение на Възложителя може да бъде извършено на факс ........................... и/или телефон .............................. и/или електронна поща ................................... и/или в електронната система .................................., като декларирам(е), че ползването на телефонните и факс услуги няма да поставя Възложителя пред необходимост да заплаща разговори по международни тарифи и тарифи на услуги с добавена стойност.</w:t>
      </w:r>
    </w:p>
    <w:p w:rsidR="005E1470" w:rsidRPr="00FE508C" w:rsidRDefault="001C52EE" w:rsidP="001C52EE">
      <w:pPr>
        <w:numPr>
          <w:ilvl w:val="1"/>
          <w:numId w:val="31"/>
        </w:numPr>
        <w:tabs>
          <w:tab w:val="left" w:pos="540"/>
        </w:tabs>
        <w:spacing w:before="120" w:after="120" w:line="276" w:lineRule="auto"/>
        <w:ind w:left="709" w:hanging="567"/>
        <w:jc w:val="both"/>
        <w:rPr>
          <w:rFonts w:asciiTheme="majorHAnsi" w:hAnsiTheme="majorHAnsi"/>
          <w:lang w:val="bg-BG" w:eastAsia="bg-BG"/>
        </w:rPr>
      </w:pPr>
      <w:r>
        <w:rPr>
          <w:rFonts w:asciiTheme="majorHAnsi" w:hAnsiTheme="majorHAnsi"/>
          <w:lang w:val="bg-BG" w:eastAsia="bg-BG"/>
        </w:rPr>
        <w:t xml:space="preserve">  </w:t>
      </w:r>
      <w:r w:rsidR="005E1470" w:rsidRPr="00FE508C">
        <w:rPr>
          <w:rFonts w:asciiTheme="majorHAnsi" w:hAnsiTheme="majorHAnsi"/>
          <w:lang w:val="bg-BG" w:eastAsia="bg-BG"/>
        </w:rPr>
        <w:t xml:space="preserve">Срок за извършване на преглед на място на компютърната техника от мои (наши) квалифицирани специалисти след получаване на рекламационно съобщение на Възложителя в рамките на гаранционния срок – ………. (…………) </w:t>
      </w:r>
      <w:r w:rsidR="005E1470" w:rsidRPr="00FE508C">
        <w:rPr>
          <w:rFonts w:asciiTheme="majorHAnsi" w:hAnsiTheme="majorHAnsi"/>
          <w:i/>
          <w:lang w:val="bg-BG" w:eastAsia="bg-BG"/>
        </w:rPr>
        <w:t>(не по-късно от следващия работен ден)</w:t>
      </w:r>
      <w:r w:rsidR="005E1470" w:rsidRPr="00FE508C">
        <w:rPr>
          <w:rFonts w:asciiTheme="majorHAnsi" w:hAnsiTheme="majorHAnsi"/>
          <w:lang w:val="bg-BG" w:eastAsia="bg-BG"/>
        </w:rPr>
        <w:t>;</w:t>
      </w:r>
    </w:p>
    <w:p w:rsidR="005E1470" w:rsidRPr="00FE508C" w:rsidRDefault="001C52EE" w:rsidP="001C52EE">
      <w:pPr>
        <w:numPr>
          <w:ilvl w:val="1"/>
          <w:numId w:val="31"/>
        </w:numPr>
        <w:tabs>
          <w:tab w:val="left" w:pos="540"/>
        </w:tabs>
        <w:spacing w:before="120" w:after="120" w:line="276" w:lineRule="auto"/>
        <w:ind w:left="709" w:hanging="567"/>
        <w:jc w:val="both"/>
        <w:rPr>
          <w:rFonts w:asciiTheme="majorHAnsi" w:hAnsiTheme="majorHAnsi"/>
          <w:lang w:val="bg-BG" w:eastAsia="bg-BG"/>
        </w:rPr>
      </w:pPr>
      <w:r>
        <w:rPr>
          <w:rFonts w:asciiTheme="majorHAnsi" w:hAnsiTheme="majorHAnsi"/>
          <w:lang w:val="bg-BG" w:eastAsia="bg-BG"/>
        </w:rPr>
        <w:t xml:space="preserve">  </w:t>
      </w:r>
      <w:r w:rsidR="005E1470" w:rsidRPr="00FE508C">
        <w:rPr>
          <w:rFonts w:asciiTheme="majorHAnsi" w:hAnsiTheme="majorHAnsi"/>
          <w:lang w:val="bg-BG" w:eastAsia="bg-BG"/>
        </w:rPr>
        <w:t>Отстраняването на настъпила повреда и/или несъответствието и  възстановяване на пълната работоспособност на компютърната техника ще се осъществява на място при Възложителя;</w:t>
      </w:r>
    </w:p>
    <w:p w:rsidR="005E1470" w:rsidRPr="00FE508C" w:rsidRDefault="001C52EE" w:rsidP="001C52EE">
      <w:pPr>
        <w:numPr>
          <w:ilvl w:val="1"/>
          <w:numId w:val="31"/>
        </w:numPr>
        <w:tabs>
          <w:tab w:val="left" w:pos="540"/>
        </w:tabs>
        <w:spacing w:before="120" w:after="120" w:line="276" w:lineRule="auto"/>
        <w:ind w:left="709" w:hanging="567"/>
        <w:jc w:val="both"/>
        <w:rPr>
          <w:rFonts w:asciiTheme="majorHAnsi" w:hAnsiTheme="majorHAnsi"/>
          <w:lang w:val="bg-BG" w:eastAsia="bg-BG"/>
        </w:rPr>
      </w:pPr>
      <w:r>
        <w:rPr>
          <w:rFonts w:asciiTheme="majorHAnsi" w:hAnsiTheme="majorHAnsi"/>
          <w:lang w:val="bg-BG" w:eastAsia="bg-BG"/>
        </w:rPr>
        <w:t xml:space="preserve">  </w:t>
      </w:r>
      <w:r w:rsidR="005E1470" w:rsidRPr="00FE508C">
        <w:rPr>
          <w:rFonts w:asciiTheme="majorHAnsi" w:hAnsiTheme="majorHAnsi"/>
          <w:lang w:val="bg-BG" w:eastAsia="bg-BG"/>
        </w:rPr>
        <w:t>При невъзможност за отстраняване на настъпила повреда и/или несъответствие в срок от един работен ден, ще осигурявам(е) на Възложителя оборотна компютърна техника, притежаващи характеристиките в настоящото Техническо предложение или по-добри, включително нови алтернативни решения при запазване на пълната изисквана функционалност, до пълното отстраняване на повреда и/или несъответствие, като гаранционният срок на компютърната техника в процес на поправяне, се удължава със срока, през който е траело отстраняването на повредата;</w:t>
      </w:r>
    </w:p>
    <w:p w:rsidR="005E1470" w:rsidRPr="00FE508C" w:rsidRDefault="001C52EE" w:rsidP="001C52EE">
      <w:pPr>
        <w:numPr>
          <w:ilvl w:val="1"/>
          <w:numId w:val="31"/>
        </w:numPr>
        <w:tabs>
          <w:tab w:val="left" w:pos="540"/>
        </w:tabs>
        <w:spacing w:before="120" w:after="120" w:line="276" w:lineRule="auto"/>
        <w:ind w:left="709" w:hanging="567"/>
        <w:jc w:val="both"/>
        <w:rPr>
          <w:rFonts w:asciiTheme="majorHAnsi" w:hAnsiTheme="majorHAnsi"/>
          <w:lang w:val="bg-BG" w:eastAsia="bg-BG"/>
        </w:rPr>
      </w:pPr>
      <w:r>
        <w:rPr>
          <w:rFonts w:asciiTheme="majorHAnsi" w:hAnsiTheme="majorHAnsi"/>
          <w:lang w:val="bg-BG" w:eastAsia="bg-BG"/>
        </w:rPr>
        <w:t xml:space="preserve">  </w:t>
      </w:r>
      <w:r w:rsidR="005E1470" w:rsidRPr="00FE508C">
        <w:rPr>
          <w:rFonts w:asciiTheme="majorHAnsi" w:hAnsiTheme="majorHAnsi"/>
          <w:lang w:val="bg-BG" w:eastAsia="bg-BG"/>
        </w:rPr>
        <w:t xml:space="preserve">За всяка извършена дейност по гаранционно сервизно обслужване ще изготвям(е) </w:t>
      </w:r>
      <w:r w:rsidR="00225779" w:rsidRPr="00FE508C">
        <w:rPr>
          <w:rFonts w:asciiTheme="majorHAnsi" w:hAnsiTheme="majorHAnsi"/>
          <w:lang w:val="bg-BG" w:eastAsia="bg-BG"/>
        </w:rPr>
        <w:t xml:space="preserve">и предоставям(е) протокол по наш Образец - Приложение към Техническото предложение, </w:t>
      </w:r>
      <w:r w:rsidR="005E1470" w:rsidRPr="00FE508C">
        <w:rPr>
          <w:rFonts w:asciiTheme="majorHAnsi" w:hAnsiTheme="majorHAnsi"/>
          <w:lang w:val="bg-BG" w:eastAsia="bg-BG"/>
        </w:rPr>
        <w:t xml:space="preserve"> който с</w:t>
      </w:r>
      <w:r w:rsidR="00225779" w:rsidRPr="00FE508C">
        <w:rPr>
          <w:rFonts w:asciiTheme="majorHAnsi" w:hAnsiTheme="majorHAnsi"/>
          <w:lang w:val="bg-BG" w:eastAsia="bg-BG"/>
        </w:rPr>
        <w:t>ъдържа описание на извършените дейности.</w:t>
      </w:r>
    </w:p>
    <w:p w:rsidR="005E1470" w:rsidRPr="00FE508C" w:rsidRDefault="001C52EE" w:rsidP="001C52EE">
      <w:pPr>
        <w:numPr>
          <w:ilvl w:val="1"/>
          <w:numId w:val="31"/>
        </w:numPr>
        <w:tabs>
          <w:tab w:val="left" w:pos="540"/>
        </w:tabs>
        <w:spacing w:before="120" w:after="120" w:line="276" w:lineRule="auto"/>
        <w:ind w:left="709" w:hanging="567"/>
        <w:jc w:val="both"/>
        <w:rPr>
          <w:rFonts w:asciiTheme="majorHAnsi" w:hAnsiTheme="majorHAnsi"/>
          <w:lang w:val="bg-BG" w:eastAsia="bg-BG"/>
        </w:rPr>
      </w:pPr>
      <w:r>
        <w:rPr>
          <w:rFonts w:asciiTheme="majorHAnsi" w:hAnsiTheme="majorHAnsi"/>
          <w:lang w:val="bg-BG" w:eastAsia="bg-BG"/>
        </w:rPr>
        <w:t xml:space="preserve">  </w:t>
      </w:r>
      <w:r w:rsidR="005E1470" w:rsidRPr="00FE508C">
        <w:rPr>
          <w:rFonts w:asciiTheme="majorHAnsi" w:hAnsiTheme="majorHAnsi"/>
          <w:lang w:val="bg-BG" w:eastAsia="bg-BG"/>
        </w:rPr>
        <w:t>Задължавам(е) се да предоставям(е) обобщен отчет за извършените дейности по гаранционно сервизно обслужване на компютърната техника на всяко тримесечие;</w:t>
      </w:r>
    </w:p>
    <w:p w:rsidR="005E1470" w:rsidRPr="00FE508C" w:rsidRDefault="001C52EE" w:rsidP="001C52EE">
      <w:pPr>
        <w:numPr>
          <w:ilvl w:val="1"/>
          <w:numId w:val="31"/>
        </w:numPr>
        <w:tabs>
          <w:tab w:val="left" w:pos="540"/>
        </w:tabs>
        <w:spacing w:before="120" w:after="120" w:line="276" w:lineRule="auto"/>
        <w:ind w:left="709" w:hanging="567"/>
        <w:jc w:val="both"/>
        <w:rPr>
          <w:rFonts w:asciiTheme="majorHAnsi" w:hAnsiTheme="majorHAnsi"/>
          <w:lang w:val="bg-BG" w:eastAsia="bg-BG"/>
        </w:rPr>
      </w:pPr>
      <w:r>
        <w:rPr>
          <w:rFonts w:asciiTheme="majorHAnsi" w:hAnsiTheme="majorHAnsi"/>
          <w:lang w:val="bg-BG" w:eastAsia="bg-BG"/>
        </w:rPr>
        <w:t xml:space="preserve">  </w:t>
      </w:r>
      <w:r w:rsidR="005E1470" w:rsidRPr="00FE508C">
        <w:rPr>
          <w:rFonts w:asciiTheme="majorHAnsi" w:hAnsiTheme="majorHAnsi"/>
          <w:lang w:val="bg-BG" w:eastAsia="bg-BG"/>
        </w:rPr>
        <w:t>Задължавам(е) се да предоставя(им) обобщен отчет за извършените дейности по гаранционно сервизно обслужване в края на срока на договора;</w:t>
      </w:r>
    </w:p>
    <w:p w:rsidR="005E1470" w:rsidRPr="00FE508C" w:rsidRDefault="005E1470" w:rsidP="001C52EE">
      <w:pPr>
        <w:numPr>
          <w:ilvl w:val="1"/>
          <w:numId w:val="31"/>
        </w:numPr>
        <w:tabs>
          <w:tab w:val="left" w:pos="990"/>
        </w:tabs>
        <w:spacing w:before="120" w:after="120" w:line="276" w:lineRule="auto"/>
        <w:ind w:left="709" w:hanging="567"/>
        <w:jc w:val="both"/>
        <w:rPr>
          <w:rFonts w:asciiTheme="majorHAnsi" w:hAnsiTheme="majorHAnsi"/>
          <w:lang w:val="bg-BG" w:eastAsia="bg-BG"/>
        </w:rPr>
      </w:pPr>
      <w:r w:rsidRPr="00FE508C">
        <w:rPr>
          <w:rFonts w:asciiTheme="majorHAnsi" w:hAnsiTheme="majorHAnsi"/>
          <w:bCs/>
          <w:color w:val="000000"/>
          <w:lang w:val="bg-BG" w:eastAsia="bg-BG"/>
        </w:rPr>
        <w:t xml:space="preserve">За неуредените въпроси във връзка с гаранционната отговорност и </w:t>
      </w:r>
      <w:r w:rsidRPr="00FE508C">
        <w:rPr>
          <w:rFonts w:asciiTheme="majorHAnsi" w:hAnsiTheme="majorHAnsi"/>
          <w:lang w:val="bg-BG" w:eastAsia="bg-BG"/>
        </w:rPr>
        <w:t xml:space="preserve">извършването на гаранционно сервизно обслужване на доставената компютърна техника се прилагат моите (нашите) условия за извършване на тези дейности, съгласно приложените към настоящото Техническо предложение ……………………………………………………………….. </w:t>
      </w:r>
      <w:r w:rsidRPr="00FE508C">
        <w:rPr>
          <w:rFonts w:asciiTheme="majorHAnsi" w:hAnsiTheme="majorHAnsi"/>
          <w:i/>
          <w:lang w:val="bg-BG" w:eastAsia="bg-BG"/>
        </w:rPr>
        <w:t>(Общи условия или друг документ, в който са регламентирани установените правила за извършване на тези дейности)</w:t>
      </w:r>
      <w:r w:rsidR="00225779" w:rsidRPr="00FE508C">
        <w:rPr>
          <w:rFonts w:asciiTheme="majorHAnsi" w:hAnsiTheme="majorHAnsi"/>
          <w:lang w:val="bg-BG" w:eastAsia="bg-BG"/>
        </w:rPr>
        <w:t>.</w:t>
      </w:r>
    </w:p>
    <w:p w:rsidR="005E1470" w:rsidRPr="00FE508C" w:rsidRDefault="001C52EE" w:rsidP="001C52EE">
      <w:pPr>
        <w:numPr>
          <w:ilvl w:val="0"/>
          <w:numId w:val="32"/>
        </w:numPr>
        <w:tabs>
          <w:tab w:val="left" w:pos="540"/>
        </w:tabs>
        <w:spacing w:before="120" w:after="120" w:line="276" w:lineRule="auto"/>
        <w:ind w:hanging="518"/>
        <w:jc w:val="both"/>
        <w:rPr>
          <w:rFonts w:asciiTheme="majorHAnsi" w:hAnsiTheme="majorHAnsi"/>
          <w:lang w:val="bg-BG" w:eastAsia="bg-BG"/>
        </w:rPr>
      </w:pPr>
      <w:r>
        <w:rPr>
          <w:rFonts w:asciiTheme="majorHAnsi" w:hAnsiTheme="majorHAnsi"/>
          <w:lang w:val="bg-BG" w:eastAsia="bg-BG"/>
        </w:rPr>
        <w:lastRenderedPageBreak/>
        <w:t xml:space="preserve">   </w:t>
      </w:r>
      <w:r w:rsidR="005E1470" w:rsidRPr="00FE508C">
        <w:rPr>
          <w:rFonts w:asciiTheme="majorHAnsi" w:hAnsiTheme="majorHAnsi"/>
          <w:lang w:val="bg-BG" w:eastAsia="bg-BG"/>
        </w:rPr>
        <w:t xml:space="preserve">Декларираме, че </w:t>
      </w:r>
      <w:r w:rsidR="005E1470" w:rsidRPr="00FE508C">
        <w:rPr>
          <w:lang w:val="bg-BG" w:eastAsia="bg-BG"/>
        </w:rPr>
        <w:t>съм</w:t>
      </w:r>
      <w:r w:rsidR="005E1470" w:rsidRPr="00FE508C">
        <w:rPr>
          <w:rFonts w:asciiTheme="majorHAnsi" w:hAnsiTheme="majorHAnsi"/>
          <w:lang w:val="bg-BG" w:eastAsia="bg-BG"/>
        </w:rPr>
        <w:t xml:space="preserve"> (сме) запознат(и) със съдържанието на проекта на договора за възлагане на обществената поръчка и приемаме без възражения клаузите в него.</w:t>
      </w:r>
    </w:p>
    <w:p w:rsidR="005E1470" w:rsidRPr="00FE508C" w:rsidRDefault="001C52EE" w:rsidP="001C52EE">
      <w:pPr>
        <w:numPr>
          <w:ilvl w:val="0"/>
          <w:numId w:val="32"/>
        </w:numPr>
        <w:tabs>
          <w:tab w:val="left" w:pos="540"/>
        </w:tabs>
        <w:spacing w:before="120" w:after="120" w:line="276" w:lineRule="auto"/>
        <w:ind w:left="709" w:hanging="567"/>
        <w:jc w:val="both"/>
        <w:rPr>
          <w:rFonts w:asciiTheme="majorHAnsi" w:hAnsiTheme="majorHAnsi"/>
          <w:lang w:val="bg-BG" w:eastAsia="bg-BG"/>
        </w:rPr>
      </w:pPr>
      <w:r>
        <w:rPr>
          <w:rFonts w:asciiTheme="majorHAnsi" w:hAnsiTheme="majorHAnsi"/>
          <w:lang w:val="bg-BG" w:eastAsia="bg-BG"/>
        </w:rPr>
        <w:t xml:space="preserve">   </w:t>
      </w:r>
      <w:r w:rsidR="005E1470" w:rsidRPr="00FE508C">
        <w:rPr>
          <w:rFonts w:asciiTheme="majorHAnsi" w:hAnsiTheme="majorHAnsi"/>
          <w:lang w:val="bg-BG" w:eastAsia="bg-BG"/>
        </w:rPr>
        <w:t>Приемам(е) валидността на нашето предложение да бъде 4 (четири) месеца от крайния срок за получаване на офертите и то ще остане обвързващо за мен (нас), като може да бъде прието от Възложителя по всяко време преди изтичане на този срок.</w:t>
      </w:r>
    </w:p>
    <w:p w:rsidR="005E1470" w:rsidRPr="00FE508C" w:rsidRDefault="001C52EE" w:rsidP="001C52EE">
      <w:pPr>
        <w:numPr>
          <w:ilvl w:val="0"/>
          <w:numId w:val="32"/>
        </w:numPr>
        <w:tabs>
          <w:tab w:val="left" w:pos="540"/>
        </w:tabs>
        <w:spacing w:before="120" w:after="120" w:line="276" w:lineRule="auto"/>
        <w:ind w:left="709" w:hanging="567"/>
        <w:jc w:val="both"/>
        <w:rPr>
          <w:rFonts w:asciiTheme="majorHAnsi" w:hAnsiTheme="majorHAnsi"/>
          <w:lang w:val="bg-BG" w:eastAsia="bg-BG"/>
        </w:rPr>
      </w:pPr>
      <w:r>
        <w:rPr>
          <w:rFonts w:asciiTheme="majorHAnsi" w:hAnsiTheme="majorHAnsi"/>
          <w:lang w:val="bg-BG" w:eastAsia="bg-BG"/>
        </w:rPr>
        <w:t xml:space="preserve">   </w:t>
      </w:r>
      <w:r w:rsidR="005E1470" w:rsidRPr="00FE508C">
        <w:rPr>
          <w:rFonts w:asciiTheme="majorHAnsi" w:hAnsiTheme="majorHAnsi"/>
          <w:lang w:val="bg-BG" w:eastAsia="bg-BG"/>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5E1470" w:rsidRPr="00FE508C">
        <w:rPr>
          <w:rFonts w:asciiTheme="majorHAnsi" w:hAnsiTheme="majorHAnsi"/>
          <w:vertAlign w:val="superscript"/>
          <w:lang w:val="bg-BG" w:eastAsia="bg-BG"/>
        </w:rPr>
        <w:footnoteReference w:id="1"/>
      </w:r>
    </w:p>
    <w:p w:rsidR="005E1470" w:rsidRPr="00FE508C" w:rsidRDefault="005E1470" w:rsidP="00FE508C">
      <w:pPr>
        <w:spacing w:before="120" w:after="120"/>
        <w:ind w:left="709" w:hanging="567"/>
        <w:jc w:val="both"/>
        <w:rPr>
          <w:lang w:val="bg-BG" w:eastAsia="bg-BG"/>
        </w:rPr>
      </w:pPr>
    </w:p>
    <w:p w:rsidR="005E1470" w:rsidRPr="00FE508C" w:rsidRDefault="005E1470" w:rsidP="00FE508C">
      <w:pPr>
        <w:spacing w:before="120" w:after="120"/>
        <w:ind w:left="709" w:hanging="567"/>
        <w:jc w:val="both"/>
        <w:rPr>
          <w:rFonts w:asciiTheme="majorHAnsi" w:hAnsiTheme="majorHAnsi"/>
          <w:lang w:val="bg-BG" w:eastAsia="bg-BG"/>
        </w:rPr>
      </w:pPr>
      <w:r w:rsidRPr="00FE508C">
        <w:rPr>
          <w:rFonts w:asciiTheme="majorHAnsi" w:hAnsiTheme="majorHAnsi"/>
          <w:lang w:val="bg-BG" w:eastAsia="bg-BG"/>
        </w:rPr>
        <w:t>Приложения:</w:t>
      </w:r>
    </w:p>
    <w:p w:rsidR="005E1470" w:rsidRPr="00FE508C" w:rsidRDefault="005E1470" w:rsidP="001C52EE">
      <w:pPr>
        <w:numPr>
          <w:ilvl w:val="0"/>
          <w:numId w:val="33"/>
        </w:numPr>
        <w:spacing w:before="120" w:after="120"/>
        <w:ind w:hanging="578"/>
        <w:jc w:val="both"/>
        <w:rPr>
          <w:rFonts w:asciiTheme="majorHAnsi" w:hAnsiTheme="majorHAnsi"/>
          <w:lang w:val="bg-BG" w:eastAsia="bg-BG"/>
        </w:rPr>
      </w:pPr>
      <w:r w:rsidRPr="00FE508C">
        <w:rPr>
          <w:rFonts w:asciiTheme="majorHAnsi" w:hAnsiTheme="majorHAnsi"/>
          <w:lang w:val="bg-BG" w:eastAsia="bg-BG"/>
        </w:rPr>
        <w:t xml:space="preserve">Документ за упълномощаване </w:t>
      </w:r>
      <w:r w:rsidRPr="00FE508C">
        <w:rPr>
          <w:rFonts w:asciiTheme="majorHAnsi" w:hAnsiTheme="majorHAnsi"/>
          <w:i/>
          <w:lang w:val="bg-BG" w:eastAsia="bg-BG"/>
        </w:rPr>
        <w:t>(ако е приложимо)</w:t>
      </w:r>
      <w:r w:rsidRPr="00FE508C">
        <w:rPr>
          <w:rFonts w:asciiTheme="majorHAnsi" w:hAnsiTheme="majorHAnsi"/>
          <w:lang w:val="bg-BG" w:eastAsia="bg-BG"/>
        </w:rPr>
        <w:t xml:space="preserve"> </w:t>
      </w:r>
      <w:r w:rsidRPr="00FE508C">
        <w:rPr>
          <w:rFonts w:asciiTheme="majorHAnsi" w:hAnsiTheme="majorHAnsi"/>
          <w:i/>
          <w:lang w:val="bg-BG" w:eastAsia="bg-BG"/>
        </w:rPr>
        <w:t xml:space="preserve">– </w:t>
      </w:r>
      <w:r w:rsidRPr="00FE508C">
        <w:rPr>
          <w:rFonts w:asciiTheme="majorHAnsi" w:hAnsiTheme="majorHAnsi"/>
          <w:lang w:val="bg-BG" w:eastAsia="bg-BG"/>
        </w:rPr>
        <w:t>………………………………………………</w:t>
      </w:r>
    </w:p>
    <w:p w:rsidR="005E1470" w:rsidRDefault="005E1470" w:rsidP="001C52EE">
      <w:pPr>
        <w:numPr>
          <w:ilvl w:val="0"/>
          <w:numId w:val="33"/>
        </w:numPr>
        <w:spacing w:before="120" w:after="120"/>
        <w:ind w:left="709" w:hanging="567"/>
        <w:jc w:val="both"/>
        <w:rPr>
          <w:rFonts w:asciiTheme="majorHAnsi" w:hAnsiTheme="majorHAnsi"/>
          <w:lang w:val="bg-BG" w:eastAsia="bg-BG"/>
        </w:rPr>
      </w:pPr>
      <w:r w:rsidRPr="00FE508C">
        <w:rPr>
          <w:rFonts w:asciiTheme="majorHAnsi" w:hAnsiTheme="majorHAnsi"/>
          <w:lang w:val="bg-BG" w:eastAsia="bg-BG"/>
        </w:rPr>
        <w:t>Таблица за съответствие на предлаганата комп</w:t>
      </w:r>
      <w:r w:rsidR="00111E4D">
        <w:rPr>
          <w:rFonts w:asciiTheme="majorHAnsi" w:hAnsiTheme="majorHAnsi"/>
          <w:lang w:val="bg-BG" w:eastAsia="bg-BG"/>
        </w:rPr>
        <w:t>ютърна техника, по Образец 2.</w:t>
      </w:r>
    </w:p>
    <w:p w:rsidR="00111E4D" w:rsidRPr="00FE508C" w:rsidRDefault="00111E4D" w:rsidP="001C52EE">
      <w:pPr>
        <w:numPr>
          <w:ilvl w:val="0"/>
          <w:numId w:val="33"/>
        </w:numPr>
        <w:spacing w:before="120" w:after="120"/>
        <w:ind w:left="709" w:hanging="567"/>
        <w:jc w:val="both"/>
        <w:rPr>
          <w:rFonts w:asciiTheme="majorHAnsi" w:hAnsiTheme="majorHAnsi"/>
          <w:lang w:val="bg-BG" w:eastAsia="bg-BG"/>
        </w:rPr>
      </w:pPr>
    </w:p>
    <w:p w:rsidR="005E1470" w:rsidRPr="00FE508C" w:rsidRDefault="005E1470" w:rsidP="001C52EE">
      <w:pPr>
        <w:numPr>
          <w:ilvl w:val="0"/>
          <w:numId w:val="33"/>
        </w:numPr>
        <w:spacing w:before="120" w:after="120"/>
        <w:ind w:left="709" w:hanging="567"/>
        <w:jc w:val="both"/>
        <w:rPr>
          <w:rFonts w:asciiTheme="majorHAnsi" w:hAnsiTheme="majorHAnsi"/>
          <w:lang w:val="bg-BG" w:eastAsia="bg-BG"/>
        </w:rPr>
      </w:pPr>
      <w:r w:rsidRPr="00FE508C">
        <w:rPr>
          <w:rFonts w:asciiTheme="majorHAnsi" w:hAnsiTheme="majorHAnsi"/>
          <w:lang w:val="bg-BG" w:eastAsia="bg-BG"/>
        </w:rPr>
        <w:t xml:space="preserve">Техническо описание от производителя/ите на компютърната техника </w:t>
      </w:r>
      <w:r w:rsidRPr="00FE508C">
        <w:rPr>
          <w:rFonts w:asciiTheme="majorHAnsi" w:hAnsiTheme="majorHAnsi"/>
          <w:i/>
          <w:lang w:val="bg-BG" w:eastAsia="bg-BG"/>
        </w:rPr>
        <w:t>(може да бъдат под формата на спецификация, брошура и др. под., на български или на английски език без посочване на цени)</w:t>
      </w:r>
    </w:p>
    <w:p w:rsidR="005E1470" w:rsidRPr="00FE508C" w:rsidRDefault="005E1470" w:rsidP="001C52EE">
      <w:pPr>
        <w:numPr>
          <w:ilvl w:val="0"/>
          <w:numId w:val="33"/>
        </w:numPr>
        <w:spacing w:before="120" w:after="120"/>
        <w:ind w:left="709" w:hanging="567"/>
        <w:jc w:val="both"/>
        <w:rPr>
          <w:rFonts w:asciiTheme="majorHAnsi" w:hAnsiTheme="majorHAnsi"/>
          <w:lang w:val="bg-BG" w:eastAsia="bg-BG"/>
        </w:rPr>
      </w:pPr>
      <w:r w:rsidRPr="00FE508C">
        <w:rPr>
          <w:rFonts w:asciiTheme="majorHAnsi" w:hAnsiTheme="majorHAnsi"/>
          <w:lang w:val="bg-BG" w:eastAsia="bg-BG"/>
        </w:rPr>
        <w:t xml:space="preserve">Документ, от производителя или от негов изключителен представител, от който е видно, че участникът е оторизиран да предлага и да извършва гаранционно </w:t>
      </w:r>
      <w:r w:rsidRPr="00FE508C">
        <w:rPr>
          <w:rFonts w:asciiTheme="majorHAnsi" w:hAnsiTheme="majorHAnsi"/>
          <w:lang w:val="bg-BG" w:eastAsia="bg-BG"/>
        </w:rPr>
        <w:lastRenderedPageBreak/>
        <w:t>сервизно обслужване на предлаганата компютърна техника – …………………………… ………………………………………………………………………………………………………………………………..;</w:t>
      </w:r>
    </w:p>
    <w:p w:rsidR="005E1470" w:rsidRPr="00FE508C" w:rsidRDefault="005E1470" w:rsidP="001C52EE">
      <w:pPr>
        <w:numPr>
          <w:ilvl w:val="0"/>
          <w:numId w:val="33"/>
        </w:numPr>
        <w:spacing w:before="120" w:after="120"/>
        <w:ind w:left="709" w:hanging="567"/>
        <w:jc w:val="both"/>
        <w:rPr>
          <w:rFonts w:asciiTheme="majorHAnsi" w:hAnsiTheme="majorHAnsi"/>
          <w:lang w:val="bg-BG" w:eastAsia="bg-BG"/>
        </w:rPr>
      </w:pPr>
      <w:r w:rsidRPr="00FE508C">
        <w:rPr>
          <w:rFonts w:asciiTheme="majorHAnsi" w:hAnsiTheme="majorHAnsi"/>
          <w:lang w:val="bg-BG" w:eastAsia="bg-BG"/>
        </w:rPr>
        <w:t>Образец на протокол за извършена дейност по гаранционно сервизно обслужване;</w:t>
      </w:r>
    </w:p>
    <w:p w:rsidR="005E1470" w:rsidRPr="00FE508C" w:rsidRDefault="005E1470" w:rsidP="001C52EE">
      <w:pPr>
        <w:numPr>
          <w:ilvl w:val="0"/>
          <w:numId w:val="33"/>
        </w:numPr>
        <w:spacing w:before="120" w:after="120"/>
        <w:ind w:left="709" w:hanging="567"/>
        <w:jc w:val="both"/>
        <w:rPr>
          <w:rFonts w:asciiTheme="majorHAnsi" w:hAnsiTheme="majorHAnsi"/>
          <w:lang w:val="bg-BG" w:eastAsia="bg-BG"/>
        </w:rPr>
      </w:pPr>
      <w:r w:rsidRPr="00FE508C">
        <w:rPr>
          <w:rFonts w:asciiTheme="majorHAnsi" w:hAnsiTheme="majorHAnsi"/>
          <w:lang w:val="bg-BG" w:eastAsia="bg-BG"/>
        </w:rPr>
        <w:t>Документ, в който са регламентирани установените правила за обезпечаване на гаранционната отговорност и извършването на гаранционно сервизно обслужване – …………………………………………………………………………………………………………..</w:t>
      </w:r>
    </w:p>
    <w:p w:rsidR="005E1470" w:rsidRPr="006A2AF2" w:rsidRDefault="005E1470" w:rsidP="001C52EE">
      <w:pPr>
        <w:numPr>
          <w:ilvl w:val="0"/>
          <w:numId w:val="33"/>
        </w:numPr>
        <w:spacing w:before="120" w:after="120"/>
        <w:ind w:left="709" w:hanging="567"/>
        <w:jc w:val="both"/>
        <w:rPr>
          <w:rFonts w:asciiTheme="majorHAnsi" w:hAnsiTheme="majorHAnsi"/>
          <w:lang w:val="bg-BG" w:eastAsia="bg-BG"/>
        </w:rPr>
      </w:pPr>
      <w:r w:rsidRPr="00FE508C">
        <w:rPr>
          <w:rFonts w:asciiTheme="majorHAnsi" w:hAnsiTheme="majorHAnsi"/>
          <w:lang w:val="bg-BG" w:eastAsia="bg-BG"/>
        </w:rPr>
        <w:t xml:space="preserve">Декларация за конфиденциалност по чл. 102, ал. 1 от ЗОП, по Образец № 5 </w:t>
      </w:r>
      <w:r w:rsidRPr="00FE508C">
        <w:rPr>
          <w:rFonts w:asciiTheme="majorHAnsi" w:hAnsiTheme="majorHAnsi"/>
          <w:i/>
          <w:lang w:val="bg-BG" w:eastAsia="bg-BG"/>
        </w:rPr>
        <w:t>(ако е приложима)</w:t>
      </w:r>
    </w:p>
    <w:p w:rsidR="006A2AF2" w:rsidRPr="006A2AF2" w:rsidRDefault="006A2AF2" w:rsidP="001C52EE">
      <w:pPr>
        <w:numPr>
          <w:ilvl w:val="0"/>
          <w:numId w:val="33"/>
        </w:numPr>
        <w:spacing w:before="120" w:after="120"/>
        <w:ind w:left="709" w:hanging="567"/>
        <w:jc w:val="both"/>
        <w:rPr>
          <w:rFonts w:asciiTheme="majorHAnsi" w:hAnsiTheme="majorHAnsi"/>
          <w:lang w:val="bg-BG" w:eastAsia="bg-BG"/>
        </w:rPr>
      </w:pPr>
      <w:r w:rsidRPr="006A2AF2">
        <w:rPr>
          <w:rFonts w:asciiTheme="majorHAnsi" w:hAnsiTheme="majorHAnsi"/>
          <w:lang w:val="bg-BG" w:eastAsia="bg-BG"/>
        </w:rPr>
        <w:t>Списък на оторизираните сервизи</w:t>
      </w:r>
    </w:p>
    <w:p w:rsidR="005E1470" w:rsidRPr="00FE508C" w:rsidRDefault="005E1470" w:rsidP="001C52EE">
      <w:pPr>
        <w:numPr>
          <w:ilvl w:val="0"/>
          <w:numId w:val="33"/>
        </w:numPr>
        <w:spacing w:before="120" w:after="120"/>
        <w:ind w:left="709" w:hanging="567"/>
        <w:jc w:val="both"/>
        <w:rPr>
          <w:rFonts w:asciiTheme="majorHAnsi" w:hAnsiTheme="majorHAnsi"/>
          <w:lang w:val="bg-BG" w:eastAsia="bg-BG"/>
        </w:rPr>
      </w:pPr>
      <w:r w:rsidRPr="00FE508C">
        <w:rPr>
          <w:rFonts w:asciiTheme="majorHAnsi" w:hAnsiTheme="majorHAnsi"/>
          <w:lang w:val="bg-BG" w:eastAsia="bg-BG"/>
        </w:rPr>
        <w:t xml:space="preserve">Други </w:t>
      </w:r>
      <w:r w:rsidRPr="00FE508C">
        <w:rPr>
          <w:rFonts w:asciiTheme="majorHAnsi" w:hAnsiTheme="majorHAnsi"/>
          <w:i/>
          <w:lang w:val="bg-BG" w:eastAsia="bg-BG"/>
        </w:rPr>
        <w:t xml:space="preserve">(по преценка на участника) </w:t>
      </w:r>
      <w:r w:rsidRPr="00FE508C">
        <w:rPr>
          <w:rFonts w:asciiTheme="majorHAnsi" w:hAnsiTheme="majorHAnsi"/>
          <w:lang w:val="bg-BG" w:eastAsia="bg-BG"/>
        </w:rPr>
        <w:t xml:space="preserve"> ………………………………………………………………………. </w:t>
      </w:r>
    </w:p>
    <w:p w:rsidR="005E1470" w:rsidRPr="00FE508C" w:rsidRDefault="005E1470" w:rsidP="00FE508C">
      <w:pPr>
        <w:spacing w:before="120" w:after="120"/>
        <w:ind w:left="709" w:hanging="567"/>
        <w:jc w:val="both"/>
        <w:rPr>
          <w:lang w:val="bg-BG" w:eastAsia="bg-BG"/>
        </w:rPr>
      </w:pPr>
    </w:p>
    <w:p w:rsidR="005E1470" w:rsidRPr="00FE508C" w:rsidRDefault="005E1470" w:rsidP="005E1470">
      <w:pPr>
        <w:spacing w:before="120" w:after="120"/>
        <w:jc w:val="both"/>
        <w:rPr>
          <w:rFonts w:eastAsia="Verdana-Italic"/>
          <w:lang w:val="bg-BG" w:eastAsia="bg-BG"/>
        </w:rPr>
      </w:pPr>
    </w:p>
    <w:tbl>
      <w:tblPr>
        <w:tblW w:w="0" w:type="auto"/>
        <w:tblLook w:val="04A0" w:firstRow="1" w:lastRow="0" w:firstColumn="1" w:lastColumn="0" w:noHBand="0" w:noVBand="1"/>
      </w:tblPr>
      <w:tblGrid>
        <w:gridCol w:w="4261"/>
        <w:gridCol w:w="4261"/>
      </w:tblGrid>
      <w:tr w:rsidR="005E1470" w:rsidRPr="00FE508C" w:rsidTr="0020479F">
        <w:tc>
          <w:tcPr>
            <w:tcW w:w="4261" w:type="dxa"/>
            <w:hideMark/>
          </w:tcPr>
          <w:p w:rsidR="005E1470" w:rsidRPr="00FE508C" w:rsidRDefault="005E1470" w:rsidP="005E1470">
            <w:pPr>
              <w:spacing w:line="276" w:lineRule="auto"/>
              <w:jc w:val="both"/>
              <w:rPr>
                <w:rFonts w:asciiTheme="majorHAnsi" w:hAnsiTheme="majorHAnsi"/>
                <w:b/>
                <w:bCs/>
                <w:lang w:val="bg-BG"/>
              </w:rPr>
            </w:pPr>
            <w:r w:rsidRPr="00FE508C">
              <w:rPr>
                <w:rFonts w:asciiTheme="majorHAnsi" w:hAnsiTheme="majorHAnsi"/>
                <w:b/>
                <w:bCs/>
                <w:lang w:val="bg-BG"/>
              </w:rPr>
              <w:t xml:space="preserve">Подпис </w:t>
            </w:r>
          </w:p>
          <w:p w:rsidR="005E1470" w:rsidRPr="00FE508C" w:rsidRDefault="005E1470" w:rsidP="005E1470">
            <w:pPr>
              <w:spacing w:line="276" w:lineRule="auto"/>
              <w:jc w:val="both"/>
              <w:rPr>
                <w:rFonts w:asciiTheme="majorHAnsi" w:hAnsiTheme="majorHAnsi"/>
                <w:b/>
                <w:lang w:val="bg-BG"/>
              </w:rPr>
            </w:pPr>
          </w:p>
        </w:tc>
        <w:tc>
          <w:tcPr>
            <w:tcW w:w="4261" w:type="dxa"/>
            <w:hideMark/>
          </w:tcPr>
          <w:p w:rsidR="005E1470" w:rsidRPr="00FE508C" w:rsidRDefault="005E1470" w:rsidP="005E1470">
            <w:pPr>
              <w:spacing w:line="276" w:lineRule="auto"/>
              <w:jc w:val="both"/>
              <w:rPr>
                <w:rFonts w:asciiTheme="majorHAnsi" w:hAnsiTheme="majorHAnsi"/>
                <w:b/>
                <w:lang w:val="bg-BG"/>
              </w:rPr>
            </w:pPr>
          </w:p>
        </w:tc>
      </w:tr>
      <w:tr w:rsidR="005E1470" w:rsidRPr="00FE508C" w:rsidTr="0020479F">
        <w:tc>
          <w:tcPr>
            <w:tcW w:w="4261" w:type="dxa"/>
            <w:hideMark/>
          </w:tcPr>
          <w:p w:rsidR="005E1470" w:rsidRPr="00FE508C" w:rsidRDefault="005E1470" w:rsidP="005E1470">
            <w:pPr>
              <w:spacing w:line="276" w:lineRule="auto"/>
              <w:jc w:val="both"/>
              <w:rPr>
                <w:rFonts w:asciiTheme="majorHAnsi" w:hAnsiTheme="majorHAnsi"/>
                <w:b/>
                <w:lang w:val="bg-BG"/>
              </w:rPr>
            </w:pPr>
            <w:r w:rsidRPr="00FE508C">
              <w:rPr>
                <w:rFonts w:asciiTheme="majorHAnsi" w:hAnsiTheme="majorHAnsi"/>
                <w:b/>
                <w:lang w:val="bg-BG"/>
              </w:rPr>
              <w:t xml:space="preserve">Дата </w:t>
            </w:r>
          </w:p>
        </w:tc>
        <w:tc>
          <w:tcPr>
            <w:tcW w:w="4261" w:type="dxa"/>
            <w:hideMark/>
          </w:tcPr>
          <w:p w:rsidR="005E1470" w:rsidRPr="00FE508C" w:rsidRDefault="005E1470" w:rsidP="005E1470">
            <w:pPr>
              <w:spacing w:line="276" w:lineRule="auto"/>
              <w:jc w:val="both"/>
              <w:rPr>
                <w:rFonts w:asciiTheme="majorHAnsi" w:hAnsiTheme="majorHAnsi"/>
                <w:b/>
                <w:lang w:val="bg-BG"/>
              </w:rPr>
            </w:pPr>
            <w:r w:rsidRPr="00FE508C">
              <w:rPr>
                <w:rFonts w:asciiTheme="majorHAnsi" w:hAnsiTheme="majorHAnsi"/>
                <w:b/>
                <w:lang w:val="bg-BG"/>
              </w:rPr>
              <w:t>________/ _________ / ______</w:t>
            </w:r>
          </w:p>
        </w:tc>
      </w:tr>
      <w:tr w:rsidR="005E1470" w:rsidRPr="00FE508C" w:rsidTr="0020479F">
        <w:tc>
          <w:tcPr>
            <w:tcW w:w="4261" w:type="dxa"/>
            <w:hideMark/>
          </w:tcPr>
          <w:p w:rsidR="005E1470" w:rsidRPr="00FE508C" w:rsidRDefault="005E1470" w:rsidP="005E1470">
            <w:pPr>
              <w:spacing w:line="276" w:lineRule="auto"/>
              <w:jc w:val="both"/>
              <w:rPr>
                <w:rFonts w:asciiTheme="majorHAnsi" w:hAnsiTheme="majorHAnsi"/>
                <w:b/>
                <w:lang w:val="bg-BG"/>
              </w:rPr>
            </w:pPr>
            <w:r w:rsidRPr="00FE508C">
              <w:rPr>
                <w:rFonts w:asciiTheme="majorHAnsi" w:hAnsiTheme="majorHAnsi"/>
                <w:b/>
                <w:lang w:val="bg-BG"/>
              </w:rPr>
              <w:t>Име и фамилия</w:t>
            </w:r>
          </w:p>
        </w:tc>
        <w:tc>
          <w:tcPr>
            <w:tcW w:w="4261" w:type="dxa"/>
            <w:hideMark/>
          </w:tcPr>
          <w:p w:rsidR="005E1470" w:rsidRPr="00FE508C" w:rsidRDefault="005E1470" w:rsidP="005E1470">
            <w:pPr>
              <w:spacing w:line="276" w:lineRule="auto"/>
              <w:jc w:val="both"/>
              <w:rPr>
                <w:rFonts w:asciiTheme="majorHAnsi" w:hAnsiTheme="majorHAnsi"/>
                <w:b/>
                <w:lang w:val="bg-BG"/>
              </w:rPr>
            </w:pPr>
            <w:r w:rsidRPr="00FE508C">
              <w:rPr>
                <w:rFonts w:asciiTheme="majorHAnsi" w:hAnsiTheme="majorHAnsi"/>
                <w:b/>
                <w:lang w:val="bg-BG"/>
              </w:rPr>
              <w:t>__________________________</w:t>
            </w:r>
          </w:p>
        </w:tc>
      </w:tr>
      <w:tr w:rsidR="005E1470" w:rsidRPr="00FE508C" w:rsidTr="0020479F">
        <w:tc>
          <w:tcPr>
            <w:tcW w:w="4261" w:type="dxa"/>
            <w:hideMark/>
          </w:tcPr>
          <w:p w:rsidR="005E1470" w:rsidRPr="00FE508C" w:rsidRDefault="005E1470" w:rsidP="005E1470">
            <w:pPr>
              <w:spacing w:line="276" w:lineRule="auto"/>
              <w:jc w:val="both"/>
              <w:rPr>
                <w:rFonts w:asciiTheme="majorHAnsi" w:hAnsiTheme="majorHAnsi"/>
                <w:b/>
                <w:lang w:val="bg-BG"/>
              </w:rPr>
            </w:pPr>
            <w:r w:rsidRPr="00FE508C">
              <w:rPr>
                <w:rFonts w:asciiTheme="majorHAnsi" w:hAnsiTheme="majorHAnsi"/>
                <w:b/>
                <w:lang w:val="bg-BG"/>
              </w:rPr>
              <w:t xml:space="preserve">Длъжност </w:t>
            </w:r>
          </w:p>
          <w:p w:rsidR="005E1470" w:rsidRPr="00FE508C" w:rsidRDefault="005E1470" w:rsidP="005E1470">
            <w:pPr>
              <w:spacing w:line="276" w:lineRule="auto"/>
              <w:jc w:val="both"/>
              <w:rPr>
                <w:rFonts w:asciiTheme="majorHAnsi" w:hAnsiTheme="majorHAnsi"/>
                <w:b/>
                <w:lang w:val="bg-BG"/>
              </w:rPr>
            </w:pPr>
            <w:r w:rsidRPr="00FE508C">
              <w:rPr>
                <w:rFonts w:asciiTheme="majorHAnsi" w:eastAsia="SimSun" w:hAnsiTheme="majorHAnsi"/>
                <w:b/>
                <w:lang w:val="bg-BG" w:eastAsia="ar-SA"/>
              </w:rPr>
              <w:t>[качество на представляващия участника]</w:t>
            </w:r>
          </w:p>
        </w:tc>
        <w:tc>
          <w:tcPr>
            <w:tcW w:w="4261" w:type="dxa"/>
            <w:hideMark/>
          </w:tcPr>
          <w:p w:rsidR="005E1470" w:rsidRPr="00FE508C" w:rsidRDefault="005E1470" w:rsidP="005E1470">
            <w:pPr>
              <w:spacing w:line="276" w:lineRule="auto"/>
              <w:jc w:val="both"/>
              <w:rPr>
                <w:rFonts w:asciiTheme="majorHAnsi" w:hAnsiTheme="majorHAnsi"/>
                <w:b/>
                <w:lang w:val="bg-BG"/>
              </w:rPr>
            </w:pPr>
            <w:r w:rsidRPr="00FE508C">
              <w:rPr>
                <w:rFonts w:asciiTheme="majorHAnsi" w:hAnsiTheme="majorHAnsi"/>
                <w:b/>
                <w:lang w:val="bg-BG"/>
              </w:rPr>
              <w:t>__________________________</w:t>
            </w:r>
          </w:p>
        </w:tc>
      </w:tr>
      <w:tr w:rsidR="005E1470" w:rsidRPr="005E1470" w:rsidTr="0020479F">
        <w:tc>
          <w:tcPr>
            <w:tcW w:w="4261" w:type="dxa"/>
            <w:hideMark/>
          </w:tcPr>
          <w:p w:rsidR="005E1470" w:rsidRPr="00FE508C" w:rsidRDefault="005E1470" w:rsidP="005E1470">
            <w:pPr>
              <w:spacing w:line="276" w:lineRule="auto"/>
              <w:jc w:val="both"/>
              <w:rPr>
                <w:rFonts w:asciiTheme="majorHAnsi" w:hAnsiTheme="majorHAnsi"/>
                <w:b/>
                <w:lang w:val="bg-BG"/>
              </w:rPr>
            </w:pPr>
            <w:r w:rsidRPr="00FE508C">
              <w:rPr>
                <w:rFonts w:asciiTheme="majorHAnsi" w:hAnsiTheme="majorHAnsi"/>
                <w:b/>
                <w:lang w:val="bg-BG"/>
              </w:rPr>
              <w:t>Наименование на участника</w:t>
            </w:r>
          </w:p>
        </w:tc>
        <w:tc>
          <w:tcPr>
            <w:tcW w:w="4261" w:type="dxa"/>
            <w:hideMark/>
          </w:tcPr>
          <w:p w:rsidR="005E1470" w:rsidRPr="00FE508C" w:rsidRDefault="005E1470" w:rsidP="005E1470">
            <w:pPr>
              <w:spacing w:line="276" w:lineRule="auto"/>
              <w:jc w:val="both"/>
              <w:rPr>
                <w:rFonts w:asciiTheme="majorHAnsi" w:hAnsiTheme="majorHAnsi"/>
                <w:b/>
                <w:lang w:val="bg-BG"/>
              </w:rPr>
            </w:pPr>
            <w:r w:rsidRPr="00FE508C">
              <w:rPr>
                <w:rFonts w:asciiTheme="majorHAnsi" w:hAnsiTheme="majorHAnsi"/>
                <w:b/>
                <w:lang w:val="bg-BG"/>
              </w:rPr>
              <w:t>__________________________</w:t>
            </w:r>
          </w:p>
        </w:tc>
      </w:tr>
    </w:tbl>
    <w:p w:rsidR="005E1470" w:rsidRPr="005E1470" w:rsidRDefault="005E1470" w:rsidP="005E1470">
      <w:pPr>
        <w:spacing w:after="200" w:line="276" w:lineRule="auto"/>
        <w:rPr>
          <w:rFonts w:asciiTheme="majorHAnsi" w:hAnsiTheme="majorHAnsi"/>
          <w:b/>
          <w:bCs/>
          <w:i/>
          <w:iCs/>
          <w:caps/>
          <w:w w:val="120"/>
          <w:kern w:val="1"/>
          <w:highlight w:val="yellow"/>
          <w:lang w:val="bg-BG"/>
        </w:rPr>
      </w:pPr>
    </w:p>
    <w:p w:rsidR="005E1470" w:rsidRPr="005E1470" w:rsidRDefault="005E1470" w:rsidP="005E1470">
      <w:pPr>
        <w:spacing w:after="200" w:line="276" w:lineRule="auto"/>
        <w:rPr>
          <w:rFonts w:asciiTheme="majorHAnsi" w:hAnsiTheme="majorHAnsi"/>
          <w:b/>
          <w:bCs/>
          <w:i/>
          <w:iCs/>
          <w:caps/>
          <w:w w:val="120"/>
          <w:kern w:val="1"/>
          <w:highlight w:val="yellow"/>
          <w:lang w:val="bg-BG"/>
        </w:rPr>
        <w:sectPr w:rsidR="005E1470" w:rsidRPr="005E1470" w:rsidSect="002F285E">
          <w:footerReference w:type="default" r:id="rId14"/>
          <w:pgSz w:w="11907" w:h="16840" w:code="9"/>
          <w:pgMar w:top="1253" w:right="1152" w:bottom="1152" w:left="1152" w:header="706" w:footer="706" w:gutter="0"/>
          <w:pgNumType w:start="1"/>
          <w:cols w:space="708"/>
          <w:docGrid w:linePitch="326"/>
        </w:sectPr>
      </w:pPr>
    </w:p>
    <w:p w:rsidR="005E1470" w:rsidRPr="00671BF7" w:rsidRDefault="005E1470" w:rsidP="005E1470">
      <w:pPr>
        <w:spacing w:after="120" w:line="276" w:lineRule="auto"/>
        <w:jc w:val="right"/>
        <w:rPr>
          <w:rFonts w:asciiTheme="majorHAnsi" w:hAnsiTheme="majorHAnsi"/>
          <w:b/>
          <w:bCs/>
          <w:iCs/>
          <w:lang w:val="bg-BG"/>
        </w:rPr>
      </w:pPr>
      <w:r w:rsidRPr="00671BF7">
        <w:rPr>
          <w:rFonts w:asciiTheme="majorHAnsi" w:hAnsiTheme="majorHAnsi"/>
          <w:b/>
          <w:bCs/>
          <w:iCs/>
          <w:lang w:val="bg-BG"/>
        </w:rPr>
        <w:lastRenderedPageBreak/>
        <w:t>OБРАЗЕЦ № 2.1</w:t>
      </w:r>
    </w:p>
    <w:p w:rsidR="005E1470" w:rsidRPr="00671BF7" w:rsidRDefault="005E1470" w:rsidP="005E1470">
      <w:pPr>
        <w:spacing w:line="276" w:lineRule="auto"/>
        <w:jc w:val="center"/>
        <w:rPr>
          <w:rFonts w:asciiTheme="majorHAnsi" w:hAnsiTheme="majorHAnsi"/>
          <w:b/>
          <w:bCs/>
          <w:i/>
          <w:iCs/>
          <w:caps/>
          <w:w w:val="120"/>
          <w:kern w:val="1"/>
          <w:lang w:val="bg-BG"/>
        </w:rPr>
      </w:pPr>
      <w:r w:rsidRPr="00671BF7">
        <w:rPr>
          <w:rFonts w:asciiTheme="majorHAnsi" w:hAnsiTheme="majorHAnsi"/>
          <w:b/>
          <w:bCs/>
          <w:i/>
          <w:iCs/>
          <w:caps/>
          <w:w w:val="120"/>
          <w:kern w:val="1"/>
          <w:lang w:val="bg-BG"/>
        </w:rPr>
        <w:t>ТАБЛИЦА</w:t>
      </w:r>
    </w:p>
    <w:p w:rsidR="005E1470" w:rsidRPr="00671BF7" w:rsidRDefault="005E1470" w:rsidP="005E1470">
      <w:pPr>
        <w:spacing w:line="276" w:lineRule="auto"/>
        <w:jc w:val="center"/>
        <w:rPr>
          <w:rFonts w:asciiTheme="majorHAnsi" w:hAnsiTheme="majorHAnsi"/>
          <w:b/>
          <w:bCs/>
          <w:i/>
          <w:iCs/>
          <w:caps/>
          <w:w w:val="120"/>
          <w:kern w:val="1"/>
          <w:lang w:val="bg-BG"/>
        </w:rPr>
      </w:pPr>
      <w:r w:rsidRPr="00671BF7">
        <w:rPr>
          <w:rFonts w:asciiTheme="majorHAnsi" w:hAnsiTheme="majorHAnsi"/>
          <w:b/>
          <w:bCs/>
          <w:i/>
          <w:iCs/>
          <w:caps/>
          <w:w w:val="120"/>
          <w:kern w:val="1"/>
          <w:lang w:val="bg-BG"/>
        </w:rPr>
        <w:t>ЗА СЪОТВЕТСТВИЕ НА компютърната техника</w:t>
      </w:r>
    </w:p>
    <w:p w:rsidR="005E1470" w:rsidRPr="00671BF7" w:rsidRDefault="005E1470" w:rsidP="005E1470">
      <w:pPr>
        <w:spacing w:line="276" w:lineRule="auto"/>
        <w:jc w:val="center"/>
        <w:rPr>
          <w:rFonts w:asciiTheme="majorHAnsi" w:hAnsiTheme="majorHAnsi"/>
          <w:b/>
          <w:bCs/>
          <w:iCs/>
          <w:caps/>
          <w:w w:val="120"/>
          <w:kern w:val="1"/>
          <w:lang w:val="bg-BG"/>
        </w:rPr>
      </w:pPr>
    </w:p>
    <w:p w:rsidR="005E1470" w:rsidRPr="00671BF7" w:rsidRDefault="005E1470" w:rsidP="005E1470">
      <w:pPr>
        <w:spacing w:line="276" w:lineRule="auto"/>
        <w:jc w:val="center"/>
        <w:rPr>
          <w:rFonts w:asciiTheme="majorHAnsi" w:hAnsiTheme="majorHAnsi"/>
          <w:b/>
          <w:bCs/>
          <w:iCs/>
          <w:caps/>
          <w:w w:val="120"/>
          <w:kern w:val="1"/>
          <w:lang w:val="bg-BG"/>
        </w:rPr>
      </w:pPr>
      <w:r w:rsidRPr="00671BF7">
        <w:rPr>
          <w:rFonts w:asciiTheme="majorHAnsi" w:hAnsiTheme="majorHAnsi"/>
          <w:b/>
          <w:bCs/>
          <w:iCs/>
          <w:w w:val="120"/>
          <w:kern w:val="1"/>
          <w:lang w:val="bg-BG"/>
        </w:rPr>
        <w:t>предложена от</w:t>
      </w:r>
      <w:r w:rsidRPr="00671BF7">
        <w:rPr>
          <w:rFonts w:asciiTheme="majorHAnsi" w:hAnsiTheme="majorHAnsi"/>
          <w:b/>
          <w:bCs/>
          <w:iCs/>
          <w:caps/>
          <w:w w:val="120"/>
          <w:kern w:val="1"/>
          <w:lang w:val="bg-BG"/>
        </w:rPr>
        <w:t xml:space="preserve"> …………………………………………………………………………….</w:t>
      </w:r>
    </w:p>
    <w:p w:rsidR="005E1470" w:rsidRPr="00671BF7" w:rsidRDefault="005E1470" w:rsidP="005E1470">
      <w:pPr>
        <w:spacing w:line="276" w:lineRule="auto"/>
        <w:jc w:val="center"/>
        <w:rPr>
          <w:rFonts w:asciiTheme="majorHAnsi" w:hAnsiTheme="majorHAnsi"/>
          <w:b/>
          <w:bCs/>
          <w:iCs/>
          <w:caps/>
          <w:w w:val="120"/>
          <w:kern w:val="1"/>
          <w:lang w:val="bg-BG"/>
        </w:rPr>
      </w:pPr>
      <w:r w:rsidRPr="00671BF7">
        <w:rPr>
          <w:rFonts w:asciiTheme="majorHAnsi" w:hAnsiTheme="majorHAnsi"/>
          <w:i/>
          <w:lang w:val="bg-BG"/>
        </w:rPr>
        <w:t>(посочва се наименованието на участника)</w:t>
      </w:r>
    </w:p>
    <w:p w:rsidR="005E1470" w:rsidRPr="00671BF7" w:rsidRDefault="005E1470" w:rsidP="005E1470">
      <w:pPr>
        <w:spacing w:line="276" w:lineRule="auto"/>
        <w:jc w:val="center"/>
        <w:rPr>
          <w:rFonts w:asciiTheme="majorHAnsi" w:hAnsiTheme="majorHAnsi"/>
          <w:b/>
          <w:bCs/>
          <w:iCs/>
          <w:caps/>
          <w:w w:val="120"/>
          <w:kern w:val="1"/>
          <w:lang w:val="bg-BG"/>
        </w:rPr>
      </w:pPr>
    </w:p>
    <w:p w:rsidR="005E1470" w:rsidRPr="00671BF7" w:rsidRDefault="005E1470" w:rsidP="005E1470">
      <w:pPr>
        <w:spacing w:line="276" w:lineRule="auto"/>
        <w:jc w:val="center"/>
        <w:rPr>
          <w:rFonts w:asciiTheme="majorHAnsi" w:hAnsiTheme="majorHAnsi"/>
          <w:b/>
          <w:bCs/>
          <w:iCs/>
          <w:caps/>
          <w:w w:val="120"/>
          <w:kern w:val="1"/>
          <w:lang w:val="bg-BG"/>
        </w:rPr>
      </w:pPr>
    </w:p>
    <w:p w:rsidR="005E1470" w:rsidRPr="00671BF7" w:rsidRDefault="005E1470" w:rsidP="005E1470">
      <w:pPr>
        <w:spacing w:line="276" w:lineRule="auto"/>
        <w:jc w:val="center"/>
        <w:rPr>
          <w:rFonts w:asciiTheme="majorHAnsi" w:hAnsiTheme="majorHAnsi"/>
          <w:b/>
          <w:bCs/>
          <w:iCs/>
          <w:w w:val="120"/>
          <w:kern w:val="1"/>
          <w:lang w:val="en-US"/>
        </w:rPr>
      </w:pPr>
      <w:r w:rsidRPr="00671BF7">
        <w:rPr>
          <w:rFonts w:asciiTheme="majorHAnsi" w:hAnsiTheme="majorHAnsi"/>
          <w:b/>
          <w:bCs/>
          <w:iCs/>
          <w:w w:val="120"/>
          <w:kern w:val="1"/>
          <w:lang w:val="bg-BG"/>
        </w:rPr>
        <w:t>с изискванията за изпълнение на обществена поръчка с предмет „</w:t>
      </w:r>
      <w:r w:rsidRPr="00671BF7">
        <w:rPr>
          <w:rFonts w:asciiTheme="majorHAnsi" w:hAnsiTheme="majorHAnsi"/>
          <w:b/>
          <w:i/>
          <w:lang w:val="bg-BG"/>
        </w:rPr>
        <w:t>Доставка на компютърна техника за нуждите на Министерството на външните работи</w:t>
      </w:r>
      <w:r w:rsidR="001D4324" w:rsidRPr="00671BF7">
        <w:rPr>
          <w:rFonts w:asciiTheme="majorHAnsi" w:hAnsiTheme="majorHAnsi"/>
          <w:b/>
          <w:i/>
          <w:lang w:val="en-US"/>
        </w:rPr>
        <w:t>”</w:t>
      </w:r>
    </w:p>
    <w:p w:rsidR="005E1470" w:rsidRPr="00671BF7" w:rsidRDefault="005E1470" w:rsidP="005E1470">
      <w:pPr>
        <w:spacing w:line="276" w:lineRule="auto"/>
        <w:jc w:val="center"/>
        <w:rPr>
          <w:rFonts w:asciiTheme="majorHAnsi" w:hAnsiTheme="majorHAnsi"/>
          <w:lang w:val="bg-BG"/>
        </w:rPr>
      </w:pPr>
    </w:p>
    <w:p w:rsidR="005E1470" w:rsidRPr="00671BF7" w:rsidRDefault="005E1470" w:rsidP="005E1470">
      <w:pPr>
        <w:spacing w:line="276" w:lineRule="auto"/>
        <w:ind w:firstLine="720"/>
        <w:jc w:val="center"/>
        <w:rPr>
          <w:rFonts w:asciiTheme="majorHAnsi" w:hAnsiTheme="majorHAnsi"/>
          <w:b/>
          <w:bCs/>
          <w:iCs/>
          <w:caps/>
          <w:w w:val="120"/>
          <w:kern w:val="1"/>
          <w:lang w:val="bg-BG"/>
        </w:rPr>
      </w:pPr>
    </w:p>
    <w:p w:rsidR="005E1470" w:rsidRPr="00671BF7" w:rsidRDefault="005E1470" w:rsidP="00016A35">
      <w:pPr>
        <w:numPr>
          <w:ilvl w:val="0"/>
          <w:numId w:val="26"/>
        </w:numPr>
        <w:spacing w:line="276" w:lineRule="auto"/>
        <w:rPr>
          <w:rFonts w:asciiTheme="majorHAnsi" w:hAnsiTheme="majorHAnsi"/>
          <w:b/>
          <w:bCs/>
          <w:iCs/>
          <w:caps/>
          <w:w w:val="120"/>
          <w:kern w:val="1"/>
          <w:lang w:val="bg-BG"/>
        </w:rPr>
      </w:pPr>
      <w:r w:rsidRPr="00671BF7">
        <w:rPr>
          <w:rFonts w:asciiTheme="majorHAnsi" w:hAnsiTheme="majorHAnsi"/>
          <w:b/>
          <w:bCs/>
          <w:color w:val="000000"/>
          <w:lang w:val="bg-BG"/>
        </w:rPr>
        <w:t xml:space="preserve">Компонент „Компютърна конфигурация“ </w:t>
      </w:r>
      <w:r w:rsidRPr="00671BF7">
        <w:rPr>
          <w:rFonts w:asciiTheme="majorHAnsi" w:hAnsiTheme="majorHAnsi"/>
          <w:bCs/>
          <w:color w:val="000000"/>
          <w:lang w:val="bg-BG"/>
        </w:rPr>
        <w:t>–</w:t>
      </w:r>
      <w:r w:rsidRPr="00671BF7">
        <w:rPr>
          <w:rFonts w:asciiTheme="majorHAnsi" w:hAnsiTheme="majorHAnsi"/>
          <w:b/>
          <w:bCs/>
          <w:color w:val="000000"/>
          <w:lang w:val="bg-BG"/>
        </w:rPr>
        <w:t xml:space="preserve"> </w:t>
      </w:r>
      <w:r w:rsidRPr="00671BF7">
        <w:rPr>
          <w:rFonts w:asciiTheme="majorHAnsi" w:hAnsiTheme="majorHAnsi"/>
          <w:lang w:val="bg-BG"/>
        </w:rPr>
        <w:t>марка …………………………………, модел ……………………………, производител …………………………………………………….</w:t>
      </w:r>
    </w:p>
    <w:p w:rsidR="005E1470" w:rsidRPr="00671BF7" w:rsidRDefault="005E1470" w:rsidP="005E1470">
      <w:pPr>
        <w:spacing w:line="276" w:lineRule="auto"/>
        <w:ind w:firstLine="720"/>
        <w:jc w:val="center"/>
        <w:rPr>
          <w:rFonts w:asciiTheme="majorHAnsi" w:hAnsiTheme="majorHAnsi"/>
          <w:b/>
          <w:bCs/>
          <w:iCs/>
          <w:w w:val="120"/>
          <w:kern w:val="1"/>
          <w:lang w:val="bg-BG"/>
        </w:rPr>
      </w:pPr>
    </w:p>
    <w:tbl>
      <w:tblPr>
        <w:tblW w:w="1487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
        <w:gridCol w:w="3261"/>
        <w:gridCol w:w="3261"/>
        <w:gridCol w:w="5207"/>
        <w:gridCol w:w="2525"/>
      </w:tblGrid>
      <w:tr w:rsidR="005E1470" w:rsidRPr="00671BF7" w:rsidTr="0020479F">
        <w:trPr>
          <w:cantSplit/>
          <w:tblHeader/>
        </w:trPr>
        <w:tc>
          <w:tcPr>
            <w:tcW w:w="622" w:type="dxa"/>
            <w:vAlign w:val="center"/>
          </w:tcPr>
          <w:p w:rsidR="005E1470" w:rsidRPr="00671BF7" w:rsidRDefault="005E1470" w:rsidP="005E1470">
            <w:pPr>
              <w:jc w:val="center"/>
              <w:rPr>
                <w:rFonts w:asciiTheme="majorHAnsi" w:hAnsiTheme="majorHAnsi"/>
                <w:b/>
                <w:bCs/>
                <w:lang w:val="bg-BG"/>
              </w:rPr>
            </w:pPr>
            <w:r w:rsidRPr="00671BF7">
              <w:rPr>
                <w:rFonts w:asciiTheme="majorHAnsi" w:hAnsiTheme="majorHAnsi"/>
                <w:b/>
                <w:bCs/>
                <w:lang w:val="bg-BG"/>
              </w:rPr>
              <w:t>№</w:t>
            </w:r>
          </w:p>
        </w:tc>
        <w:tc>
          <w:tcPr>
            <w:tcW w:w="3261" w:type="dxa"/>
            <w:vAlign w:val="center"/>
          </w:tcPr>
          <w:p w:rsidR="005E1470" w:rsidRPr="00671BF7" w:rsidRDefault="005E1470" w:rsidP="005E1470">
            <w:pPr>
              <w:jc w:val="center"/>
              <w:rPr>
                <w:rFonts w:asciiTheme="majorHAnsi" w:hAnsiTheme="majorHAnsi"/>
                <w:b/>
                <w:bCs/>
                <w:lang w:val="bg-BG"/>
              </w:rPr>
            </w:pPr>
            <w:r w:rsidRPr="00671BF7">
              <w:rPr>
                <w:rFonts w:asciiTheme="majorHAnsi" w:hAnsiTheme="majorHAnsi"/>
                <w:b/>
                <w:bCs/>
                <w:lang w:val="bg-BG"/>
              </w:rPr>
              <w:t>ПАРАМЕТЪР/ ЕЛЕМЕНТ</w:t>
            </w:r>
          </w:p>
        </w:tc>
        <w:tc>
          <w:tcPr>
            <w:tcW w:w="3261" w:type="dxa"/>
            <w:shd w:val="clear" w:color="auto" w:fill="auto"/>
            <w:vAlign w:val="center"/>
          </w:tcPr>
          <w:p w:rsidR="005E1470" w:rsidRPr="00671BF7" w:rsidRDefault="005E1470" w:rsidP="005E1470">
            <w:pPr>
              <w:jc w:val="center"/>
              <w:rPr>
                <w:rFonts w:asciiTheme="majorHAnsi" w:hAnsiTheme="majorHAnsi"/>
                <w:b/>
                <w:bCs/>
                <w:lang w:val="bg-BG"/>
              </w:rPr>
            </w:pPr>
            <w:r w:rsidRPr="00671BF7">
              <w:rPr>
                <w:rFonts w:asciiTheme="majorHAnsi" w:hAnsiTheme="majorHAnsi"/>
                <w:b/>
                <w:bCs/>
                <w:lang w:val="bg-BG"/>
              </w:rPr>
              <w:t>ОПИСАНИЕ/ МИНИМАЛНИ ИЗИСКВАНИЯ</w:t>
            </w:r>
          </w:p>
        </w:tc>
        <w:tc>
          <w:tcPr>
            <w:tcW w:w="5207" w:type="dxa"/>
            <w:shd w:val="clear" w:color="auto" w:fill="auto"/>
            <w:vAlign w:val="center"/>
          </w:tcPr>
          <w:p w:rsidR="005E1470" w:rsidRPr="00671BF7" w:rsidRDefault="005E1470" w:rsidP="005E1470">
            <w:pPr>
              <w:jc w:val="center"/>
              <w:rPr>
                <w:rFonts w:asciiTheme="majorHAnsi" w:hAnsiTheme="majorHAnsi"/>
                <w:b/>
                <w:bCs/>
                <w:lang w:val="bg-BG"/>
              </w:rPr>
            </w:pPr>
            <w:r w:rsidRPr="00671BF7">
              <w:rPr>
                <w:rFonts w:asciiTheme="majorHAnsi" w:hAnsiTheme="majorHAnsi"/>
                <w:b/>
                <w:bCs/>
                <w:lang w:val="bg-BG"/>
              </w:rPr>
              <w:t>ПРЕДЛОЖЕНИЕ*</w:t>
            </w:r>
          </w:p>
        </w:tc>
        <w:tc>
          <w:tcPr>
            <w:tcW w:w="2525" w:type="dxa"/>
            <w:vAlign w:val="center"/>
          </w:tcPr>
          <w:p w:rsidR="005E1470" w:rsidRPr="00671BF7" w:rsidRDefault="005E1470" w:rsidP="005E1470">
            <w:pPr>
              <w:jc w:val="center"/>
              <w:rPr>
                <w:rFonts w:asciiTheme="majorHAnsi" w:hAnsiTheme="majorHAnsi"/>
                <w:b/>
                <w:bCs/>
                <w:lang w:val="bg-BG"/>
              </w:rPr>
            </w:pPr>
            <w:r w:rsidRPr="00671BF7">
              <w:rPr>
                <w:rFonts w:asciiTheme="majorHAnsi" w:hAnsiTheme="majorHAnsi"/>
                <w:b/>
                <w:bCs/>
                <w:lang w:val="bg-BG"/>
              </w:rPr>
              <w:t>СЪОТВЕТСТВИЕ**</w:t>
            </w:r>
          </w:p>
        </w:tc>
      </w:tr>
      <w:tr w:rsidR="00671BF7" w:rsidRPr="00671BF7" w:rsidTr="00E06950">
        <w:trPr>
          <w:cantSplit/>
        </w:trPr>
        <w:tc>
          <w:tcPr>
            <w:tcW w:w="622" w:type="dxa"/>
            <w:vAlign w:val="center"/>
          </w:tcPr>
          <w:p w:rsidR="00671BF7" w:rsidRPr="00671BF7" w:rsidRDefault="00671BF7" w:rsidP="00671BF7">
            <w:pPr>
              <w:jc w:val="center"/>
              <w:rPr>
                <w:rFonts w:asciiTheme="majorHAnsi" w:hAnsiTheme="majorHAnsi"/>
                <w:b/>
                <w:bCs/>
                <w:lang w:val="bg-BG"/>
              </w:rPr>
            </w:pPr>
            <w:r w:rsidRPr="00671BF7">
              <w:rPr>
                <w:rFonts w:asciiTheme="majorHAnsi" w:hAnsiTheme="majorHAnsi"/>
                <w:b/>
                <w:bCs/>
                <w:lang w:val="bg-BG"/>
              </w:rPr>
              <w:t>1</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pPr>
            <w:r w:rsidRPr="00671BF7">
              <w:t>Кутия</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rPr>
                <w:lang w:val="en-US"/>
              </w:rPr>
            </w:pPr>
            <w:r w:rsidRPr="00671BF7">
              <w:t xml:space="preserve">Метална – </w:t>
            </w:r>
            <w:r w:rsidRPr="00671BF7">
              <w:rPr>
                <w:lang w:val="en-US"/>
              </w:rPr>
              <w:t>Small form factor</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671BF7" w:rsidP="00671BF7">
            <w:pPr>
              <w:jc w:val="center"/>
              <w:rPr>
                <w:rFonts w:asciiTheme="majorHAnsi" w:hAnsiTheme="majorHAnsi"/>
                <w:b/>
                <w:bCs/>
                <w:lang w:val="bg-BG"/>
              </w:rPr>
            </w:pPr>
            <w:r w:rsidRPr="00671BF7">
              <w:rPr>
                <w:rFonts w:asciiTheme="majorHAnsi" w:hAnsiTheme="majorHAnsi"/>
                <w:b/>
                <w:bCs/>
                <w:lang w:val="bg-BG"/>
              </w:rPr>
              <w:t>2</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pPr>
            <w:r w:rsidRPr="00671BF7">
              <w:t>Процесор</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pPr>
            <w:r w:rsidRPr="00671BF7">
              <w:t xml:space="preserve"> </w:t>
            </w:r>
            <w:r w:rsidRPr="00671BF7">
              <w:rPr>
                <w:lang w:val="en-US"/>
              </w:rPr>
              <w:t xml:space="preserve">4 </w:t>
            </w:r>
            <w:r w:rsidRPr="00671BF7">
              <w:t>физически ядра, четири нишков процесор с работна честота мин</w:t>
            </w:r>
            <w:r w:rsidRPr="00671BF7">
              <w:rPr>
                <w:lang w:val="en-US"/>
              </w:rPr>
              <w:t>.</w:t>
            </w:r>
            <w:r w:rsidRPr="00671BF7">
              <w:t xml:space="preserve"> 3.</w:t>
            </w:r>
            <w:r w:rsidRPr="00671BF7">
              <w:rPr>
                <w:lang w:val="en-US"/>
              </w:rPr>
              <w:t xml:space="preserve">6 </w:t>
            </w:r>
            <w:r w:rsidRPr="00671BF7">
              <w:t xml:space="preserve">GHz, минимум 6 MB </w:t>
            </w:r>
            <w:r w:rsidRPr="00671BF7">
              <w:rPr>
                <w:lang w:val="en-US"/>
              </w:rPr>
              <w:t>SmartC</w:t>
            </w:r>
            <w:r w:rsidRPr="00671BF7">
              <w:t>ache</w:t>
            </w:r>
            <w:r w:rsidRPr="00671BF7">
              <w:rPr>
                <w:lang w:val="en-US"/>
              </w:rPr>
              <w:t xml:space="preserve"> </w:t>
            </w:r>
            <w:r w:rsidRPr="00671BF7">
              <w:t xml:space="preserve">от тип </w:t>
            </w:r>
            <w:r w:rsidRPr="00671BF7">
              <w:rPr>
                <w:lang w:val="en-US"/>
              </w:rPr>
              <w:t xml:space="preserve">Intel core i3-8xxx </w:t>
            </w:r>
            <w:r w:rsidRPr="00671BF7">
              <w:t>или еквивалентен</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671BF7" w:rsidP="00671BF7">
            <w:pPr>
              <w:jc w:val="center"/>
              <w:rPr>
                <w:rFonts w:asciiTheme="majorHAnsi" w:hAnsiTheme="majorHAnsi"/>
                <w:b/>
                <w:bCs/>
                <w:lang w:val="bg-BG"/>
              </w:rPr>
            </w:pPr>
            <w:r w:rsidRPr="00671BF7">
              <w:rPr>
                <w:rFonts w:asciiTheme="majorHAnsi" w:hAnsiTheme="majorHAnsi"/>
                <w:b/>
                <w:bCs/>
                <w:lang w:val="bg-BG"/>
              </w:rPr>
              <w:t>3</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pPr>
            <w:r w:rsidRPr="00671BF7">
              <w:t>Оперативна памет</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ind w:left="15"/>
              <w:rPr>
                <w:lang w:val="en-US"/>
              </w:rPr>
            </w:pPr>
            <w:r w:rsidRPr="00671BF7">
              <w:t>Минимум 8 GB, DDR4-2400MHz</w:t>
            </w:r>
            <w:r w:rsidRPr="00671BF7">
              <w:rPr>
                <w:lang w:val="en-US"/>
              </w:rPr>
              <w:t xml:space="preserve"> </w:t>
            </w:r>
            <w:r w:rsidRPr="00671BF7">
              <w:t>Минимум един свободен слот за бъдещо разширение на оперативната памет</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671BF7" w:rsidP="00671BF7">
            <w:pPr>
              <w:jc w:val="center"/>
              <w:rPr>
                <w:rFonts w:asciiTheme="majorHAnsi" w:hAnsiTheme="majorHAnsi"/>
                <w:b/>
                <w:bCs/>
                <w:lang w:val="bg-BG"/>
              </w:rPr>
            </w:pPr>
            <w:r w:rsidRPr="00671BF7">
              <w:rPr>
                <w:rFonts w:asciiTheme="majorHAnsi" w:hAnsiTheme="majorHAnsi"/>
                <w:b/>
                <w:bCs/>
                <w:lang w:val="bg-BG"/>
              </w:rPr>
              <w:t>4</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pPr>
            <w:r w:rsidRPr="00671BF7">
              <w:t>Чипсет</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ind w:left="15"/>
            </w:pPr>
            <w:r w:rsidRPr="00671BF7">
              <w:rPr>
                <w:lang w:val="en-US"/>
              </w:rPr>
              <w:t xml:space="preserve">Intel </w:t>
            </w:r>
            <w:r w:rsidRPr="00671BF7">
              <w:t>серия 300 или еквивалент</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671BF7" w:rsidP="00671BF7">
            <w:pPr>
              <w:jc w:val="center"/>
              <w:rPr>
                <w:rFonts w:asciiTheme="majorHAnsi" w:hAnsiTheme="majorHAnsi"/>
                <w:b/>
                <w:bCs/>
                <w:lang w:val="bg-BG"/>
              </w:rPr>
            </w:pPr>
            <w:r w:rsidRPr="00671BF7">
              <w:rPr>
                <w:rFonts w:asciiTheme="majorHAnsi" w:hAnsiTheme="majorHAnsi"/>
                <w:b/>
                <w:bCs/>
                <w:lang w:val="bg-BG"/>
              </w:rPr>
              <w:lastRenderedPageBreak/>
              <w:t>5</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pPr>
            <w:r w:rsidRPr="00671BF7">
              <w:t xml:space="preserve">Разширителни слотове </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pPr>
            <w:r w:rsidRPr="00671BF7">
              <w:rPr>
                <w:lang w:val="en-US"/>
              </w:rPr>
              <w:t xml:space="preserve">Минимум </w:t>
            </w:r>
            <w:r w:rsidRPr="00671BF7">
              <w:t xml:space="preserve">2 </w:t>
            </w:r>
            <w:r w:rsidRPr="00671BF7">
              <w:rPr>
                <w:lang w:val="en-US"/>
              </w:rPr>
              <w:t xml:space="preserve">PCIe </w:t>
            </w:r>
            <w:r w:rsidRPr="00671BF7">
              <w:t>слота</w:t>
            </w:r>
            <w:r w:rsidRPr="00671BF7">
              <w:rPr>
                <w:lang w:val="en-US"/>
              </w:rPr>
              <w:t>, минимум 2 M.2 слота</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671BF7" w:rsidP="00671BF7">
            <w:pPr>
              <w:jc w:val="center"/>
              <w:rPr>
                <w:rFonts w:asciiTheme="majorHAnsi" w:hAnsiTheme="majorHAnsi"/>
                <w:b/>
                <w:bCs/>
                <w:lang w:val="bg-BG"/>
              </w:rPr>
            </w:pPr>
            <w:r w:rsidRPr="00671BF7">
              <w:rPr>
                <w:rFonts w:asciiTheme="majorHAnsi" w:hAnsiTheme="majorHAnsi"/>
                <w:b/>
                <w:bCs/>
                <w:lang w:val="bg-BG"/>
              </w:rPr>
              <w:t>6</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pPr>
            <w:r w:rsidRPr="00671BF7">
              <w:t>Графична подсистема</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ind w:left="15"/>
            </w:pPr>
            <w:r w:rsidRPr="00671BF7">
              <w:t>Интегрирана графична подсистема поддържаща минимум резолюция 4096x2160</w:t>
            </w:r>
            <w:r w:rsidRPr="00671BF7">
              <w:rPr>
                <w:lang w:val="en-US"/>
              </w:rPr>
              <w:t xml:space="preserve">, 60Hz </w:t>
            </w:r>
            <w:r w:rsidRPr="00671BF7">
              <w:t xml:space="preserve">от типа на </w:t>
            </w:r>
            <w:r w:rsidRPr="00671BF7">
              <w:rPr>
                <w:lang w:val="en-US"/>
              </w:rPr>
              <w:t xml:space="preserve">Intel HD Graphics 630 </w:t>
            </w:r>
            <w:r w:rsidRPr="00671BF7">
              <w:t>или еквивалентна, с възможност за споделяне от стандартна памет, Поддръжка на минимум 2 монитора.</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671BF7" w:rsidP="00671BF7">
            <w:pPr>
              <w:jc w:val="center"/>
              <w:rPr>
                <w:rFonts w:asciiTheme="majorHAnsi" w:hAnsiTheme="majorHAnsi"/>
                <w:b/>
                <w:bCs/>
                <w:lang w:val="bg-BG"/>
              </w:rPr>
            </w:pPr>
            <w:r w:rsidRPr="00671BF7">
              <w:rPr>
                <w:rFonts w:asciiTheme="majorHAnsi" w:hAnsiTheme="majorHAnsi"/>
                <w:b/>
                <w:bCs/>
                <w:lang w:val="bg-BG"/>
              </w:rPr>
              <w:t>7</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pPr>
            <w:r w:rsidRPr="00671BF7">
              <w:t>Твърди дискове (HDD)</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ind w:left="15"/>
              <w:rPr>
                <w:lang w:val="en-US"/>
              </w:rPr>
            </w:pPr>
            <w:r w:rsidRPr="00671BF7">
              <w:t>Минимум 500</w:t>
            </w:r>
            <w:r w:rsidRPr="00671BF7">
              <w:rPr>
                <w:lang w:val="en-US"/>
              </w:rPr>
              <w:t>GB SATA III 7200rpm;</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671BF7" w:rsidP="00671BF7">
            <w:pPr>
              <w:jc w:val="center"/>
              <w:rPr>
                <w:rFonts w:asciiTheme="majorHAnsi" w:hAnsiTheme="majorHAnsi"/>
                <w:b/>
                <w:bCs/>
                <w:lang w:val="bg-BG"/>
              </w:rPr>
            </w:pPr>
            <w:r w:rsidRPr="00671BF7">
              <w:rPr>
                <w:rFonts w:asciiTheme="majorHAnsi" w:hAnsiTheme="majorHAnsi"/>
                <w:b/>
                <w:bCs/>
                <w:lang w:val="bg-BG"/>
              </w:rPr>
              <w:t>8</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pPr>
            <w:r w:rsidRPr="00671BF7">
              <w:t>Сигурност</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ind w:left="15"/>
              <w:rPr>
                <w:lang w:val="en-US"/>
              </w:rPr>
            </w:pPr>
            <w:r w:rsidRPr="00671BF7">
              <w:rPr>
                <w:lang w:val="en-US"/>
              </w:rPr>
              <w:t>TPM  2.0</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671BF7" w:rsidP="00671BF7">
            <w:pPr>
              <w:jc w:val="center"/>
              <w:rPr>
                <w:rFonts w:asciiTheme="majorHAnsi" w:hAnsiTheme="majorHAnsi"/>
                <w:b/>
                <w:bCs/>
                <w:lang w:val="bg-BG"/>
              </w:rPr>
            </w:pPr>
            <w:r w:rsidRPr="00671BF7">
              <w:rPr>
                <w:rFonts w:asciiTheme="majorHAnsi" w:hAnsiTheme="majorHAnsi"/>
                <w:b/>
                <w:bCs/>
                <w:lang w:val="bg-BG"/>
              </w:rPr>
              <w:t>9</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pPr>
            <w:r w:rsidRPr="00671BF7">
              <w:t>Аудио</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ind w:left="15"/>
            </w:pPr>
            <w:r w:rsidRPr="00671BF7">
              <w:t>Вградена звукова карта</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671BF7" w:rsidP="00671BF7">
            <w:pPr>
              <w:jc w:val="center"/>
              <w:rPr>
                <w:rFonts w:asciiTheme="majorHAnsi" w:hAnsiTheme="majorHAnsi"/>
                <w:b/>
                <w:bCs/>
                <w:lang w:val="bg-BG"/>
              </w:rPr>
            </w:pPr>
            <w:r w:rsidRPr="00671BF7">
              <w:rPr>
                <w:rFonts w:asciiTheme="majorHAnsi" w:hAnsiTheme="majorHAnsi"/>
                <w:b/>
                <w:bCs/>
                <w:lang w:val="bg-BG"/>
              </w:rPr>
              <w:t>10</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pPr>
            <w:r w:rsidRPr="00671BF7">
              <w:t>Мрежа</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ind w:left="15"/>
              <w:rPr>
                <w:lang w:val="en-US"/>
              </w:rPr>
            </w:pPr>
            <w:r w:rsidRPr="00671BF7">
              <w:rPr>
                <w:lang w:val="en-US"/>
              </w:rPr>
              <w:t xml:space="preserve">Gigabit </w:t>
            </w:r>
            <w:r w:rsidRPr="00671BF7">
              <w:t>Ethernet</w:t>
            </w:r>
            <w:r w:rsidRPr="00671BF7">
              <w:rPr>
                <w:lang w:val="en-US"/>
              </w:rPr>
              <w:t>, Wake on Lan;</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671BF7" w:rsidP="00671BF7">
            <w:pPr>
              <w:jc w:val="center"/>
              <w:rPr>
                <w:rFonts w:asciiTheme="majorHAnsi" w:hAnsiTheme="majorHAnsi"/>
                <w:b/>
                <w:bCs/>
                <w:lang w:val="bg-BG"/>
              </w:rPr>
            </w:pPr>
            <w:r w:rsidRPr="00671BF7">
              <w:rPr>
                <w:rFonts w:asciiTheme="majorHAnsi" w:hAnsiTheme="majorHAnsi"/>
                <w:b/>
                <w:bCs/>
                <w:lang w:val="bg-BG"/>
              </w:rPr>
              <w:t>11</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pPr>
            <w:r w:rsidRPr="00671BF7">
              <w:t>Захранващ блок</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ind w:left="15"/>
            </w:pPr>
            <w:r w:rsidRPr="00671BF7">
              <w:t>Макс. 300</w:t>
            </w:r>
            <w:r w:rsidRPr="00671BF7">
              <w:rPr>
                <w:lang w:val="en-US"/>
              </w:rPr>
              <w:t xml:space="preserve">W, autosensing, </w:t>
            </w:r>
            <w:r w:rsidRPr="00671BF7">
              <w:t>минимум 85% ефективност</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671BF7" w:rsidP="00671BF7">
            <w:pPr>
              <w:jc w:val="center"/>
              <w:rPr>
                <w:rFonts w:asciiTheme="majorHAnsi" w:hAnsiTheme="majorHAnsi"/>
                <w:b/>
                <w:bCs/>
                <w:lang w:val="bg-BG"/>
              </w:rPr>
            </w:pPr>
            <w:r w:rsidRPr="00671BF7">
              <w:rPr>
                <w:rFonts w:asciiTheme="majorHAnsi" w:hAnsiTheme="majorHAnsi"/>
                <w:b/>
                <w:bCs/>
                <w:lang w:val="bg-BG"/>
              </w:rPr>
              <w:t>12</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pPr>
            <w:r w:rsidRPr="00671BF7">
              <w:t>Операционна система</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ind w:left="15"/>
            </w:pPr>
            <w:r w:rsidRPr="00671BF7">
              <w:rPr>
                <w:b/>
              </w:rPr>
              <w:t xml:space="preserve">Windows 10 (64 bit), </w:t>
            </w:r>
            <w:r w:rsidRPr="00671BF7">
              <w:rPr>
                <w:b/>
                <w:lang w:val="en-US"/>
              </w:rPr>
              <w:t xml:space="preserve">English </w:t>
            </w:r>
            <w:r w:rsidRPr="00671BF7">
              <w:rPr>
                <w:b/>
              </w:rPr>
              <w:t>ОЕМ</w:t>
            </w:r>
            <w:r w:rsidRPr="00671BF7">
              <w:t>,</w:t>
            </w:r>
            <w:r w:rsidRPr="00671BF7">
              <w:rPr>
                <w:lang w:val="en-US"/>
              </w:rPr>
              <w:t xml:space="preserve"> </w:t>
            </w:r>
            <w:r w:rsidRPr="00671BF7">
              <w:t xml:space="preserve">предварително инсталирана с лиценз позволяващ преинсталирането му. </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671BF7" w:rsidP="00671BF7">
            <w:pPr>
              <w:jc w:val="center"/>
              <w:rPr>
                <w:rFonts w:asciiTheme="majorHAnsi" w:hAnsiTheme="majorHAnsi"/>
                <w:b/>
                <w:bCs/>
                <w:lang w:val="bg-BG"/>
              </w:rPr>
            </w:pPr>
            <w:r w:rsidRPr="00671BF7">
              <w:rPr>
                <w:rFonts w:asciiTheme="majorHAnsi" w:hAnsiTheme="majorHAnsi"/>
                <w:b/>
                <w:bCs/>
                <w:lang w:val="bg-BG"/>
              </w:rPr>
              <w:lastRenderedPageBreak/>
              <w:t>13</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pPr>
            <w:r w:rsidRPr="00671BF7">
              <w:t>Други интерфейси</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ind w:left="15"/>
            </w:pPr>
            <w:r w:rsidRPr="00671BF7">
              <w:rPr>
                <w:b/>
              </w:rPr>
              <w:t>Минимум 8 x USB</w:t>
            </w:r>
            <w:r w:rsidRPr="00671BF7">
              <w:t xml:space="preserve"> порта от които мин. 4 броя </w:t>
            </w:r>
            <w:r w:rsidRPr="00671BF7">
              <w:rPr>
                <w:lang w:val="en-US"/>
              </w:rPr>
              <w:t xml:space="preserve">USB 3, RJ-45, </w:t>
            </w:r>
            <w:r w:rsidRPr="00671BF7">
              <w:t xml:space="preserve">минимум 2 изхода за монитор, единия от които да е </w:t>
            </w:r>
            <w:r w:rsidRPr="00671BF7">
              <w:rPr>
                <w:lang w:val="en-US"/>
              </w:rPr>
              <w:t xml:space="preserve">Display port, </w:t>
            </w:r>
            <w:r w:rsidRPr="00671BF7">
              <w:t>минимум 1 бр. 9-</w:t>
            </w:r>
            <w:r w:rsidRPr="00671BF7">
              <w:rPr>
                <w:lang w:val="en-US"/>
              </w:rPr>
              <w:t>pin Serial RS232</w:t>
            </w:r>
            <w:r w:rsidRPr="00671BF7">
              <w:t xml:space="preserve"> порт, вход за микрофон, изход за слушалки ; </w:t>
            </w:r>
            <w:r w:rsidRPr="00671BF7">
              <w:rPr>
                <w:b/>
              </w:rPr>
              <w:t xml:space="preserve">1 x </w:t>
            </w:r>
            <w:r w:rsidRPr="00671BF7">
              <w:rPr>
                <w:b/>
                <w:lang w:val="en-US"/>
              </w:rPr>
              <w:t xml:space="preserve">FireWare </w:t>
            </w:r>
            <w:r w:rsidRPr="00671BF7">
              <w:rPr>
                <w:b/>
              </w:rPr>
              <w:t>IEEE 1394</w:t>
            </w:r>
            <w:r w:rsidRPr="00671BF7">
              <w:rPr>
                <w:lang w:val="en-US"/>
              </w:rPr>
              <w:t xml:space="preserve"> – </w:t>
            </w:r>
            <w:r w:rsidRPr="00671BF7">
              <w:t xml:space="preserve">допуска се на допълнителен </w:t>
            </w:r>
            <w:r w:rsidRPr="00671BF7">
              <w:rPr>
                <w:lang w:val="en-US"/>
              </w:rPr>
              <w:t>PCIe-x1</w:t>
            </w:r>
            <w:r w:rsidRPr="00671BF7">
              <w:t xml:space="preserve"> (</w:t>
            </w:r>
            <w:r w:rsidRPr="00671BF7">
              <w:rPr>
                <w:lang w:val="en-US"/>
              </w:rPr>
              <w:t xml:space="preserve">PCI) </w:t>
            </w:r>
            <w:r w:rsidRPr="00671BF7">
              <w:t>карта, съобразена с предложената система;</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671BF7" w:rsidP="00671BF7">
            <w:pPr>
              <w:jc w:val="center"/>
              <w:rPr>
                <w:rFonts w:asciiTheme="majorHAnsi" w:hAnsiTheme="majorHAnsi"/>
                <w:b/>
                <w:bCs/>
                <w:lang w:val="bg-BG"/>
              </w:rPr>
            </w:pPr>
            <w:r w:rsidRPr="00671BF7">
              <w:rPr>
                <w:rFonts w:asciiTheme="majorHAnsi" w:hAnsiTheme="majorHAnsi"/>
                <w:b/>
                <w:bCs/>
                <w:lang w:val="bg-BG"/>
              </w:rPr>
              <w:t>14</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pPr>
            <w:r w:rsidRPr="00671BF7">
              <w:t>Клавиатура/мишка</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ind w:left="15"/>
            </w:pPr>
            <w:r w:rsidRPr="00671BF7">
              <w:t>клавиатура – USB, с трайно гравирана BDS кирилица/латиница от производителя на системата</w:t>
            </w:r>
          </w:p>
          <w:p w:rsidR="00671BF7" w:rsidRPr="00671BF7" w:rsidRDefault="00671BF7" w:rsidP="00671BF7">
            <w:pPr>
              <w:spacing w:before="100" w:beforeAutospacing="1" w:after="100" w:afterAutospacing="1"/>
              <w:ind w:left="15"/>
            </w:pPr>
            <w:r w:rsidRPr="00671BF7">
              <w:t xml:space="preserve">мишка – USB, оптична 2 бутона и скрол, от производителя на системата </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671BF7" w:rsidP="00671BF7">
            <w:pPr>
              <w:jc w:val="center"/>
              <w:rPr>
                <w:rFonts w:asciiTheme="majorHAnsi" w:hAnsiTheme="majorHAnsi"/>
                <w:b/>
                <w:bCs/>
                <w:lang w:val="bg-BG"/>
              </w:rPr>
            </w:pPr>
            <w:r w:rsidRPr="00671BF7">
              <w:rPr>
                <w:rFonts w:asciiTheme="majorHAnsi" w:hAnsiTheme="majorHAnsi"/>
                <w:b/>
                <w:bCs/>
                <w:lang w:val="bg-BG"/>
              </w:rPr>
              <w:t>15</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pPr>
            <w:r w:rsidRPr="00671BF7">
              <w:t>Системен софтуер/драйвери</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ind w:left="15"/>
            </w:pPr>
            <w:r w:rsidRPr="00671BF7">
              <w:t xml:space="preserve">Драйвери MS </w:t>
            </w:r>
            <w:r w:rsidRPr="00671BF7">
              <w:rPr>
                <w:b/>
              </w:rPr>
              <w:t>Windows 10</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671BF7" w:rsidP="00671BF7">
            <w:pPr>
              <w:jc w:val="center"/>
              <w:rPr>
                <w:rFonts w:asciiTheme="majorHAnsi" w:hAnsiTheme="majorHAnsi"/>
                <w:b/>
                <w:bCs/>
                <w:lang w:val="bg-BG"/>
              </w:rPr>
            </w:pPr>
            <w:r w:rsidRPr="00671BF7">
              <w:rPr>
                <w:rFonts w:asciiTheme="majorHAnsi" w:hAnsiTheme="majorHAnsi"/>
                <w:b/>
                <w:bCs/>
                <w:lang w:val="bg-BG"/>
              </w:rPr>
              <w:t>16</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pPr>
            <w:r w:rsidRPr="00671BF7">
              <w:t>Стандарти</w:t>
            </w:r>
          </w:p>
        </w:tc>
        <w:tc>
          <w:tcPr>
            <w:tcW w:w="3261" w:type="dxa"/>
            <w:tcBorders>
              <w:top w:val="single" w:sz="4" w:space="0" w:color="auto"/>
              <w:left w:val="single" w:sz="4" w:space="0" w:color="auto"/>
              <w:bottom w:val="single" w:sz="4" w:space="0" w:color="auto"/>
              <w:right w:val="single" w:sz="4" w:space="0" w:color="auto"/>
            </w:tcBorders>
            <w:vAlign w:val="center"/>
          </w:tcPr>
          <w:p w:rsidR="00671BF7" w:rsidRPr="00671BF7" w:rsidRDefault="00671BF7" w:rsidP="00671BF7">
            <w:pPr>
              <w:spacing w:before="100" w:beforeAutospacing="1" w:after="100" w:afterAutospacing="1"/>
              <w:ind w:left="15"/>
            </w:pPr>
            <w:r w:rsidRPr="00671BF7">
              <w:rPr>
                <w:lang w:val="en-US"/>
              </w:rPr>
              <w:t xml:space="preserve">RoHS, CE </w:t>
            </w:r>
            <w:r w:rsidRPr="00671BF7">
              <w:t xml:space="preserve">марки, </w:t>
            </w:r>
            <w:r w:rsidRPr="00671BF7">
              <w:rPr>
                <w:lang w:val="en-US"/>
              </w:rPr>
              <w:t xml:space="preserve">TCO </w:t>
            </w:r>
            <w:r w:rsidRPr="00671BF7">
              <w:t xml:space="preserve">сертификати, </w:t>
            </w:r>
            <w:r w:rsidRPr="00671BF7">
              <w:rPr>
                <w:lang w:val="en-US"/>
              </w:rPr>
              <w:t xml:space="preserve">Energy Star </w:t>
            </w:r>
            <w:r w:rsidRPr="00671BF7">
              <w:t>или еквивалентни</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671BF7" w:rsidP="00671BF7">
            <w:pPr>
              <w:jc w:val="center"/>
              <w:rPr>
                <w:rFonts w:asciiTheme="majorHAnsi" w:hAnsiTheme="majorHAnsi"/>
                <w:b/>
                <w:bCs/>
                <w:lang w:val="bg-BG"/>
              </w:rPr>
            </w:pPr>
            <w:r w:rsidRPr="00671BF7">
              <w:rPr>
                <w:rFonts w:asciiTheme="majorHAnsi" w:hAnsiTheme="majorHAnsi"/>
                <w:b/>
                <w:bCs/>
                <w:lang w:val="bg-BG"/>
              </w:rPr>
              <w:t>1</w:t>
            </w:r>
            <w:r w:rsidR="00C32319">
              <w:rPr>
                <w:rFonts w:asciiTheme="majorHAnsi" w:hAnsiTheme="majorHAnsi"/>
                <w:b/>
                <w:bCs/>
                <w:lang w:val="bg-BG"/>
              </w:rPr>
              <w:t>7</w:t>
            </w:r>
          </w:p>
        </w:tc>
        <w:tc>
          <w:tcPr>
            <w:tcW w:w="3261" w:type="dxa"/>
            <w:vAlign w:val="center"/>
          </w:tcPr>
          <w:p w:rsidR="00671BF7" w:rsidRPr="00671BF7" w:rsidDel="00447A5C" w:rsidRDefault="00671BF7" w:rsidP="00671BF7">
            <w:pPr>
              <w:jc w:val="both"/>
              <w:rPr>
                <w:rFonts w:eastAsia="SimSun"/>
                <w:b/>
                <w:szCs w:val="20"/>
                <w:lang w:val="bg-BG"/>
              </w:rPr>
            </w:pPr>
            <w:r w:rsidRPr="00671BF7">
              <w:rPr>
                <w:rFonts w:eastAsia="SimSun"/>
                <w:b/>
                <w:szCs w:val="20"/>
                <w:lang w:val="bg-BG"/>
              </w:rPr>
              <w:t>Размер и тип на монитора</w:t>
            </w:r>
          </w:p>
        </w:tc>
        <w:tc>
          <w:tcPr>
            <w:tcW w:w="3261" w:type="dxa"/>
            <w:shd w:val="clear" w:color="auto" w:fill="auto"/>
          </w:tcPr>
          <w:p w:rsidR="00671BF7" w:rsidRPr="00671BF7" w:rsidRDefault="00671BF7" w:rsidP="00671BF7">
            <w:pPr>
              <w:spacing w:before="100" w:beforeAutospacing="1" w:after="100" w:afterAutospacing="1"/>
            </w:pPr>
            <w:r w:rsidRPr="00671BF7">
              <w:t>Минимум  21,5“ цветен, LED Backlight, от производителя на компютърната система,</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C32319" w:rsidP="00671BF7">
            <w:pPr>
              <w:jc w:val="center"/>
              <w:rPr>
                <w:rFonts w:asciiTheme="majorHAnsi" w:hAnsiTheme="majorHAnsi"/>
                <w:b/>
                <w:bCs/>
                <w:lang w:val="bg-BG"/>
              </w:rPr>
            </w:pPr>
            <w:r>
              <w:rPr>
                <w:rFonts w:asciiTheme="majorHAnsi" w:hAnsiTheme="majorHAnsi"/>
                <w:b/>
                <w:bCs/>
                <w:lang w:val="bg-BG"/>
              </w:rPr>
              <w:t>18</w:t>
            </w:r>
          </w:p>
        </w:tc>
        <w:tc>
          <w:tcPr>
            <w:tcW w:w="3261" w:type="dxa"/>
            <w:vAlign w:val="center"/>
          </w:tcPr>
          <w:p w:rsidR="00671BF7" w:rsidRPr="00671BF7" w:rsidDel="00447A5C" w:rsidRDefault="00671BF7" w:rsidP="00671BF7">
            <w:pPr>
              <w:jc w:val="both"/>
              <w:rPr>
                <w:rFonts w:eastAsia="SimSun"/>
                <w:b/>
                <w:szCs w:val="20"/>
                <w:lang w:val="bg-BG"/>
              </w:rPr>
            </w:pPr>
            <w:r w:rsidRPr="00671BF7">
              <w:rPr>
                <w:rFonts w:eastAsia="SimSun"/>
                <w:b/>
                <w:szCs w:val="20"/>
                <w:lang w:val="bg-BG"/>
              </w:rPr>
              <w:t>Съотношение</w:t>
            </w:r>
          </w:p>
        </w:tc>
        <w:tc>
          <w:tcPr>
            <w:tcW w:w="3261" w:type="dxa"/>
            <w:shd w:val="clear" w:color="auto" w:fill="auto"/>
          </w:tcPr>
          <w:p w:rsidR="00671BF7" w:rsidRPr="00671BF7" w:rsidRDefault="00671BF7" w:rsidP="00671BF7">
            <w:pPr>
              <w:spacing w:before="100" w:beforeAutospacing="1" w:after="100" w:afterAutospacing="1"/>
            </w:pPr>
            <w:r w:rsidRPr="00671BF7">
              <w:t>Съотношение 16:9</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C32319" w:rsidP="00671BF7">
            <w:pPr>
              <w:jc w:val="center"/>
              <w:rPr>
                <w:rFonts w:asciiTheme="majorHAnsi" w:hAnsiTheme="majorHAnsi"/>
                <w:b/>
                <w:bCs/>
                <w:lang w:val="bg-BG"/>
              </w:rPr>
            </w:pPr>
            <w:r>
              <w:rPr>
                <w:rFonts w:asciiTheme="majorHAnsi" w:hAnsiTheme="majorHAnsi"/>
                <w:b/>
                <w:bCs/>
                <w:lang w:val="bg-BG"/>
              </w:rPr>
              <w:t>19</w:t>
            </w:r>
          </w:p>
        </w:tc>
        <w:tc>
          <w:tcPr>
            <w:tcW w:w="3261" w:type="dxa"/>
            <w:vAlign w:val="center"/>
          </w:tcPr>
          <w:p w:rsidR="00671BF7" w:rsidRPr="00671BF7" w:rsidDel="00447A5C" w:rsidRDefault="00671BF7" w:rsidP="00671BF7">
            <w:pPr>
              <w:jc w:val="both"/>
              <w:rPr>
                <w:rFonts w:eastAsia="SimSun"/>
                <w:b/>
                <w:szCs w:val="20"/>
                <w:lang w:val="bg-BG"/>
              </w:rPr>
            </w:pPr>
            <w:r w:rsidRPr="00671BF7">
              <w:rPr>
                <w:rFonts w:eastAsia="SimSun"/>
                <w:b/>
                <w:szCs w:val="20"/>
                <w:lang w:val="bg-BG"/>
              </w:rPr>
              <w:t>Резолюция</w:t>
            </w:r>
          </w:p>
        </w:tc>
        <w:tc>
          <w:tcPr>
            <w:tcW w:w="3261" w:type="dxa"/>
            <w:shd w:val="clear" w:color="auto" w:fill="auto"/>
          </w:tcPr>
          <w:p w:rsidR="00671BF7" w:rsidRPr="00671BF7" w:rsidRDefault="00671BF7" w:rsidP="00671BF7">
            <w:pPr>
              <w:spacing w:before="100" w:beforeAutospacing="1" w:after="100" w:afterAutospacing="1"/>
            </w:pPr>
            <w:r w:rsidRPr="00671BF7">
              <w:t xml:space="preserve">Full HD 1920х1080 at 60 Hz Native Resolution, </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C32319" w:rsidP="00671BF7">
            <w:pPr>
              <w:jc w:val="center"/>
              <w:rPr>
                <w:rFonts w:asciiTheme="majorHAnsi" w:hAnsiTheme="majorHAnsi"/>
                <w:b/>
                <w:bCs/>
                <w:lang w:val="bg-BG"/>
              </w:rPr>
            </w:pPr>
            <w:r>
              <w:rPr>
                <w:rFonts w:asciiTheme="majorHAnsi" w:hAnsiTheme="majorHAnsi"/>
                <w:b/>
                <w:bCs/>
                <w:lang w:val="bg-BG"/>
              </w:rPr>
              <w:t>20</w:t>
            </w:r>
          </w:p>
        </w:tc>
        <w:tc>
          <w:tcPr>
            <w:tcW w:w="3261" w:type="dxa"/>
            <w:vAlign w:val="center"/>
          </w:tcPr>
          <w:p w:rsidR="00671BF7" w:rsidRPr="00671BF7" w:rsidDel="00447A5C" w:rsidRDefault="00671BF7" w:rsidP="00671BF7">
            <w:pPr>
              <w:jc w:val="both"/>
              <w:rPr>
                <w:rFonts w:eastAsia="SimSun"/>
                <w:b/>
                <w:szCs w:val="20"/>
                <w:lang w:val="bg-BG"/>
              </w:rPr>
            </w:pPr>
            <w:r w:rsidRPr="00671BF7">
              <w:rPr>
                <w:rFonts w:eastAsia="SimSun"/>
                <w:b/>
                <w:szCs w:val="20"/>
                <w:lang w:val="bg-BG"/>
              </w:rPr>
              <w:t>Яркост</w:t>
            </w:r>
          </w:p>
        </w:tc>
        <w:tc>
          <w:tcPr>
            <w:tcW w:w="3261" w:type="dxa"/>
            <w:shd w:val="clear" w:color="auto" w:fill="auto"/>
          </w:tcPr>
          <w:p w:rsidR="00671BF7" w:rsidRPr="00671BF7" w:rsidRDefault="00671BF7" w:rsidP="00671BF7">
            <w:pPr>
              <w:spacing w:before="100" w:beforeAutospacing="1" w:after="100" w:afterAutospacing="1"/>
            </w:pPr>
            <w:r w:rsidRPr="00671BF7">
              <w:t>яркост 250cd/m2/nits</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C32319" w:rsidP="00671BF7">
            <w:pPr>
              <w:jc w:val="center"/>
              <w:rPr>
                <w:rFonts w:asciiTheme="majorHAnsi" w:hAnsiTheme="majorHAnsi"/>
                <w:b/>
                <w:bCs/>
                <w:lang w:val="bg-BG"/>
              </w:rPr>
            </w:pPr>
            <w:r>
              <w:rPr>
                <w:rFonts w:asciiTheme="majorHAnsi" w:hAnsiTheme="majorHAnsi"/>
                <w:b/>
                <w:bCs/>
                <w:lang w:val="bg-BG"/>
              </w:rPr>
              <w:lastRenderedPageBreak/>
              <w:t>21</w:t>
            </w:r>
          </w:p>
        </w:tc>
        <w:tc>
          <w:tcPr>
            <w:tcW w:w="3261" w:type="dxa"/>
            <w:vAlign w:val="center"/>
          </w:tcPr>
          <w:p w:rsidR="00671BF7" w:rsidRPr="00671BF7" w:rsidDel="00447A5C" w:rsidRDefault="00671BF7" w:rsidP="00671BF7">
            <w:pPr>
              <w:jc w:val="both"/>
              <w:rPr>
                <w:rFonts w:eastAsia="SimSun"/>
                <w:b/>
                <w:szCs w:val="20"/>
                <w:lang w:val="bg-BG"/>
              </w:rPr>
            </w:pPr>
            <w:r w:rsidRPr="00671BF7">
              <w:rPr>
                <w:rFonts w:eastAsia="SimSun"/>
                <w:b/>
                <w:szCs w:val="20"/>
                <w:lang w:val="bg-BG"/>
              </w:rPr>
              <w:t>Контраст</w:t>
            </w:r>
          </w:p>
        </w:tc>
        <w:tc>
          <w:tcPr>
            <w:tcW w:w="3261" w:type="dxa"/>
            <w:shd w:val="clear" w:color="auto" w:fill="auto"/>
          </w:tcPr>
          <w:p w:rsidR="00671BF7" w:rsidRPr="00671BF7" w:rsidRDefault="00671BF7" w:rsidP="00671BF7">
            <w:pPr>
              <w:spacing w:before="100" w:beforeAutospacing="1" w:after="100" w:afterAutospacing="1"/>
            </w:pPr>
            <w:r w:rsidRPr="00671BF7">
              <w:t>Контраст минимум 3000:1</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C32319" w:rsidP="00671BF7">
            <w:pPr>
              <w:jc w:val="center"/>
              <w:rPr>
                <w:rFonts w:asciiTheme="majorHAnsi" w:hAnsiTheme="majorHAnsi"/>
                <w:b/>
                <w:bCs/>
                <w:lang w:val="bg-BG"/>
              </w:rPr>
            </w:pPr>
            <w:r>
              <w:rPr>
                <w:rFonts w:asciiTheme="majorHAnsi" w:hAnsiTheme="majorHAnsi"/>
                <w:b/>
                <w:bCs/>
                <w:lang w:val="bg-BG"/>
              </w:rPr>
              <w:t>22</w:t>
            </w:r>
          </w:p>
        </w:tc>
        <w:tc>
          <w:tcPr>
            <w:tcW w:w="3261" w:type="dxa"/>
            <w:vAlign w:val="center"/>
          </w:tcPr>
          <w:p w:rsidR="00671BF7" w:rsidRPr="00671BF7" w:rsidDel="00447A5C" w:rsidRDefault="00671BF7" w:rsidP="00671BF7">
            <w:pPr>
              <w:jc w:val="both"/>
              <w:rPr>
                <w:rFonts w:eastAsia="SimSun"/>
                <w:b/>
                <w:szCs w:val="20"/>
                <w:lang w:val="bg-BG"/>
              </w:rPr>
            </w:pPr>
            <w:r w:rsidRPr="00671BF7">
              <w:rPr>
                <w:rFonts w:eastAsia="SimSun"/>
                <w:b/>
                <w:szCs w:val="20"/>
                <w:lang w:val="bg-BG"/>
              </w:rPr>
              <w:t>Ъгъл на видимост</w:t>
            </w:r>
          </w:p>
        </w:tc>
        <w:tc>
          <w:tcPr>
            <w:tcW w:w="3261" w:type="dxa"/>
            <w:shd w:val="clear" w:color="auto" w:fill="auto"/>
          </w:tcPr>
          <w:p w:rsidR="00671BF7" w:rsidRPr="00671BF7" w:rsidRDefault="00671BF7" w:rsidP="00671BF7">
            <w:pPr>
              <w:spacing w:before="100" w:beforeAutospacing="1" w:after="100" w:afterAutospacing="1"/>
            </w:pPr>
            <w:r w:rsidRPr="00671BF7">
              <w:t>Ъгъл на видимост минимум хор. 178º /верт. 178º</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C32319" w:rsidP="00671BF7">
            <w:pPr>
              <w:jc w:val="center"/>
              <w:rPr>
                <w:rFonts w:asciiTheme="majorHAnsi" w:hAnsiTheme="majorHAnsi"/>
                <w:b/>
                <w:bCs/>
                <w:lang w:val="bg-BG"/>
              </w:rPr>
            </w:pPr>
            <w:r>
              <w:rPr>
                <w:rFonts w:asciiTheme="majorHAnsi" w:hAnsiTheme="majorHAnsi"/>
                <w:b/>
                <w:bCs/>
                <w:lang w:val="bg-BG"/>
              </w:rPr>
              <w:t>23</w:t>
            </w:r>
          </w:p>
        </w:tc>
        <w:tc>
          <w:tcPr>
            <w:tcW w:w="3261" w:type="dxa"/>
            <w:vAlign w:val="center"/>
          </w:tcPr>
          <w:p w:rsidR="00671BF7" w:rsidRPr="00671BF7" w:rsidRDefault="00671BF7" w:rsidP="00671BF7">
            <w:pPr>
              <w:jc w:val="both"/>
              <w:rPr>
                <w:rFonts w:eastAsia="SimSun"/>
                <w:b/>
                <w:szCs w:val="20"/>
                <w:lang w:val="bg-BG"/>
              </w:rPr>
            </w:pPr>
            <w:r w:rsidRPr="00671BF7">
              <w:rPr>
                <w:rFonts w:eastAsia="SimSun"/>
                <w:b/>
                <w:szCs w:val="20"/>
                <w:lang w:val="bg-BG"/>
              </w:rPr>
              <w:t>Позиция</w:t>
            </w:r>
          </w:p>
        </w:tc>
        <w:tc>
          <w:tcPr>
            <w:tcW w:w="3261" w:type="dxa"/>
            <w:shd w:val="clear" w:color="auto" w:fill="auto"/>
          </w:tcPr>
          <w:p w:rsidR="00671BF7" w:rsidRPr="00671BF7" w:rsidRDefault="00671BF7" w:rsidP="00671BF7">
            <w:pPr>
              <w:spacing w:before="100" w:beforeAutospacing="1" w:after="100" w:afterAutospacing="1"/>
            </w:pPr>
            <w:r w:rsidRPr="00671BF7">
              <w:t>Възможност за корекция на ъгъла на наклон напред и назад.</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671BF7" w:rsidRPr="00671BF7" w:rsidTr="00E06950">
        <w:trPr>
          <w:cantSplit/>
        </w:trPr>
        <w:tc>
          <w:tcPr>
            <w:tcW w:w="622" w:type="dxa"/>
            <w:vAlign w:val="center"/>
          </w:tcPr>
          <w:p w:rsidR="00671BF7" w:rsidRPr="00671BF7" w:rsidRDefault="00C32319" w:rsidP="00671BF7">
            <w:pPr>
              <w:jc w:val="center"/>
              <w:rPr>
                <w:rFonts w:asciiTheme="majorHAnsi" w:hAnsiTheme="majorHAnsi"/>
                <w:b/>
                <w:bCs/>
                <w:lang w:val="bg-BG"/>
              </w:rPr>
            </w:pPr>
            <w:r>
              <w:rPr>
                <w:rFonts w:asciiTheme="majorHAnsi" w:hAnsiTheme="majorHAnsi"/>
                <w:b/>
                <w:bCs/>
                <w:lang w:val="bg-BG"/>
              </w:rPr>
              <w:t>24</w:t>
            </w:r>
          </w:p>
        </w:tc>
        <w:tc>
          <w:tcPr>
            <w:tcW w:w="3261" w:type="dxa"/>
            <w:vAlign w:val="center"/>
          </w:tcPr>
          <w:p w:rsidR="00671BF7" w:rsidRPr="00671BF7" w:rsidRDefault="00671BF7" w:rsidP="00671BF7">
            <w:pPr>
              <w:jc w:val="both"/>
              <w:rPr>
                <w:rFonts w:eastAsia="SimSun"/>
                <w:b/>
                <w:szCs w:val="20"/>
                <w:lang w:val="bg-BG"/>
              </w:rPr>
            </w:pPr>
            <w:r w:rsidRPr="00671BF7">
              <w:rPr>
                <w:rFonts w:eastAsia="SimSun"/>
                <w:b/>
                <w:szCs w:val="20"/>
                <w:lang w:val="bg-BG"/>
              </w:rPr>
              <w:t>Захранване</w:t>
            </w:r>
          </w:p>
        </w:tc>
        <w:tc>
          <w:tcPr>
            <w:tcW w:w="3261" w:type="dxa"/>
            <w:shd w:val="clear" w:color="auto" w:fill="auto"/>
          </w:tcPr>
          <w:p w:rsidR="00671BF7" w:rsidRPr="00671BF7" w:rsidRDefault="00671BF7" w:rsidP="00671BF7">
            <w:pPr>
              <w:spacing w:after="100" w:afterAutospacing="1"/>
            </w:pPr>
            <w:r w:rsidRPr="00671BF7">
              <w:t>Захранване вградено в монитора</w:t>
            </w:r>
          </w:p>
        </w:tc>
        <w:tc>
          <w:tcPr>
            <w:tcW w:w="5207" w:type="dxa"/>
            <w:shd w:val="clear" w:color="auto" w:fill="auto"/>
            <w:vAlign w:val="center"/>
          </w:tcPr>
          <w:p w:rsidR="00671BF7" w:rsidRPr="00671BF7" w:rsidRDefault="00671BF7" w:rsidP="00671BF7">
            <w:pPr>
              <w:jc w:val="center"/>
              <w:rPr>
                <w:rFonts w:asciiTheme="majorHAnsi" w:hAnsiTheme="majorHAnsi"/>
                <w:b/>
                <w:bCs/>
                <w:lang w:val="bg-BG"/>
              </w:rPr>
            </w:pPr>
          </w:p>
        </w:tc>
        <w:tc>
          <w:tcPr>
            <w:tcW w:w="2525" w:type="dxa"/>
            <w:vAlign w:val="center"/>
          </w:tcPr>
          <w:p w:rsidR="00671BF7" w:rsidRPr="00671BF7" w:rsidRDefault="00671BF7" w:rsidP="00671BF7">
            <w:pPr>
              <w:jc w:val="center"/>
              <w:rPr>
                <w:rFonts w:asciiTheme="majorHAnsi" w:hAnsiTheme="majorHAnsi"/>
                <w:b/>
                <w:bCs/>
                <w:lang w:val="bg-BG"/>
              </w:rPr>
            </w:pPr>
          </w:p>
        </w:tc>
      </w:tr>
      <w:tr w:rsidR="00C32319" w:rsidRPr="00671BF7" w:rsidTr="00E06950">
        <w:trPr>
          <w:cantSplit/>
        </w:trPr>
        <w:tc>
          <w:tcPr>
            <w:tcW w:w="622" w:type="dxa"/>
            <w:vAlign w:val="center"/>
          </w:tcPr>
          <w:p w:rsidR="00C32319" w:rsidRPr="00671BF7" w:rsidRDefault="00C32319" w:rsidP="00C32319">
            <w:pPr>
              <w:jc w:val="center"/>
              <w:rPr>
                <w:rFonts w:asciiTheme="majorHAnsi" w:hAnsiTheme="majorHAnsi"/>
                <w:b/>
                <w:bCs/>
                <w:lang w:val="bg-BG"/>
              </w:rPr>
            </w:pPr>
            <w:r>
              <w:rPr>
                <w:rFonts w:asciiTheme="majorHAnsi" w:hAnsiTheme="majorHAnsi"/>
                <w:b/>
                <w:bCs/>
                <w:lang w:val="bg-BG"/>
              </w:rPr>
              <w:t>25</w:t>
            </w:r>
          </w:p>
        </w:tc>
        <w:tc>
          <w:tcPr>
            <w:tcW w:w="3261" w:type="dxa"/>
            <w:vAlign w:val="center"/>
          </w:tcPr>
          <w:p w:rsidR="00C32319" w:rsidRPr="00671BF7" w:rsidRDefault="00C32319" w:rsidP="00C32319">
            <w:pPr>
              <w:jc w:val="both"/>
              <w:rPr>
                <w:rFonts w:eastAsia="SimSun"/>
                <w:b/>
                <w:szCs w:val="20"/>
                <w:lang w:val="bg-BG"/>
              </w:rPr>
            </w:pPr>
            <w:r w:rsidRPr="00671BF7">
              <w:rPr>
                <w:rFonts w:eastAsia="SimSun"/>
                <w:b/>
                <w:szCs w:val="20"/>
                <w:lang w:val="bg-BG"/>
              </w:rPr>
              <w:t xml:space="preserve">Стандарти и сертификати </w:t>
            </w:r>
          </w:p>
        </w:tc>
        <w:tc>
          <w:tcPr>
            <w:tcW w:w="3261" w:type="dxa"/>
            <w:shd w:val="clear" w:color="auto" w:fill="auto"/>
            <w:vAlign w:val="center"/>
          </w:tcPr>
          <w:p w:rsidR="00C32319" w:rsidRPr="00671BF7" w:rsidRDefault="00C32319" w:rsidP="00C32319">
            <w:pPr>
              <w:rPr>
                <w:rFonts w:asciiTheme="majorHAnsi" w:hAnsiTheme="majorHAnsi"/>
                <w:b/>
                <w:bCs/>
                <w:lang w:val="bg-BG"/>
              </w:rPr>
            </w:pPr>
            <w:r w:rsidRPr="00671BF7">
              <w:t>Стандарти и сертификати, RoHS, CE марки, TCO сертификати, Energy Star или еквивалентни</w:t>
            </w:r>
          </w:p>
        </w:tc>
        <w:tc>
          <w:tcPr>
            <w:tcW w:w="5207" w:type="dxa"/>
            <w:shd w:val="clear" w:color="auto" w:fill="auto"/>
            <w:vAlign w:val="center"/>
          </w:tcPr>
          <w:p w:rsidR="00C32319" w:rsidRPr="00671BF7" w:rsidRDefault="00C32319" w:rsidP="00C32319">
            <w:pPr>
              <w:jc w:val="center"/>
              <w:rPr>
                <w:rFonts w:asciiTheme="majorHAnsi" w:hAnsiTheme="majorHAnsi"/>
                <w:b/>
                <w:bCs/>
                <w:lang w:val="bg-BG"/>
              </w:rPr>
            </w:pPr>
          </w:p>
        </w:tc>
        <w:tc>
          <w:tcPr>
            <w:tcW w:w="2525" w:type="dxa"/>
            <w:vAlign w:val="center"/>
          </w:tcPr>
          <w:p w:rsidR="00C32319" w:rsidRPr="00671BF7" w:rsidRDefault="00C32319" w:rsidP="00C32319">
            <w:pPr>
              <w:jc w:val="center"/>
              <w:rPr>
                <w:rFonts w:asciiTheme="majorHAnsi" w:hAnsiTheme="majorHAnsi"/>
                <w:b/>
                <w:bCs/>
                <w:lang w:val="bg-BG"/>
              </w:rPr>
            </w:pPr>
          </w:p>
        </w:tc>
      </w:tr>
      <w:tr w:rsidR="00C32319" w:rsidRPr="00671BF7" w:rsidTr="00E06950">
        <w:trPr>
          <w:cantSplit/>
        </w:trPr>
        <w:tc>
          <w:tcPr>
            <w:tcW w:w="622" w:type="dxa"/>
            <w:vAlign w:val="center"/>
          </w:tcPr>
          <w:p w:rsidR="00C32319" w:rsidRPr="00671BF7" w:rsidRDefault="00C32319" w:rsidP="00C32319">
            <w:pPr>
              <w:jc w:val="center"/>
              <w:rPr>
                <w:rFonts w:asciiTheme="majorHAnsi" w:hAnsiTheme="majorHAnsi"/>
                <w:b/>
                <w:bCs/>
                <w:lang w:val="bg-BG"/>
              </w:rPr>
            </w:pPr>
            <w:r>
              <w:rPr>
                <w:rFonts w:asciiTheme="majorHAnsi" w:hAnsiTheme="majorHAnsi"/>
                <w:b/>
                <w:bCs/>
                <w:lang w:val="bg-BG"/>
              </w:rPr>
              <w:t>26</w:t>
            </w:r>
          </w:p>
        </w:tc>
        <w:tc>
          <w:tcPr>
            <w:tcW w:w="3261" w:type="dxa"/>
            <w:vAlign w:val="center"/>
          </w:tcPr>
          <w:p w:rsidR="00C32319" w:rsidRPr="00671BF7" w:rsidRDefault="00C32319" w:rsidP="00C32319">
            <w:pPr>
              <w:jc w:val="both"/>
              <w:rPr>
                <w:rFonts w:eastAsia="SimSun"/>
                <w:b/>
                <w:szCs w:val="20"/>
                <w:lang w:val="bg-BG"/>
              </w:rPr>
            </w:pPr>
            <w:r w:rsidRPr="00671BF7">
              <w:rPr>
                <w:rFonts w:eastAsia="SimSun"/>
                <w:b/>
                <w:szCs w:val="20"/>
                <w:lang w:val="bg-BG"/>
              </w:rPr>
              <w:t>Портове</w:t>
            </w:r>
          </w:p>
        </w:tc>
        <w:tc>
          <w:tcPr>
            <w:tcW w:w="3261" w:type="dxa"/>
            <w:shd w:val="clear" w:color="auto" w:fill="auto"/>
          </w:tcPr>
          <w:p w:rsidR="00C32319" w:rsidRPr="00671BF7" w:rsidRDefault="00C32319" w:rsidP="00C32319">
            <w:r w:rsidRPr="00671BF7">
              <w:t>Да има необходимите портове за включване към компютърната система, DVI-D и/или HDMI/DisplayPort</w:t>
            </w:r>
          </w:p>
        </w:tc>
        <w:tc>
          <w:tcPr>
            <w:tcW w:w="5207" w:type="dxa"/>
            <w:shd w:val="clear" w:color="auto" w:fill="auto"/>
            <w:vAlign w:val="center"/>
          </w:tcPr>
          <w:p w:rsidR="00C32319" w:rsidRPr="00671BF7" w:rsidRDefault="00C32319" w:rsidP="00C32319">
            <w:pPr>
              <w:jc w:val="center"/>
              <w:rPr>
                <w:rFonts w:asciiTheme="majorHAnsi" w:hAnsiTheme="majorHAnsi"/>
                <w:b/>
                <w:bCs/>
                <w:lang w:val="bg-BG"/>
              </w:rPr>
            </w:pPr>
          </w:p>
        </w:tc>
        <w:tc>
          <w:tcPr>
            <w:tcW w:w="2525" w:type="dxa"/>
            <w:vAlign w:val="center"/>
          </w:tcPr>
          <w:p w:rsidR="00C32319" w:rsidRPr="00671BF7" w:rsidRDefault="00C32319" w:rsidP="00C32319">
            <w:pPr>
              <w:jc w:val="center"/>
              <w:rPr>
                <w:rFonts w:asciiTheme="majorHAnsi" w:hAnsiTheme="majorHAnsi"/>
                <w:b/>
                <w:bCs/>
                <w:lang w:val="bg-BG"/>
              </w:rPr>
            </w:pPr>
          </w:p>
        </w:tc>
      </w:tr>
      <w:tr w:rsidR="00C32319" w:rsidRPr="00671BF7" w:rsidTr="00E06950">
        <w:trPr>
          <w:cantSplit/>
        </w:trPr>
        <w:tc>
          <w:tcPr>
            <w:tcW w:w="622" w:type="dxa"/>
            <w:vAlign w:val="center"/>
          </w:tcPr>
          <w:p w:rsidR="00C32319" w:rsidRPr="00671BF7" w:rsidRDefault="00C32319" w:rsidP="00C32319">
            <w:pPr>
              <w:jc w:val="center"/>
              <w:rPr>
                <w:rFonts w:asciiTheme="majorHAnsi" w:hAnsiTheme="majorHAnsi"/>
                <w:b/>
                <w:bCs/>
                <w:lang w:val="bg-BG"/>
              </w:rPr>
            </w:pPr>
            <w:r>
              <w:rPr>
                <w:rFonts w:asciiTheme="majorHAnsi" w:hAnsiTheme="majorHAnsi"/>
                <w:b/>
                <w:bCs/>
                <w:lang w:val="bg-BG"/>
              </w:rPr>
              <w:t>27</w:t>
            </w:r>
          </w:p>
        </w:tc>
        <w:tc>
          <w:tcPr>
            <w:tcW w:w="3261" w:type="dxa"/>
            <w:vAlign w:val="center"/>
          </w:tcPr>
          <w:p w:rsidR="00C32319" w:rsidRPr="00671BF7" w:rsidRDefault="00C32319" w:rsidP="00C32319">
            <w:pPr>
              <w:jc w:val="both"/>
              <w:rPr>
                <w:rFonts w:eastAsia="SimSun"/>
                <w:b/>
                <w:szCs w:val="20"/>
                <w:lang w:val="bg-BG"/>
              </w:rPr>
            </w:pPr>
            <w:r w:rsidRPr="00671BF7">
              <w:rPr>
                <w:rFonts w:eastAsia="SimSun"/>
                <w:b/>
                <w:szCs w:val="20"/>
                <w:lang w:val="bg-BG"/>
              </w:rPr>
              <w:t>Кабели</w:t>
            </w:r>
          </w:p>
        </w:tc>
        <w:tc>
          <w:tcPr>
            <w:tcW w:w="3261" w:type="dxa"/>
            <w:shd w:val="clear" w:color="auto" w:fill="auto"/>
          </w:tcPr>
          <w:p w:rsidR="00C32319" w:rsidRPr="00671BF7" w:rsidRDefault="00C32319" w:rsidP="00C32319">
            <w:pPr>
              <w:spacing w:before="100" w:beforeAutospacing="1" w:after="100" w:afterAutospacing="1"/>
            </w:pPr>
            <w:r w:rsidRPr="00C32319">
              <w:t>Конфигурациите да бъдат снабдени с пълен комплект кабели и допълнителни компоненти за нормалната им експлоатация в съответствие с действащите в Република България стандарти.</w:t>
            </w:r>
          </w:p>
        </w:tc>
        <w:tc>
          <w:tcPr>
            <w:tcW w:w="5207" w:type="dxa"/>
            <w:shd w:val="clear" w:color="auto" w:fill="auto"/>
            <w:vAlign w:val="center"/>
          </w:tcPr>
          <w:p w:rsidR="00C32319" w:rsidRPr="00671BF7" w:rsidRDefault="00C32319" w:rsidP="00C32319">
            <w:pPr>
              <w:jc w:val="center"/>
              <w:rPr>
                <w:rFonts w:asciiTheme="majorHAnsi" w:hAnsiTheme="majorHAnsi"/>
                <w:b/>
                <w:bCs/>
                <w:lang w:val="bg-BG"/>
              </w:rPr>
            </w:pPr>
          </w:p>
        </w:tc>
        <w:tc>
          <w:tcPr>
            <w:tcW w:w="2525" w:type="dxa"/>
            <w:vAlign w:val="center"/>
          </w:tcPr>
          <w:p w:rsidR="00C32319" w:rsidRPr="00671BF7" w:rsidRDefault="00C32319" w:rsidP="00C32319">
            <w:pPr>
              <w:jc w:val="center"/>
              <w:rPr>
                <w:rFonts w:asciiTheme="majorHAnsi" w:hAnsiTheme="majorHAnsi"/>
                <w:b/>
                <w:bCs/>
                <w:lang w:val="bg-BG"/>
              </w:rPr>
            </w:pPr>
          </w:p>
        </w:tc>
      </w:tr>
      <w:tr w:rsidR="00C32319" w:rsidRPr="00671BF7" w:rsidTr="0020479F">
        <w:trPr>
          <w:cantSplit/>
        </w:trPr>
        <w:tc>
          <w:tcPr>
            <w:tcW w:w="622" w:type="dxa"/>
            <w:vAlign w:val="center"/>
          </w:tcPr>
          <w:p w:rsidR="00C32319" w:rsidRPr="00671BF7" w:rsidRDefault="00BD6B09" w:rsidP="00C32319">
            <w:pPr>
              <w:jc w:val="center"/>
              <w:rPr>
                <w:rFonts w:asciiTheme="majorHAnsi" w:hAnsiTheme="majorHAnsi"/>
                <w:b/>
                <w:bCs/>
                <w:lang w:val="bg-BG"/>
              </w:rPr>
            </w:pPr>
            <w:r>
              <w:rPr>
                <w:rFonts w:asciiTheme="majorHAnsi" w:hAnsiTheme="majorHAnsi"/>
                <w:b/>
                <w:bCs/>
                <w:lang w:val="bg-BG"/>
              </w:rPr>
              <w:t>28</w:t>
            </w:r>
          </w:p>
        </w:tc>
        <w:tc>
          <w:tcPr>
            <w:tcW w:w="6522" w:type="dxa"/>
            <w:gridSpan w:val="2"/>
          </w:tcPr>
          <w:p w:rsidR="00C32319" w:rsidRPr="00671BF7" w:rsidRDefault="00C32319" w:rsidP="00C32319">
            <w:pPr>
              <w:rPr>
                <w:lang w:val="bg-BG"/>
              </w:rPr>
            </w:pPr>
            <w:r w:rsidRPr="00671BF7">
              <w:rPr>
                <w:lang w:val="bg-BG"/>
              </w:rPr>
              <w:t>Други дейности и аксесоари, необходими за нормалната работа, които не са посочени като задължително изискване в Техническата спецификация на Възложителя</w:t>
            </w:r>
          </w:p>
        </w:tc>
        <w:tc>
          <w:tcPr>
            <w:tcW w:w="5207" w:type="dxa"/>
            <w:shd w:val="clear" w:color="auto" w:fill="auto"/>
            <w:vAlign w:val="center"/>
          </w:tcPr>
          <w:p w:rsidR="00C32319" w:rsidRPr="00671BF7" w:rsidRDefault="00C32319" w:rsidP="00C32319">
            <w:pPr>
              <w:jc w:val="center"/>
              <w:rPr>
                <w:rFonts w:asciiTheme="majorHAnsi" w:hAnsiTheme="majorHAnsi"/>
                <w:b/>
                <w:bCs/>
                <w:lang w:val="bg-BG"/>
              </w:rPr>
            </w:pPr>
          </w:p>
        </w:tc>
        <w:tc>
          <w:tcPr>
            <w:tcW w:w="2525" w:type="dxa"/>
            <w:vAlign w:val="center"/>
          </w:tcPr>
          <w:p w:rsidR="00C32319" w:rsidRPr="00671BF7" w:rsidRDefault="00C32319" w:rsidP="00C32319">
            <w:pPr>
              <w:jc w:val="center"/>
              <w:rPr>
                <w:rFonts w:asciiTheme="majorHAnsi" w:hAnsiTheme="majorHAnsi"/>
                <w:b/>
                <w:bCs/>
                <w:lang w:val="bg-BG"/>
              </w:rPr>
            </w:pPr>
          </w:p>
        </w:tc>
      </w:tr>
    </w:tbl>
    <w:p w:rsidR="005E1470" w:rsidRPr="00671BF7" w:rsidRDefault="005E1470" w:rsidP="005E1470">
      <w:pPr>
        <w:spacing w:line="276" w:lineRule="auto"/>
        <w:rPr>
          <w:rFonts w:asciiTheme="majorHAnsi" w:hAnsiTheme="majorHAnsi"/>
          <w:b/>
          <w:bCs/>
          <w:iCs/>
          <w:caps/>
          <w:w w:val="120"/>
          <w:kern w:val="1"/>
          <w:lang w:val="bg-BG"/>
        </w:rPr>
      </w:pPr>
    </w:p>
    <w:p w:rsidR="005E1470" w:rsidRPr="00671BF7" w:rsidRDefault="005E1470" w:rsidP="005E1470">
      <w:pPr>
        <w:rPr>
          <w:rFonts w:asciiTheme="majorHAnsi" w:hAnsiTheme="majorHAnsi"/>
          <w:color w:val="000000"/>
          <w:lang w:val="bg-BG"/>
        </w:rPr>
      </w:pPr>
    </w:p>
    <w:p w:rsidR="005E1470" w:rsidRPr="00671BF7" w:rsidRDefault="005E1470" w:rsidP="005E1470">
      <w:pPr>
        <w:spacing w:before="120" w:line="360" w:lineRule="auto"/>
        <w:rPr>
          <w:rFonts w:asciiTheme="majorHAnsi" w:eastAsia="Calibri" w:hAnsiTheme="majorHAnsi"/>
          <w:i/>
          <w:lang w:val="bg-BG"/>
        </w:rPr>
      </w:pPr>
      <w:r w:rsidRPr="00671BF7">
        <w:rPr>
          <w:rFonts w:asciiTheme="majorHAnsi" w:eastAsia="Calibri" w:hAnsiTheme="majorHAnsi"/>
          <w:i/>
          <w:lang w:val="bg-BG"/>
        </w:rPr>
        <w:t>* В колона 4 се описват подробно техническите характеристики на предлаганата компютърна техника.</w:t>
      </w:r>
    </w:p>
    <w:p w:rsidR="005E1470" w:rsidRPr="00671BF7" w:rsidRDefault="005E1470" w:rsidP="005E1470">
      <w:pPr>
        <w:spacing w:before="120" w:line="360" w:lineRule="auto"/>
        <w:rPr>
          <w:rFonts w:asciiTheme="majorHAnsi" w:hAnsiTheme="majorHAnsi"/>
          <w:i/>
          <w:lang w:val="bg-BG"/>
        </w:rPr>
      </w:pPr>
      <w:r w:rsidRPr="00671BF7">
        <w:rPr>
          <w:rFonts w:asciiTheme="majorHAnsi" w:eastAsia="Calibri" w:hAnsiTheme="majorHAnsi"/>
          <w:i/>
          <w:lang w:val="bg-BG"/>
        </w:rPr>
        <w:t>** В колона 5 се декларира съответствието или надвишаването на минималните изисквания съгласно Техническата спецификация.</w:t>
      </w:r>
    </w:p>
    <w:p w:rsidR="005E1470" w:rsidRPr="00671BF7" w:rsidRDefault="005E1470" w:rsidP="005E1470">
      <w:pPr>
        <w:spacing w:line="276" w:lineRule="auto"/>
        <w:rPr>
          <w:rFonts w:asciiTheme="majorHAnsi" w:hAnsiTheme="majorHAnsi"/>
          <w:b/>
          <w:bCs/>
          <w:iCs/>
          <w:caps/>
          <w:w w:val="120"/>
          <w:kern w:val="1"/>
          <w:lang w:val="bg-BG"/>
        </w:rPr>
      </w:pPr>
    </w:p>
    <w:p w:rsidR="005E1470" w:rsidRPr="00671BF7" w:rsidRDefault="005E1470" w:rsidP="005E1470">
      <w:pPr>
        <w:spacing w:line="276" w:lineRule="auto"/>
        <w:rPr>
          <w:rFonts w:asciiTheme="majorHAnsi" w:hAnsiTheme="majorHAnsi"/>
          <w:b/>
          <w:bCs/>
          <w:iCs/>
          <w:caps/>
          <w:w w:val="120"/>
          <w:kern w:val="1"/>
          <w:lang w:val="bg-BG"/>
        </w:rPr>
      </w:pPr>
    </w:p>
    <w:tbl>
      <w:tblPr>
        <w:tblW w:w="0" w:type="auto"/>
        <w:tblLook w:val="04A0" w:firstRow="1" w:lastRow="0" w:firstColumn="1" w:lastColumn="0" w:noHBand="0" w:noVBand="1"/>
      </w:tblPr>
      <w:tblGrid>
        <w:gridCol w:w="4261"/>
        <w:gridCol w:w="4261"/>
      </w:tblGrid>
      <w:tr w:rsidR="005E1470" w:rsidRPr="00671BF7" w:rsidTr="0020479F">
        <w:tc>
          <w:tcPr>
            <w:tcW w:w="4261" w:type="dxa"/>
            <w:hideMark/>
          </w:tcPr>
          <w:p w:rsidR="005E1470" w:rsidRPr="00671BF7" w:rsidRDefault="005E1470" w:rsidP="005E1470">
            <w:pPr>
              <w:spacing w:line="276" w:lineRule="auto"/>
              <w:jc w:val="both"/>
              <w:rPr>
                <w:rFonts w:asciiTheme="majorHAnsi" w:hAnsiTheme="majorHAnsi"/>
                <w:b/>
                <w:bCs/>
                <w:lang w:val="bg-BG"/>
              </w:rPr>
            </w:pPr>
            <w:r w:rsidRPr="00671BF7">
              <w:rPr>
                <w:rFonts w:asciiTheme="majorHAnsi" w:hAnsiTheme="majorHAnsi"/>
                <w:b/>
                <w:bCs/>
                <w:lang w:val="bg-BG"/>
              </w:rPr>
              <w:t xml:space="preserve">Подпис </w:t>
            </w:r>
          </w:p>
          <w:p w:rsidR="005E1470" w:rsidRPr="00671BF7" w:rsidRDefault="005E1470" w:rsidP="005E1470">
            <w:pPr>
              <w:spacing w:line="276" w:lineRule="auto"/>
              <w:jc w:val="both"/>
              <w:rPr>
                <w:rFonts w:asciiTheme="majorHAnsi" w:hAnsiTheme="majorHAnsi"/>
                <w:b/>
                <w:lang w:val="bg-BG"/>
              </w:rPr>
            </w:pPr>
          </w:p>
        </w:tc>
        <w:tc>
          <w:tcPr>
            <w:tcW w:w="4261" w:type="dxa"/>
            <w:hideMark/>
          </w:tcPr>
          <w:p w:rsidR="005E1470" w:rsidRPr="00671BF7" w:rsidRDefault="005E1470" w:rsidP="005E1470">
            <w:pPr>
              <w:spacing w:line="276" w:lineRule="auto"/>
              <w:jc w:val="both"/>
              <w:rPr>
                <w:rFonts w:asciiTheme="majorHAnsi" w:hAnsiTheme="majorHAnsi"/>
                <w:b/>
                <w:lang w:val="bg-BG"/>
              </w:rPr>
            </w:pPr>
          </w:p>
        </w:tc>
      </w:tr>
      <w:tr w:rsidR="005E1470" w:rsidRPr="00671BF7" w:rsidTr="0020479F">
        <w:tc>
          <w:tcPr>
            <w:tcW w:w="4261" w:type="dxa"/>
            <w:hideMark/>
          </w:tcPr>
          <w:p w:rsidR="005E1470" w:rsidRPr="00671BF7" w:rsidRDefault="005E1470" w:rsidP="005E1470">
            <w:pPr>
              <w:spacing w:line="276" w:lineRule="auto"/>
              <w:jc w:val="both"/>
              <w:rPr>
                <w:rFonts w:asciiTheme="majorHAnsi" w:hAnsiTheme="majorHAnsi"/>
                <w:b/>
                <w:lang w:val="bg-BG"/>
              </w:rPr>
            </w:pPr>
            <w:r w:rsidRPr="00671BF7">
              <w:rPr>
                <w:rFonts w:asciiTheme="majorHAnsi" w:hAnsiTheme="majorHAnsi"/>
                <w:b/>
                <w:lang w:val="bg-BG"/>
              </w:rPr>
              <w:t xml:space="preserve">Дата </w:t>
            </w:r>
          </w:p>
        </w:tc>
        <w:tc>
          <w:tcPr>
            <w:tcW w:w="4261" w:type="dxa"/>
            <w:hideMark/>
          </w:tcPr>
          <w:p w:rsidR="005E1470" w:rsidRPr="00671BF7" w:rsidRDefault="005E1470" w:rsidP="005E1470">
            <w:pPr>
              <w:spacing w:line="276" w:lineRule="auto"/>
              <w:jc w:val="both"/>
              <w:rPr>
                <w:rFonts w:asciiTheme="majorHAnsi" w:hAnsiTheme="majorHAnsi"/>
                <w:b/>
                <w:lang w:val="bg-BG"/>
              </w:rPr>
            </w:pPr>
            <w:r w:rsidRPr="00671BF7">
              <w:rPr>
                <w:rFonts w:asciiTheme="majorHAnsi" w:hAnsiTheme="majorHAnsi"/>
                <w:b/>
                <w:lang w:val="bg-BG"/>
              </w:rPr>
              <w:t>________/ _________ / ______</w:t>
            </w:r>
          </w:p>
        </w:tc>
      </w:tr>
      <w:tr w:rsidR="005E1470" w:rsidRPr="00671BF7" w:rsidTr="0020479F">
        <w:tc>
          <w:tcPr>
            <w:tcW w:w="4261" w:type="dxa"/>
            <w:hideMark/>
          </w:tcPr>
          <w:p w:rsidR="005E1470" w:rsidRPr="00671BF7" w:rsidRDefault="005E1470" w:rsidP="005E1470">
            <w:pPr>
              <w:spacing w:line="276" w:lineRule="auto"/>
              <w:jc w:val="both"/>
              <w:rPr>
                <w:rFonts w:asciiTheme="majorHAnsi" w:hAnsiTheme="majorHAnsi"/>
                <w:b/>
                <w:lang w:val="bg-BG"/>
              </w:rPr>
            </w:pPr>
            <w:r w:rsidRPr="00671BF7">
              <w:rPr>
                <w:rFonts w:asciiTheme="majorHAnsi" w:hAnsiTheme="majorHAnsi"/>
                <w:b/>
                <w:lang w:val="bg-BG"/>
              </w:rPr>
              <w:t>Име и фамилия</w:t>
            </w:r>
          </w:p>
        </w:tc>
        <w:tc>
          <w:tcPr>
            <w:tcW w:w="4261" w:type="dxa"/>
            <w:hideMark/>
          </w:tcPr>
          <w:p w:rsidR="005E1470" w:rsidRPr="00671BF7" w:rsidRDefault="005E1470" w:rsidP="005E1470">
            <w:pPr>
              <w:spacing w:line="276" w:lineRule="auto"/>
              <w:jc w:val="both"/>
              <w:rPr>
                <w:rFonts w:asciiTheme="majorHAnsi" w:hAnsiTheme="majorHAnsi"/>
                <w:b/>
                <w:lang w:val="bg-BG"/>
              </w:rPr>
            </w:pPr>
            <w:r w:rsidRPr="00671BF7">
              <w:rPr>
                <w:rFonts w:asciiTheme="majorHAnsi" w:hAnsiTheme="majorHAnsi"/>
                <w:b/>
                <w:lang w:val="bg-BG"/>
              </w:rPr>
              <w:t>__________________________</w:t>
            </w:r>
          </w:p>
        </w:tc>
      </w:tr>
      <w:tr w:rsidR="005E1470" w:rsidRPr="00671BF7" w:rsidTr="0020479F">
        <w:tc>
          <w:tcPr>
            <w:tcW w:w="4261" w:type="dxa"/>
            <w:hideMark/>
          </w:tcPr>
          <w:p w:rsidR="005E1470" w:rsidRPr="00671BF7" w:rsidRDefault="005E1470" w:rsidP="005E1470">
            <w:pPr>
              <w:spacing w:line="276" w:lineRule="auto"/>
              <w:jc w:val="both"/>
              <w:rPr>
                <w:rFonts w:asciiTheme="majorHAnsi" w:hAnsiTheme="majorHAnsi"/>
                <w:b/>
                <w:lang w:val="bg-BG"/>
              </w:rPr>
            </w:pPr>
            <w:r w:rsidRPr="00671BF7">
              <w:rPr>
                <w:rFonts w:asciiTheme="majorHAnsi" w:hAnsiTheme="majorHAnsi"/>
                <w:b/>
                <w:lang w:val="bg-BG"/>
              </w:rPr>
              <w:t xml:space="preserve">Длъжност </w:t>
            </w:r>
          </w:p>
          <w:p w:rsidR="005E1470" w:rsidRPr="00671BF7" w:rsidRDefault="005E1470" w:rsidP="005E1470">
            <w:pPr>
              <w:spacing w:line="276" w:lineRule="auto"/>
              <w:jc w:val="both"/>
              <w:rPr>
                <w:rFonts w:asciiTheme="majorHAnsi" w:hAnsiTheme="majorHAnsi"/>
                <w:b/>
                <w:lang w:val="bg-BG"/>
              </w:rPr>
            </w:pPr>
            <w:r w:rsidRPr="00671BF7">
              <w:rPr>
                <w:rFonts w:asciiTheme="majorHAnsi" w:eastAsia="SimSun" w:hAnsiTheme="majorHAnsi"/>
                <w:b/>
                <w:lang w:val="bg-BG" w:eastAsia="ar-SA"/>
              </w:rPr>
              <w:t>[качество на представляващия участника]</w:t>
            </w:r>
          </w:p>
        </w:tc>
        <w:tc>
          <w:tcPr>
            <w:tcW w:w="4261" w:type="dxa"/>
            <w:hideMark/>
          </w:tcPr>
          <w:p w:rsidR="005E1470" w:rsidRPr="00671BF7" w:rsidRDefault="005E1470" w:rsidP="005E1470">
            <w:pPr>
              <w:spacing w:line="276" w:lineRule="auto"/>
              <w:jc w:val="both"/>
              <w:rPr>
                <w:rFonts w:asciiTheme="majorHAnsi" w:hAnsiTheme="majorHAnsi"/>
                <w:b/>
                <w:lang w:val="bg-BG"/>
              </w:rPr>
            </w:pPr>
            <w:r w:rsidRPr="00671BF7">
              <w:rPr>
                <w:rFonts w:asciiTheme="majorHAnsi" w:hAnsiTheme="majorHAnsi"/>
                <w:b/>
                <w:lang w:val="bg-BG"/>
              </w:rPr>
              <w:t>__________________________</w:t>
            </w:r>
          </w:p>
        </w:tc>
      </w:tr>
      <w:tr w:rsidR="005E1470" w:rsidRPr="00671BF7" w:rsidTr="0020479F">
        <w:tc>
          <w:tcPr>
            <w:tcW w:w="4261" w:type="dxa"/>
            <w:hideMark/>
          </w:tcPr>
          <w:p w:rsidR="005E1470" w:rsidRPr="00671BF7" w:rsidRDefault="005E1470" w:rsidP="005E1470">
            <w:pPr>
              <w:spacing w:line="276" w:lineRule="auto"/>
              <w:jc w:val="both"/>
              <w:rPr>
                <w:rFonts w:asciiTheme="majorHAnsi" w:hAnsiTheme="majorHAnsi"/>
                <w:b/>
                <w:lang w:val="bg-BG"/>
              </w:rPr>
            </w:pPr>
            <w:r w:rsidRPr="00671BF7">
              <w:rPr>
                <w:rFonts w:asciiTheme="majorHAnsi" w:hAnsiTheme="majorHAnsi"/>
                <w:b/>
                <w:lang w:val="bg-BG"/>
              </w:rPr>
              <w:t>Наименование на участника</w:t>
            </w:r>
          </w:p>
        </w:tc>
        <w:tc>
          <w:tcPr>
            <w:tcW w:w="4261" w:type="dxa"/>
            <w:hideMark/>
          </w:tcPr>
          <w:p w:rsidR="005E1470" w:rsidRPr="00671BF7" w:rsidRDefault="005E1470" w:rsidP="005E1470">
            <w:pPr>
              <w:spacing w:line="276" w:lineRule="auto"/>
              <w:jc w:val="both"/>
              <w:rPr>
                <w:rFonts w:asciiTheme="majorHAnsi" w:hAnsiTheme="majorHAnsi"/>
                <w:b/>
                <w:lang w:val="bg-BG"/>
              </w:rPr>
            </w:pPr>
            <w:r w:rsidRPr="00671BF7">
              <w:rPr>
                <w:rFonts w:asciiTheme="majorHAnsi" w:hAnsiTheme="majorHAnsi"/>
                <w:b/>
                <w:lang w:val="bg-BG"/>
              </w:rPr>
              <w:t>__________________________</w:t>
            </w:r>
          </w:p>
        </w:tc>
      </w:tr>
    </w:tbl>
    <w:p w:rsidR="005E1470" w:rsidRPr="00671BF7" w:rsidRDefault="005E1470" w:rsidP="005E1470">
      <w:pPr>
        <w:spacing w:line="276" w:lineRule="auto"/>
        <w:rPr>
          <w:rFonts w:asciiTheme="majorHAnsi" w:hAnsiTheme="majorHAnsi"/>
          <w:b/>
          <w:bCs/>
          <w:iCs/>
          <w:caps/>
          <w:w w:val="120"/>
          <w:kern w:val="1"/>
          <w:lang w:val="bg-BG"/>
        </w:rPr>
      </w:pPr>
    </w:p>
    <w:p w:rsidR="005E1470" w:rsidRPr="005E1470" w:rsidRDefault="005E1470" w:rsidP="005E1470">
      <w:pPr>
        <w:spacing w:after="200" w:line="276" w:lineRule="auto"/>
        <w:rPr>
          <w:rFonts w:asciiTheme="majorHAnsi" w:hAnsiTheme="majorHAnsi"/>
          <w:b/>
          <w:bCs/>
          <w:iCs/>
          <w:caps/>
          <w:w w:val="120"/>
          <w:kern w:val="1"/>
          <w:highlight w:val="yellow"/>
          <w:lang w:val="bg-BG"/>
        </w:rPr>
        <w:sectPr w:rsidR="005E1470" w:rsidRPr="005E1470" w:rsidSect="0020479F">
          <w:footerReference w:type="default" r:id="rId15"/>
          <w:pgSz w:w="16840" w:h="11907" w:orient="landscape" w:code="9"/>
          <w:pgMar w:top="1152" w:right="1253" w:bottom="1152" w:left="1152" w:header="706" w:footer="706" w:gutter="0"/>
          <w:pgNumType w:start="1"/>
          <w:cols w:space="708"/>
          <w:docGrid w:linePitch="326"/>
        </w:sectPr>
      </w:pPr>
    </w:p>
    <w:p w:rsidR="005E1470" w:rsidRPr="00BB7F78" w:rsidRDefault="005E1470" w:rsidP="005E1470">
      <w:pPr>
        <w:spacing w:line="276" w:lineRule="auto"/>
        <w:jc w:val="right"/>
        <w:rPr>
          <w:rFonts w:asciiTheme="majorHAnsi" w:hAnsiTheme="majorHAnsi"/>
          <w:b/>
          <w:bCs/>
          <w:i/>
          <w:iCs/>
          <w:caps/>
          <w:w w:val="120"/>
          <w:kern w:val="1"/>
          <w:lang w:val="bg-BG"/>
        </w:rPr>
      </w:pPr>
      <w:r w:rsidRPr="00BB7F78">
        <w:rPr>
          <w:rFonts w:asciiTheme="majorHAnsi" w:hAnsiTheme="majorHAnsi"/>
          <w:b/>
          <w:bCs/>
          <w:i/>
          <w:iCs/>
          <w:caps/>
          <w:w w:val="120"/>
          <w:kern w:val="1"/>
          <w:lang w:val="bg-BG"/>
        </w:rPr>
        <w:lastRenderedPageBreak/>
        <w:t>ОБРАЗЕЦ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1D4324" w:rsidRPr="00755FA0" w:rsidTr="00E06950">
        <w:trPr>
          <w:trHeight w:val="270"/>
          <w:jc w:val="center"/>
        </w:trPr>
        <w:tc>
          <w:tcPr>
            <w:tcW w:w="3933" w:type="dxa"/>
            <w:vAlign w:val="center"/>
          </w:tcPr>
          <w:p w:rsidR="001D4324" w:rsidRPr="00755FA0" w:rsidRDefault="001D4324" w:rsidP="00E06950">
            <w:pPr>
              <w:suppressAutoHyphens/>
              <w:rPr>
                <w:rFonts w:ascii="Cambria" w:hAnsi="Cambria" w:cs="Calibri"/>
                <w:b/>
                <w:bCs/>
                <w:lang w:eastAsia="zh-CN"/>
              </w:rPr>
            </w:pPr>
            <w:r w:rsidRPr="00755FA0">
              <w:rPr>
                <w:rFonts w:ascii="Cambria" w:hAnsi="Cambria" w:cs="Calibri"/>
                <w:b/>
                <w:bCs/>
                <w:lang w:eastAsia="zh-CN"/>
              </w:rPr>
              <w:t>Наименование на Участника :</w:t>
            </w:r>
          </w:p>
        </w:tc>
        <w:tc>
          <w:tcPr>
            <w:tcW w:w="5269" w:type="dxa"/>
          </w:tcPr>
          <w:p w:rsidR="001D4324" w:rsidRPr="00755FA0" w:rsidRDefault="001D4324" w:rsidP="00E06950">
            <w:pPr>
              <w:suppressAutoHyphens/>
              <w:rPr>
                <w:rFonts w:ascii="Cambria" w:hAnsi="Cambria" w:cs="Calibri"/>
                <w:i/>
                <w:iCs/>
                <w:lang w:eastAsia="zh-CN"/>
              </w:rPr>
            </w:pPr>
          </w:p>
        </w:tc>
      </w:tr>
      <w:tr w:rsidR="001D4324" w:rsidRPr="00755FA0" w:rsidTr="00E06950">
        <w:trPr>
          <w:trHeight w:val="270"/>
          <w:jc w:val="center"/>
        </w:trPr>
        <w:tc>
          <w:tcPr>
            <w:tcW w:w="3933" w:type="dxa"/>
            <w:vAlign w:val="center"/>
          </w:tcPr>
          <w:p w:rsidR="001D4324" w:rsidRPr="00755FA0" w:rsidRDefault="001D4324" w:rsidP="00E06950">
            <w:pPr>
              <w:suppressAutoHyphens/>
              <w:rPr>
                <w:rFonts w:ascii="Cambria" w:hAnsi="Cambria" w:cs="Calibri"/>
                <w:b/>
                <w:bCs/>
                <w:lang w:eastAsia="zh-CN"/>
              </w:rPr>
            </w:pPr>
            <w:r w:rsidRPr="00755FA0">
              <w:rPr>
                <w:rFonts w:ascii="Cambria" w:hAnsi="Cambria" w:cs="Calibri"/>
                <w:b/>
                <w:bCs/>
                <w:lang w:eastAsia="zh-CN"/>
              </w:rPr>
              <w:t>Седалище по регистрация :</w:t>
            </w:r>
          </w:p>
        </w:tc>
        <w:tc>
          <w:tcPr>
            <w:tcW w:w="5269" w:type="dxa"/>
          </w:tcPr>
          <w:p w:rsidR="001D4324" w:rsidRPr="00755FA0" w:rsidRDefault="001D4324" w:rsidP="00E06950">
            <w:pPr>
              <w:suppressAutoHyphens/>
              <w:rPr>
                <w:rFonts w:ascii="Cambria" w:hAnsi="Cambria" w:cs="Calibri"/>
                <w:i/>
                <w:iCs/>
                <w:lang w:eastAsia="zh-CN"/>
              </w:rPr>
            </w:pPr>
          </w:p>
        </w:tc>
      </w:tr>
      <w:tr w:rsidR="001D4324" w:rsidRPr="00755FA0" w:rsidTr="00E06950">
        <w:trPr>
          <w:trHeight w:val="270"/>
          <w:jc w:val="center"/>
        </w:trPr>
        <w:tc>
          <w:tcPr>
            <w:tcW w:w="3933" w:type="dxa"/>
            <w:vAlign w:val="center"/>
          </w:tcPr>
          <w:p w:rsidR="001D4324" w:rsidRPr="00755FA0" w:rsidRDefault="001D4324" w:rsidP="00E06950">
            <w:pPr>
              <w:suppressAutoHyphens/>
              <w:rPr>
                <w:rFonts w:ascii="Cambria" w:hAnsi="Cambria" w:cs="Calibri"/>
                <w:b/>
                <w:bCs/>
                <w:lang w:eastAsia="zh-CN"/>
              </w:rPr>
            </w:pPr>
            <w:r w:rsidRPr="00755FA0">
              <w:rPr>
                <w:rFonts w:ascii="Cambria" w:hAnsi="Cambria" w:cs="Calibri"/>
                <w:b/>
                <w:bCs/>
                <w:lang w:eastAsia="zh-CN"/>
              </w:rPr>
              <w:t xml:space="preserve">BIC; IBAN: </w:t>
            </w:r>
          </w:p>
        </w:tc>
        <w:tc>
          <w:tcPr>
            <w:tcW w:w="5269" w:type="dxa"/>
          </w:tcPr>
          <w:p w:rsidR="001D4324" w:rsidRPr="00755FA0" w:rsidRDefault="001D4324" w:rsidP="00E06950">
            <w:pPr>
              <w:suppressAutoHyphens/>
              <w:rPr>
                <w:rFonts w:ascii="Cambria" w:hAnsi="Cambria" w:cs="Calibri"/>
                <w:i/>
                <w:iCs/>
                <w:lang w:eastAsia="zh-CN"/>
              </w:rPr>
            </w:pPr>
          </w:p>
        </w:tc>
      </w:tr>
      <w:tr w:rsidR="001D4324" w:rsidRPr="00755FA0" w:rsidTr="00E06950">
        <w:trPr>
          <w:trHeight w:val="270"/>
          <w:jc w:val="center"/>
        </w:trPr>
        <w:tc>
          <w:tcPr>
            <w:tcW w:w="3933" w:type="dxa"/>
            <w:vAlign w:val="center"/>
          </w:tcPr>
          <w:p w:rsidR="001D4324" w:rsidRPr="00755FA0" w:rsidRDefault="001D4324" w:rsidP="00E06950">
            <w:pPr>
              <w:suppressAutoHyphens/>
              <w:rPr>
                <w:rFonts w:ascii="Cambria" w:hAnsi="Cambria" w:cs="Calibri"/>
                <w:b/>
                <w:bCs/>
                <w:lang w:eastAsia="zh-CN"/>
              </w:rPr>
            </w:pPr>
            <w:r w:rsidRPr="00755FA0">
              <w:rPr>
                <w:rFonts w:ascii="Cambria" w:hAnsi="Cambria" w:cs="Calibri"/>
                <w:b/>
                <w:bCs/>
                <w:lang w:eastAsia="zh-CN"/>
              </w:rPr>
              <w:t>Булстат номер /ЕИК/ :</w:t>
            </w:r>
          </w:p>
        </w:tc>
        <w:tc>
          <w:tcPr>
            <w:tcW w:w="5269" w:type="dxa"/>
          </w:tcPr>
          <w:p w:rsidR="001D4324" w:rsidRPr="00755FA0" w:rsidRDefault="001D4324" w:rsidP="00E06950">
            <w:pPr>
              <w:suppressAutoHyphens/>
              <w:rPr>
                <w:rFonts w:ascii="Cambria" w:hAnsi="Cambria" w:cs="Calibri"/>
                <w:i/>
                <w:iCs/>
                <w:lang w:eastAsia="zh-CN"/>
              </w:rPr>
            </w:pPr>
          </w:p>
        </w:tc>
      </w:tr>
      <w:tr w:rsidR="001D4324" w:rsidRPr="00755FA0" w:rsidTr="00E06950">
        <w:trPr>
          <w:trHeight w:val="289"/>
          <w:jc w:val="center"/>
        </w:trPr>
        <w:tc>
          <w:tcPr>
            <w:tcW w:w="3933" w:type="dxa"/>
            <w:vAlign w:val="center"/>
          </w:tcPr>
          <w:p w:rsidR="001D4324" w:rsidRPr="00755FA0" w:rsidRDefault="001D4324" w:rsidP="00E06950">
            <w:pPr>
              <w:suppressAutoHyphens/>
              <w:rPr>
                <w:rFonts w:ascii="Cambria" w:hAnsi="Cambria" w:cs="Calibri"/>
                <w:b/>
                <w:bCs/>
                <w:lang w:eastAsia="zh-CN"/>
              </w:rPr>
            </w:pPr>
            <w:r w:rsidRPr="00755FA0">
              <w:rPr>
                <w:rFonts w:ascii="Cambria" w:hAnsi="Cambria" w:cs="Calibri"/>
                <w:b/>
                <w:bCs/>
                <w:lang w:eastAsia="zh-CN"/>
              </w:rPr>
              <w:t>Точен адрес за кореспонденция:</w:t>
            </w:r>
          </w:p>
        </w:tc>
        <w:tc>
          <w:tcPr>
            <w:tcW w:w="5269" w:type="dxa"/>
          </w:tcPr>
          <w:p w:rsidR="001D4324" w:rsidRPr="00755FA0" w:rsidRDefault="001D4324" w:rsidP="00E06950">
            <w:pPr>
              <w:suppressAutoHyphens/>
              <w:jc w:val="center"/>
              <w:rPr>
                <w:rFonts w:ascii="Cambria" w:hAnsi="Cambria" w:cs="Calibri"/>
                <w:i/>
                <w:iCs/>
                <w:lang w:eastAsia="zh-CN"/>
              </w:rPr>
            </w:pPr>
            <w:r w:rsidRPr="00755FA0">
              <w:rPr>
                <w:rFonts w:ascii="Cambria" w:hAnsi="Cambria" w:cs="Calibri"/>
                <w:i/>
                <w:iCs/>
                <w:lang w:eastAsia="zh-CN"/>
              </w:rPr>
              <w:t>(държава, град, пощенски код, улица, №)</w:t>
            </w:r>
          </w:p>
        </w:tc>
      </w:tr>
      <w:tr w:rsidR="001D4324" w:rsidRPr="00755FA0" w:rsidTr="00E06950">
        <w:trPr>
          <w:trHeight w:val="352"/>
          <w:jc w:val="center"/>
        </w:trPr>
        <w:tc>
          <w:tcPr>
            <w:tcW w:w="3933" w:type="dxa"/>
            <w:vAlign w:val="center"/>
          </w:tcPr>
          <w:p w:rsidR="001D4324" w:rsidRPr="00755FA0" w:rsidRDefault="001D4324" w:rsidP="00E06950">
            <w:pPr>
              <w:tabs>
                <w:tab w:val="center" w:pos="4680"/>
                <w:tab w:val="right" w:pos="9360"/>
              </w:tabs>
              <w:suppressAutoHyphens/>
              <w:rPr>
                <w:rFonts w:ascii="Cambria" w:hAnsi="Cambria" w:cs="Calibri"/>
                <w:b/>
                <w:bCs/>
                <w:lang w:eastAsia="zh-CN"/>
              </w:rPr>
            </w:pPr>
            <w:r w:rsidRPr="00755FA0">
              <w:rPr>
                <w:rFonts w:ascii="Cambria" w:hAnsi="Cambria" w:cs="Calibri"/>
                <w:b/>
                <w:bCs/>
                <w:lang w:eastAsia="zh-CN"/>
              </w:rPr>
              <w:t>Телефонен номер :</w:t>
            </w:r>
          </w:p>
        </w:tc>
        <w:tc>
          <w:tcPr>
            <w:tcW w:w="5269" w:type="dxa"/>
          </w:tcPr>
          <w:p w:rsidR="001D4324" w:rsidRPr="00755FA0" w:rsidRDefault="001D4324" w:rsidP="00E06950">
            <w:pPr>
              <w:suppressAutoHyphens/>
              <w:rPr>
                <w:rFonts w:ascii="Cambria" w:hAnsi="Cambria" w:cs="Calibri"/>
                <w:i/>
                <w:iCs/>
                <w:lang w:eastAsia="zh-CN"/>
              </w:rPr>
            </w:pPr>
          </w:p>
        </w:tc>
      </w:tr>
      <w:tr w:rsidR="001D4324" w:rsidRPr="00755FA0" w:rsidTr="00E06950">
        <w:trPr>
          <w:trHeight w:val="253"/>
          <w:jc w:val="center"/>
        </w:trPr>
        <w:tc>
          <w:tcPr>
            <w:tcW w:w="3933" w:type="dxa"/>
            <w:vAlign w:val="center"/>
          </w:tcPr>
          <w:p w:rsidR="001D4324" w:rsidRPr="00755FA0" w:rsidRDefault="001D4324" w:rsidP="00E06950">
            <w:pPr>
              <w:tabs>
                <w:tab w:val="center" w:pos="4680"/>
                <w:tab w:val="right" w:pos="9360"/>
              </w:tabs>
              <w:suppressAutoHyphens/>
              <w:rPr>
                <w:rFonts w:ascii="Cambria" w:hAnsi="Cambria" w:cs="Calibri"/>
                <w:b/>
                <w:bCs/>
                <w:lang w:eastAsia="zh-CN"/>
              </w:rPr>
            </w:pPr>
            <w:r w:rsidRPr="00755FA0">
              <w:rPr>
                <w:rFonts w:ascii="Cambria" w:hAnsi="Cambria" w:cs="Calibri"/>
                <w:b/>
                <w:bCs/>
                <w:lang w:eastAsia="zh-CN"/>
              </w:rPr>
              <w:t>Факс номер :</w:t>
            </w:r>
          </w:p>
        </w:tc>
        <w:tc>
          <w:tcPr>
            <w:tcW w:w="5269" w:type="dxa"/>
          </w:tcPr>
          <w:p w:rsidR="001D4324" w:rsidRPr="00755FA0" w:rsidRDefault="001D4324" w:rsidP="00E06950">
            <w:pPr>
              <w:suppressAutoHyphens/>
              <w:rPr>
                <w:rFonts w:ascii="Cambria" w:hAnsi="Cambria" w:cs="Calibri"/>
                <w:i/>
                <w:iCs/>
                <w:lang w:eastAsia="zh-CN"/>
              </w:rPr>
            </w:pPr>
          </w:p>
        </w:tc>
      </w:tr>
      <w:tr w:rsidR="001D4324" w:rsidRPr="00755FA0" w:rsidTr="00E06950">
        <w:trPr>
          <w:trHeight w:val="235"/>
          <w:jc w:val="center"/>
        </w:trPr>
        <w:tc>
          <w:tcPr>
            <w:tcW w:w="3933" w:type="dxa"/>
            <w:vAlign w:val="center"/>
          </w:tcPr>
          <w:p w:rsidR="001D4324" w:rsidRPr="00755FA0" w:rsidRDefault="001D4324" w:rsidP="00E06950">
            <w:pPr>
              <w:tabs>
                <w:tab w:val="center" w:pos="4680"/>
                <w:tab w:val="right" w:pos="9360"/>
              </w:tabs>
              <w:suppressAutoHyphens/>
              <w:rPr>
                <w:rFonts w:ascii="Cambria" w:hAnsi="Cambria" w:cs="Calibri"/>
                <w:b/>
                <w:bCs/>
                <w:lang w:eastAsia="zh-CN"/>
              </w:rPr>
            </w:pPr>
            <w:r w:rsidRPr="00755FA0">
              <w:rPr>
                <w:rFonts w:ascii="Cambria" w:hAnsi="Cambria" w:cs="Calibri"/>
                <w:b/>
                <w:bCs/>
                <w:lang w:eastAsia="zh-CN"/>
              </w:rPr>
              <w:t>Представляващ:</w:t>
            </w:r>
          </w:p>
        </w:tc>
        <w:tc>
          <w:tcPr>
            <w:tcW w:w="5269" w:type="dxa"/>
          </w:tcPr>
          <w:p w:rsidR="001D4324" w:rsidRPr="00755FA0" w:rsidRDefault="001D4324" w:rsidP="00E06950">
            <w:pPr>
              <w:suppressAutoHyphens/>
              <w:rPr>
                <w:rFonts w:ascii="Cambria" w:hAnsi="Cambria" w:cs="Calibri"/>
                <w:iCs/>
              </w:rPr>
            </w:pPr>
          </w:p>
          <w:p w:rsidR="001D4324" w:rsidRPr="00755FA0" w:rsidRDefault="001D4324" w:rsidP="00E06950">
            <w:pPr>
              <w:suppressAutoHyphens/>
              <w:jc w:val="center"/>
              <w:rPr>
                <w:rFonts w:ascii="Cambria" w:hAnsi="Cambria" w:cs="Calibri"/>
                <w:i/>
                <w:iCs/>
                <w:lang w:eastAsia="zh-CN"/>
              </w:rPr>
            </w:pPr>
            <w:r w:rsidRPr="00755FA0">
              <w:rPr>
                <w:rFonts w:ascii="Cambria" w:hAnsi="Cambria" w:cs="Calibri"/>
                <w:iCs/>
              </w:rPr>
              <w:t>(</w:t>
            </w:r>
            <w:r w:rsidRPr="00755FA0">
              <w:rPr>
                <w:rFonts w:ascii="Cambria" w:hAnsi="Cambria" w:cs="Calibri"/>
                <w:i/>
                <w:iCs/>
              </w:rPr>
              <w:t>име, фамилия, в качеството на</w:t>
            </w:r>
            <w:r w:rsidRPr="00755FA0">
              <w:rPr>
                <w:rFonts w:ascii="Cambria" w:hAnsi="Cambria" w:cs="Calibri"/>
                <w:iCs/>
              </w:rPr>
              <w:t>)</w:t>
            </w:r>
          </w:p>
        </w:tc>
      </w:tr>
      <w:tr w:rsidR="001D4324" w:rsidRPr="00755FA0" w:rsidTr="00E06950">
        <w:trPr>
          <w:trHeight w:val="217"/>
          <w:jc w:val="center"/>
        </w:trPr>
        <w:tc>
          <w:tcPr>
            <w:tcW w:w="3933" w:type="dxa"/>
            <w:vAlign w:val="center"/>
          </w:tcPr>
          <w:p w:rsidR="001D4324" w:rsidRPr="00755FA0" w:rsidRDefault="001D4324" w:rsidP="00E06950">
            <w:pPr>
              <w:tabs>
                <w:tab w:val="center" w:pos="4680"/>
                <w:tab w:val="right" w:pos="9360"/>
              </w:tabs>
              <w:suppressAutoHyphens/>
              <w:rPr>
                <w:rFonts w:ascii="Cambria" w:hAnsi="Cambria" w:cs="Calibri"/>
                <w:b/>
                <w:bCs/>
                <w:lang w:eastAsia="zh-CN"/>
              </w:rPr>
            </w:pPr>
            <w:r w:rsidRPr="00755FA0">
              <w:rPr>
                <w:rFonts w:ascii="Cambria" w:hAnsi="Cambria" w:cs="Calibri"/>
                <w:b/>
                <w:bCs/>
                <w:lang w:eastAsia="zh-CN"/>
              </w:rPr>
              <w:t>e-mail :</w:t>
            </w:r>
          </w:p>
        </w:tc>
        <w:tc>
          <w:tcPr>
            <w:tcW w:w="5269" w:type="dxa"/>
          </w:tcPr>
          <w:p w:rsidR="001D4324" w:rsidRPr="00755FA0" w:rsidRDefault="001D4324" w:rsidP="00E06950">
            <w:pPr>
              <w:suppressAutoHyphens/>
              <w:rPr>
                <w:rFonts w:ascii="Cambria" w:hAnsi="Cambria" w:cs="Calibri"/>
                <w:i/>
                <w:iCs/>
                <w:lang w:eastAsia="zh-CN"/>
              </w:rPr>
            </w:pPr>
          </w:p>
        </w:tc>
      </w:tr>
    </w:tbl>
    <w:p w:rsidR="005E1470" w:rsidRPr="00BB7F78" w:rsidRDefault="005E1470" w:rsidP="005E1470">
      <w:pPr>
        <w:spacing w:after="120" w:line="276" w:lineRule="auto"/>
        <w:jc w:val="center"/>
        <w:rPr>
          <w:rFonts w:asciiTheme="majorHAnsi" w:hAnsiTheme="majorHAnsi"/>
          <w:b/>
          <w:bCs/>
          <w:iCs/>
          <w:lang w:val="bg-BG"/>
        </w:rPr>
      </w:pPr>
    </w:p>
    <w:p w:rsidR="005E1470" w:rsidRPr="00BB7F78" w:rsidRDefault="005E1470" w:rsidP="005E1470">
      <w:pPr>
        <w:spacing w:after="120" w:line="276" w:lineRule="auto"/>
        <w:ind w:left="4770"/>
        <w:rPr>
          <w:rFonts w:asciiTheme="majorHAnsi" w:hAnsiTheme="majorHAnsi"/>
          <w:b/>
          <w:bCs/>
          <w:iCs/>
          <w:lang w:val="bg-BG"/>
        </w:rPr>
      </w:pPr>
      <w:r w:rsidRPr="00BB7F78">
        <w:rPr>
          <w:rFonts w:asciiTheme="majorHAnsi" w:hAnsiTheme="majorHAnsi"/>
          <w:b/>
          <w:bCs/>
          <w:iCs/>
          <w:lang w:val="bg-BG"/>
        </w:rPr>
        <w:t>ДО</w:t>
      </w:r>
    </w:p>
    <w:p w:rsidR="005E1470" w:rsidRPr="00BB7F78" w:rsidRDefault="005E1470" w:rsidP="005E1470">
      <w:pPr>
        <w:spacing w:after="120" w:line="276" w:lineRule="auto"/>
        <w:ind w:left="4770"/>
        <w:rPr>
          <w:rFonts w:asciiTheme="majorHAnsi" w:hAnsiTheme="majorHAnsi"/>
          <w:b/>
          <w:bCs/>
          <w:iCs/>
          <w:lang w:val="bg-BG"/>
        </w:rPr>
      </w:pPr>
      <w:r w:rsidRPr="00BB7F78">
        <w:rPr>
          <w:rFonts w:asciiTheme="majorHAnsi" w:hAnsiTheme="majorHAnsi"/>
          <w:b/>
          <w:bCs/>
          <w:iCs/>
          <w:lang w:val="bg-BG"/>
        </w:rPr>
        <w:t>МИНИСТЕРСТВО НА ВЪНШНИТЕ РАБОТИ</w:t>
      </w:r>
    </w:p>
    <w:p w:rsidR="005E1470" w:rsidRPr="00BB7F78" w:rsidRDefault="005E1470" w:rsidP="005E1470">
      <w:pPr>
        <w:spacing w:after="120" w:line="276" w:lineRule="auto"/>
        <w:jc w:val="center"/>
        <w:rPr>
          <w:rFonts w:asciiTheme="majorHAnsi" w:hAnsiTheme="majorHAnsi"/>
          <w:b/>
          <w:bCs/>
          <w:iCs/>
          <w:lang w:val="bg-BG"/>
        </w:rPr>
      </w:pPr>
    </w:p>
    <w:p w:rsidR="005E1470" w:rsidRPr="00BB7F78" w:rsidRDefault="005E1470" w:rsidP="005E1470">
      <w:pPr>
        <w:spacing w:after="120" w:line="276" w:lineRule="auto"/>
        <w:jc w:val="center"/>
        <w:rPr>
          <w:rFonts w:asciiTheme="majorHAnsi" w:hAnsiTheme="majorHAnsi"/>
          <w:b/>
          <w:bCs/>
          <w:iCs/>
          <w:lang w:val="bg-BG"/>
        </w:rPr>
      </w:pPr>
      <w:r w:rsidRPr="00BB7F78">
        <w:rPr>
          <w:rFonts w:asciiTheme="majorHAnsi" w:hAnsiTheme="majorHAnsi"/>
          <w:b/>
          <w:bCs/>
          <w:iCs/>
          <w:lang w:val="bg-BG"/>
        </w:rPr>
        <w:t>ЦЕНОВО ПРЕДЛОЖЕНИЕ</w:t>
      </w:r>
    </w:p>
    <w:p w:rsidR="005E1470" w:rsidRPr="00BB7F78" w:rsidRDefault="005E1470" w:rsidP="005E1470">
      <w:pPr>
        <w:spacing w:after="120" w:line="276" w:lineRule="auto"/>
        <w:jc w:val="center"/>
        <w:rPr>
          <w:rFonts w:asciiTheme="majorHAnsi" w:hAnsiTheme="majorHAnsi"/>
          <w:b/>
          <w:bCs/>
          <w:iCs/>
          <w:lang w:val="bg-BG"/>
        </w:rPr>
      </w:pPr>
    </w:p>
    <w:tbl>
      <w:tblPr>
        <w:tblW w:w="0" w:type="auto"/>
        <w:tblLayout w:type="fixed"/>
        <w:tblLook w:val="0000" w:firstRow="0" w:lastRow="0" w:firstColumn="0" w:lastColumn="0" w:noHBand="0" w:noVBand="0"/>
      </w:tblPr>
      <w:tblGrid>
        <w:gridCol w:w="3105"/>
        <w:gridCol w:w="6363"/>
      </w:tblGrid>
      <w:tr w:rsidR="005E1470" w:rsidRPr="00BB7F78" w:rsidTr="0020479F">
        <w:tc>
          <w:tcPr>
            <w:tcW w:w="3105" w:type="dxa"/>
            <w:tcBorders>
              <w:bottom w:val="single" w:sz="4" w:space="0" w:color="000000"/>
            </w:tcBorders>
            <w:shd w:val="clear" w:color="auto" w:fill="auto"/>
          </w:tcPr>
          <w:p w:rsidR="005E1470" w:rsidRPr="00BB7F78" w:rsidRDefault="005E1470" w:rsidP="005E1470">
            <w:pPr>
              <w:rPr>
                <w:rFonts w:asciiTheme="majorHAnsi" w:hAnsiTheme="majorHAnsi"/>
                <w:i/>
                <w:iCs/>
                <w:lang w:val="bg-BG" w:eastAsia="bg-BG"/>
              </w:rPr>
            </w:pPr>
            <w:r w:rsidRPr="00BB7F78">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5E1470" w:rsidRPr="00BB7F78" w:rsidRDefault="005E1470" w:rsidP="00BB7F78">
            <w:pPr>
              <w:snapToGrid w:val="0"/>
              <w:jc w:val="both"/>
              <w:rPr>
                <w:rFonts w:asciiTheme="majorHAnsi" w:hAnsiTheme="majorHAnsi"/>
                <w:iCs/>
                <w:lang w:val="bg-BG" w:eastAsia="bg-BG"/>
              </w:rPr>
            </w:pPr>
            <w:r w:rsidRPr="00BB7F78">
              <w:rPr>
                <w:rFonts w:asciiTheme="majorHAnsi" w:hAnsiTheme="majorHAnsi"/>
                <w:b/>
                <w:i/>
                <w:lang w:val="bg-BG"/>
              </w:rPr>
              <w:t>Доставка на компютърна техника за нуждите на Мин</w:t>
            </w:r>
            <w:r w:rsidR="00BB7F78">
              <w:rPr>
                <w:rFonts w:asciiTheme="majorHAnsi" w:hAnsiTheme="majorHAnsi"/>
                <w:b/>
                <w:i/>
                <w:lang w:val="bg-BG"/>
              </w:rPr>
              <w:t>истерството на външните работи.</w:t>
            </w:r>
          </w:p>
        </w:tc>
      </w:tr>
    </w:tbl>
    <w:p w:rsidR="005E1470" w:rsidRPr="00BB7F78" w:rsidRDefault="005E1470" w:rsidP="005E1470">
      <w:pPr>
        <w:spacing w:after="120" w:line="276" w:lineRule="auto"/>
        <w:jc w:val="both"/>
        <w:rPr>
          <w:rFonts w:asciiTheme="majorHAnsi" w:hAnsiTheme="majorHAnsi"/>
          <w:b/>
          <w:bCs/>
          <w:iCs/>
          <w:lang w:val="bg-BG"/>
        </w:rPr>
      </w:pPr>
    </w:p>
    <w:p w:rsidR="005E1470" w:rsidRPr="00BB7F78" w:rsidRDefault="005E1470" w:rsidP="005E1470">
      <w:pPr>
        <w:spacing w:line="276" w:lineRule="auto"/>
        <w:ind w:right="42" w:firstLine="720"/>
        <w:jc w:val="both"/>
        <w:rPr>
          <w:rFonts w:asciiTheme="majorHAnsi" w:hAnsiTheme="majorHAnsi"/>
          <w:b/>
          <w:lang w:val="bg-BG"/>
        </w:rPr>
      </w:pPr>
      <w:r w:rsidRPr="00BB7F78">
        <w:rPr>
          <w:rFonts w:asciiTheme="majorHAnsi" w:hAnsiTheme="majorHAnsi"/>
          <w:b/>
          <w:lang w:val="bg-BG"/>
        </w:rPr>
        <w:t>УВАЖАЕМИ ГОСПОДА,</w:t>
      </w:r>
    </w:p>
    <w:p w:rsidR="005E1470" w:rsidRPr="00BB7F78" w:rsidRDefault="005E1470" w:rsidP="005E1470">
      <w:pPr>
        <w:spacing w:line="276" w:lineRule="auto"/>
        <w:jc w:val="both"/>
        <w:rPr>
          <w:rFonts w:asciiTheme="majorHAnsi" w:hAnsiTheme="majorHAnsi"/>
          <w:lang w:val="bg-BG"/>
        </w:rPr>
      </w:pPr>
    </w:p>
    <w:p w:rsidR="005E1470" w:rsidRPr="00BB7F78" w:rsidRDefault="005E1470" w:rsidP="005E1470">
      <w:pPr>
        <w:spacing w:line="276" w:lineRule="auto"/>
        <w:ind w:firstLine="720"/>
        <w:jc w:val="both"/>
        <w:rPr>
          <w:rFonts w:asciiTheme="majorHAnsi" w:hAnsiTheme="majorHAnsi"/>
          <w:lang w:val="bg-BG" w:eastAsia="bg-BG"/>
        </w:rPr>
      </w:pPr>
      <w:r w:rsidRPr="00BB7F78">
        <w:rPr>
          <w:rFonts w:asciiTheme="majorHAnsi" w:eastAsia="SimSun" w:hAnsiTheme="majorHAnsi"/>
          <w:lang w:val="bg-BG" w:eastAsia="ar-SA"/>
        </w:rPr>
        <w:t xml:space="preserve">След </w:t>
      </w:r>
      <w:r w:rsidRPr="00BB7F78">
        <w:rPr>
          <w:rFonts w:asciiTheme="majorHAnsi" w:hAnsiTheme="majorHAnsi"/>
          <w:lang w:val="bg-BG"/>
        </w:rPr>
        <w:t>като се запознах(ме)</w:t>
      </w:r>
      <w:r w:rsidRPr="00BB7F78">
        <w:rPr>
          <w:rFonts w:asciiTheme="majorHAnsi" w:eastAsia="SimSun" w:hAnsiTheme="majorHAnsi"/>
          <w:lang w:val="bg-BG" w:eastAsia="ar-SA"/>
        </w:rPr>
        <w:t xml:space="preserve"> с документацията за обществената поръчка поемам(е) ангажимент да изпълним предмета на поръчката в съответствие с изискванията Ви и приложимите нормативни</w:t>
      </w:r>
      <w:r w:rsidRPr="00BB7F78">
        <w:rPr>
          <w:rFonts w:asciiTheme="majorHAnsi" w:hAnsiTheme="majorHAnsi"/>
          <w:lang w:val="bg-BG"/>
        </w:rPr>
        <w:t xml:space="preserve"> изисквания и предлагаме да изпълним поръчката при следните </w:t>
      </w:r>
      <w:r w:rsidRPr="00BB7F78">
        <w:rPr>
          <w:rFonts w:asciiTheme="majorHAnsi" w:hAnsiTheme="majorHAnsi"/>
          <w:i/>
          <w:lang w:val="bg-BG"/>
        </w:rPr>
        <w:t>ФИНАНСОВИ УСЛОВИЯ</w:t>
      </w:r>
      <w:r w:rsidRPr="00BB7F78">
        <w:rPr>
          <w:rFonts w:asciiTheme="majorHAnsi" w:hAnsiTheme="majorHAnsi"/>
          <w:lang w:val="bg-BG"/>
        </w:rPr>
        <w:t>:</w:t>
      </w:r>
    </w:p>
    <w:p w:rsidR="005E1470" w:rsidRPr="00BB7F78" w:rsidRDefault="005E1470" w:rsidP="005E1470">
      <w:pPr>
        <w:spacing w:line="276" w:lineRule="auto"/>
        <w:ind w:firstLine="720"/>
        <w:jc w:val="both"/>
        <w:rPr>
          <w:rFonts w:asciiTheme="majorHAnsi" w:hAnsiTheme="majorHAnsi"/>
          <w:lang w:val="bg-BG" w:eastAsia="bg-BG"/>
        </w:rPr>
      </w:pPr>
    </w:p>
    <w:p w:rsidR="005E1470" w:rsidRPr="00C44B89" w:rsidRDefault="005E1470" w:rsidP="00016A35">
      <w:pPr>
        <w:numPr>
          <w:ilvl w:val="0"/>
          <w:numId w:val="25"/>
        </w:numPr>
        <w:spacing w:line="276" w:lineRule="auto"/>
        <w:ind w:left="360"/>
        <w:jc w:val="center"/>
        <w:rPr>
          <w:rFonts w:asciiTheme="majorHAnsi" w:hAnsiTheme="majorHAnsi"/>
          <w:bCs/>
          <w:color w:val="000000"/>
          <w:lang w:val="bg-BG"/>
        </w:rPr>
      </w:pPr>
      <w:r w:rsidRPr="00C44B89">
        <w:rPr>
          <w:rFonts w:asciiTheme="majorHAnsi" w:hAnsiTheme="majorHAnsi"/>
          <w:bCs/>
          <w:color w:val="000000"/>
          <w:lang w:val="bg-BG"/>
        </w:rPr>
        <w:t xml:space="preserve">Предлаганата единична цена за доставка </w:t>
      </w:r>
      <w:r w:rsidR="00E5007E" w:rsidRPr="00C44B89">
        <w:rPr>
          <w:rFonts w:asciiTheme="majorHAnsi" w:hAnsiTheme="majorHAnsi"/>
          <w:bCs/>
          <w:color w:val="000000"/>
          <w:lang w:val="bg-BG"/>
        </w:rPr>
        <w:t>на компютър</w:t>
      </w:r>
      <w:r w:rsidR="00BB7F78" w:rsidRPr="00C44B89">
        <w:rPr>
          <w:rFonts w:asciiTheme="majorHAnsi" w:hAnsiTheme="majorHAnsi"/>
          <w:bCs/>
          <w:color w:val="000000"/>
          <w:lang w:val="bg-BG"/>
        </w:rPr>
        <w:t>н</w:t>
      </w:r>
      <w:r w:rsidR="00E5007E" w:rsidRPr="00C44B89">
        <w:rPr>
          <w:rFonts w:asciiTheme="majorHAnsi" w:hAnsiTheme="majorHAnsi"/>
          <w:bCs/>
          <w:color w:val="000000"/>
          <w:lang w:val="bg-BG"/>
        </w:rPr>
        <w:t xml:space="preserve">ата техника, </w:t>
      </w:r>
      <w:r w:rsidRPr="00C44B89">
        <w:rPr>
          <w:rFonts w:asciiTheme="majorHAnsi" w:hAnsiTheme="majorHAnsi"/>
          <w:bCs/>
          <w:color w:val="000000"/>
          <w:lang w:val="bg-BG"/>
        </w:rPr>
        <w:t>състоящи се от компютърна конфигурация и монитор е:</w:t>
      </w:r>
    </w:p>
    <w:p w:rsidR="005E1470" w:rsidRPr="00C44B89" w:rsidRDefault="005E1470" w:rsidP="005E1470">
      <w:pPr>
        <w:spacing w:line="276" w:lineRule="auto"/>
        <w:rPr>
          <w:rFonts w:asciiTheme="majorHAnsi" w:hAnsiTheme="majorHAnsi"/>
          <w:bCs/>
          <w:color w:val="000000"/>
          <w:lang w:val="bg-BG"/>
        </w:rPr>
      </w:pPr>
    </w:p>
    <w:p w:rsidR="005E1470" w:rsidRPr="00C44B89" w:rsidRDefault="005E1470" w:rsidP="005E1470">
      <w:pPr>
        <w:spacing w:line="276" w:lineRule="auto"/>
        <w:jc w:val="center"/>
        <w:rPr>
          <w:rFonts w:asciiTheme="majorHAnsi" w:hAnsiTheme="majorHAnsi"/>
          <w:bCs/>
          <w:color w:val="000000"/>
          <w:lang w:val="bg-BG"/>
        </w:rPr>
      </w:pPr>
      <w:r w:rsidRPr="00C44B89">
        <w:rPr>
          <w:rFonts w:asciiTheme="majorHAnsi" w:hAnsiTheme="majorHAnsi"/>
          <w:bCs/>
          <w:color w:val="000000"/>
          <w:lang w:val="bg-BG"/>
        </w:rPr>
        <w:t>…………………… (словом:………………………………………………………..) лева без ДД</w:t>
      </w:r>
      <w:r w:rsidR="0047710F" w:rsidRPr="00C44B89">
        <w:rPr>
          <w:rFonts w:asciiTheme="majorHAnsi" w:hAnsiTheme="majorHAnsi"/>
          <w:bCs/>
          <w:color w:val="000000"/>
          <w:lang w:val="bg-BG"/>
        </w:rPr>
        <w:t>С и ………………………….(…………………..) лева с ДДС</w:t>
      </w:r>
      <w:r w:rsidRPr="00C44B89">
        <w:rPr>
          <w:rFonts w:asciiTheme="majorHAnsi" w:hAnsiTheme="majorHAnsi"/>
          <w:bCs/>
          <w:color w:val="000000"/>
          <w:lang w:val="bg-BG"/>
        </w:rPr>
        <w:t>.</w:t>
      </w:r>
    </w:p>
    <w:p w:rsidR="005E1470" w:rsidRPr="00BB7F78" w:rsidRDefault="005E1470" w:rsidP="005E1470">
      <w:pPr>
        <w:spacing w:line="276" w:lineRule="auto"/>
        <w:jc w:val="both"/>
        <w:rPr>
          <w:rFonts w:asciiTheme="majorHAnsi" w:hAnsiTheme="majorHAnsi"/>
          <w:bCs/>
          <w:color w:val="000000"/>
          <w:lang w:val="bg-BG"/>
        </w:rPr>
      </w:pPr>
    </w:p>
    <w:p w:rsidR="005E1470" w:rsidRPr="00BB7F78" w:rsidRDefault="005E1470" w:rsidP="00C44B89">
      <w:pPr>
        <w:numPr>
          <w:ilvl w:val="0"/>
          <w:numId w:val="25"/>
        </w:numPr>
        <w:tabs>
          <w:tab w:val="left" w:pos="426"/>
        </w:tabs>
        <w:spacing w:line="276" w:lineRule="auto"/>
        <w:ind w:left="0" w:firstLine="0"/>
        <w:jc w:val="both"/>
        <w:rPr>
          <w:rFonts w:asciiTheme="majorHAnsi" w:hAnsiTheme="majorHAnsi"/>
          <w:bCs/>
          <w:color w:val="000000"/>
          <w:lang w:val="bg-BG"/>
        </w:rPr>
      </w:pPr>
      <w:r w:rsidRPr="00BB7F78">
        <w:rPr>
          <w:rFonts w:asciiTheme="majorHAnsi" w:hAnsiTheme="majorHAnsi"/>
          <w:bCs/>
          <w:color w:val="000000"/>
          <w:lang w:val="bg-BG"/>
        </w:rPr>
        <w:t>Единичната цена на компютърните работни станции по т. 1 е образувана по следния начин:</w:t>
      </w:r>
    </w:p>
    <w:p w:rsidR="005E1470" w:rsidRPr="00BB7F78" w:rsidRDefault="005E1470" w:rsidP="005E1470">
      <w:pPr>
        <w:spacing w:line="276" w:lineRule="auto"/>
        <w:jc w:val="both"/>
        <w:rPr>
          <w:rFonts w:asciiTheme="majorHAnsi" w:hAnsiTheme="majorHAnsi"/>
          <w:bCs/>
          <w:color w:val="000000"/>
          <w:lang w:val="bg-BG"/>
        </w:rPr>
      </w:pPr>
    </w:p>
    <w:tbl>
      <w:tblPr>
        <w:tblStyle w:val="TableGrid1"/>
        <w:tblW w:w="9634" w:type="dxa"/>
        <w:tblLook w:val="04A0" w:firstRow="1" w:lastRow="0" w:firstColumn="1" w:lastColumn="0" w:noHBand="0" w:noVBand="1"/>
      </w:tblPr>
      <w:tblGrid>
        <w:gridCol w:w="4815"/>
        <w:gridCol w:w="4819"/>
      </w:tblGrid>
      <w:tr w:rsidR="005E1470" w:rsidRPr="00BB7F78" w:rsidTr="0020479F">
        <w:tc>
          <w:tcPr>
            <w:tcW w:w="4815" w:type="dxa"/>
          </w:tcPr>
          <w:p w:rsidR="005E1470" w:rsidRPr="00BB7F78" w:rsidRDefault="005E1470" w:rsidP="005E1470">
            <w:pPr>
              <w:spacing w:line="276" w:lineRule="auto"/>
              <w:jc w:val="center"/>
              <w:rPr>
                <w:rFonts w:asciiTheme="majorHAnsi" w:hAnsiTheme="majorHAnsi"/>
                <w:b/>
                <w:bCs/>
                <w:color w:val="000000"/>
                <w:lang w:val="bg-BG"/>
              </w:rPr>
            </w:pPr>
            <w:r w:rsidRPr="00BB7F78">
              <w:rPr>
                <w:rFonts w:asciiTheme="majorHAnsi" w:hAnsiTheme="majorHAnsi"/>
                <w:b/>
                <w:bCs/>
                <w:color w:val="000000"/>
                <w:lang w:val="bg-BG"/>
              </w:rPr>
              <w:t>Компонент</w:t>
            </w:r>
          </w:p>
        </w:tc>
        <w:tc>
          <w:tcPr>
            <w:tcW w:w="4819" w:type="dxa"/>
          </w:tcPr>
          <w:p w:rsidR="005E1470" w:rsidRPr="00BB7F78" w:rsidRDefault="005E1470" w:rsidP="005E1470">
            <w:pPr>
              <w:spacing w:line="276" w:lineRule="auto"/>
              <w:jc w:val="center"/>
              <w:rPr>
                <w:rFonts w:asciiTheme="majorHAnsi" w:hAnsiTheme="majorHAnsi"/>
                <w:b/>
                <w:bCs/>
                <w:color w:val="000000"/>
                <w:lang w:val="bg-BG"/>
              </w:rPr>
            </w:pPr>
            <w:r w:rsidRPr="00BB7F78">
              <w:rPr>
                <w:rFonts w:asciiTheme="majorHAnsi" w:hAnsiTheme="majorHAnsi"/>
                <w:b/>
                <w:bCs/>
                <w:color w:val="000000"/>
                <w:lang w:val="bg-BG"/>
              </w:rPr>
              <w:t>Единична цена, лева без ДДС</w:t>
            </w:r>
          </w:p>
        </w:tc>
      </w:tr>
      <w:tr w:rsidR="005E1470" w:rsidRPr="00BB7F78" w:rsidTr="0020479F">
        <w:tc>
          <w:tcPr>
            <w:tcW w:w="4815" w:type="dxa"/>
          </w:tcPr>
          <w:p w:rsidR="005E1470" w:rsidRPr="00BB7F78" w:rsidRDefault="005E1470" w:rsidP="005E1470">
            <w:pPr>
              <w:spacing w:line="276" w:lineRule="auto"/>
              <w:jc w:val="both"/>
              <w:rPr>
                <w:rFonts w:asciiTheme="majorHAnsi" w:hAnsiTheme="majorHAnsi"/>
                <w:bCs/>
                <w:color w:val="000000"/>
                <w:lang w:val="bg-BG"/>
              </w:rPr>
            </w:pPr>
            <w:r w:rsidRPr="00BB7F78">
              <w:rPr>
                <w:rFonts w:asciiTheme="majorHAnsi" w:hAnsiTheme="majorHAnsi"/>
                <w:bCs/>
                <w:color w:val="000000"/>
                <w:lang w:val="bg-BG"/>
              </w:rPr>
              <w:t xml:space="preserve">Компютърна конфигурация: </w:t>
            </w:r>
            <w:r w:rsidRPr="00BB7F78">
              <w:rPr>
                <w:rFonts w:asciiTheme="majorHAnsi" w:hAnsiTheme="majorHAnsi"/>
                <w:lang w:val="bg-BG"/>
              </w:rPr>
              <w:t>марка …………………………, модел …………………………, производител …………………………</w:t>
            </w:r>
          </w:p>
        </w:tc>
        <w:tc>
          <w:tcPr>
            <w:tcW w:w="4819" w:type="dxa"/>
          </w:tcPr>
          <w:p w:rsidR="005E1470" w:rsidRPr="00BB7F78" w:rsidRDefault="005E1470" w:rsidP="005E1470">
            <w:pPr>
              <w:spacing w:line="276" w:lineRule="auto"/>
              <w:jc w:val="both"/>
              <w:rPr>
                <w:rFonts w:asciiTheme="majorHAnsi" w:hAnsiTheme="majorHAnsi"/>
                <w:bCs/>
                <w:color w:val="000000"/>
                <w:lang w:val="bg-BG"/>
              </w:rPr>
            </w:pPr>
            <w:r w:rsidRPr="00BB7F78">
              <w:rPr>
                <w:rFonts w:asciiTheme="majorHAnsi" w:hAnsiTheme="majorHAnsi"/>
                <w:bCs/>
                <w:color w:val="000000"/>
                <w:lang w:val="bg-BG"/>
              </w:rPr>
              <w:t>……………………………</w:t>
            </w:r>
          </w:p>
          <w:p w:rsidR="005E1470" w:rsidRPr="00BB7F78" w:rsidRDefault="005E1470" w:rsidP="005E1470">
            <w:pPr>
              <w:spacing w:line="276" w:lineRule="auto"/>
              <w:jc w:val="both"/>
              <w:rPr>
                <w:rFonts w:asciiTheme="majorHAnsi" w:hAnsiTheme="majorHAnsi"/>
                <w:bCs/>
                <w:color w:val="000000"/>
                <w:lang w:val="bg-BG"/>
              </w:rPr>
            </w:pPr>
            <w:r w:rsidRPr="00BB7F78">
              <w:rPr>
                <w:rFonts w:asciiTheme="majorHAnsi" w:hAnsiTheme="majorHAnsi"/>
                <w:bCs/>
                <w:color w:val="000000"/>
                <w:lang w:val="bg-BG"/>
              </w:rPr>
              <w:t>(словом: …………………………………</w:t>
            </w:r>
          </w:p>
        </w:tc>
      </w:tr>
      <w:tr w:rsidR="005E1470" w:rsidRPr="00BB7F78" w:rsidTr="0020479F">
        <w:tc>
          <w:tcPr>
            <w:tcW w:w="4815" w:type="dxa"/>
          </w:tcPr>
          <w:p w:rsidR="005E1470" w:rsidRPr="00BB7F78" w:rsidRDefault="005E1470" w:rsidP="005E1470">
            <w:pPr>
              <w:spacing w:line="276" w:lineRule="auto"/>
              <w:jc w:val="both"/>
              <w:rPr>
                <w:rFonts w:asciiTheme="majorHAnsi" w:hAnsiTheme="majorHAnsi"/>
                <w:bCs/>
                <w:color w:val="000000"/>
                <w:lang w:val="bg-BG"/>
              </w:rPr>
            </w:pPr>
            <w:r w:rsidRPr="00BB7F78">
              <w:rPr>
                <w:rFonts w:asciiTheme="majorHAnsi" w:hAnsiTheme="majorHAnsi"/>
                <w:bCs/>
                <w:color w:val="000000"/>
                <w:lang w:val="bg-BG"/>
              </w:rPr>
              <w:lastRenderedPageBreak/>
              <w:t xml:space="preserve">Монитор: </w:t>
            </w:r>
            <w:r w:rsidRPr="00BB7F78">
              <w:rPr>
                <w:rFonts w:asciiTheme="majorHAnsi" w:hAnsiTheme="majorHAnsi"/>
              </w:rPr>
              <w:t>марка …………………………, модел …………………………, производител …………………………</w:t>
            </w:r>
          </w:p>
        </w:tc>
        <w:tc>
          <w:tcPr>
            <w:tcW w:w="4819" w:type="dxa"/>
          </w:tcPr>
          <w:p w:rsidR="005E1470" w:rsidRPr="00BB7F78" w:rsidRDefault="005E1470" w:rsidP="005E1470">
            <w:pPr>
              <w:spacing w:line="276" w:lineRule="auto"/>
              <w:jc w:val="both"/>
              <w:rPr>
                <w:rFonts w:asciiTheme="majorHAnsi" w:hAnsiTheme="majorHAnsi"/>
                <w:bCs/>
                <w:color w:val="000000"/>
                <w:lang w:val="bg-BG"/>
              </w:rPr>
            </w:pPr>
            <w:r w:rsidRPr="00BB7F78">
              <w:rPr>
                <w:rFonts w:asciiTheme="majorHAnsi" w:hAnsiTheme="majorHAnsi"/>
                <w:bCs/>
                <w:color w:val="000000"/>
                <w:lang w:val="bg-BG"/>
              </w:rPr>
              <w:t>……………………………</w:t>
            </w:r>
          </w:p>
          <w:p w:rsidR="005E1470" w:rsidRPr="00BB7F78" w:rsidRDefault="005E1470" w:rsidP="005E1470">
            <w:pPr>
              <w:spacing w:line="276" w:lineRule="auto"/>
              <w:jc w:val="both"/>
              <w:rPr>
                <w:rFonts w:asciiTheme="majorHAnsi" w:hAnsiTheme="majorHAnsi"/>
                <w:bCs/>
                <w:color w:val="000000"/>
                <w:lang w:val="bg-BG"/>
              </w:rPr>
            </w:pPr>
            <w:r w:rsidRPr="00BB7F78">
              <w:rPr>
                <w:rFonts w:asciiTheme="majorHAnsi" w:hAnsiTheme="majorHAnsi"/>
                <w:bCs/>
                <w:color w:val="000000"/>
                <w:lang w:val="bg-BG"/>
              </w:rPr>
              <w:t>(словом: …………………………………</w:t>
            </w:r>
          </w:p>
        </w:tc>
      </w:tr>
    </w:tbl>
    <w:p w:rsidR="0047710F" w:rsidRDefault="0047710F" w:rsidP="0047710F">
      <w:pPr>
        <w:tabs>
          <w:tab w:val="left" w:pos="540"/>
        </w:tabs>
        <w:spacing w:line="276" w:lineRule="auto"/>
        <w:jc w:val="both"/>
        <w:rPr>
          <w:rFonts w:asciiTheme="majorHAnsi" w:hAnsiTheme="majorHAnsi"/>
          <w:lang w:val="bg-BG" w:eastAsia="bg-BG"/>
        </w:rPr>
      </w:pPr>
    </w:p>
    <w:p w:rsidR="0047710F" w:rsidRDefault="0047710F" w:rsidP="0047710F">
      <w:pPr>
        <w:tabs>
          <w:tab w:val="left" w:pos="540"/>
        </w:tabs>
        <w:spacing w:line="276" w:lineRule="auto"/>
        <w:jc w:val="both"/>
        <w:rPr>
          <w:rFonts w:asciiTheme="majorHAnsi" w:hAnsiTheme="majorHAnsi"/>
          <w:lang w:val="bg-BG" w:eastAsia="bg-BG"/>
        </w:rPr>
      </w:pPr>
    </w:p>
    <w:p w:rsidR="0047710F" w:rsidRPr="00BB7F78" w:rsidRDefault="0047710F" w:rsidP="00C44B89">
      <w:pPr>
        <w:numPr>
          <w:ilvl w:val="0"/>
          <w:numId w:val="25"/>
        </w:numPr>
        <w:tabs>
          <w:tab w:val="left" w:pos="426"/>
        </w:tabs>
        <w:spacing w:line="276" w:lineRule="auto"/>
        <w:ind w:left="0" w:firstLine="0"/>
        <w:jc w:val="both"/>
        <w:rPr>
          <w:rFonts w:asciiTheme="majorHAnsi" w:hAnsiTheme="majorHAnsi"/>
          <w:lang w:val="bg-BG" w:eastAsia="bg-BG"/>
        </w:rPr>
      </w:pPr>
      <w:r w:rsidRPr="00BB7F78">
        <w:rPr>
          <w:rFonts w:asciiTheme="majorHAnsi" w:hAnsiTheme="majorHAnsi"/>
          <w:lang w:val="bg-BG" w:eastAsia="bg-BG"/>
        </w:rPr>
        <w:t xml:space="preserve">Предложените единични цени са за доставка на </w:t>
      </w:r>
      <w:r w:rsidRPr="00BB7F78">
        <w:rPr>
          <w:rFonts w:asciiTheme="majorHAnsi" w:hAnsiTheme="majorHAnsi"/>
          <w:lang w:val="bg-BG"/>
        </w:rPr>
        <w:t>127</w:t>
      </w:r>
      <w:r>
        <w:rPr>
          <w:rFonts w:asciiTheme="majorHAnsi" w:hAnsiTheme="majorHAnsi"/>
          <w:lang w:val="en-US"/>
        </w:rPr>
        <w:t xml:space="preserve"> </w:t>
      </w:r>
      <w:r w:rsidRPr="00BB7F78">
        <w:rPr>
          <w:rFonts w:asciiTheme="majorHAnsi" w:hAnsiTheme="majorHAnsi"/>
          <w:lang w:val="bg-BG"/>
        </w:rPr>
        <w:t>(сто двадесет и седем) броя компютърна техника.</w:t>
      </w:r>
    </w:p>
    <w:p w:rsidR="0047710F" w:rsidRPr="0047710F" w:rsidRDefault="0047710F" w:rsidP="0047710F">
      <w:pPr>
        <w:pStyle w:val="ListParagraph"/>
        <w:tabs>
          <w:tab w:val="left" w:pos="426"/>
        </w:tabs>
        <w:spacing w:line="276" w:lineRule="auto"/>
        <w:ind w:left="0"/>
        <w:jc w:val="both"/>
        <w:rPr>
          <w:rFonts w:asciiTheme="majorHAnsi" w:hAnsiTheme="majorHAnsi"/>
          <w:bCs/>
          <w:color w:val="000000"/>
          <w:lang w:val="bg-BG"/>
        </w:rPr>
      </w:pPr>
    </w:p>
    <w:p w:rsidR="005E1470" w:rsidRPr="00C44B89" w:rsidRDefault="0047710F" w:rsidP="005E1470">
      <w:pPr>
        <w:pStyle w:val="ListParagraph"/>
        <w:numPr>
          <w:ilvl w:val="0"/>
          <w:numId w:val="25"/>
        </w:numPr>
        <w:tabs>
          <w:tab w:val="left" w:pos="426"/>
        </w:tabs>
        <w:spacing w:line="276" w:lineRule="auto"/>
        <w:ind w:left="0" w:firstLine="0"/>
        <w:jc w:val="both"/>
        <w:rPr>
          <w:rFonts w:asciiTheme="majorHAnsi" w:hAnsiTheme="majorHAnsi"/>
          <w:bCs/>
          <w:color w:val="000000"/>
          <w:lang w:val="bg-BG"/>
        </w:rPr>
      </w:pPr>
      <w:r>
        <w:rPr>
          <w:rFonts w:asciiTheme="majorHAnsi" w:hAnsiTheme="majorHAnsi"/>
          <w:bCs/>
          <w:color w:val="000000"/>
          <w:lang w:val="bg-BG"/>
        </w:rPr>
        <w:t>Общата цена за доставка на 127 бр, компютъран техника , включваща компютърни конфигурации и монитори е в размер на……………..(………) лв. без ДДС и……………………..(………….) с ДДС.</w:t>
      </w:r>
    </w:p>
    <w:p w:rsidR="005E1470" w:rsidRPr="00BB7F78" w:rsidRDefault="005E1470" w:rsidP="005E1470">
      <w:pPr>
        <w:tabs>
          <w:tab w:val="left" w:pos="540"/>
        </w:tabs>
        <w:spacing w:line="276" w:lineRule="auto"/>
        <w:jc w:val="both"/>
        <w:rPr>
          <w:rFonts w:asciiTheme="majorHAnsi" w:hAnsiTheme="majorHAnsi"/>
          <w:lang w:val="bg-BG" w:eastAsia="bg-BG"/>
        </w:rPr>
      </w:pPr>
    </w:p>
    <w:p w:rsidR="005E1470" w:rsidRDefault="005E1470" w:rsidP="00016A35">
      <w:pPr>
        <w:numPr>
          <w:ilvl w:val="0"/>
          <w:numId w:val="25"/>
        </w:numPr>
        <w:tabs>
          <w:tab w:val="left" w:pos="540"/>
        </w:tabs>
        <w:spacing w:line="276" w:lineRule="auto"/>
        <w:ind w:left="360"/>
        <w:jc w:val="both"/>
        <w:rPr>
          <w:rFonts w:asciiTheme="majorHAnsi" w:hAnsiTheme="majorHAnsi"/>
          <w:lang w:val="bg-BG" w:eastAsia="bg-BG"/>
        </w:rPr>
      </w:pPr>
      <w:r w:rsidRPr="001D4324">
        <w:rPr>
          <w:rFonts w:asciiTheme="majorHAnsi" w:hAnsiTheme="majorHAnsi"/>
          <w:lang w:val="bg-BG" w:eastAsia="bg-BG"/>
        </w:rPr>
        <w:t>Декларирам(е), че предложените единични цени са валидни</w:t>
      </w:r>
      <w:r w:rsidR="009702F7" w:rsidRPr="001D4324">
        <w:rPr>
          <w:rFonts w:asciiTheme="majorHAnsi" w:hAnsiTheme="majorHAnsi"/>
          <w:lang w:val="bg-BG" w:eastAsia="bg-BG"/>
        </w:rPr>
        <w:t>.</w:t>
      </w:r>
      <w:r w:rsidRPr="001D4324">
        <w:rPr>
          <w:rFonts w:asciiTheme="majorHAnsi" w:hAnsiTheme="majorHAnsi"/>
          <w:lang w:val="bg-BG" w:eastAsia="bg-BG"/>
        </w:rPr>
        <w:t xml:space="preserve"> </w:t>
      </w:r>
    </w:p>
    <w:p w:rsidR="00C44B89" w:rsidRDefault="00C44B89" w:rsidP="00C44B89">
      <w:pPr>
        <w:pStyle w:val="ListParagraph"/>
        <w:rPr>
          <w:rFonts w:asciiTheme="majorHAnsi" w:hAnsiTheme="majorHAnsi"/>
          <w:lang w:val="bg-BG" w:eastAsia="bg-BG"/>
        </w:rPr>
      </w:pPr>
    </w:p>
    <w:p w:rsidR="00C44B89" w:rsidRPr="001D4324" w:rsidRDefault="00C44B89" w:rsidP="00C44B89">
      <w:pPr>
        <w:tabs>
          <w:tab w:val="left" w:pos="540"/>
        </w:tabs>
        <w:spacing w:line="276" w:lineRule="auto"/>
        <w:ind w:left="360"/>
        <w:jc w:val="both"/>
        <w:rPr>
          <w:rFonts w:asciiTheme="majorHAnsi" w:hAnsiTheme="majorHAnsi"/>
          <w:lang w:val="bg-BG" w:eastAsia="bg-BG"/>
        </w:rPr>
      </w:pPr>
    </w:p>
    <w:p w:rsidR="005E1470" w:rsidRDefault="005E1470" w:rsidP="00C44B89">
      <w:pPr>
        <w:numPr>
          <w:ilvl w:val="0"/>
          <w:numId w:val="25"/>
        </w:numPr>
        <w:tabs>
          <w:tab w:val="left" w:pos="540"/>
        </w:tabs>
        <w:spacing w:line="276" w:lineRule="auto"/>
        <w:ind w:left="360"/>
        <w:jc w:val="both"/>
        <w:rPr>
          <w:rFonts w:asciiTheme="majorHAnsi" w:hAnsiTheme="majorHAnsi"/>
          <w:lang w:val="bg-BG" w:eastAsia="bg-BG"/>
        </w:rPr>
      </w:pPr>
      <w:r w:rsidRPr="001D4324">
        <w:rPr>
          <w:rFonts w:asciiTheme="majorHAnsi" w:hAnsiTheme="majorHAnsi"/>
          <w:lang w:val="bg-BG" w:eastAsia="bg-BG"/>
        </w:rPr>
        <w:t xml:space="preserve">Всички предложени цени са крайни и включват всички разходи и възнаграждения за изпълнение на поръчката, като но не само: </w:t>
      </w:r>
      <w:r w:rsidRPr="001D4324">
        <w:rPr>
          <w:rFonts w:asciiTheme="majorHAnsi" w:hAnsiTheme="majorHAnsi"/>
          <w:bCs/>
          <w:color w:val="000000"/>
          <w:lang w:val="bg-BG"/>
        </w:rPr>
        <w:t>разходите за придобиване, съответно прехвърляне на правото на собственост върху компютърната техника на възложителя, за доставка на компютърната техника, за транспортиране на компютърната техника до мястото за доставка, за отстраняване на всички технически неизправности и повреди, възникнали не по вина на възложителя и покрити от гаранционните условия и гаранционната отговорност (труд, всички резервни части неограничен брой за периода на гаранционното сервизно обслужване, вносни мита, такси, командировъчни – пътни, дневни и квартирни на служители при необходимост и др.), както и всич</w:t>
      </w:r>
      <w:r w:rsidRPr="00C44B89">
        <w:rPr>
          <w:rFonts w:asciiTheme="majorHAnsi" w:hAnsiTheme="majorHAnsi"/>
          <w:bCs/>
          <w:color w:val="000000"/>
          <w:lang w:val="bg-BG"/>
        </w:rPr>
        <w:t>ки други разходи, необходими за качественото изпълнение на поръчката</w:t>
      </w:r>
      <w:r w:rsidRPr="00C44B89">
        <w:rPr>
          <w:rFonts w:asciiTheme="majorHAnsi" w:hAnsiTheme="majorHAnsi"/>
          <w:lang w:val="bg-BG" w:eastAsia="bg-BG"/>
        </w:rPr>
        <w:t>.</w:t>
      </w:r>
    </w:p>
    <w:p w:rsidR="00C44B89" w:rsidRPr="00C44B89" w:rsidRDefault="00C44B89" w:rsidP="00C44B89">
      <w:pPr>
        <w:pStyle w:val="ListParagraph"/>
        <w:tabs>
          <w:tab w:val="left" w:pos="540"/>
        </w:tabs>
        <w:spacing w:line="276" w:lineRule="auto"/>
        <w:ind w:left="360"/>
        <w:jc w:val="both"/>
        <w:rPr>
          <w:rFonts w:asciiTheme="majorHAnsi" w:hAnsiTheme="majorHAnsi"/>
          <w:lang w:val="bg-BG" w:eastAsia="bg-BG"/>
        </w:rPr>
      </w:pPr>
    </w:p>
    <w:p w:rsidR="005E1470" w:rsidRPr="00C44B89" w:rsidRDefault="005E1470" w:rsidP="00016A35">
      <w:pPr>
        <w:numPr>
          <w:ilvl w:val="0"/>
          <w:numId w:val="25"/>
        </w:numPr>
        <w:tabs>
          <w:tab w:val="left" w:pos="540"/>
          <w:tab w:val="left" w:pos="720"/>
        </w:tabs>
        <w:spacing w:line="276" w:lineRule="auto"/>
        <w:ind w:left="360"/>
        <w:jc w:val="both"/>
        <w:rPr>
          <w:rFonts w:asciiTheme="majorHAnsi" w:hAnsiTheme="majorHAnsi"/>
          <w:lang w:val="bg-BG"/>
        </w:rPr>
      </w:pPr>
      <w:r w:rsidRPr="00C44B89">
        <w:rPr>
          <w:rFonts w:asciiTheme="majorHAnsi" w:hAnsiTheme="majorHAnsi"/>
          <w:lang w:val="bg-BG"/>
        </w:rPr>
        <w:t xml:space="preserve">Съгласен(и) сме, ако </w:t>
      </w:r>
      <w:r w:rsidRPr="00C44B89">
        <w:rPr>
          <w:rFonts w:asciiTheme="majorHAnsi" w:hAnsiTheme="majorHAnsi"/>
          <w:bCs/>
          <w:color w:val="000000"/>
          <w:lang w:val="bg-BG"/>
        </w:rPr>
        <w:t>бъда(ем) избран(и) за изпълнител</w:t>
      </w:r>
      <w:r w:rsidRPr="00C44B89">
        <w:rPr>
          <w:rFonts w:asciiTheme="majorHAnsi" w:hAnsiTheme="majorHAnsi"/>
          <w:lang w:val="bg-BG"/>
        </w:rPr>
        <w:t xml:space="preserve">, по време на действие на договора оферираните в настоящото Ценово предложение цени </w:t>
      </w:r>
      <w:r w:rsidRPr="00C44B89">
        <w:rPr>
          <w:rFonts w:asciiTheme="majorHAnsi" w:hAnsiTheme="majorHAnsi"/>
          <w:bCs/>
          <w:color w:val="000000"/>
          <w:lang w:val="bg-BG"/>
        </w:rPr>
        <w:t xml:space="preserve">да </w:t>
      </w:r>
      <w:r w:rsidRPr="00C44B89">
        <w:rPr>
          <w:rFonts w:asciiTheme="majorHAnsi" w:hAnsiTheme="majorHAnsi"/>
          <w:lang w:val="bg-BG" w:eastAsia="bg-BG"/>
        </w:rPr>
        <w:t xml:space="preserve">останат непроменени за срока на действието на договора, освен </w:t>
      </w:r>
      <w:r w:rsidRPr="00C44B89">
        <w:rPr>
          <w:rFonts w:asciiTheme="majorHAnsi" w:hAnsiTheme="majorHAnsi"/>
          <w:lang w:val="bg-BG"/>
        </w:rPr>
        <w:t>ако предложа(им) по-ниски цени по време на изпълнение на договора, без да променям(е) предмета и обема на изпълнението.</w:t>
      </w:r>
    </w:p>
    <w:p w:rsidR="005E1470" w:rsidRPr="00C44B89" w:rsidRDefault="005E1470" w:rsidP="005E1470">
      <w:pPr>
        <w:tabs>
          <w:tab w:val="left" w:pos="540"/>
          <w:tab w:val="left" w:pos="720"/>
        </w:tabs>
        <w:ind w:left="360" w:hanging="360"/>
        <w:rPr>
          <w:rFonts w:asciiTheme="majorHAnsi" w:hAnsiTheme="majorHAnsi"/>
          <w:lang w:val="bg-BG"/>
        </w:rPr>
      </w:pPr>
    </w:p>
    <w:p w:rsidR="005E1470" w:rsidRPr="00C44B89" w:rsidRDefault="005E1470" w:rsidP="00016A35">
      <w:pPr>
        <w:numPr>
          <w:ilvl w:val="0"/>
          <w:numId w:val="25"/>
        </w:numPr>
        <w:tabs>
          <w:tab w:val="left" w:pos="0"/>
          <w:tab w:val="left" w:pos="540"/>
          <w:tab w:val="left" w:pos="720"/>
        </w:tabs>
        <w:spacing w:line="276" w:lineRule="auto"/>
        <w:ind w:left="360"/>
        <w:jc w:val="both"/>
        <w:rPr>
          <w:rFonts w:asciiTheme="majorHAnsi" w:hAnsiTheme="majorHAnsi"/>
          <w:lang w:val="bg-BG"/>
        </w:rPr>
      </w:pPr>
      <w:r w:rsidRPr="00C44B89">
        <w:rPr>
          <w:rFonts w:asciiTheme="majorHAnsi" w:hAnsiTheme="majorHAnsi"/>
          <w:lang w:val="bg-BG"/>
        </w:rPr>
        <w:t xml:space="preserve">Предложените цени са определени при пълно съответствие с условията от документацията по процедурата. </w:t>
      </w:r>
      <w:r w:rsidRPr="00C44B89">
        <w:rPr>
          <w:rFonts w:asciiTheme="majorHAnsi" w:eastAsia="SimSun" w:hAnsiTheme="majorHAnsi"/>
          <w:lang w:val="bg-BG" w:eastAsia="ar-SA"/>
        </w:rPr>
        <w:t>Приемаме, че единствено и само аз (ние) ще бъда(ем) отговорни за евентуално допуснати грешки или пропуски в изчисленията на предложените от мен (нас) цени</w:t>
      </w:r>
      <w:r w:rsidRPr="00C44B89">
        <w:rPr>
          <w:rFonts w:asciiTheme="majorHAnsi" w:hAnsiTheme="majorHAnsi"/>
          <w:lang w:val="bg-BG"/>
        </w:rPr>
        <w:t>.</w:t>
      </w:r>
    </w:p>
    <w:p w:rsidR="005E1470" w:rsidRPr="005E1470" w:rsidRDefault="005E1470" w:rsidP="005E1470">
      <w:pPr>
        <w:tabs>
          <w:tab w:val="left" w:pos="540"/>
          <w:tab w:val="left" w:pos="720"/>
        </w:tabs>
        <w:ind w:left="360" w:hanging="360"/>
        <w:rPr>
          <w:rFonts w:asciiTheme="majorHAnsi" w:hAnsiTheme="majorHAnsi"/>
          <w:b/>
          <w:highlight w:val="magenta"/>
          <w:lang w:val="bg-BG"/>
        </w:rPr>
      </w:pPr>
    </w:p>
    <w:p w:rsidR="005E1470" w:rsidRPr="00C44B89" w:rsidRDefault="005E1470" w:rsidP="00016A35">
      <w:pPr>
        <w:numPr>
          <w:ilvl w:val="0"/>
          <w:numId w:val="25"/>
        </w:numPr>
        <w:tabs>
          <w:tab w:val="left" w:pos="0"/>
          <w:tab w:val="left" w:pos="540"/>
          <w:tab w:val="left" w:pos="720"/>
        </w:tabs>
        <w:spacing w:line="276" w:lineRule="auto"/>
        <w:ind w:left="360"/>
        <w:jc w:val="both"/>
        <w:rPr>
          <w:rFonts w:asciiTheme="majorHAnsi" w:hAnsiTheme="majorHAnsi"/>
          <w:lang w:val="bg-BG"/>
        </w:rPr>
      </w:pPr>
      <w:r w:rsidRPr="00C44B89">
        <w:rPr>
          <w:rFonts w:asciiTheme="majorHAnsi" w:hAnsiTheme="majorHAnsi"/>
          <w:lang w:val="bg-BG"/>
        </w:rPr>
        <w:t>Декларирам(е), че съм (сме) съгласен(и)</w:t>
      </w:r>
      <w:r w:rsidRPr="00C44B89">
        <w:rPr>
          <w:rFonts w:asciiTheme="majorHAnsi" w:hAnsiTheme="majorHAnsi"/>
          <w:b/>
          <w:lang w:val="bg-BG"/>
        </w:rPr>
        <w:t xml:space="preserve"> </w:t>
      </w:r>
      <w:r w:rsidRPr="00C44B89">
        <w:rPr>
          <w:rFonts w:asciiTheme="majorHAnsi" w:hAnsiTheme="majorHAnsi"/>
          <w:lang w:val="bg-BG"/>
        </w:rPr>
        <w:t>плащанията да бъдат извършени по начина и в сроковете, посочени в проекта на договор за възлагане на обществената поръчка.</w:t>
      </w:r>
    </w:p>
    <w:p w:rsidR="005E1470" w:rsidRPr="00C44B89" w:rsidRDefault="005E1470" w:rsidP="005E1470">
      <w:pPr>
        <w:tabs>
          <w:tab w:val="left" w:pos="540"/>
          <w:tab w:val="left" w:pos="720"/>
        </w:tabs>
        <w:ind w:left="360" w:hanging="360"/>
        <w:rPr>
          <w:rFonts w:asciiTheme="majorHAnsi" w:hAnsiTheme="majorHAnsi"/>
          <w:lang w:val="bg-BG"/>
        </w:rPr>
      </w:pPr>
    </w:p>
    <w:p w:rsidR="005E1470" w:rsidRPr="00C44B89" w:rsidRDefault="005E1470" w:rsidP="00016A35">
      <w:pPr>
        <w:numPr>
          <w:ilvl w:val="0"/>
          <w:numId w:val="25"/>
        </w:numPr>
        <w:tabs>
          <w:tab w:val="left" w:pos="540"/>
          <w:tab w:val="left" w:pos="720"/>
        </w:tabs>
        <w:spacing w:before="120" w:after="120" w:line="276" w:lineRule="auto"/>
        <w:ind w:left="360"/>
        <w:jc w:val="both"/>
        <w:rPr>
          <w:rFonts w:asciiTheme="majorHAnsi" w:hAnsiTheme="majorHAnsi"/>
          <w:lang w:val="bg-BG" w:eastAsia="bg-BG"/>
        </w:rPr>
      </w:pPr>
      <w:r w:rsidRPr="00C44B89">
        <w:rPr>
          <w:rFonts w:asciiTheme="majorHAnsi" w:hAnsiTheme="majorHAnsi"/>
          <w:lang w:val="bg-BG" w:eastAsia="bg-BG"/>
        </w:rPr>
        <w:t xml:space="preserve">Приемам(е) валидността на нашето предложение да бъде 4 (четири) месеца от крайния срок за получаване на офертите и то ще остане обвързващо за мен (нас), </w:t>
      </w:r>
      <w:r w:rsidRPr="00C44B89">
        <w:rPr>
          <w:rFonts w:asciiTheme="majorHAnsi" w:hAnsiTheme="majorHAnsi"/>
          <w:lang w:val="bg-BG" w:eastAsia="bg-BG"/>
        </w:rPr>
        <w:lastRenderedPageBreak/>
        <w:t>като може да бъде прието от Възложителя по всяко време преди изтичане на този срок.</w:t>
      </w:r>
    </w:p>
    <w:p w:rsidR="005E1470" w:rsidRPr="005E1470" w:rsidRDefault="005E1470" w:rsidP="005E1470">
      <w:pPr>
        <w:spacing w:line="276" w:lineRule="auto"/>
        <w:jc w:val="both"/>
        <w:rPr>
          <w:rFonts w:asciiTheme="majorHAnsi" w:hAnsiTheme="majorHAnsi"/>
          <w:highlight w:val="magenta"/>
          <w:lang w:val="bg-BG"/>
        </w:rPr>
      </w:pPr>
    </w:p>
    <w:p w:rsidR="005E1470" w:rsidRPr="005E1470" w:rsidRDefault="005E1470" w:rsidP="005E1470">
      <w:pPr>
        <w:spacing w:line="276" w:lineRule="auto"/>
        <w:jc w:val="both"/>
        <w:rPr>
          <w:rFonts w:asciiTheme="majorHAnsi" w:hAnsiTheme="majorHAnsi"/>
          <w:highlight w:val="magenta"/>
          <w:lang w:val="bg-BG"/>
        </w:rPr>
      </w:pPr>
    </w:p>
    <w:tbl>
      <w:tblPr>
        <w:tblW w:w="0" w:type="auto"/>
        <w:tblLook w:val="04A0" w:firstRow="1" w:lastRow="0" w:firstColumn="1" w:lastColumn="0" w:noHBand="0" w:noVBand="1"/>
      </w:tblPr>
      <w:tblGrid>
        <w:gridCol w:w="4261"/>
        <w:gridCol w:w="4261"/>
      </w:tblGrid>
      <w:tr w:rsidR="005E1470" w:rsidRPr="00C44B89" w:rsidTr="0020479F">
        <w:tc>
          <w:tcPr>
            <w:tcW w:w="4261" w:type="dxa"/>
            <w:hideMark/>
          </w:tcPr>
          <w:p w:rsidR="005E1470" w:rsidRPr="00C44B89" w:rsidRDefault="005E1470" w:rsidP="005E1470">
            <w:pPr>
              <w:spacing w:line="276" w:lineRule="auto"/>
              <w:jc w:val="both"/>
              <w:rPr>
                <w:rFonts w:asciiTheme="majorHAnsi" w:hAnsiTheme="majorHAnsi"/>
                <w:b/>
                <w:bCs/>
                <w:lang w:val="bg-BG"/>
              </w:rPr>
            </w:pPr>
            <w:r w:rsidRPr="00C44B89">
              <w:rPr>
                <w:rFonts w:asciiTheme="majorHAnsi" w:hAnsiTheme="majorHAnsi"/>
                <w:b/>
                <w:bCs/>
                <w:lang w:val="bg-BG"/>
              </w:rPr>
              <w:t xml:space="preserve">Подпис </w:t>
            </w:r>
          </w:p>
          <w:p w:rsidR="005E1470" w:rsidRPr="00C44B89" w:rsidRDefault="005E1470" w:rsidP="005E1470">
            <w:pPr>
              <w:spacing w:line="276" w:lineRule="auto"/>
              <w:jc w:val="both"/>
              <w:rPr>
                <w:rFonts w:asciiTheme="majorHAnsi" w:hAnsiTheme="majorHAnsi"/>
                <w:b/>
                <w:lang w:val="bg-BG"/>
              </w:rPr>
            </w:pPr>
          </w:p>
        </w:tc>
        <w:tc>
          <w:tcPr>
            <w:tcW w:w="4261" w:type="dxa"/>
            <w:hideMark/>
          </w:tcPr>
          <w:p w:rsidR="005E1470" w:rsidRPr="00C44B89" w:rsidRDefault="005E1470" w:rsidP="005E1470">
            <w:pPr>
              <w:spacing w:line="276" w:lineRule="auto"/>
              <w:jc w:val="both"/>
              <w:rPr>
                <w:rFonts w:asciiTheme="majorHAnsi" w:hAnsiTheme="majorHAnsi"/>
                <w:b/>
                <w:lang w:val="bg-BG"/>
              </w:rPr>
            </w:pPr>
          </w:p>
        </w:tc>
      </w:tr>
      <w:tr w:rsidR="005E1470" w:rsidRPr="00C44B89" w:rsidTr="0020479F">
        <w:tc>
          <w:tcPr>
            <w:tcW w:w="4261" w:type="dxa"/>
            <w:hideMark/>
          </w:tcPr>
          <w:p w:rsidR="005E1470" w:rsidRPr="00C44B89" w:rsidRDefault="005E1470" w:rsidP="005E1470">
            <w:pPr>
              <w:spacing w:line="276" w:lineRule="auto"/>
              <w:jc w:val="both"/>
              <w:rPr>
                <w:rFonts w:asciiTheme="majorHAnsi" w:hAnsiTheme="majorHAnsi"/>
                <w:b/>
                <w:lang w:val="bg-BG"/>
              </w:rPr>
            </w:pPr>
            <w:r w:rsidRPr="00C44B89">
              <w:rPr>
                <w:rFonts w:asciiTheme="majorHAnsi" w:hAnsiTheme="majorHAnsi"/>
                <w:b/>
                <w:lang w:val="bg-BG"/>
              </w:rPr>
              <w:t xml:space="preserve">Дата </w:t>
            </w:r>
          </w:p>
        </w:tc>
        <w:tc>
          <w:tcPr>
            <w:tcW w:w="4261" w:type="dxa"/>
            <w:hideMark/>
          </w:tcPr>
          <w:p w:rsidR="005E1470" w:rsidRPr="00C44B89" w:rsidRDefault="005E1470" w:rsidP="005E1470">
            <w:pPr>
              <w:spacing w:line="276" w:lineRule="auto"/>
              <w:jc w:val="both"/>
              <w:rPr>
                <w:rFonts w:asciiTheme="majorHAnsi" w:hAnsiTheme="majorHAnsi"/>
                <w:b/>
                <w:lang w:val="bg-BG"/>
              </w:rPr>
            </w:pPr>
            <w:r w:rsidRPr="00C44B89">
              <w:rPr>
                <w:rFonts w:asciiTheme="majorHAnsi" w:hAnsiTheme="majorHAnsi"/>
                <w:b/>
                <w:lang w:val="bg-BG"/>
              </w:rPr>
              <w:t>________/ _________ / ______</w:t>
            </w:r>
          </w:p>
        </w:tc>
      </w:tr>
      <w:tr w:rsidR="005E1470" w:rsidRPr="00C44B89" w:rsidTr="0020479F">
        <w:tc>
          <w:tcPr>
            <w:tcW w:w="4261" w:type="dxa"/>
            <w:hideMark/>
          </w:tcPr>
          <w:p w:rsidR="005E1470" w:rsidRPr="00C44B89" w:rsidRDefault="005E1470" w:rsidP="005E1470">
            <w:pPr>
              <w:spacing w:line="276" w:lineRule="auto"/>
              <w:jc w:val="both"/>
              <w:rPr>
                <w:rFonts w:asciiTheme="majorHAnsi" w:hAnsiTheme="majorHAnsi"/>
                <w:b/>
                <w:lang w:val="bg-BG"/>
              </w:rPr>
            </w:pPr>
            <w:r w:rsidRPr="00C44B89">
              <w:rPr>
                <w:rFonts w:asciiTheme="majorHAnsi" w:hAnsiTheme="majorHAnsi"/>
                <w:b/>
                <w:lang w:val="bg-BG"/>
              </w:rPr>
              <w:t>Име и фамилия</w:t>
            </w:r>
          </w:p>
        </w:tc>
        <w:tc>
          <w:tcPr>
            <w:tcW w:w="4261" w:type="dxa"/>
            <w:hideMark/>
          </w:tcPr>
          <w:p w:rsidR="005E1470" w:rsidRPr="00C44B89" w:rsidRDefault="005E1470" w:rsidP="005E1470">
            <w:pPr>
              <w:spacing w:line="276" w:lineRule="auto"/>
              <w:jc w:val="both"/>
              <w:rPr>
                <w:rFonts w:asciiTheme="majorHAnsi" w:hAnsiTheme="majorHAnsi"/>
                <w:b/>
                <w:lang w:val="bg-BG"/>
              </w:rPr>
            </w:pPr>
            <w:r w:rsidRPr="00C44B89">
              <w:rPr>
                <w:rFonts w:asciiTheme="majorHAnsi" w:hAnsiTheme="majorHAnsi"/>
                <w:b/>
                <w:lang w:val="bg-BG"/>
              </w:rPr>
              <w:t>__________________________</w:t>
            </w:r>
          </w:p>
        </w:tc>
      </w:tr>
      <w:tr w:rsidR="005E1470" w:rsidRPr="00C44B89" w:rsidTr="0020479F">
        <w:tc>
          <w:tcPr>
            <w:tcW w:w="4261" w:type="dxa"/>
            <w:hideMark/>
          </w:tcPr>
          <w:p w:rsidR="005E1470" w:rsidRPr="00C44B89" w:rsidRDefault="005E1470" w:rsidP="005E1470">
            <w:pPr>
              <w:spacing w:line="276" w:lineRule="auto"/>
              <w:jc w:val="both"/>
              <w:rPr>
                <w:rFonts w:asciiTheme="majorHAnsi" w:hAnsiTheme="majorHAnsi"/>
                <w:b/>
                <w:lang w:val="bg-BG"/>
              </w:rPr>
            </w:pPr>
            <w:r w:rsidRPr="00C44B89">
              <w:rPr>
                <w:rFonts w:asciiTheme="majorHAnsi" w:hAnsiTheme="majorHAnsi"/>
                <w:b/>
                <w:lang w:val="bg-BG"/>
              </w:rPr>
              <w:t xml:space="preserve">Длъжност </w:t>
            </w:r>
          </w:p>
          <w:p w:rsidR="005E1470" w:rsidRPr="00C44B89" w:rsidRDefault="005E1470" w:rsidP="005E1470">
            <w:pPr>
              <w:spacing w:line="276" w:lineRule="auto"/>
              <w:jc w:val="both"/>
              <w:rPr>
                <w:rFonts w:asciiTheme="majorHAnsi" w:hAnsiTheme="majorHAnsi"/>
                <w:b/>
                <w:lang w:val="bg-BG"/>
              </w:rPr>
            </w:pPr>
            <w:r w:rsidRPr="00C44B89">
              <w:rPr>
                <w:rFonts w:asciiTheme="majorHAnsi" w:eastAsia="SimSun" w:hAnsiTheme="majorHAnsi"/>
                <w:b/>
                <w:lang w:val="bg-BG" w:eastAsia="ar-SA"/>
              </w:rPr>
              <w:t>[качество на представляващия участника]</w:t>
            </w:r>
          </w:p>
        </w:tc>
        <w:tc>
          <w:tcPr>
            <w:tcW w:w="4261" w:type="dxa"/>
            <w:hideMark/>
          </w:tcPr>
          <w:p w:rsidR="005E1470" w:rsidRPr="00C44B89" w:rsidRDefault="005E1470" w:rsidP="005E1470">
            <w:pPr>
              <w:spacing w:line="276" w:lineRule="auto"/>
              <w:jc w:val="both"/>
              <w:rPr>
                <w:rFonts w:asciiTheme="majorHAnsi" w:hAnsiTheme="majorHAnsi"/>
                <w:b/>
                <w:lang w:val="bg-BG"/>
              </w:rPr>
            </w:pPr>
            <w:r w:rsidRPr="00C44B89">
              <w:rPr>
                <w:rFonts w:asciiTheme="majorHAnsi" w:hAnsiTheme="majorHAnsi"/>
                <w:b/>
                <w:lang w:val="bg-BG"/>
              </w:rPr>
              <w:t>__________________________</w:t>
            </w:r>
          </w:p>
        </w:tc>
      </w:tr>
      <w:tr w:rsidR="005E1470" w:rsidRPr="00C44B89" w:rsidTr="0020479F">
        <w:tc>
          <w:tcPr>
            <w:tcW w:w="4261" w:type="dxa"/>
            <w:hideMark/>
          </w:tcPr>
          <w:p w:rsidR="005E1470" w:rsidRPr="00C44B89" w:rsidRDefault="005E1470" w:rsidP="005E1470">
            <w:pPr>
              <w:spacing w:line="276" w:lineRule="auto"/>
              <w:jc w:val="both"/>
              <w:rPr>
                <w:rFonts w:asciiTheme="majorHAnsi" w:hAnsiTheme="majorHAnsi"/>
                <w:b/>
                <w:lang w:val="bg-BG"/>
              </w:rPr>
            </w:pPr>
            <w:r w:rsidRPr="00C44B89">
              <w:rPr>
                <w:rFonts w:asciiTheme="majorHAnsi" w:hAnsiTheme="majorHAnsi"/>
                <w:b/>
                <w:lang w:val="bg-BG"/>
              </w:rPr>
              <w:t>Наименование на участника</w:t>
            </w:r>
          </w:p>
        </w:tc>
        <w:tc>
          <w:tcPr>
            <w:tcW w:w="4261" w:type="dxa"/>
            <w:hideMark/>
          </w:tcPr>
          <w:p w:rsidR="005E1470" w:rsidRPr="00C44B89" w:rsidRDefault="005E1470" w:rsidP="005E1470">
            <w:pPr>
              <w:spacing w:line="276" w:lineRule="auto"/>
              <w:jc w:val="both"/>
              <w:rPr>
                <w:rFonts w:asciiTheme="majorHAnsi" w:hAnsiTheme="majorHAnsi"/>
                <w:b/>
                <w:lang w:val="bg-BG"/>
              </w:rPr>
            </w:pPr>
            <w:r w:rsidRPr="00C44B89">
              <w:rPr>
                <w:rFonts w:asciiTheme="majorHAnsi" w:hAnsiTheme="majorHAnsi"/>
                <w:b/>
                <w:lang w:val="bg-BG"/>
              </w:rPr>
              <w:t>__________________________</w:t>
            </w:r>
          </w:p>
        </w:tc>
      </w:tr>
    </w:tbl>
    <w:p w:rsidR="005E1470" w:rsidRPr="005E1470" w:rsidRDefault="005E1470" w:rsidP="005E1470">
      <w:pPr>
        <w:spacing w:line="276" w:lineRule="auto"/>
        <w:jc w:val="both"/>
        <w:rPr>
          <w:rFonts w:asciiTheme="majorHAnsi" w:hAnsiTheme="majorHAnsi"/>
          <w:highlight w:val="magenta"/>
          <w:lang w:val="bg-BG"/>
        </w:rPr>
      </w:pPr>
    </w:p>
    <w:p w:rsidR="005E1470" w:rsidRPr="005E1470" w:rsidRDefault="005E1470" w:rsidP="005E1470">
      <w:pPr>
        <w:spacing w:line="276" w:lineRule="auto"/>
        <w:jc w:val="both"/>
        <w:rPr>
          <w:rFonts w:asciiTheme="majorHAnsi" w:hAnsiTheme="majorHAnsi"/>
          <w:highlight w:val="magenta"/>
          <w:lang w:val="bg-BG"/>
        </w:rPr>
      </w:pPr>
    </w:p>
    <w:p w:rsidR="005E1470" w:rsidRPr="005E1470" w:rsidRDefault="005E1470" w:rsidP="005E1470">
      <w:pPr>
        <w:spacing w:line="276" w:lineRule="auto"/>
        <w:jc w:val="both"/>
        <w:rPr>
          <w:rFonts w:asciiTheme="majorHAnsi" w:hAnsiTheme="majorHAnsi"/>
          <w:highlight w:val="magenta"/>
          <w:lang w:val="bg-BG"/>
        </w:rPr>
      </w:pPr>
    </w:p>
    <w:p w:rsidR="005E1470" w:rsidRPr="005E1470" w:rsidRDefault="005E1470" w:rsidP="005E1470">
      <w:pPr>
        <w:spacing w:line="276" w:lineRule="auto"/>
        <w:jc w:val="both"/>
        <w:rPr>
          <w:rFonts w:asciiTheme="majorHAnsi" w:hAnsiTheme="majorHAnsi"/>
          <w:highlight w:val="magenta"/>
          <w:lang w:val="bg-BG"/>
        </w:rPr>
      </w:pPr>
    </w:p>
    <w:p w:rsidR="005E1470" w:rsidRPr="005E1470" w:rsidRDefault="005E1470" w:rsidP="005E1470">
      <w:pPr>
        <w:spacing w:line="276" w:lineRule="auto"/>
        <w:jc w:val="both"/>
        <w:rPr>
          <w:rFonts w:asciiTheme="majorHAnsi" w:hAnsiTheme="majorHAnsi"/>
          <w:highlight w:val="magenta"/>
          <w:lang w:val="bg-BG"/>
        </w:rPr>
      </w:pPr>
    </w:p>
    <w:p w:rsidR="005E1470" w:rsidRPr="005E1470" w:rsidRDefault="005E1470" w:rsidP="005E1470">
      <w:pPr>
        <w:spacing w:line="276" w:lineRule="auto"/>
        <w:jc w:val="both"/>
        <w:rPr>
          <w:rFonts w:asciiTheme="majorHAnsi" w:hAnsiTheme="majorHAnsi"/>
          <w:highlight w:val="magenta"/>
          <w:lang w:val="bg-BG"/>
        </w:rPr>
      </w:pPr>
    </w:p>
    <w:p w:rsidR="005E1470" w:rsidRPr="005E1470" w:rsidRDefault="005E1470" w:rsidP="005E1470">
      <w:pPr>
        <w:spacing w:line="276" w:lineRule="auto"/>
        <w:jc w:val="both"/>
        <w:rPr>
          <w:rFonts w:asciiTheme="majorHAnsi" w:hAnsiTheme="majorHAnsi"/>
          <w:highlight w:val="magenta"/>
          <w:lang w:val="bg-BG"/>
        </w:rPr>
      </w:pPr>
    </w:p>
    <w:p w:rsidR="005E1470" w:rsidRPr="005E1470" w:rsidRDefault="005E1470" w:rsidP="005E1470">
      <w:pPr>
        <w:spacing w:line="276" w:lineRule="auto"/>
        <w:jc w:val="both"/>
        <w:rPr>
          <w:rFonts w:asciiTheme="majorHAnsi" w:hAnsiTheme="majorHAnsi"/>
          <w:highlight w:val="magenta"/>
          <w:lang w:val="bg-BG"/>
        </w:rPr>
      </w:pPr>
    </w:p>
    <w:p w:rsidR="005E1470" w:rsidRPr="005E1470" w:rsidRDefault="005E1470" w:rsidP="005E1470">
      <w:pPr>
        <w:spacing w:line="276" w:lineRule="auto"/>
        <w:jc w:val="both"/>
        <w:rPr>
          <w:rFonts w:asciiTheme="majorHAnsi" w:hAnsiTheme="majorHAnsi"/>
          <w:highlight w:val="magenta"/>
          <w:lang w:val="bg-BG"/>
        </w:rPr>
      </w:pPr>
    </w:p>
    <w:p w:rsidR="005E1470" w:rsidRPr="005E1470" w:rsidRDefault="005E1470" w:rsidP="005E1470">
      <w:pPr>
        <w:spacing w:line="276" w:lineRule="auto"/>
        <w:jc w:val="both"/>
        <w:rPr>
          <w:rFonts w:asciiTheme="majorHAnsi" w:hAnsiTheme="majorHAnsi"/>
          <w:bCs/>
          <w:highlight w:val="magenta"/>
          <w:lang w:val="bg-BG"/>
        </w:rPr>
      </w:pPr>
    </w:p>
    <w:p w:rsidR="005E1470" w:rsidRPr="00BB7F78" w:rsidRDefault="005E1470" w:rsidP="005E1470">
      <w:pPr>
        <w:rPr>
          <w:rFonts w:asciiTheme="majorHAnsi" w:hAnsiTheme="majorHAnsi"/>
          <w:lang w:val="bg-BG"/>
        </w:rPr>
      </w:pPr>
    </w:p>
    <w:p w:rsidR="005E1470" w:rsidRPr="00BB7F78" w:rsidRDefault="005E1470" w:rsidP="005E1470">
      <w:pPr>
        <w:rPr>
          <w:rFonts w:asciiTheme="majorHAnsi" w:hAnsiTheme="majorHAnsi"/>
          <w:i/>
          <w:lang w:val="bg-BG"/>
        </w:rPr>
      </w:pPr>
    </w:p>
    <w:p w:rsidR="005E1470" w:rsidRPr="00BB7F78" w:rsidRDefault="005E1470" w:rsidP="005E1470">
      <w:pPr>
        <w:rPr>
          <w:rFonts w:asciiTheme="majorHAnsi" w:hAnsiTheme="majorHAnsi"/>
          <w:lang w:val="bg-BG"/>
        </w:rPr>
      </w:pPr>
      <w:r w:rsidRPr="00BB7F78">
        <w:rPr>
          <w:rFonts w:asciiTheme="majorHAnsi" w:hAnsiTheme="majorHAnsi"/>
          <w:i/>
          <w:lang w:val="bg-BG"/>
        </w:rPr>
        <w:t>Забележка:</w:t>
      </w:r>
    </w:p>
    <w:p w:rsidR="005E1470" w:rsidRPr="00BB7F78" w:rsidRDefault="005E1470" w:rsidP="00016A35">
      <w:pPr>
        <w:numPr>
          <w:ilvl w:val="0"/>
          <w:numId w:val="17"/>
        </w:numPr>
        <w:ind w:left="284" w:hanging="284"/>
        <w:jc w:val="both"/>
        <w:rPr>
          <w:rFonts w:asciiTheme="majorHAnsi" w:hAnsiTheme="majorHAnsi"/>
          <w:i/>
          <w:lang w:val="bg-BG"/>
        </w:rPr>
      </w:pPr>
      <w:r w:rsidRPr="00BB7F78">
        <w:rPr>
          <w:rFonts w:asciiTheme="majorHAnsi" w:hAnsiTheme="majorHAnsi"/>
          <w:i/>
          <w:lang w:val="bg-BG"/>
        </w:rPr>
        <w:t xml:space="preserve">Предложените цени са обвързващи за целия срок на действие на договора, освен ако изпълнителят предложи по-ниски цени по време на изпълнение на договора, без да променя предмета и обема на изпълнението. </w:t>
      </w:r>
    </w:p>
    <w:p w:rsidR="005E1470" w:rsidRPr="00BB7F78" w:rsidRDefault="005E1470" w:rsidP="00016A35">
      <w:pPr>
        <w:numPr>
          <w:ilvl w:val="0"/>
          <w:numId w:val="17"/>
        </w:numPr>
        <w:ind w:left="284" w:hanging="284"/>
        <w:jc w:val="both"/>
        <w:rPr>
          <w:rFonts w:asciiTheme="majorHAnsi" w:hAnsiTheme="majorHAnsi"/>
          <w:i/>
          <w:lang w:val="bg-BG"/>
        </w:rPr>
      </w:pPr>
      <w:r w:rsidRPr="00BB7F78">
        <w:rPr>
          <w:rFonts w:asciiTheme="majorHAnsi" w:hAnsiTheme="majorHAnsi"/>
          <w:i/>
          <w:lang w:val="bg-BG"/>
        </w:rPr>
        <w:t>Ценовото предложение се попълва четливо и без зачерквания.</w:t>
      </w:r>
    </w:p>
    <w:p w:rsidR="005E1470" w:rsidRPr="00BB7F78" w:rsidRDefault="005E1470" w:rsidP="00016A35">
      <w:pPr>
        <w:numPr>
          <w:ilvl w:val="0"/>
          <w:numId w:val="17"/>
        </w:numPr>
        <w:ind w:left="284" w:hanging="284"/>
        <w:jc w:val="both"/>
        <w:rPr>
          <w:rFonts w:asciiTheme="majorHAnsi" w:hAnsiTheme="majorHAnsi"/>
          <w:i/>
          <w:lang w:val="bg-BG"/>
        </w:rPr>
      </w:pPr>
      <w:r w:rsidRPr="00BB7F78">
        <w:rPr>
          <w:rFonts w:asciiTheme="majorHAnsi" w:hAnsiTheme="majorHAnsi"/>
          <w:i/>
          <w:lang w:val="bg-BG"/>
        </w:rPr>
        <w:t>При несъответствие на цената, изписана с думи и цената, изписана с цифри, се счита за вярна цената, изписана с думи.</w:t>
      </w:r>
    </w:p>
    <w:p w:rsidR="005E1470" w:rsidRPr="005E1470" w:rsidRDefault="005E1470" w:rsidP="005E1470">
      <w:pPr>
        <w:spacing w:after="120" w:line="276" w:lineRule="auto"/>
        <w:ind w:left="7200"/>
        <w:jc w:val="both"/>
        <w:rPr>
          <w:rFonts w:asciiTheme="majorHAnsi" w:hAnsiTheme="majorHAnsi"/>
          <w:b/>
          <w:bCs/>
          <w:i/>
          <w:iCs/>
          <w:caps/>
          <w:w w:val="120"/>
          <w:kern w:val="1"/>
          <w:highlight w:val="magenta"/>
          <w:lang w:val="bg-BG"/>
        </w:rPr>
        <w:sectPr w:rsidR="005E1470" w:rsidRPr="005E1470" w:rsidSect="0020479F">
          <w:pgSz w:w="11907" w:h="16840" w:code="9"/>
          <w:pgMar w:top="1253" w:right="1152" w:bottom="1152" w:left="1152" w:header="706" w:footer="706" w:gutter="0"/>
          <w:pgNumType w:start="1"/>
          <w:cols w:space="708"/>
          <w:docGrid w:linePitch="326"/>
        </w:sectPr>
      </w:pPr>
    </w:p>
    <w:p w:rsidR="005E1470" w:rsidRPr="004B5E34" w:rsidRDefault="005E1470" w:rsidP="004B5E34">
      <w:pPr>
        <w:spacing w:after="120" w:line="276" w:lineRule="auto"/>
        <w:jc w:val="right"/>
        <w:rPr>
          <w:rFonts w:asciiTheme="majorHAnsi" w:hAnsiTheme="majorHAnsi"/>
          <w:b/>
          <w:bCs/>
          <w:i/>
          <w:iCs/>
          <w:caps/>
          <w:w w:val="120"/>
          <w:kern w:val="1"/>
          <w:lang w:val="en-US"/>
        </w:rPr>
      </w:pPr>
      <w:r w:rsidRPr="00BB7F78">
        <w:rPr>
          <w:rFonts w:asciiTheme="majorHAnsi" w:hAnsiTheme="majorHAnsi"/>
          <w:b/>
          <w:bCs/>
          <w:i/>
          <w:iCs/>
          <w:caps/>
          <w:w w:val="120"/>
          <w:kern w:val="1"/>
          <w:lang w:val="bg-BG"/>
        </w:rPr>
        <w:lastRenderedPageBreak/>
        <w:t xml:space="preserve">ОБРАЗЕЦ № </w:t>
      </w:r>
      <w:r w:rsidR="004B5E34">
        <w:rPr>
          <w:rFonts w:asciiTheme="majorHAnsi" w:hAnsiTheme="majorHAnsi"/>
          <w:b/>
          <w:bCs/>
          <w:i/>
          <w:iCs/>
          <w:caps/>
          <w:w w:val="120"/>
          <w:kern w:val="1"/>
          <w:lang w:val="en-US"/>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4B5E34" w:rsidRPr="00755FA0" w:rsidTr="00E06950">
        <w:trPr>
          <w:trHeight w:val="270"/>
          <w:jc w:val="center"/>
        </w:trPr>
        <w:tc>
          <w:tcPr>
            <w:tcW w:w="3933" w:type="dxa"/>
            <w:vAlign w:val="center"/>
          </w:tcPr>
          <w:p w:rsidR="004B5E34" w:rsidRPr="00755FA0" w:rsidRDefault="004B5E34" w:rsidP="00E06950">
            <w:pPr>
              <w:suppressAutoHyphens/>
              <w:rPr>
                <w:rFonts w:ascii="Cambria" w:hAnsi="Cambria" w:cs="Calibri"/>
                <w:b/>
                <w:bCs/>
                <w:lang w:eastAsia="zh-CN"/>
              </w:rPr>
            </w:pPr>
            <w:r w:rsidRPr="00755FA0">
              <w:rPr>
                <w:rFonts w:ascii="Cambria" w:hAnsi="Cambria" w:cs="Calibri"/>
                <w:b/>
                <w:bCs/>
                <w:lang w:eastAsia="zh-CN"/>
              </w:rPr>
              <w:t>Наименование на Участника :</w:t>
            </w:r>
          </w:p>
        </w:tc>
        <w:tc>
          <w:tcPr>
            <w:tcW w:w="5269" w:type="dxa"/>
          </w:tcPr>
          <w:p w:rsidR="004B5E34" w:rsidRPr="00755FA0" w:rsidRDefault="004B5E34" w:rsidP="00E06950">
            <w:pPr>
              <w:suppressAutoHyphens/>
              <w:rPr>
                <w:rFonts w:ascii="Cambria" w:hAnsi="Cambria" w:cs="Calibri"/>
                <w:i/>
                <w:iCs/>
                <w:lang w:eastAsia="zh-CN"/>
              </w:rPr>
            </w:pPr>
          </w:p>
        </w:tc>
      </w:tr>
      <w:tr w:rsidR="004B5E34" w:rsidRPr="00755FA0" w:rsidTr="00E06950">
        <w:trPr>
          <w:trHeight w:val="270"/>
          <w:jc w:val="center"/>
        </w:trPr>
        <w:tc>
          <w:tcPr>
            <w:tcW w:w="3933" w:type="dxa"/>
            <w:vAlign w:val="center"/>
          </w:tcPr>
          <w:p w:rsidR="004B5E34" w:rsidRPr="00755FA0" w:rsidRDefault="004B5E34" w:rsidP="00E06950">
            <w:pPr>
              <w:suppressAutoHyphens/>
              <w:rPr>
                <w:rFonts w:ascii="Cambria" w:hAnsi="Cambria" w:cs="Calibri"/>
                <w:b/>
                <w:bCs/>
                <w:lang w:eastAsia="zh-CN"/>
              </w:rPr>
            </w:pPr>
            <w:r w:rsidRPr="00755FA0">
              <w:rPr>
                <w:rFonts w:ascii="Cambria" w:hAnsi="Cambria" w:cs="Calibri"/>
                <w:b/>
                <w:bCs/>
                <w:lang w:eastAsia="zh-CN"/>
              </w:rPr>
              <w:t>Седалище по регистрация :</w:t>
            </w:r>
          </w:p>
        </w:tc>
        <w:tc>
          <w:tcPr>
            <w:tcW w:w="5269" w:type="dxa"/>
          </w:tcPr>
          <w:p w:rsidR="004B5E34" w:rsidRPr="00755FA0" w:rsidRDefault="004B5E34" w:rsidP="00E06950">
            <w:pPr>
              <w:suppressAutoHyphens/>
              <w:rPr>
                <w:rFonts w:ascii="Cambria" w:hAnsi="Cambria" w:cs="Calibri"/>
                <w:i/>
                <w:iCs/>
                <w:lang w:eastAsia="zh-CN"/>
              </w:rPr>
            </w:pPr>
          </w:p>
        </w:tc>
      </w:tr>
      <w:tr w:rsidR="004B5E34" w:rsidRPr="00755FA0" w:rsidTr="00E06950">
        <w:trPr>
          <w:trHeight w:val="270"/>
          <w:jc w:val="center"/>
        </w:trPr>
        <w:tc>
          <w:tcPr>
            <w:tcW w:w="3933" w:type="dxa"/>
            <w:vAlign w:val="center"/>
          </w:tcPr>
          <w:p w:rsidR="004B5E34" w:rsidRPr="00755FA0" w:rsidRDefault="004B5E34" w:rsidP="00E06950">
            <w:pPr>
              <w:suppressAutoHyphens/>
              <w:rPr>
                <w:rFonts w:ascii="Cambria" w:hAnsi="Cambria" w:cs="Calibri"/>
                <w:b/>
                <w:bCs/>
                <w:lang w:eastAsia="zh-CN"/>
              </w:rPr>
            </w:pPr>
            <w:r w:rsidRPr="00755FA0">
              <w:rPr>
                <w:rFonts w:ascii="Cambria" w:hAnsi="Cambria" w:cs="Calibri"/>
                <w:b/>
                <w:bCs/>
                <w:lang w:eastAsia="zh-CN"/>
              </w:rPr>
              <w:t xml:space="preserve">BIC; IBAN: </w:t>
            </w:r>
          </w:p>
        </w:tc>
        <w:tc>
          <w:tcPr>
            <w:tcW w:w="5269" w:type="dxa"/>
          </w:tcPr>
          <w:p w:rsidR="004B5E34" w:rsidRPr="00755FA0" w:rsidRDefault="004B5E34" w:rsidP="00E06950">
            <w:pPr>
              <w:suppressAutoHyphens/>
              <w:rPr>
                <w:rFonts w:ascii="Cambria" w:hAnsi="Cambria" w:cs="Calibri"/>
                <w:i/>
                <w:iCs/>
                <w:lang w:eastAsia="zh-CN"/>
              </w:rPr>
            </w:pPr>
          </w:p>
        </w:tc>
      </w:tr>
      <w:tr w:rsidR="004B5E34" w:rsidRPr="00755FA0" w:rsidTr="00E06950">
        <w:trPr>
          <w:trHeight w:val="270"/>
          <w:jc w:val="center"/>
        </w:trPr>
        <w:tc>
          <w:tcPr>
            <w:tcW w:w="3933" w:type="dxa"/>
            <w:vAlign w:val="center"/>
          </w:tcPr>
          <w:p w:rsidR="004B5E34" w:rsidRPr="00755FA0" w:rsidRDefault="004B5E34" w:rsidP="00E06950">
            <w:pPr>
              <w:suppressAutoHyphens/>
              <w:rPr>
                <w:rFonts w:ascii="Cambria" w:hAnsi="Cambria" w:cs="Calibri"/>
                <w:b/>
                <w:bCs/>
                <w:lang w:eastAsia="zh-CN"/>
              </w:rPr>
            </w:pPr>
            <w:r w:rsidRPr="00755FA0">
              <w:rPr>
                <w:rFonts w:ascii="Cambria" w:hAnsi="Cambria" w:cs="Calibri"/>
                <w:b/>
                <w:bCs/>
                <w:lang w:eastAsia="zh-CN"/>
              </w:rPr>
              <w:t>Булстат номер /ЕИК/ :</w:t>
            </w:r>
          </w:p>
        </w:tc>
        <w:tc>
          <w:tcPr>
            <w:tcW w:w="5269" w:type="dxa"/>
          </w:tcPr>
          <w:p w:rsidR="004B5E34" w:rsidRPr="00755FA0" w:rsidRDefault="004B5E34" w:rsidP="00E06950">
            <w:pPr>
              <w:suppressAutoHyphens/>
              <w:rPr>
                <w:rFonts w:ascii="Cambria" w:hAnsi="Cambria" w:cs="Calibri"/>
                <w:i/>
                <w:iCs/>
                <w:lang w:eastAsia="zh-CN"/>
              </w:rPr>
            </w:pPr>
          </w:p>
        </w:tc>
      </w:tr>
      <w:tr w:rsidR="004B5E34" w:rsidRPr="00755FA0" w:rsidTr="00E06950">
        <w:trPr>
          <w:trHeight w:val="289"/>
          <w:jc w:val="center"/>
        </w:trPr>
        <w:tc>
          <w:tcPr>
            <w:tcW w:w="3933" w:type="dxa"/>
            <w:vAlign w:val="center"/>
          </w:tcPr>
          <w:p w:rsidR="004B5E34" w:rsidRPr="00755FA0" w:rsidRDefault="004B5E34" w:rsidP="00E06950">
            <w:pPr>
              <w:suppressAutoHyphens/>
              <w:rPr>
                <w:rFonts w:ascii="Cambria" w:hAnsi="Cambria" w:cs="Calibri"/>
                <w:b/>
                <w:bCs/>
                <w:lang w:eastAsia="zh-CN"/>
              </w:rPr>
            </w:pPr>
            <w:r w:rsidRPr="00755FA0">
              <w:rPr>
                <w:rFonts w:ascii="Cambria" w:hAnsi="Cambria" w:cs="Calibri"/>
                <w:b/>
                <w:bCs/>
                <w:lang w:eastAsia="zh-CN"/>
              </w:rPr>
              <w:t>Точен адрес за кореспонденция:</w:t>
            </w:r>
          </w:p>
        </w:tc>
        <w:tc>
          <w:tcPr>
            <w:tcW w:w="5269" w:type="dxa"/>
          </w:tcPr>
          <w:p w:rsidR="004B5E34" w:rsidRPr="00755FA0" w:rsidRDefault="004B5E34" w:rsidP="00E06950">
            <w:pPr>
              <w:suppressAutoHyphens/>
              <w:jc w:val="center"/>
              <w:rPr>
                <w:rFonts w:ascii="Cambria" w:hAnsi="Cambria" w:cs="Calibri"/>
                <w:i/>
                <w:iCs/>
                <w:lang w:eastAsia="zh-CN"/>
              </w:rPr>
            </w:pPr>
            <w:r w:rsidRPr="00755FA0">
              <w:rPr>
                <w:rFonts w:ascii="Cambria" w:hAnsi="Cambria" w:cs="Calibri"/>
                <w:i/>
                <w:iCs/>
                <w:lang w:eastAsia="zh-CN"/>
              </w:rPr>
              <w:t>(държава, град, пощенски код, улица, №)</w:t>
            </w:r>
          </w:p>
        </w:tc>
      </w:tr>
      <w:tr w:rsidR="004B5E34" w:rsidRPr="00755FA0" w:rsidTr="00E06950">
        <w:trPr>
          <w:trHeight w:val="352"/>
          <w:jc w:val="center"/>
        </w:trPr>
        <w:tc>
          <w:tcPr>
            <w:tcW w:w="3933" w:type="dxa"/>
            <w:vAlign w:val="center"/>
          </w:tcPr>
          <w:p w:rsidR="004B5E34" w:rsidRPr="00755FA0" w:rsidRDefault="004B5E34" w:rsidP="00E06950">
            <w:pPr>
              <w:tabs>
                <w:tab w:val="center" w:pos="4680"/>
                <w:tab w:val="right" w:pos="9360"/>
              </w:tabs>
              <w:suppressAutoHyphens/>
              <w:rPr>
                <w:rFonts w:ascii="Cambria" w:hAnsi="Cambria" w:cs="Calibri"/>
                <w:b/>
                <w:bCs/>
                <w:lang w:eastAsia="zh-CN"/>
              </w:rPr>
            </w:pPr>
            <w:r w:rsidRPr="00755FA0">
              <w:rPr>
                <w:rFonts w:ascii="Cambria" w:hAnsi="Cambria" w:cs="Calibri"/>
                <w:b/>
                <w:bCs/>
                <w:lang w:eastAsia="zh-CN"/>
              </w:rPr>
              <w:t>Телефонен номер :</w:t>
            </w:r>
          </w:p>
        </w:tc>
        <w:tc>
          <w:tcPr>
            <w:tcW w:w="5269" w:type="dxa"/>
          </w:tcPr>
          <w:p w:rsidR="004B5E34" w:rsidRPr="00755FA0" w:rsidRDefault="004B5E34" w:rsidP="00E06950">
            <w:pPr>
              <w:suppressAutoHyphens/>
              <w:rPr>
                <w:rFonts w:ascii="Cambria" w:hAnsi="Cambria" w:cs="Calibri"/>
                <w:i/>
                <w:iCs/>
                <w:lang w:eastAsia="zh-CN"/>
              </w:rPr>
            </w:pPr>
          </w:p>
        </w:tc>
      </w:tr>
      <w:tr w:rsidR="004B5E34" w:rsidRPr="00755FA0" w:rsidTr="00E06950">
        <w:trPr>
          <w:trHeight w:val="253"/>
          <w:jc w:val="center"/>
        </w:trPr>
        <w:tc>
          <w:tcPr>
            <w:tcW w:w="3933" w:type="dxa"/>
            <w:vAlign w:val="center"/>
          </w:tcPr>
          <w:p w:rsidR="004B5E34" w:rsidRPr="00755FA0" w:rsidRDefault="004B5E34" w:rsidP="00E06950">
            <w:pPr>
              <w:tabs>
                <w:tab w:val="center" w:pos="4680"/>
                <w:tab w:val="right" w:pos="9360"/>
              </w:tabs>
              <w:suppressAutoHyphens/>
              <w:rPr>
                <w:rFonts w:ascii="Cambria" w:hAnsi="Cambria" w:cs="Calibri"/>
                <w:b/>
                <w:bCs/>
                <w:lang w:eastAsia="zh-CN"/>
              </w:rPr>
            </w:pPr>
            <w:r w:rsidRPr="00755FA0">
              <w:rPr>
                <w:rFonts w:ascii="Cambria" w:hAnsi="Cambria" w:cs="Calibri"/>
                <w:b/>
                <w:bCs/>
                <w:lang w:eastAsia="zh-CN"/>
              </w:rPr>
              <w:t>Факс номер :</w:t>
            </w:r>
          </w:p>
        </w:tc>
        <w:tc>
          <w:tcPr>
            <w:tcW w:w="5269" w:type="dxa"/>
          </w:tcPr>
          <w:p w:rsidR="004B5E34" w:rsidRPr="00755FA0" w:rsidRDefault="004B5E34" w:rsidP="00E06950">
            <w:pPr>
              <w:suppressAutoHyphens/>
              <w:rPr>
                <w:rFonts w:ascii="Cambria" w:hAnsi="Cambria" w:cs="Calibri"/>
                <w:i/>
                <w:iCs/>
                <w:lang w:eastAsia="zh-CN"/>
              </w:rPr>
            </w:pPr>
          </w:p>
        </w:tc>
      </w:tr>
      <w:tr w:rsidR="004B5E34" w:rsidRPr="00755FA0" w:rsidTr="00E06950">
        <w:trPr>
          <w:trHeight w:val="235"/>
          <w:jc w:val="center"/>
        </w:trPr>
        <w:tc>
          <w:tcPr>
            <w:tcW w:w="3933" w:type="dxa"/>
            <w:vAlign w:val="center"/>
          </w:tcPr>
          <w:p w:rsidR="004B5E34" w:rsidRPr="00755FA0" w:rsidRDefault="004B5E34" w:rsidP="00E06950">
            <w:pPr>
              <w:tabs>
                <w:tab w:val="center" w:pos="4680"/>
                <w:tab w:val="right" w:pos="9360"/>
              </w:tabs>
              <w:suppressAutoHyphens/>
              <w:rPr>
                <w:rFonts w:ascii="Cambria" w:hAnsi="Cambria" w:cs="Calibri"/>
                <w:b/>
                <w:bCs/>
                <w:lang w:eastAsia="zh-CN"/>
              </w:rPr>
            </w:pPr>
            <w:r w:rsidRPr="00755FA0">
              <w:rPr>
                <w:rFonts w:ascii="Cambria" w:hAnsi="Cambria" w:cs="Calibri"/>
                <w:b/>
                <w:bCs/>
                <w:lang w:eastAsia="zh-CN"/>
              </w:rPr>
              <w:t>Представляващ:</w:t>
            </w:r>
          </w:p>
        </w:tc>
        <w:tc>
          <w:tcPr>
            <w:tcW w:w="5269" w:type="dxa"/>
          </w:tcPr>
          <w:p w:rsidR="004B5E34" w:rsidRPr="00755FA0" w:rsidRDefault="004B5E34" w:rsidP="00E06950">
            <w:pPr>
              <w:suppressAutoHyphens/>
              <w:rPr>
                <w:rFonts w:ascii="Cambria" w:hAnsi="Cambria" w:cs="Calibri"/>
                <w:iCs/>
              </w:rPr>
            </w:pPr>
          </w:p>
          <w:p w:rsidR="004B5E34" w:rsidRPr="00755FA0" w:rsidRDefault="004B5E34" w:rsidP="00E06950">
            <w:pPr>
              <w:suppressAutoHyphens/>
              <w:jc w:val="center"/>
              <w:rPr>
                <w:rFonts w:ascii="Cambria" w:hAnsi="Cambria" w:cs="Calibri"/>
                <w:i/>
                <w:iCs/>
                <w:lang w:eastAsia="zh-CN"/>
              </w:rPr>
            </w:pPr>
            <w:r w:rsidRPr="00755FA0">
              <w:rPr>
                <w:rFonts w:ascii="Cambria" w:hAnsi="Cambria" w:cs="Calibri"/>
                <w:iCs/>
              </w:rPr>
              <w:t>(</w:t>
            </w:r>
            <w:r w:rsidRPr="00755FA0">
              <w:rPr>
                <w:rFonts w:ascii="Cambria" w:hAnsi="Cambria" w:cs="Calibri"/>
                <w:i/>
                <w:iCs/>
              </w:rPr>
              <w:t>име, фамилия, в качеството на</w:t>
            </w:r>
            <w:r w:rsidRPr="00755FA0">
              <w:rPr>
                <w:rFonts w:ascii="Cambria" w:hAnsi="Cambria" w:cs="Calibri"/>
                <w:iCs/>
              </w:rPr>
              <w:t>)</w:t>
            </w:r>
          </w:p>
        </w:tc>
      </w:tr>
      <w:tr w:rsidR="004B5E34" w:rsidRPr="00755FA0" w:rsidTr="00E06950">
        <w:trPr>
          <w:trHeight w:val="217"/>
          <w:jc w:val="center"/>
        </w:trPr>
        <w:tc>
          <w:tcPr>
            <w:tcW w:w="3933" w:type="dxa"/>
            <w:vAlign w:val="center"/>
          </w:tcPr>
          <w:p w:rsidR="004B5E34" w:rsidRPr="00755FA0" w:rsidRDefault="004B5E34" w:rsidP="00E06950">
            <w:pPr>
              <w:tabs>
                <w:tab w:val="center" w:pos="4680"/>
                <w:tab w:val="right" w:pos="9360"/>
              </w:tabs>
              <w:suppressAutoHyphens/>
              <w:rPr>
                <w:rFonts w:ascii="Cambria" w:hAnsi="Cambria" w:cs="Calibri"/>
                <w:b/>
                <w:bCs/>
                <w:lang w:eastAsia="zh-CN"/>
              </w:rPr>
            </w:pPr>
            <w:r w:rsidRPr="00755FA0">
              <w:rPr>
                <w:rFonts w:ascii="Cambria" w:hAnsi="Cambria" w:cs="Calibri"/>
                <w:b/>
                <w:bCs/>
                <w:lang w:eastAsia="zh-CN"/>
              </w:rPr>
              <w:t>e-mail :</w:t>
            </w:r>
          </w:p>
        </w:tc>
        <w:tc>
          <w:tcPr>
            <w:tcW w:w="5269" w:type="dxa"/>
          </w:tcPr>
          <w:p w:rsidR="004B5E34" w:rsidRPr="00755FA0" w:rsidRDefault="004B5E34" w:rsidP="00E06950">
            <w:pPr>
              <w:suppressAutoHyphens/>
              <w:rPr>
                <w:rFonts w:ascii="Cambria" w:hAnsi="Cambria" w:cs="Calibri"/>
                <w:i/>
                <w:iCs/>
                <w:lang w:eastAsia="zh-CN"/>
              </w:rPr>
            </w:pPr>
          </w:p>
        </w:tc>
      </w:tr>
    </w:tbl>
    <w:p w:rsidR="005E1470" w:rsidRPr="00BB7F78" w:rsidRDefault="005E1470" w:rsidP="004B5E34">
      <w:pPr>
        <w:spacing w:after="120" w:line="276" w:lineRule="auto"/>
        <w:rPr>
          <w:rFonts w:asciiTheme="majorHAnsi" w:hAnsiTheme="majorHAnsi"/>
          <w:b/>
          <w:lang w:val="bg-BG" w:eastAsia="zh-CN"/>
        </w:rPr>
      </w:pPr>
    </w:p>
    <w:p w:rsidR="005E1470" w:rsidRPr="00BB7F78" w:rsidRDefault="005E1470" w:rsidP="005E1470">
      <w:pPr>
        <w:spacing w:after="120" w:line="276" w:lineRule="auto"/>
        <w:jc w:val="center"/>
        <w:rPr>
          <w:rFonts w:asciiTheme="majorHAnsi" w:hAnsiTheme="majorHAnsi"/>
          <w:b/>
          <w:spacing w:val="120"/>
          <w:lang w:val="bg-BG" w:eastAsia="zh-CN"/>
        </w:rPr>
      </w:pPr>
      <w:r w:rsidRPr="00BB7F78">
        <w:rPr>
          <w:rFonts w:asciiTheme="majorHAnsi" w:hAnsiTheme="majorHAnsi"/>
          <w:b/>
          <w:spacing w:val="120"/>
          <w:lang w:val="bg-BG" w:eastAsia="zh-CN"/>
        </w:rPr>
        <w:t>ДЕКЛАРАЦИЯ</w:t>
      </w:r>
      <w:r w:rsidRPr="00BB7F78">
        <w:rPr>
          <w:rFonts w:asciiTheme="majorHAnsi" w:hAnsiTheme="majorHAnsi"/>
          <w:b/>
          <w:spacing w:val="120"/>
          <w:vertAlign w:val="superscript"/>
          <w:lang w:val="bg-BG" w:eastAsia="zh-CN"/>
        </w:rPr>
        <w:footnoteReference w:id="2"/>
      </w:r>
    </w:p>
    <w:p w:rsidR="005E1470" w:rsidRPr="00BB7F78" w:rsidRDefault="005E1470" w:rsidP="005E1470">
      <w:pPr>
        <w:spacing w:line="276" w:lineRule="auto"/>
        <w:jc w:val="center"/>
        <w:rPr>
          <w:rFonts w:asciiTheme="majorHAnsi" w:hAnsiTheme="majorHAnsi"/>
          <w:b/>
          <w:lang w:val="bg-BG"/>
        </w:rPr>
      </w:pPr>
      <w:r w:rsidRPr="00BB7F78">
        <w:rPr>
          <w:rFonts w:asciiTheme="majorHAnsi" w:hAnsiTheme="majorHAnsi"/>
          <w:b/>
          <w:lang w:val="bg-BG"/>
        </w:rPr>
        <w:t>за конфиденциалност по чл. 102, ал. 1 от ЗОП</w:t>
      </w:r>
    </w:p>
    <w:p w:rsidR="005E1470" w:rsidRPr="00BB7F78" w:rsidRDefault="005E1470" w:rsidP="005E1470">
      <w:pPr>
        <w:tabs>
          <w:tab w:val="left" w:pos="-600"/>
        </w:tabs>
        <w:spacing w:after="120" w:line="276" w:lineRule="auto"/>
        <w:jc w:val="center"/>
        <w:outlineLvl w:val="0"/>
        <w:rPr>
          <w:rFonts w:asciiTheme="majorHAnsi" w:hAnsiTheme="majorHAnsi"/>
          <w:lang w:val="bg-BG" w:eastAsia="zh-CN"/>
        </w:rPr>
      </w:pPr>
    </w:p>
    <w:p w:rsidR="005E1470" w:rsidRPr="00BB7F78" w:rsidRDefault="005E1470" w:rsidP="005E1470">
      <w:pPr>
        <w:tabs>
          <w:tab w:val="left" w:pos="-600"/>
        </w:tabs>
        <w:spacing w:after="120" w:line="276" w:lineRule="auto"/>
        <w:jc w:val="center"/>
        <w:outlineLvl w:val="0"/>
        <w:rPr>
          <w:rFonts w:asciiTheme="majorHAnsi" w:hAnsiTheme="majorHAnsi"/>
          <w:lang w:val="bg-BG" w:eastAsia="zh-CN"/>
        </w:rPr>
      </w:pPr>
    </w:p>
    <w:tbl>
      <w:tblPr>
        <w:tblW w:w="9468" w:type="dxa"/>
        <w:tblLayout w:type="fixed"/>
        <w:tblLook w:val="0000" w:firstRow="0" w:lastRow="0" w:firstColumn="0" w:lastColumn="0" w:noHBand="0" w:noVBand="0"/>
      </w:tblPr>
      <w:tblGrid>
        <w:gridCol w:w="3105"/>
        <w:gridCol w:w="6363"/>
      </w:tblGrid>
      <w:tr w:rsidR="005E1470" w:rsidRPr="00BB7F78" w:rsidTr="0020479F">
        <w:tc>
          <w:tcPr>
            <w:tcW w:w="3105" w:type="dxa"/>
            <w:tcBorders>
              <w:bottom w:val="single" w:sz="4" w:space="0" w:color="000000"/>
            </w:tcBorders>
            <w:shd w:val="clear" w:color="auto" w:fill="auto"/>
          </w:tcPr>
          <w:p w:rsidR="005E1470" w:rsidRPr="00BB7F78" w:rsidRDefault="005E1470" w:rsidP="005E1470">
            <w:pPr>
              <w:rPr>
                <w:rFonts w:asciiTheme="majorHAnsi" w:hAnsiTheme="majorHAnsi"/>
                <w:i/>
                <w:iCs/>
                <w:lang w:val="bg-BG" w:eastAsia="bg-BG"/>
              </w:rPr>
            </w:pPr>
            <w:r w:rsidRPr="00BB7F78">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5E1470" w:rsidRPr="00BB7F78" w:rsidRDefault="005E1470" w:rsidP="00BB7F78">
            <w:pPr>
              <w:snapToGrid w:val="0"/>
              <w:jc w:val="both"/>
              <w:rPr>
                <w:rFonts w:asciiTheme="majorHAnsi" w:hAnsiTheme="majorHAnsi"/>
                <w:iCs/>
                <w:lang w:val="bg-BG" w:eastAsia="bg-BG"/>
              </w:rPr>
            </w:pPr>
            <w:r w:rsidRPr="00BB7F78">
              <w:rPr>
                <w:rFonts w:asciiTheme="majorHAnsi" w:hAnsiTheme="majorHAnsi"/>
                <w:b/>
                <w:i/>
                <w:lang w:val="bg-BG"/>
              </w:rPr>
              <w:t>Доставка на компютърна техника за нуждите на Мин</w:t>
            </w:r>
            <w:r w:rsidR="00BB7F78">
              <w:rPr>
                <w:rFonts w:asciiTheme="majorHAnsi" w:hAnsiTheme="majorHAnsi"/>
                <w:b/>
                <w:i/>
                <w:lang w:val="bg-BG"/>
              </w:rPr>
              <w:t>истерството на външните работи.</w:t>
            </w:r>
          </w:p>
        </w:tc>
      </w:tr>
    </w:tbl>
    <w:p w:rsidR="005E1470" w:rsidRPr="00BB7F78" w:rsidRDefault="005E1470" w:rsidP="005E1470">
      <w:pPr>
        <w:spacing w:line="276" w:lineRule="auto"/>
        <w:jc w:val="center"/>
        <w:rPr>
          <w:rFonts w:asciiTheme="majorHAnsi" w:hAnsiTheme="majorHAnsi"/>
          <w:b/>
          <w:lang w:val="bg-BG"/>
        </w:rPr>
      </w:pPr>
    </w:p>
    <w:p w:rsidR="005E1470" w:rsidRPr="00BB7F78" w:rsidRDefault="005E1470" w:rsidP="005E1470">
      <w:pPr>
        <w:tabs>
          <w:tab w:val="left" w:pos="-600"/>
        </w:tabs>
        <w:spacing w:after="120" w:line="276" w:lineRule="auto"/>
        <w:jc w:val="both"/>
        <w:outlineLvl w:val="0"/>
        <w:rPr>
          <w:rFonts w:asciiTheme="majorHAnsi" w:hAnsiTheme="majorHAnsi"/>
          <w:lang w:val="bg-BG" w:eastAsia="zh-CN"/>
        </w:rPr>
      </w:pPr>
      <w:r w:rsidRPr="00BB7F78">
        <w:rPr>
          <w:rFonts w:asciiTheme="majorHAnsi" w:hAnsiTheme="majorHAnsi"/>
          <w:lang w:val="bg-BG" w:eastAsia="zh-CN"/>
        </w:rPr>
        <w:t>Във връзка с участието в открита процедура за възлагане на обществена поръчка</w:t>
      </w:r>
    </w:p>
    <w:p w:rsidR="005E1470" w:rsidRPr="00BB7F78" w:rsidRDefault="005E1470" w:rsidP="005E1470">
      <w:pPr>
        <w:spacing w:line="276" w:lineRule="auto"/>
        <w:jc w:val="center"/>
        <w:rPr>
          <w:rFonts w:asciiTheme="majorHAnsi" w:hAnsiTheme="majorHAnsi"/>
          <w:b/>
          <w:lang w:val="bg-BG"/>
        </w:rPr>
      </w:pPr>
      <w:r w:rsidRPr="00BB7F78">
        <w:rPr>
          <w:rFonts w:asciiTheme="majorHAnsi" w:hAnsiTheme="majorHAnsi"/>
          <w:b/>
          <w:lang w:val="bg-BG"/>
        </w:rPr>
        <w:t>ДЕКЛАРИРАМ, ЧЕ:</w:t>
      </w:r>
    </w:p>
    <w:p w:rsidR="005E1470" w:rsidRPr="00BB7F78" w:rsidRDefault="005E1470" w:rsidP="005E1470">
      <w:pPr>
        <w:spacing w:line="276" w:lineRule="auto"/>
        <w:jc w:val="both"/>
        <w:rPr>
          <w:rFonts w:asciiTheme="majorHAnsi" w:hAnsiTheme="majorHAnsi"/>
          <w:b/>
          <w:lang w:val="bg-BG"/>
        </w:rPr>
      </w:pPr>
    </w:p>
    <w:p w:rsidR="005E1470" w:rsidRDefault="005E1470" w:rsidP="005E1470">
      <w:pPr>
        <w:spacing w:line="276" w:lineRule="auto"/>
        <w:jc w:val="both"/>
        <w:rPr>
          <w:rFonts w:asciiTheme="majorHAnsi" w:hAnsiTheme="majorHAnsi"/>
          <w:lang w:val="bg-BG"/>
        </w:rPr>
      </w:pPr>
      <w:r w:rsidRPr="00BB7F78">
        <w:rPr>
          <w:rFonts w:asciiTheme="majorHAnsi" w:hAnsiTheme="majorHAnsi"/>
          <w:lang w:val="bg-BG"/>
        </w:rPr>
        <w:t>1. Информацията, съдържаща се в …………………….. (посочват се конкретна част/части от офертата)</w:t>
      </w:r>
      <w:r w:rsidRPr="00BB7F78">
        <w:rPr>
          <w:rFonts w:asciiTheme="majorHAnsi" w:hAnsiTheme="majorHAnsi"/>
          <w:vertAlign w:val="superscript"/>
          <w:lang w:val="bg-BG"/>
        </w:rPr>
        <w:footnoteReference w:id="3"/>
      </w:r>
      <w:r w:rsidRPr="00BB7F78">
        <w:rPr>
          <w:rFonts w:asciiTheme="majorHAnsi" w:hAnsiTheme="majorHAnsi"/>
          <w:lang w:val="bg-BG"/>
        </w:rPr>
        <w:t>, да се счита за конфиденциална, тъй</w:t>
      </w:r>
      <w:r w:rsidR="004B5E34">
        <w:rPr>
          <w:rFonts w:asciiTheme="majorHAnsi" w:hAnsiTheme="majorHAnsi"/>
          <w:lang w:val="bg-BG"/>
        </w:rPr>
        <w:t xml:space="preserve"> като съдържа търговска тайна. </w:t>
      </w:r>
    </w:p>
    <w:p w:rsidR="00F62202" w:rsidRPr="00BB7F78" w:rsidRDefault="00F62202" w:rsidP="005E1470">
      <w:pPr>
        <w:spacing w:line="276" w:lineRule="auto"/>
        <w:jc w:val="both"/>
        <w:rPr>
          <w:rFonts w:asciiTheme="majorHAnsi" w:hAnsiTheme="majorHAnsi"/>
          <w:lang w:val="bg-BG"/>
        </w:rPr>
      </w:pPr>
    </w:p>
    <w:p w:rsidR="005E1470" w:rsidRPr="004B5E34" w:rsidRDefault="005E1470" w:rsidP="004B5E34">
      <w:pPr>
        <w:pStyle w:val="ListParagraph"/>
        <w:numPr>
          <w:ilvl w:val="0"/>
          <w:numId w:val="2"/>
        </w:numPr>
        <w:tabs>
          <w:tab w:val="left" w:pos="426"/>
        </w:tabs>
        <w:spacing w:line="276" w:lineRule="auto"/>
        <w:ind w:left="0" w:firstLine="0"/>
        <w:jc w:val="both"/>
        <w:rPr>
          <w:rFonts w:asciiTheme="majorHAnsi" w:hAnsiTheme="majorHAnsi"/>
          <w:lang w:val="bg-BG"/>
        </w:rPr>
      </w:pPr>
      <w:r w:rsidRPr="004B5E34">
        <w:rPr>
          <w:rFonts w:asciiTheme="majorHAnsi" w:hAnsiTheme="majorHAnsi"/>
          <w:lang w:val="bg-BG"/>
        </w:rPr>
        <w:t>Не бих(ме) желали информацията по т. 1 да бъде разкривана от Възложителя, освен в</w:t>
      </w:r>
      <w:r w:rsidR="004B5E34" w:rsidRPr="004B5E34">
        <w:rPr>
          <w:rFonts w:asciiTheme="majorHAnsi" w:hAnsiTheme="majorHAnsi"/>
          <w:lang w:val="bg-BG"/>
        </w:rPr>
        <w:t xml:space="preserve"> предвидените от закона случаи.</w:t>
      </w:r>
    </w:p>
    <w:p w:rsidR="004B5E34" w:rsidRPr="004B5E34" w:rsidRDefault="004B5E34" w:rsidP="004B5E34">
      <w:pPr>
        <w:pStyle w:val="ListParagraph"/>
        <w:spacing w:line="276" w:lineRule="auto"/>
        <w:ind w:left="1080"/>
        <w:jc w:val="both"/>
        <w:rPr>
          <w:rFonts w:asciiTheme="majorHAnsi" w:hAnsiTheme="majorHAnsi"/>
          <w:lang w:val="bg-BG"/>
        </w:rPr>
      </w:pPr>
    </w:p>
    <w:tbl>
      <w:tblPr>
        <w:tblW w:w="0" w:type="auto"/>
        <w:tblLook w:val="04A0" w:firstRow="1" w:lastRow="0" w:firstColumn="1" w:lastColumn="0" w:noHBand="0" w:noVBand="1"/>
      </w:tblPr>
      <w:tblGrid>
        <w:gridCol w:w="4261"/>
        <w:gridCol w:w="4261"/>
      </w:tblGrid>
      <w:tr w:rsidR="005E1470" w:rsidRPr="00BB7F78" w:rsidTr="0020479F">
        <w:tc>
          <w:tcPr>
            <w:tcW w:w="4261" w:type="dxa"/>
            <w:hideMark/>
          </w:tcPr>
          <w:p w:rsidR="005E1470" w:rsidRPr="00BB7F78" w:rsidRDefault="005E1470" w:rsidP="005E1470">
            <w:pPr>
              <w:spacing w:line="276" w:lineRule="auto"/>
              <w:jc w:val="both"/>
              <w:rPr>
                <w:rFonts w:asciiTheme="majorHAnsi" w:hAnsiTheme="majorHAnsi"/>
                <w:b/>
                <w:bCs/>
                <w:lang w:val="bg-BG"/>
              </w:rPr>
            </w:pPr>
            <w:r w:rsidRPr="00BB7F78">
              <w:rPr>
                <w:rFonts w:asciiTheme="majorHAnsi" w:hAnsiTheme="majorHAnsi"/>
                <w:b/>
                <w:bCs/>
                <w:lang w:val="bg-BG"/>
              </w:rPr>
              <w:t xml:space="preserve">Подпис </w:t>
            </w:r>
          </w:p>
          <w:p w:rsidR="005E1470" w:rsidRPr="00BB7F78" w:rsidRDefault="005E1470" w:rsidP="005E1470">
            <w:pPr>
              <w:spacing w:line="276" w:lineRule="auto"/>
              <w:jc w:val="both"/>
              <w:rPr>
                <w:rFonts w:asciiTheme="majorHAnsi" w:hAnsiTheme="majorHAnsi"/>
                <w:b/>
                <w:lang w:val="bg-BG"/>
              </w:rPr>
            </w:pPr>
          </w:p>
        </w:tc>
        <w:tc>
          <w:tcPr>
            <w:tcW w:w="4261" w:type="dxa"/>
            <w:hideMark/>
          </w:tcPr>
          <w:p w:rsidR="005E1470" w:rsidRPr="00BB7F78" w:rsidRDefault="005E1470" w:rsidP="005E1470">
            <w:pPr>
              <w:spacing w:line="276" w:lineRule="auto"/>
              <w:jc w:val="both"/>
              <w:rPr>
                <w:rFonts w:asciiTheme="majorHAnsi" w:hAnsiTheme="majorHAnsi"/>
                <w:b/>
                <w:lang w:val="bg-BG"/>
              </w:rPr>
            </w:pPr>
          </w:p>
        </w:tc>
      </w:tr>
      <w:tr w:rsidR="005E1470" w:rsidRPr="00BB7F78" w:rsidTr="0020479F">
        <w:tc>
          <w:tcPr>
            <w:tcW w:w="4261" w:type="dxa"/>
            <w:hideMark/>
          </w:tcPr>
          <w:p w:rsidR="005E1470" w:rsidRPr="00BB7F78" w:rsidRDefault="005E1470" w:rsidP="005E1470">
            <w:pPr>
              <w:spacing w:line="276" w:lineRule="auto"/>
              <w:jc w:val="both"/>
              <w:rPr>
                <w:rFonts w:asciiTheme="majorHAnsi" w:hAnsiTheme="majorHAnsi"/>
                <w:b/>
                <w:lang w:val="bg-BG"/>
              </w:rPr>
            </w:pPr>
            <w:r w:rsidRPr="00BB7F78">
              <w:rPr>
                <w:rFonts w:asciiTheme="majorHAnsi" w:hAnsiTheme="majorHAnsi"/>
                <w:b/>
                <w:lang w:val="bg-BG"/>
              </w:rPr>
              <w:t xml:space="preserve">Дата </w:t>
            </w:r>
          </w:p>
        </w:tc>
        <w:tc>
          <w:tcPr>
            <w:tcW w:w="4261" w:type="dxa"/>
            <w:hideMark/>
          </w:tcPr>
          <w:p w:rsidR="005E1470" w:rsidRPr="00BB7F78" w:rsidRDefault="005E1470" w:rsidP="005E1470">
            <w:pPr>
              <w:spacing w:line="276" w:lineRule="auto"/>
              <w:jc w:val="both"/>
              <w:rPr>
                <w:rFonts w:asciiTheme="majorHAnsi" w:hAnsiTheme="majorHAnsi"/>
                <w:b/>
                <w:lang w:val="bg-BG"/>
              </w:rPr>
            </w:pPr>
            <w:r w:rsidRPr="00BB7F78">
              <w:rPr>
                <w:rFonts w:asciiTheme="majorHAnsi" w:hAnsiTheme="majorHAnsi"/>
                <w:b/>
                <w:lang w:val="bg-BG"/>
              </w:rPr>
              <w:t>________/ _________ / ______</w:t>
            </w:r>
          </w:p>
        </w:tc>
      </w:tr>
      <w:tr w:rsidR="005E1470" w:rsidRPr="00BB7F78" w:rsidTr="0020479F">
        <w:tc>
          <w:tcPr>
            <w:tcW w:w="4261" w:type="dxa"/>
            <w:hideMark/>
          </w:tcPr>
          <w:p w:rsidR="005E1470" w:rsidRPr="00BB7F78" w:rsidRDefault="005E1470" w:rsidP="005E1470">
            <w:pPr>
              <w:spacing w:line="276" w:lineRule="auto"/>
              <w:jc w:val="both"/>
              <w:rPr>
                <w:rFonts w:asciiTheme="majorHAnsi" w:hAnsiTheme="majorHAnsi"/>
                <w:b/>
                <w:lang w:val="bg-BG"/>
              </w:rPr>
            </w:pPr>
            <w:r w:rsidRPr="00BB7F78">
              <w:rPr>
                <w:rFonts w:asciiTheme="majorHAnsi" w:hAnsiTheme="majorHAnsi"/>
                <w:b/>
                <w:lang w:val="bg-BG"/>
              </w:rPr>
              <w:t>Име и фамилия</w:t>
            </w:r>
          </w:p>
        </w:tc>
        <w:tc>
          <w:tcPr>
            <w:tcW w:w="4261" w:type="dxa"/>
            <w:hideMark/>
          </w:tcPr>
          <w:p w:rsidR="005E1470" w:rsidRPr="00BB7F78" w:rsidRDefault="005E1470" w:rsidP="005E1470">
            <w:pPr>
              <w:spacing w:line="276" w:lineRule="auto"/>
              <w:jc w:val="both"/>
              <w:rPr>
                <w:rFonts w:asciiTheme="majorHAnsi" w:hAnsiTheme="majorHAnsi"/>
                <w:b/>
                <w:lang w:val="bg-BG"/>
              </w:rPr>
            </w:pPr>
            <w:r w:rsidRPr="00BB7F78">
              <w:rPr>
                <w:rFonts w:asciiTheme="majorHAnsi" w:hAnsiTheme="majorHAnsi"/>
                <w:b/>
                <w:lang w:val="bg-BG"/>
              </w:rPr>
              <w:t>__________________________</w:t>
            </w:r>
          </w:p>
        </w:tc>
      </w:tr>
      <w:tr w:rsidR="005E1470" w:rsidRPr="005E1470" w:rsidTr="0020479F">
        <w:tc>
          <w:tcPr>
            <w:tcW w:w="4261" w:type="dxa"/>
            <w:hideMark/>
          </w:tcPr>
          <w:p w:rsidR="005E1470" w:rsidRPr="00BB7F78" w:rsidRDefault="005E1470" w:rsidP="005E1470">
            <w:pPr>
              <w:spacing w:line="276" w:lineRule="auto"/>
              <w:jc w:val="both"/>
              <w:rPr>
                <w:rFonts w:asciiTheme="majorHAnsi" w:hAnsiTheme="majorHAnsi"/>
                <w:b/>
                <w:lang w:val="bg-BG"/>
              </w:rPr>
            </w:pPr>
            <w:r w:rsidRPr="00BB7F78">
              <w:rPr>
                <w:rFonts w:asciiTheme="majorHAnsi" w:hAnsiTheme="majorHAnsi"/>
                <w:b/>
                <w:lang w:val="bg-BG"/>
              </w:rPr>
              <w:t xml:space="preserve">Длъжност </w:t>
            </w:r>
          </w:p>
          <w:p w:rsidR="005E1470" w:rsidRPr="00BB7F78" w:rsidRDefault="005E1470" w:rsidP="005E1470">
            <w:pPr>
              <w:spacing w:line="276" w:lineRule="auto"/>
              <w:jc w:val="both"/>
              <w:rPr>
                <w:rFonts w:asciiTheme="majorHAnsi" w:hAnsiTheme="majorHAnsi"/>
                <w:b/>
                <w:lang w:val="bg-BG"/>
              </w:rPr>
            </w:pPr>
            <w:r w:rsidRPr="00BB7F78">
              <w:rPr>
                <w:rFonts w:asciiTheme="majorHAnsi" w:eastAsia="SimSun" w:hAnsiTheme="majorHAnsi"/>
                <w:b/>
                <w:lang w:val="bg-BG" w:eastAsia="ar-SA"/>
              </w:rPr>
              <w:t>[качество на представляващия участника]</w:t>
            </w:r>
          </w:p>
        </w:tc>
        <w:tc>
          <w:tcPr>
            <w:tcW w:w="4261" w:type="dxa"/>
            <w:hideMark/>
          </w:tcPr>
          <w:p w:rsidR="005E1470" w:rsidRPr="00BB7F78" w:rsidRDefault="005E1470" w:rsidP="005E1470">
            <w:pPr>
              <w:spacing w:line="276" w:lineRule="auto"/>
              <w:jc w:val="both"/>
              <w:rPr>
                <w:rFonts w:asciiTheme="majorHAnsi" w:hAnsiTheme="majorHAnsi"/>
                <w:b/>
                <w:lang w:val="bg-BG"/>
              </w:rPr>
            </w:pPr>
            <w:r w:rsidRPr="00BB7F78">
              <w:rPr>
                <w:rFonts w:asciiTheme="majorHAnsi" w:hAnsiTheme="majorHAnsi"/>
                <w:b/>
                <w:lang w:val="bg-BG"/>
              </w:rPr>
              <w:t>__________________________</w:t>
            </w:r>
          </w:p>
        </w:tc>
      </w:tr>
      <w:bookmarkEnd w:id="16"/>
      <w:bookmarkEnd w:id="17"/>
    </w:tbl>
    <w:p w:rsidR="005E1470" w:rsidRDefault="005E1470" w:rsidP="002F285E">
      <w:pPr>
        <w:pStyle w:val="Heading2"/>
        <w:rPr>
          <w:rFonts w:ascii="Cambria" w:hAnsi="Cambria" w:cs="Calibri"/>
        </w:rPr>
      </w:pPr>
    </w:p>
    <w:sectPr w:rsidR="005E1470" w:rsidSect="005E0702">
      <w:footerReference w:type="default" r:id="rId16"/>
      <w:pgSz w:w="11907" w:h="16840" w:code="9"/>
      <w:pgMar w:top="1253" w:right="1152" w:bottom="1152" w:left="1152"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03C" w:rsidRDefault="003B303C" w:rsidP="0032418B">
      <w:r>
        <w:separator/>
      </w:r>
    </w:p>
  </w:endnote>
  <w:endnote w:type="continuationSeparator" w:id="0">
    <w:p w:rsidR="003B303C" w:rsidRDefault="003B303C" w:rsidP="0032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msCyr">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5E" w:rsidRDefault="002F28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285E" w:rsidRDefault="002F2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159405"/>
      <w:docPartObj>
        <w:docPartGallery w:val="Page Numbers (Bottom of Page)"/>
        <w:docPartUnique/>
      </w:docPartObj>
    </w:sdtPr>
    <w:sdtEndPr>
      <w:rPr>
        <w:noProof/>
      </w:rPr>
    </w:sdtEndPr>
    <w:sdtContent>
      <w:p w:rsidR="002F285E" w:rsidRDefault="002F285E">
        <w:pPr>
          <w:pStyle w:val="Footer"/>
          <w:jc w:val="right"/>
        </w:pPr>
        <w:r>
          <w:fldChar w:fldCharType="begin"/>
        </w:r>
        <w:r>
          <w:instrText xml:space="preserve"> PAGE   \* MERGEFORMAT </w:instrText>
        </w:r>
        <w:r>
          <w:fldChar w:fldCharType="separate"/>
        </w:r>
        <w:r w:rsidR="001E2113">
          <w:rPr>
            <w:noProof/>
          </w:rPr>
          <w:t>10</w:t>
        </w:r>
        <w:r>
          <w:rPr>
            <w:noProof/>
          </w:rPr>
          <w:fldChar w:fldCharType="end"/>
        </w:r>
      </w:p>
    </w:sdtContent>
  </w:sdt>
  <w:p w:rsidR="002F285E" w:rsidRDefault="002F2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5E" w:rsidRDefault="002F285E">
    <w:pPr>
      <w:pStyle w:val="Footer"/>
      <w:jc w:val="right"/>
    </w:pPr>
  </w:p>
  <w:p w:rsidR="002F285E" w:rsidRDefault="002F28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684195"/>
      <w:docPartObj>
        <w:docPartGallery w:val="Page Numbers (Bottom of Page)"/>
        <w:docPartUnique/>
      </w:docPartObj>
    </w:sdtPr>
    <w:sdtEndPr>
      <w:rPr>
        <w:noProof/>
      </w:rPr>
    </w:sdtEndPr>
    <w:sdtContent>
      <w:p w:rsidR="002F285E" w:rsidRDefault="002F285E">
        <w:pPr>
          <w:pStyle w:val="Footer"/>
          <w:jc w:val="right"/>
        </w:pPr>
        <w:r w:rsidRPr="002123E3">
          <w:fldChar w:fldCharType="begin"/>
        </w:r>
        <w:r w:rsidRPr="002123E3">
          <w:instrText xml:space="preserve"> PAGE   \* MERGEFORMAT </w:instrText>
        </w:r>
        <w:r w:rsidRPr="002123E3">
          <w:fldChar w:fldCharType="separate"/>
        </w:r>
        <w:r w:rsidR="001E2113">
          <w:rPr>
            <w:noProof/>
          </w:rPr>
          <w:t>37</w:t>
        </w:r>
        <w:r w:rsidRPr="002123E3">
          <w:rPr>
            <w:noProof/>
          </w:rPr>
          <w:fldChar w:fldCharType="end"/>
        </w:r>
      </w:p>
    </w:sdtContent>
  </w:sdt>
  <w:p w:rsidR="002F285E" w:rsidRDefault="002F28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696423"/>
      <w:docPartObj>
        <w:docPartGallery w:val="Page Numbers (Bottom of Page)"/>
        <w:docPartUnique/>
      </w:docPartObj>
    </w:sdtPr>
    <w:sdtEndPr>
      <w:rPr>
        <w:noProof/>
      </w:rPr>
    </w:sdtEndPr>
    <w:sdtContent>
      <w:p w:rsidR="002F285E" w:rsidRDefault="002F285E">
        <w:pPr>
          <w:pStyle w:val="Footer"/>
          <w:jc w:val="right"/>
        </w:pPr>
        <w:r>
          <w:fldChar w:fldCharType="begin"/>
        </w:r>
        <w:r>
          <w:instrText xml:space="preserve"> PAGE   \* MERGEFORMAT </w:instrText>
        </w:r>
        <w:r>
          <w:fldChar w:fldCharType="separate"/>
        </w:r>
        <w:r w:rsidR="001E2113">
          <w:rPr>
            <w:noProof/>
          </w:rPr>
          <w:t>5</w:t>
        </w:r>
        <w:r>
          <w:rPr>
            <w:noProof/>
          </w:rPr>
          <w:fldChar w:fldCharType="end"/>
        </w:r>
      </w:p>
    </w:sdtContent>
  </w:sdt>
  <w:p w:rsidR="002F285E" w:rsidRDefault="002F28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277923"/>
      <w:docPartObj>
        <w:docPartGallery w:val="Page Numbers (Bottom of Page)"/>
        <w:docPartUnique/>
      </w:docPartObj>
    </w:sdtPr>
    <w:sdtContent>
      <w:p w:rsidR="002F285E" w:rsidRDefault="002F285E">
        <w:pPr>
          <w:pStyle w:val="Footer"/>
          <w:jc w:val="right"/>
        </w:pPr>
        <w:r>
          <w:fldChar w:fldCharType="begin"/>
        </w:r>
        <w:r>
          <w:instrText xml:space="preserve"> PAGE   \* MERGEFORMAT </w:instrText>
        </w:r>
        <w:r>
          <w:fldChar w:fldCharType="separate"/>
        </w:r>
        <w:r w:rsidR="001E2113">
          <w:rPr>
            <w:noProof/>
          </w:rPr>
          <w:t>4</w:t>
        </w:r>
        <w:r>
          <w:rPr>
            <w:noProof/>
          </w:rPr>
          <w:fldChar w:fldCharType="end"/>
        </w:r>
      </w:p>
    </w:sdtContent>
  </w:sdt>
  <w:p w:rsidR="002F285E" w:rsidRDefault="002F285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85E" w:rsidRDefault="002F285E">
    <w:pPr>
      <w:pStyle w:val="Footer"/>
      <w:jc w:val="right"/>
    </w:pPr>
  </w:p>
  <w:p w:rsidR="002F285E" w:rsidRDefault="002F2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03C" w:rsidRDefault="003B303C" w:rsidP="0032418B">
      <w:r>
        <w:separator/>
      </w:r>
    </w:p>
  </w:footnote>
  <w:footnote w:type="continuationSeparator" w:id="0">
    <w:p w:rsidR="003B303C" w:rsidRDefault="003B303C" w:rsidP="0032418B">
      <w:r>
        <w:continuationSeparator/>
      </w:r>
    </w:p>
  </w:footnote>
  <w:footnote w:id="1">
    <w:p w:rsidR="002F285E" w:rsidRDefault="002F285E" w:rsidP="005E1470">
      <w:pPr>
        <w:pStyle w:val="FootnoteText"/>
        <w:jc w:val="both"/>
        <w:rPr>
          <w:lang w:val="bg-BG"/>
        </w:rPr>
      </w:pPr>
      <w:r>
        <w:rPr>
          <w:rStyle w:val="FootnoteReference"/>
        </w:rPr>
        <w:footnoteRef/>
      </w:r>
      <w:r>
        <w:t xml:space="preserve"> </w:t>
      </w:r>
      <w:r>
        <w:rPr>
          <w:lang w:val="bg-BG"/>
        </w:rPr>
        <w:t xml:space="preserve">Съгласно </w:t>
      </w:r>
      <w:r w:rsidRPr="008A4E5D">
        <w:rPr>
          <w:rFonts w:asciiTheme="majorHAnsi" w:hAnsiTheme="majorHAnsi"/>
          <w:noProof/>
          <w:lang w:val="bg-BG" w:eastAsia="cs-CZ"/>
        </w:rPr>
        <w:t>чл.115 от ЗОП</w:t>
      </w:r>
      <w:r>
        <w:rPr>
          <w:rFonts w:asciiTheme="majorHAnsi" w:hAnsiTheme="majorHAnsi"/>
          <w:noProof/>
          <w:lang w:val="bg-BG" w:eastAsia="cs-CZ"/>
        </w:rPr>
        <w:t xml:space="preserve"> при изпълнението на договорите за обществени поръчки изпълнителите и техните подизпълнители са длъжни да спазват всички п</w:t>
      </w:r>
      <w:r w:rsidRPr="008A4E5D">
        <w:rPr>
          <w:rFonts w:asciiTheme="majorHAnsi" w:hAnsiTheme="majorHAnsi"/>
          <w:noProof/>
          <w:lang w:val="bg-BG" w:eastAsia="cs-CZ"/>
        </w:rPr>
        <w:t>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r>
        <w:rPr>
          <w:rFonts w:asciiTheme="majorHAnsi" w:hAnsiTheme="majorHAnsi"/>
          <w:noProof/>
          <w:lang w:val="bg-BG" w:eastAsia="cs-CZ"/>
        </w:rPr>
        <w:t>, а именно:</w:t>
      </w:r>
    </w:p>
    <w:p w:rsidR="002F285E" w:rsidRPr="00F72A47" w:rsidRDefault="002F285E" w:rsidP="005E1470">
      <w:pPr>
        <w:pStyle w:val="FootnoteText"/>
        <w:jc w:val="both"/>
        <w:rPr>
          <w:rFonts w:asciiTheme="majorHAnsi" w:hAnsiTheme="majorHAnsi"/>
          <w:lang w:val="bg-BG"/>
        </w:rPr>
      </w:pPr>
      <w:r w:rsidRPr="0061550F">
        <w:rPr>
          <w:rFonts w:asciiTheme="majorHAnsi" w:hAnsiTheme="majorHAnsi"/>
          <w:lang w:val="bg-BG"/>
        </w:rPr>
        <w:t>1. Конвенция№ 87 за синдикалната свобода и закрилата на правото на синдикално организиране, приета в Сан Франциско на17 юни 1948 г</w:t>
      </w:r>
      <w:r w:rsidRPr="00F72A47">
        <w:rPr>
          <w:rFonts w:asciiTheme="majorHAnsi" w:hAnsiTheme="majorHAnsi"/>
          <w:lang w:val="bg-BG"/>
        </w:rPr>
        <w:t>.</w:t>
      </w:r>
    </w:p>
    <w:p w:rsidR="002F285E" w:rsidRPr="0061550F" w:rsidRDefault="002F285E" w:rsidP="005E1470">
      <w:pPr>
        <w:pStyle w:val="FootnoteText"/>
        <w:jc w:val="both"/>
        <w:rPr>
          <w:rFonts w:asciiTheme="majorHAnsi" w:hAnsiTheme="majorHAnsi"/>
          <w:lang w:val="bg-BG"/>
        </w:rPr>
      </w:pPr>
      <w:r w:rsidRPr="0061550F">
        <w:rPr>
          <w:rFonts w:asciiTheme="majorHAnsi" w:hAnsiTheme="majorHAnsi"/>
          <w:lang w:val="bg-BG"/>
        </w:rPr>
        <w:t>2. Конвенция№ 98 за правото на организиране и на колективно договаряне, приета в Женева на 8 юни 1949 г.</w:t>
      </w:r>
    </w:p>
    <w:p w:rsidR="002F285E" w:rsidRPr="0061550F" w:rsidRDefault="002F285E" w:rsidP="005E1470">
      <w:pPr>
        <w:pStyle w:val="FootnoteText"/>
        <w:jc w:val="both"/>
        <w:rPr>
          <w:rFonts w:asciiTheme="majorHAnsi" w:hAnsiTheme="majorHAnsi"/>
          <w:lang w:val="bg-BG"/>
        </w:rPr>
      </w:pPr>
      <w:r w:rsidRPr="0061550F">
        <w:rPr>
          <w:rFonts w:asciiTheme="majorHAnsi" w:hAnsiTheme="majorHAnsi"/>
          <w:lang w:val="bg-BG"/>
        </w:rPr>
        <w:t>3. Конвенция относно принудителния или задължителния труд, приета в Женева на 28 юни1930 г.</w:t>
      </w:r>
    </w:p>
    <w:p w:rsidR="002F285E" w:rsidRPr="0061550F" w:rsidRDefault="002F285E" w:rsidP="005E1470">
      <w:pPr>
        <w:pStyle w:val="FootnoteText"/>
        <w:jc w:val="both"/>
        <w:rPr>
          <w:rFonts w:asciiTheme="majorHAnsi" w:hAnsiTheme="majorHAnsi"/>
          <w:lang w:val="bg-BG"/>
        </w:rPr>
      </w:pPr>
      <w:r w:rsidRPr="0061550F">
        <w:rPr>
          <w:rFonts w:asciiTheme="majorHAnsi" w:hAnsiTheme="majorHAnsi"/>
          <w:lang w:val="bg-BG"/>
        </w:rPr>
        <w:t>4. Конвенция № 105 относно премахването на принудителния труд, приета в Женева на 25 юни 1957 г.</w:t>
      </w:r>
    </w:p>
    <w:p w:rsidR="002F285E" w:rsidRPr="0061550F" w:rsidRDefault="002F285E" w:rsidP="005E1470">
      <w:pPr>
        <w:pStyle w:val="FootnoteText"/>
        <w:jc w:val="both"/>
        <w:rPr>
          <w:rFonts w:asciiTheme="majorHAnsi" w:hAnsiTheme="majorHAnsi"/>
          <w:lang w:val="bg-BG"/>
        </w:rPr>
      </w:pPr>
      <w:r w:rsidRPr="0061550F">
        <w:rPr>
          <w:rFonts w:asciiTheme="majorHAnsi" w:hAnsiTheme="majorHAnsi"/>
          <w:lang w:val="bg-BG"/>
        </w:rPr>
        <w:t>5. Конвенция № 138 относно минималната възраст за приемане на работа, приета в Женева на 26 юни 1973 г.</w:t>
      </w:r>
    </w:p>
    <w:p w:rsidR="002F285E" w:rsidRPr="0061550F" w:rsidRDefault="002F285E" w:rsidP="005E1470">
      <w:pPr>
        <w:pStyle w:val="FootnoteText"/>
        <w:jc w:val="both"/>
        <w:rPr>
          <w:rFonts w:asciiTheme="majorHAnsi" w:hAnsiTheme="majorHAnsi"/>
          <w:lang w:val="bg-BG"/>
        </w:rPr>
      </w:pPr>
      <w:r w:rsidRPr="0061550F">
        <w:rPr>
          <w:rFonts w:asciiTheme="majorHAnsi" w:hAnsiTheme="majorHAnsi"/>
          <w:lang w:val="bg-BG"/>
        </w:rPr>
        <w:t>6. Конвенция № 111 относно дискриминацията в областта на труда и професиите, приета в Женева на 25 юни 1958 г.</w:t>
      </w:r>
    </w:p>
    <w:p w:rsidR="002F285E" w:rsidRPr="0061550F" w:rsidRDefault="002F285E" w:rsidP="005E1470">
      <w:pPr>
        <w:pStyle w:val="FootnoteText"/>
        <w:jc w:val="both"/>
        <w:rPr>
          <w:rFonts w:asciiTheme="majorHAnsi" w:hAnsiTheme="majorHAnsi"/>
          <w:lang w:val="bg-BG"/>
        </w:rPr>
      </w:pPr>
      <w:r w:rsidRPr="0061550F">
        <w:rPr>
          <w:rFonts w:asciiTheme="majorHAnsi" w:hAnsiTheme="majorHAnsi"/>
          <w:lang w:val="bg-BG"/>
        </w:rPr>
        <w:t>7. Конвенция № 100 за равенството в заплащането, приета в Женева на 29 юни 1951 г.</w:t>
      </w:r>
    </w:p>
    <w:p w:rsidR="002F285E" w:rsidRPr="0061550F" w:rsidRDefault="002F285E" w:rsidP="005E1470">
      <w:pPr>
        <w:pStyle w:val="FootnoteText"/>
        <w:jc w:val="both"/>
        <w:rPr>
          <w:rFonts w:asciiTheme="majorHAnsi" w:hAnsiTheme="majorHAnsi"/>
          <w:lang w:val="bg-BG"/>
        </w:rPr>
      </w:pPr>
      <w:r w:rsidRPr="0061550F">
        <w:rPr>
          <w:rFonts w:asciiTheme="majorHAnsi" w:hAnsiTheme="majorHAnsi"/>
          <w:lang w:val="bg-BG"/>
        </w:rPr>
        <w:t>8. Конвенция № 182 относно забраната и незабавни действия за ликвидирането на най-тежките форми на детския труд, приета в Женева на 17 юни 1999 г.</w:t>
      </w:r>
    </w:p>
    <w:p w:rsidR="002F285E" w:rsidRPr="0061550F" w:rsidRDefault="002F285E" w:rsidP="005E1470">
      <w:pPr>
        <w:pStyle w:val="FootnoteText"/>
        <w:jc w:val="both"/>
        <w:rPr>
          <w:rFonts w:asciiTheme="majorHAnsi" w:hAnsiTheme="majorHAnsi"/>
          <w:lang w:val="bg-BG"/>
        </w:rPr>
      </w:pPr>
      <w:r w:rsidRPr="0061550F">
        <w:rPr>
          <w:rFonts w:asciiTheme="majorHAnsi" w:hAnsiTheme="majorHAnsi"/>
          <w:lang w:val="bg-BG"/>
        </w:rPr>
        <w:t>9. Виенска конвенция за защита на озоновия слой, подписана във Виена на 22 март 1985 г., и Монреалски протокол за веществата, които нарушават озоновия слой, подписан в Монреал на 16 септември 1987 г.</w:t>
      </w:r>
    </w:p>
    <w:p w:rsidR="002F285E" w:rsidRPr="0061550F" w:rsidRDefault="002F285E" w:rsidP="005E1470">
      <w:pPr>
        <w:pStyle w:val="FootnoteText"/>
        <w:jc w:val="both"/>
        <w:rPr>
          <w:rFonts w:asciiTheme="majorHAnsi" w:hAnsiTheme="majorHAnsi"/>
          <w:lang w:val="bg-BG"/>
        </w:rPr>
      </w:pPr>
      <w:r w:rsidRPr="0061550F">
        <w:rPr>
          <w:rFonts w:asciiTheme="majorHAnsi" w:hAnsiTheme="majorHAnsi"/>
          <w:lang w:val="bg-BG"/>
        </w:rPr>
        <w:t>10. Базелска конвенция за контрол на трансграничното движение на опасни отпадъци и тяхното обезвреждане, подписана в Базел на 22 март 1989 г.</w:t>
      </w:r>
    </w:p>
    <w:p w:rsidR="002F285E" w:rsidRPr="0061550F" w:rsidRDefault="002F285E" w:rsidP="005E1470">
      <w:pPr>
        <w:pStyle w:val="FootnoteText"/>
        <w:jc w:val="both"/>
        <w:rPr>
          <w:rFonts w:asciiTheme="majorHAnsi" w:hAnsiTheme="majorHAnsi"/>
          <w:lang w:val="bg-BG"/>
        </w:rPr>
      </w:pPr>
      <w:r w:rsidRPr="0061550F">
        <w:rPr>
          <w:rFonts w:asciiTheme="majorHAnsi" w:hAnsiTheme="majorHAnsi"/>
          <w:lang w:val="bg-BG"/>
        </w:rPr>
        <w:t>11. Стокхолмска конвенция за устойчивите органични замърсители, съставена в Стокхолм на 22 май 2001 г.</w:t>
      </w:r>
    </w:p>
    <w:p w:rsidR="002F285E" w:rsidRPr="0061550F" w:rsidRDefault="002F285E" w:rsidP="005E1470">
      <w:pPr>
        <w:pStyle w:val="FootnoteText"/>
        <w:jc w:val="both"/>
        <w:rPr>
          <w:rFonts w:asciiTheme="majorHAnsi" w:hAnsiTheme="majorHAnsi"/>
          <w:lang w:val="bg-BG"/>
        </w:rPr>
      </w:pPr>
      <w:r w:rsidRPr="0061550F">
        <w:rPr>
          <w:rFonts w:asciiTheme="majorHAnsi" w:hAnsiTheme="majorHAnsi"/>
          <w:lang w:val="bg-BG"/>
        </w:rPr>
        <w:t>12. Конвенция относно процедурата по предварително обосновано съгласие при международната търговия с определени опасни химични вещества и пестициди, съставена в Ротердам на 10 септември 1998 г., и нейните три регионални протокола</w:t>
      </w:r>
    </w:p>
    <w:p w:rsidR="002F285E" w:rsidRPr="00184E88" w:rsidRDefault="002F285E" w:rsidP="005E1470">
      <w:pPr>
        <w:pStyle w:val="FootnoteText"/>
        <w:jc w:val="both"/>
        <w:rPr>
          <w:rFonts w:asciiTheme="majorHAnsi" w:hAnsiTheme="majorHAnsi"/>
          <w:lang w:val="bg-BG"/>
        </w:rPr>
      </w:pPr>
      <w:r w:rsidRPr="0061550F">
        <w:rPr>
          <w:rFonts w:asciiTheme="majorHAnsi" w:hAnsiTheme="majorHAnsi"/>
          <w:lang w:val="bg-BG"/>
        </w:rPr>
        <w:t>13. Конвенция № 95 за закрилата на работната заплата, приета в Женева на 1 юли 1949 г.</w:t>
      </w:r>
    </w:p>
  </w:footnote>
  <w:footnote w:id="2">
    <w:p w:rsidR="002F285E" w:rsidRPr="00172A07" w:rsidRDefault="002F285E" w:rsidP="005E1470">
      <w:pPr>
        <w:pStyle w:val="FootnoteText"/>
        <w:jc w:val="both"/>
        <w:rPr>
          <w:i/>
          <w:lang w:val="bg-BG"/>
        </w:rPr>
      </w:pPr>
      <w:r w:rsidRPr="00172A07">
        <w:rPr>
          <w:rStyle w:val="FootnoteReference"/>
          <w:lang w:val="bg-BG"/>
        </w:rPr>
        <w:footnoteRef/>
      </w:r>
      <w:r w:rsidRPr="00172A07">
        <w:rPr>
          <w:lang w:val="bg-BG"/>
        </w:rPr>
        <w:t xml:space="preserve"> </w:t>
      </w:r>
      <w:r w:rsidRPr="00172A07">
        <w:rPr>
          <w:i/>
          <w:lang w:val="bg-BG"/>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опаковката по чл. 47, ал. 2 от ППЗОП.</w:t>
      </w:r>
    </w:p>
    <w:p w:rsidR="002F285E" w:rsidRPr="00172A07" w:rsidRDefault="002F285E" w:rsidP="005E1470">
      <w:pPr>
        <w:pStyle w:val="FootnoteText"/>
        <w:jc w:val="both"/>
        <w:rPr>
          <w:lang w:val="bg-BG"/>
        </w:rPr>
      </w:pPr>
    </w:p>
  </w:footnote>
  <w:footnote w:id="3">
    <w:p w:rsidR="002F285E" w:rsidRPr="00172A07" w:rsidRDefault="002F285E" w:rsidP="005E1470">
      <w:pPr>
        <w:pStyle w:val="FootnoteText"/>
        <w:jc w:val="both"/>
        <w:rPr>
          <w:lang w:val="bg-BG"/>
        </w:rPr>
      </w:pPr>
      <w:r w:rsidRPr="00172A07">
        <w:rPr>
          <w:rStyle w:val="FootnoteReference"/>
          <w:lang w:val="bg-BG"/>
        </w:rPr>
        <w:footnoteRef/>
      </w:r>
      <w:r w:rsidRPr="00172A07">
        <w:rPr>
          <w:lang w:val="bg-BG"/>
        </w:rPr>
        <w:t xml:space="preserve"> </w:t>
      </w:r>
      <w:r w:rsidRPr="00172A07">
        <w:rPr>
          <w:i/>
          <w:lang w:val="bg-BG"/>
        </w:rPr>
        <w:t>Съгласно чл. 102, ал. 2 от ЗОП: „Участниците не могат да се позовават на конфиденциалност по отношение на предложенията от офертите, които подлежат на оценка.“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 w15:restartNumberingAfterBreak="0">
    <w:nsid w:val="0E197B2D"/>
    <w:multiLevelType w:val="multilevel"/>
    <w:tmpl w:val="C928BA8E"/>
    <w:lvl w:ilvl="0">
      <w:start w:val="1"/>
      <w:numFmt w:val="decimal"/>
      <w:lvlText w:val="%1."/>
      <w:lvlJc w:val="left"/>
      <w:pPr>
        <w:ind w:left="720" w:hanging="360"/>
      </w:pPr>
      <w:rPr>
        <w:rFonts w:cs="Times New Roman" w:hint="default"/>
        <w:b w:val="0"/>
      </w:rPr>
    </w:lvl>
    <w:lvl w:ilvl="1">
      <w:start w:val="1"/>
      <w:numFmt w:val="decimal"/>
      <w:isLgl/>
      <w:lvlText w:val="%1.%2."/>
      <w:lvlJc w:val="left"/>
      <w:pPr>
        <w:ind w:left="1332" w:hanging="720"/>
      </w:pPr>
      <w:rPr>
        <w:rFonts w:hint="default"/>
        <w:b/>
      </w:rPr>
    </w:lvl>
    <w:lvl w:ilvl="2">
      <w:start w:val="1"/>
      <w:numFmt w:val="decimal"/>
      <w:isLgl/>
      <w:lvlText w:val="%1.%2.%3."/>
      <w:lvlJc w:val="left"/>
      <w:pPr>
        <w:ind w:left="1584"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3" w15:restartNumberingAfterBreak="0">
    <w:nsid w:val="18732792"/>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5" w15:restartNumberingAfterBreak="0">
    <w:nsid w:val="1A1715F0"/>
    <w:multiLevelType w:val="hybridMultilevel"/>
    <w:tmpl w:val="1318BF7C"/>
    <w:lvl w:ilvl="0" w:tplc="EE56D724">
      <w:start w:val="4"/>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C367257"/>
    <w:multiLevelType w:val="multilevel"/>
    <w:tmpl w:val="12964220"/>
    <w:lvl w:ilvl="0">
      <w:start w:val="10"/>
      <w:numFmt w:val="decimal"/>
      <w:lvlText w:val="%1."/>
      <w:lvlJc w:val="left"/>
      <w:pPr>
        <w:ind w:left="660" w:hanging="660"/>
      </w:pPr>
      <w:rPr>
        <w:rFonts w:ascii="Cambria" w:eastAsia="Times New Roman" w:hAnsi="Cambria" w:cs="Times New Roman" w:hint="default"/>
        <w:b/>
        <w:i w:val="0"/>
      </w:rPr>
    </w:lvl>
    <w:lvl w:ilvl="1">
      <w:start w:val="11"/>
      <w:numFmt w:val="decimal"/>
      <w:lvlText w:val="%2."/>
      <w:lvlJc w:val="left"/>
      <w:pPr>
        <w:ind w:left="1272" w:hanging="660"/>
      </w:pPr>
      <w:rPr>
        <w:rFonts w:ascii="Cambria" w:eastAsia="Times New Roman" w:hAnsi="Cambria" w:cs="Times New Roman" w:hint="default"/>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7" w15:restartNumberingAfterBreak="0">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E2F7E46"/>
    <w:multiLevelType w:val="hybridMultilevel"/>
    <w:tmpl w:val="115A1F16"/>
    <w:lvl w:ilvl="0" w:tplc="4E489CC8">
      <w:start w:val="1"/>
      <w:numFmt w:val="upperRoman"/>
      <w:lvlText w:val="%1."/>
      <w:lvlJc w:val="left"/>
      <w:pPr>
        <w:ind w:left="765" w:hanging="72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0" w15:restartNumberingAfterBreak="0">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1" w15:restartNumberingAfterBreak="0">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CB2328E"/>
    <w:multiLevelType w:val="hybridMultilevel"/>
    <w:tmpl w:val="2CC603F6"/>
    <w:lvl w:ilvl="0" w:tplc="353EF47E">
      <w:start w:val="1"/>
      <w:numFmt w:val="decimal"/>
      <w:lvlText w:val="%1."/>
      <w:lvlJc w:val="left"/>
      <w:pPr>
        <w:ind w:left="1080" w:hanging="360"/>
      </w:pPr>
      <w:rPr>
        <w:rFonts w:asciiTheme="majorHAnsi" w:hAnsiTheme="majorHAnsi"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4" w15:restartNumberingAfterBreak="0">
    <w:nsid w:val="448307C5"/>
    <w:multiLevelType w:val="multilevel"/>
    <w:tmpl w:val="80C4804C"/>
    <w:lvl w:ilvl="0">
      <w:start w:val="25"/>
      <w:numFmt w:val="decimal"/>
      <w:lvlText w:val="%1."/>
      <w:lvlJc w:val="left"/>
      <w:pPr>
        <w:ind w:left="660" w:hanging="660"/>
      </w:pPr>
      <w:rPr>
        <w:rFonts w:ascii="Cambria" w:eastAsia="Times New Roman" w:hAnsi="Cambria" w:cs="Times New Roman" w:hint="default"/>
        <w:b/>
        <w:i w:val="0"/>
      </w:rPr>
    </w:lvl>
    <w:lvl w:ilvl="1">
      <w:start w:val="15"/>
      <w:numFmt w:val="decimal"/>
      <w:lvlText w:val="%2."/>
      <w:lvlJc w:val="left"/>
      <w:pPr>
        <w:ind w:left="1272" w:hanging="660"/>
      </w:pPr>
      <w:rPr>
        <w:rFonts w:ascii="Cambria" w:eastAsia="Times New Roman" w:hAnsi="Cambria" w:cs="Times New Roman" w:hint="default"/>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15" w15:restartNumberingAfterBreak="0">
    <w:nsid w:val="4C47773B"/>
    <w:multiLevelType w:val="hybridMultilevel"/>
    <w:tmpl w:val="CC8C99AA"/>
    <w:lvl w:ilvl="0" w:tplc="8F4A9F94">
      <w:start w:val="1"/>
      <w:numFmt w:val="decimal"/>
      <w:lvlText w:val="%1."/>
      <w:lvlJc w:val="left"/>
      <w:pPr>
        <w:ind w:left="630" w:hanging="360"/>
      </w:pPr>
      <w:rPr>
        <w:rFonts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E3017"/>
    <w:multiLevelType w:val="multilevel"/>
    <w:tmpl w:val="78B404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12D6952"/>
    <w:multiLevelType w:val="multilevel"/>
    <w:tmpl w:val="5F92C112"/>
    <w:lvl w:ilvl="0">
      <w:start w:val="6"/>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19" w15:restartNumberingAfterBreak="0">
    <w:nsid w:val="5BE64EE2"/>
    <w:multiLevelType w:val="multilevel"/>
    <w:tmpl w:val="B85C168E"/>
    <w:lvl w:ilvl="0">
      <w:start w:val="14"/>
      <w:numFmt w:val="decimal"/>
      <w:lvlText w:val="%1."/>
      <w:lvlJc w:val="left"/>
      <w:pPr>
        <w:ind w:left="660" w:hanging="660"/>
      </w:pPr>
      <w:rPr>
        <w:rFonts w:ascii="Cambria" w:eastAsia="Times New Roman" w:hAnsi="Cambria" w:cs="Times New Roman" w:hint="default"/>
        <w:b/>
        <w:i w:val="0"/>
      </w:rPr>
    </w:lvl>
    <w:lvl w:ilvl="1">
      <w:start w:val="11"/>
      <w:numFmt w:val="decimal"/>
      <w:lvlText w:val="%2."/>
      <w:lvlJc w:val="left"/>
      <w:pPr>
        <w:ind w:left="1272" w:hanging="660"/>
      </w:pPr>
      <w:rPr>
        <w:rFonts w:ascii="Cambria" w:eastAsia="Times New Roman" w:hAnsi="Cambria" w:cs="Times New Roman" w:hint="default"/>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1" w15:restartNumberingAfterBreak="0">
    <w:nsid w:val="5CC8395B"/>
    <w:multiLevelType w:val="multilevel"/>
    <w:tmpl w:val="78B404D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576AF4"/>
    <w:multiLevelType w:val="multilevel"/>
    <w:tmpl w:val="C51A0452"/>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F766EFB"/>
    <w:multiLevelType w:val="multilevel"/>
    <w:tmpl w:val="F8B877D6"/>
    <w:lvl w:ilvl="0">
      <w:start w:val="14"/>
      <w:numFmt w:val="decimal"/>
      <w:lvlText w:val="%1."/>
      <w:lvlJc w:val="left"/>
      <w:pPr>
        <w:ind w:left="660" w:hanging="660"/>
      </w:pPr>
      <w:rPr>
        <w:rFonts w:ascii="Cambria" w:eastAsia="Times New Roman" w:hAnsi="Cambria" w:cs="Times New Roman" w:hint="default"/>
        <w:b/>
        <w:i w:val="0"/>
      </w:rPr>
    </w:lvl>
    <w:lvl w:ilvl="1">
      <w:start w:val="15"/>
      <w:numFmt w:val="decimal"/>
      <w:lvlText w:val="%2."/>
      <w:lvlJc w:val="left"/>
      <w:pPr>
        <w:ind w:left="1272" w:hanging="660"/>
      </w:pPr>
      <w:rPr>
        <w:rFonts w:ascii="Cambria" w:eastAsia="Times New Roman" w:hAnsi="Cambria" w:cs="Times New Roman" w:hint="default"/>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4" w15:restartNumberingAfterBreak="0">
    <w:nsid w:val="641B32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BB7051"/>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14F7B"/>
    <w:multiLevelType w:val="hybridMultilevel"/>
    <w:tmpl w:val="2CC603F6"/>
    <w:lvl w:ilvl="0" w:tplc="353EF47E">
      <w:start w:val="1"/>
      <w:numFmt w:val="decimal"/>
      <w:lvlText w:val="%1."/>
      <w:lvlJc w:val="left"/>
      <w:pPr>
        <w:ind w:left="1080" w:hanging="360"/>
      </w:pPr>
      <w:rPr>
        <w:rFonts w:asciiTheme="majorHAnsi" w:hAnsiTheme="majorHAnsi"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6CE25816"/>
    <w:multiLevelType w:val="hybridMultilevel"/>
    <w:tmpl w:val="679439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817F8D"/>
    <w:multiLevelType w:val="hybridMultilevel"/>
    <w:tmpl w:val="47D662FC"/>
    <w:lvl w:ilvl="0" w:tplc="B818236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7BFF4502"/>
    <w:multiLevelType w:val="hybridMultilevel"/>
    <w:tmpl w:val="1BF6F3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C163785"/>
    <w:multiLevelType w:val="multilevel"/>
    <w:tmpl w:val="0F9299A6"/>
    <w:lvl w:ilvl="0">
      <w:start w:val="5"/>
      <w:numFmt w:val="decimal"/>
      <w:lvlText w:val="%1."/>
      <w:lvlJc w:val="left"/>
      <w:pPr>
        <w:ind w:left="660" w:hanging="660"/>
      </w:pPr>
      <w:rPr>
        <w:rFonts w:ascii="Cambria" w:eastAsia="Times New Roman" w:hAnsi="Cambria" w:cs="Times New Roman" w:hint="default"/>
        <w:b/>
        <w:i w:val="0"/>
      </w:rPr>
    </w:lvl>
    <w:lvl w:ilvl="1">
      <w:start w:val="1"/>
      <w:numFmt w:val="decimal"/>
      <w:lvlText w:val="%2."/>
      <w:lvlJc w:val="left"/>
      <w:pPr>
        <w:ind w:left="1272" w:hanging="660"/>
      </w:pPr>
      <w:rPr>
        <w:rFonts w:ascii="Cambria" w:eastAsia="Times New Roman" w:hAnsi="Cambria" w:cs="Times New Roman" w:hint="default"/>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num w:numId="1">
    <w:abstractNumId w:val="7"/>
  </w:num>
  <w:num w:numId="2">
    <w:abstractNumId w:val="2"/>
  </w:num>
  <w:num w:numId="3">
    <w:abstractNumId w:val="9"/>
  </w:num>
  <w:num w:numId="4">
    <w:abstractNumId w:val="4"/>
  </w:num>
  <w:num w:numId="5">
    <w:abstractNumId w:val="32"/>
  </w:num>
  <w:num w:numId="6">
    <w:abstractNumId w:val="29"/>
  </w:num>
  <w:num w:numId="7">
    <w:abstractNumId w:val="18"/>
  </w:num>
  <w:num w:numId="8">
    <w:abstractNumId w:val="30"/>
  </w:num>
  <w:num w:numId="9">
    <w:abstractNumId w:val="20"/>
  </w:num>
  <w:num w:numId="10">
    <w:abstractNumId w:val="13"/>
  </w:num>
  <w:num w:numId="11">
    <w:abstractNumId w:val="8"/>
  </w:num>
  <w:num w:numId="12">
    <w:abstractNumId w:val="10"/>
  </w:num>
  <w:num w:numId="13">
    <w:abstractNumId w:val="11"/>
  </w:num>
  <w:num w:numId="14">
    <w:abstractNumId w:val="1"/>
  </w:num>
  <w:num w:numId="15">
    <w:abstractNumId w:val="25"/>
  </w:num>
  <w:num w:numId="16">
    <w:abstractNumId w:val="3"/>
  </w:num>
  <w:num w:numId="17">
    <w:abstractNumId w:val="0"/>
  </w:num>
  <w:num w:numId="18">
    <w:abstractNumId w:val="21"/>
  </w:num>
  <w:num w:numId="19">
    <w:abstractNumId w:val="5"/>
  </w:num>
  <w:num w:numId="20">
    <w:abstractNumId w:val="15"/>
  </w:num>
  <w:num w:numId="21">
    <w:abstractNumId w:val="16"/>
  </w:num>
  <w:num w:numId="22">
    <w:abstractNumId w:val="22"/>
  </w:num>
  <w:num w:numId="23">
    <w:abstractNumId w:val="24"/>
  </w:num>
  <w:num w:numId="24">
    <w:abstractNumId w:val="26"/>
  </w:num>
  <w:num w:numId="25">
    <w:abstractNumId w:val="28"/>
  </w:num>
  <w:num w:numId="26">
    <w:abstractNumId w:val="27"/>
  </w:num>
  <w:num w:numId="27">
    <w:abstractNumId w:val="12"/>
  </w:num>
  <w:num w:numId="28">
    <w:abstractNumId w:val="34"/>
  </w:num>
  <w:num w:numId="29">
    <w:abstractNumId w:val="6"/>
  </w:num>
  <w:num w:numId="30">
    <w:abstractNumId w:val="19"/>
  </w:num>
  <w:num w:numId="31">
    <w:abstractNumId w:val="23"/>
  </w:num>
  <w:num w:numId="32">
    <w:abstractNumId w:val="14"/>
  </w:num>
  <w:num w:numId="33">
    <w:abstractNumId w:val="31"/>
  </w:num>
  <w:num w:numId="34">
    <w:abstractNumId w:val="33"/>
  </w:num>
  <w:num w:numId="35">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B"/>
    <w:rsid w:val="000115AC"/>
    <w:rsid w:val="000141A0"/>
    <w:rsid w:val="00016489"/>
    <w:rsid w:val="000168A2"/>
    <w:rsid w:val="00016A35"/>
    <w:rsid w:val="00030F1F"/>
    <w:rsid w:val="00033828"/>
    <w:rsid w:val="0004303F"/>
    <w:rsid w:val="00044D2E"/>
    <w:rsid w:val="00044F94"/>
    <w:rsid w:val="00045695"/>
    <w:rsid w:val="00046BD0"/>
    <w:rsid w:val="0005446F"/>
    <w:rsid w:val="00055313"/>
    <w:rsid w:val="00056508"/>
    <w:rsid w:val="0006107F"/>
    <w:rsid w:val="00062BC1"/>
    <w:rsid w:val="00063579"/>
    <w:rsid w:val="00065E01"/>
    <w:rsid w:val="00066A2D"/>
    <w:rsid w:val="00067E1F"/>
    <w:rsid w:val="00070FC2"/>
    <w:rsid w:val="00071454"/>
    <w:rsid w:val="00071873"/>
    <w:rsid w:val="00072D53"/>
    <w:rsid w:val="00075264"/>
    <w:rsid w:val="00077CE1"/>
    <w:rsid w:val="000830E8"/>
    <w:rsid w:val="000831C3"/>
    <w:rsid w:val="00083413"/>
    <w:rsid w:val="000943D4"/>
    <w:rsid w:val="00096406"/>
    <w:rsid w:val="000A4456"/>
    <w:rsid w:val="000B0948"/>
    <w:rsid w:val="000B22CF"/>
    <w:rsid w:val="000B52CC"/>
    <w:rsid w:val="000B7AE1"/>
    <w:rsid w:val="000C2162"/>
    <w:rsid w:val="000C3CD3"/>
    <w:rsid w:val="000D0CE0"/>
    <w:rsid w:val="000D10D4"/>
    <w:rsid w:val="000D2464"/>
    <w:rsid w:val="000D6380"/>
    <w:rsid w:val="000E056B"/>
    <w:rsid w:val="000E73F1"/>
    <w:rsid w:val="000F0F18"/>
    <w:rsid w:val="000F2FDA"/>
    <w:rsid w:val="000F3A1B"/>
    <w:rsid w:val="000F7CF0"/>
    <w:rsid w:val="00105840"/>
    <w:rsid w:val="00111E03"/>
    <w:rsid w:val="00111E4D"/>
    <w:rsid w:val="001123D1"/>
    <w:rsid w:val="00114262"/>
    <w:rsid w:val="001149EE"/>
    <w:rsid w:val="00122D0F"/>
    <w:rsid w:val="00123F1F"/>
    <w:rsid w:val="00124A71"/>
    <w:rsid w:val="00131C76"/>
    <w:rsid w:val="00141232"/>
    <w:rsid w:val="00145183"/>
    <w:rsid w:val="0014684D"/>
    <w:rsid w:val="00150986"/>
    <w:rsid w:val="001512BF"/>
    <w:rsid w:val="00152C5D"/>
    <w:rsid w:val="001566E7"/>
    <w:rsid w:val="00156AED"/>
    <w:rsid w:val="0015791E"/>
    <w:rsid w:val="00161EE1"/>
    <w:rsid w:val="00171319"/>
    <w:rsid w:val="00172A07"/>
    <w:rsid w:val="0017591F"/>
    <w:rsid w:val="0019557A"/>
    <w:rsid w:val="00196578"/>
    <w:rsid w:val="001B264D"/>
    <w:rsid w:val="001B3CBD"/>
    <w:rsid w:val="001B5F03"/>
    <w:rsid w:val="001B6A1B"/>
    <w:rsid w:val="001C17D7"/>
    <w:rsid w:val="001C2B52"/>
    <w:rsid w:val="001C52EE"/>
    <w:rsid w:val="001C7873"/>
    <w:rsid w:val="001D0394"/>
    <w:rsid w:val="001D08F8"/>
    <w:rsid w:val="001D3CBF"/>
    <w:rsid w:val="001D4324"/>
    <w:rsid w:val="001D74BE"/>
    <w:rsid w:val="001E2113"/>
    <w:rsid w:val="001E2256"/>
    <w:rsid w:val="001E2FF8"/>
    <w:rsid w:val="001F66CE"/>
    <w:rsid w:val="0020143F"/>
    <w:rsid w:val="00201F6E"/>
    <w:rsid w:val="002046F5"/>
    <w:rsid w:val="0020479F"/>
    <w:rsid w:val="002123E3"/>
    <w:rsid w:val="00214123"/>
    <w:rsid w:val="00214559"/>
    <w:rsid w:val="002204D9"/>
    <w:rsid w:val="00225779"/>
    <w:rsid w:val="00225F3A"/>
    <w:rsid w:val="002317BA"/>
    <w:rsid w:val="00236164"/>
    <w:rsid w:val="0023646F"/>
    <w:rsid w:val="0023665F"/>
    <w:rsid w:val="00241309"/>
    <w:rsid w:val="00252D26"/>
    <w:rsid w:val="0025399A"/>
    <w:rsid w:val="00257DCB"/>
    <w:rsid w:val="00260482"/>
    <w:rsid w:val="00261AC3"/>
    <w:rsid w:val="00263247"/>
    <w:rsid w:val="00265545"/>
    <w:rsid w:val="00270C7A"/>
    <w:rsid w:val="0027208F"/>
    <w:rsid w:val="0027334D"/>
    <w:rsid w:val="0027382F"/>
    <w:rsid w:val="00274664"/>
    <w:rsid w:val="00277CF0"/>
    <w:rsid w:val="00284B65"/>
    <w:rsid w:val="00293488"/>
    <w:rsid w:val="00293513"/>
    <w:rsid w:val="0029457C"/>
    <w:rsid w:val="002953D0"/>
    <w:rsid w:val="00297135"/>
    <w:rsid w:val="002974F8"/>
    <w:rsid w:val="002A066E"/>
    <w:rsid w:val="002A7AE7"/>
    <w:rsid w:val="002B247C"/>
    <w:rsid w:val="002B7E57"/>
    <w:rsid w:val="002D29B0"/>
    <w:rsid w:val="002D4002"/>
    <w:rsid w:val="002E1033"/>
    <w:rsid w:val="002E15E6"/>
    <w:rsid w:val="002E2451"/>
    <w:rsid w:val="002E4E39"/>
    <w:rsid w:val="002E6F01"/>
    <w:rsid w:val="002F1359"/>
    <w:rsid w:val="002F22F2"/>
    <w:rsid w:val="002F285E"/>
    <w:rsid w:val="002F42A2"/>
    <w:rsid w:val="002F62E5"/>
    <w:rsid w:val="00303FFF"/>
    <w:rsid w:val="00311C4D"/>
    <w:rsid w:val="003130CD"/>
    <w:rsid w:val="00314714"/>
    <w:rsid w:val="00316A32"/>
    <w:rsid w:val="003179CF"/>
    <w:rsid w:val="00320EEF"/>
    <w:rsid w:val="0032418B"/>
    <w:rsid w:val="00324445"/>
    <w:rsid w:val="0032453C"/>
    <w:rsid w:val="00325875"/>
    <w:rsid w:val="003312E4"/>
    <w:rsid w:val="00332CE5"/>
    <w:rsid w:val="00333891"/>
    <w:rsid w:val="003361A7"/>
    <w:rsid w:val="003366DA"/>
    <w:rsid w:val="003400E5"/>
    <w:rsid w:val="00342ABA"/>
    <w:rsid w:val="003436B3"/>
    <w:rsid w:val="00345653"/>
    <w:rsid w:val="003461AC"/>
    <w:rsid w:val="00346301"/>
    <w:rsid w:val="00353B0D"/>
    <w:rsid w:val="00355EF0"/>
    <w:rsid w:val="00356F55"/>
    <w:rsid w:val="00361E1D"/>
    <w:rsid w:val="003626B3"/>
    <w:rsid w:val="00364E41"/>
    <w:rsid w:val="0036660C"/>
    <w:rsid w:val="00370E92"/>
    <w:rsid w:val="00376D6E"/>
    <w:rsid w:val="0037762E"/>
    <w:rsid w:val="00381C1C"/>
    <w:rsid w:val="00384CB5"/>
    <w:rsid w:val="003879B8"/>
    <w:rsid w:val="00392A38"/>
    <w:rsid w:val="00393574"/>
    <w:rsid w:val="00393D63"/>
    <w:rsid w:val="0039578E"/>
    <w:rsid w:val="0039773D"/>
    <w:rsid w:val="003A0239"/>
    <w:rsid w:val="003A16DF"/>
    <w:rsid w:val="003A346F"/>
    <w:rsid w:val="003A358F"/>
    <w:rsid w:val="003B057A"/>
    <w:rsid w:val="003B303C"/>
    <w:rsid w:val="003B42AC"/>
    <w:rsid w:val="003B50BA"/>
    <w:rsid w:val="003B6E8C"/>
    <w:rsid w:val="003C24A3"/>
    <w:rsid w:val="003C65F2"/>
    <w:rsid w:val="003C6AA1"/>
    <w:rsid w:val="003D1056"/>
    <w:rsid w:val="003D4F5F"/>
    <w:rsid w:val="003D4FEE"/>
    <w:rsid w:val="003D536F"/>
    <w:rsid w:val="003D7EA2"/>
    <w:rsid w:val="003E2FBA"/>
    <w:rsid w:val="003E78F6"/>
    <w:rsid w:val="003F0C8A"/>
    <w:rsid w:val="003F2B9F"/>
    <w:rsid w:val="003F6D0B"/>
    <w:rsid w:val="003F7775"/>
    <w:rsid w:val="00401355"/>
    <w:rsid w:val="00403840"/>
    <w:rsid w:val="00404F23"/>
    <w:rsid w:val="00410B36"/>
    <w:rsid w:val="00410B67"/>
    <w:rsid w:val="00413C57"/>
    <w:rsid w:val="00420FF7"/>
    <w:rsid w:val="00421E74"/>
    <w:rsid w:val="004228CD"/>
    <w:rsid w:val="00422CE5"/>
    <w:rsid w:val="00430EFB"/>
    <w:rsid w:val="00436C65"/>
    <w:rsid w:val="004412C5"/>
    <w:rsid w:val="004443C2"/>
    <w:rsid w:val="00450D9F"/>
    <w:rsid w:val="00451544"/>
    <w:rsid w:val="004520FD"/>
    <w:rsid w:val="004600CA"/>
    <w:rsid w:val="00460FAD"/>
    <w:rsid w:val="00473C52"/>
    <w:rsid w:val="0047710F"/>
    <w:rsid w:val="00480568"/>
    <w:rsid w:val="004848D4"/>
    <w:rsid w:val="00487938"/>
    <w:rsid w:val="004906D6"/>
    <w:rsid w:val="00492489"/>
    <w:rsid w:val="00492578"/>
    <w:rsid w:val="00494B25"/>
    <w:rsid w:val="004A31A4"/>
    <w:rsid w:val="004A392D"/>
    <w:rsid w:val="004A5E01"/>
    <w:rsid w:val="004B43F0"/>
    <w:rsid w:val="004B5E34"/>
    <w:rsid w:val="004C2A78"/>
    <w:rsid w:val="004D73DB"/>
    <w:rsid w:val="004E1F99"/>
    <w:rsid w:val="004E3E51"/>
    <w:rsid w:val="004E41DF"/>
    <w:rsid w:val="004F12FB"/>
    <w:rsid w:val="004F3527"/>
    <w:rsid w:val="004F377D"/>
    <w:rsid w:val="004F5CB8"/>
    <w:rsid w:val="004F6F53"/>
    <w:rsid w:val="005047B0"/>
    <w:rsid w:val="00511FF0"/>
    <w:rsid w:val="005124D1"/>
    <w:rsid w:val="00513E05"/>
    <w:rsid w:val="00514A8B"/>
    <w:rsid w:val="00515971"/>
    <w:rsid w:val="00522630"/>
    <w:rsid w:val="00524CF7"/>
    <w:rsid w:val="00531776"/>
    <w:rsid w:val="0053220F"/>
    <w:rsid w:val="005326A0"/>
    <w:rsid w:val="00544CA8"/>
    <w:rsid w:val="0054585A"/>
    <w:rsid w:val="00545F06"/>
    <w:rsid w:val="005555A4"/>
    <w:rsid w:val="00556557"/>
    <w:rsid w:val="0055749B"/>
    <w:rsid w:val="00564095"/>
    <w:rsid w:val="005641F3"/>
    <w:rsid w:val="0057074A"/>
    <w:rsid w:val="005709DA"/>
    <w:rsid w:val="0057626B"/>
    <w:rsid w:val="005764C2"/>
    <w:rsid w:val="00585A27"/>
    <w:rsid w:val="0059285F"/>
    <w:rsid w:val="005A08E1"/>
    <w:rsid w:val="005A0B78"/>
    <w:rsid w:val="005A5C0E"/>
    <w:rsid w:val="005B3936"/>
    <w:rsid w:val="005B70A9"/>
    <w:rsid w:val="005C2368"/>
    <w:rsid w:val="005C40FB"/>
    <w:rsid w:val="005D0F46"/>
    <w:rsid w:val="005D1669"/>
    <w:rsid w:val="005E0702"/>
    <w:rsid w:val="005E1470"/>
    <w:rsid w:val="005E2077"/>
    <w:rsid w:val="005E30F7"/>
    <w:rsid w:val="005F1033"/>
    <w:rsid w:val="005F3114"/>
    <w:rsid w:val="005F3B4F"/>
    <w:rsid w:val="005F5DF9"/>
    <w:rsid w:val="00602BF3"/>
    <w:rsid w:val="0060457D"/>
    <w:rsid w:val="0061330F"/>
    <w:rsid w:val="00613F98"/>
    <w:rsid w:val="00615948"/>
    <w:rsid w:val="006245C1"/>
    <w:rsid w:val="00624E46"/>
    <w:rsid w:val="00627282"/>
    <w:rsid w:val="006316E9"/>
    <w:rsid w:val="00631DC4"/>
    <w:rsid w:val="006358B6"/>
    <w:rsid w:val="00637146"/>
    <w:rsid w:val="0063798B"/>
    <w:rsid w:val="006417AD"/>
    <w:rsid w:val="00644FC5"/>
    <w:rsid w:val="00646D96"/>
    <w:rsid w:val="00650118"/>
    <w:rsid w:val="00653F3F"/>
    <w:rsid w:val="00662163"/>
    <w:rsid w:val="00662BDF"/>
    <w:rsid w:val="00664C60"/>
    <w:rsid w:val="00670BF5"/>
    <w:rsid w:val="00671BF7"/>
    <w:rsid w:val="00673061"/>
    <w:rsid w:val="00674F55"/>
    <w:rsid w:val="006754E7"/>
    <w:rsid w:val="006771EF"/>
    <w:rsid w:val="006778AF"/>
    <w:rsid w:val="00686BB2"/>
    <w:rsid w:val="00687747"/>
    <w:rsid w:val="00693AB7"/>
    <w:rsid w:val="0069545D"/>
    <w:rsid w:val="006A1C90"/>
    <w:rsid w:val="006A2AF2"/>
    <w:rsid w:val="006B0333"/>
    <w:rsid w:val="006B3D58"/>
    <w:rsid w:val="006C20CE"/>
    <w:rsid w:val="006C565A"/>
    <w:rsid w:val="006C5713"/>
    <w:rsid w:val="006C6056"/>
    <w:rsid w:val="006D4B18"/>
    <w:rsid w:val="006E4A99"/>
    <w:rsid w:val="006E5B3C"/>
    <w:rsid w:val="006E7CCC"/>
    <w:rsid w:val="006F1616"/>
    <w:rsid w:val="006F4203"/>
    <w:rsid w:val="006F4650"/>
    <w:rsid w:val="006F5735"/>
    <w:rsid w:val="006F7297"/>
    <w:rsid w:val="00700141"/>
    <w:rsid w:val="0070368E"/>
    <w:rsid w:val="00711CC0"/>
    <w:rsid w:val="00711DD9"/>
    <w:rsid w:val="00712508"/>
    <w:rsid w:val="00712709"/>
    <w:rsid w:val="00714A0D"/>
    <w:rsid w:val="007268EF"/>
    <w:rsid w:val="00736300"/>
    <w:rsid w:val="0074612D"/>
    <w:rsid w:val="00751206"/>
    <w:rsid w:val="00755028"/>
    <w:rsid w:val="0075539F"/>
    <w:rsid w:val="00765843"/>
    <w:rsid w:val="00767491"/>
    <w:rsid w:val="00767996"/>
    <w:rsid w:val="00767A24"/>
    <w:rsid w:val="00780938"/>
    <w:rsid w:val="00781BE0"/>
    <w:rsid w:val="00784622"/>
    <w:rsid w:val="00786968"/>
    <w:rsid w:val="0079625C"/>
    <w:rsid w:val="00796881"/>
    <w:rsid w:val="007A6D4D"/>
    <w:rsid w:val="007B15D4"/>
    <w:rsid w:val="007B1BAC"/>
    <w:rsid w:val="007B236D"/>
    <w:rsid w:val="007B45BC"/>
    <w:rsid w:val="007B4A6F"/>
    <w:rsid w:val="007B4FD4"/>
    <w:rsid w:val="007B6757"/>
    <w:rsid w:val="007B773F"/>
    <w:rsid w:val="007B7A37"/>
    <w:rsid w:val="007C0018"/>
    <w:rsid w:val="007C0F00"/>
    <w:rsid w:val="007C1482"/>
    <w:rsid w:val="007C1702"/>
    <w:rsid w:val="007C25DC"/>
    <w:rsid w:val="007C3821"/>
    <w:rsid w:val="007C4DBA"/>
    <w:rsid w:val="007D091C"/>
    <w:rsid w:val="007D12A5"/>
    <w:rsid w:val="007D4EAF"/>
    <w:rsid w:val="007E0DA4"/>
    <w:rsid w:val="007E1373"/>
    <w:rsid w:val="007E1F0F"/>
    <w:rsid w:val="007E2336"/>
    <w:rsid w:val="007E5D3E"/>
    <w:rsid w:val="007E78D7"/>
    <w:rsid w:val="007F19EB"/>
    <w:rsid w:val="008065CC"/>
    <w:rsid w:val="0081107A"/>
    <w:rsid w:val="008124A7"/>
    <w:rsid w:val="008125F3"/>
    <w:rsid w:val="00812CFA"/>
    <w:rsid w:val="00815CBD"/>
    <w:rsid w:val="008260F3"/>
    <w:rsid w:val="00826156"/>
    <w:rsid w:val="008321B7"/>
    <w:rsid w:val="00847EA7"/>
    <w:rsid w:val="0085509A"/>
    <w:rsid w:val="00855668"/>
    <w:rsid w:val="008576EC"/>
    <w:rsid w:val="00871144"/>
    <w:rsid w:val="00873F1F"/>
    <w:rsid w:val="00873F27"/>
    <w:rsid w:val="008753DC"/>
    <w:rsid w:val="00876A72"/>
    <w:rsid w:val="0088121F"/>
    <w:rsid w:val="00894D6F"/>
    <w:rsid w:val="008952E9"/>
    <w:rsid w:val="0089677D"/>
    <w:rsid w:val="008A00D7"/>
    <w:rsid w:val="008A0EE1"/>
    <w:rsid w:val="008A1BE2"/>
    <w:rsid w:val="008A2208"/>
    <w:rsid w:val="008B0283"/>
    <w:rsid w:val="008B2290"/>
    <w:rsid w:val="008B3063"/>
    <w:rsid w:val="008B53CF"/>
    <w:rsid w:val="008B554D"/>
    <w:rsid w:val="008B6C0A"/>
    <w:rsid w:val="008C59C0"/>
    <w:rsid w:val="008D0849"/>
    <w:rsid w:val="008D225D"/>
    <w:rsid w:val="008D241A"/>
    <w:rsid w:val="008E4B76"/>
    <w:rsid w:val="008F007A"/>
    <w:rsid w:val="008F11B2"/>
    <w:rsid w:val="008F121D"/>
    <w:rsid w:val="008F4CE0"/>
    <w:rsid w:val="009051D3"/>
    <w:rsid w:val="009056D7"/>
    <w:rsid w:val="0090653D"/>
    <w:rsid w:val="0091422C"/>
    <w:rsid w:val="00915138"/>
    <w:rsid w:val="00915D7F"/>
    <w:rsid w:val="009204AE"/>
    <w:rsid w:val="00921229"/>
    <w:rsid w:val="00925DEF"/>
    <w:rsid w:val="00926562"/>
    <w:rsid w:val="00926FBB"/>
    <w:rsid w:val="0093306E"/>
    <w:rsid w:val="0093392F"/>
    <w:rsid w:val="00935DCD"/>
    <w:rsid w:val="00936C4E"/>
    <w:rsid w:val="00942111"/>
    <w:rsid w:val="00942D79"/>
    <w:rsid w:val="00942DE7"/>
    <w:rsid w:val="00944377"/>
    <w:rsid w:val="00951A03"/>
    <w:rsid w:val="00956984"/>
    <w:rsid w:val="009649C9"/>
    <w:rsid w:val="00970037"/>
    <w:rsid w:val="009702F7"/>
    <w:rsid w:val="00974EF5"/>
    <w:rsid w:val="0098349B"/>
    <w:rsid w:val="009842BB"/>
    <w:rsid w:val="009917C1"/>
    <w:rsid w:val="00993A16"/>
    <w:rsid w:val="00996D7A"/>
    <w:rsid w:val="009A2D05"/>
    <w:rsid w:val="009A310E"/>
    <w:rsid w:val="009A42F0"/>
    <w:rsid w:val="009A6D86"/>
    <w:rsid w:val="009A7681"/>
    <w:rsid w:val="009B7BC3"/>
    <w:rsid w:val="009C1F12"/>
    <w:rsid w:val="009D1E72"/>
    <w:rsid w:val="009D4917"/>
    <w:rsid w:val="009D4C64"/>
    <w:rsid w:val="009E09BB"/>
    <w:rsid w:val="00A0394D"/>
    <w:rsid w:val="00A05BD0"/>
    <w:rsid w:val="00A07096"/>
    <w:rsid w:val="00A13CC6"/>
    <w:rsid w:val="00A146C1"/>
    <w:rsid w:val="00A14BEA"/>
    <w:rsid w:val="00A173C0"/>
    <w:rsid w:val="00A21BEB"/>
    <w:rsid w:val="00A2208F"/>
    <w:rsid w:val="00A26826"/>
    <w:rsid w:val="00A314D9"/>
    <w:rsid w:val="00A3310D"/>
    <w:rsid w:val="00A335D6"/>
    <w:rsid w:val="00A42EF0"/>
    <w:rsid w:val="00A43717"/>
    <w:rsid w:val="00A52350"/>
    <w:rsid w:val="00A537A5"/>
    <w:rsid w:val="00A53913"/>
    <w:rsid w:val="00A611CA"/>
    <w:rsid w:val="00A6155F"/>
    <w:rsid w:val="00A66C56"/>
    <w:rsid w:val="00A73D86"/>
    <w:rsid w:val="00A74D38"/>
    <w:rsid w:val="00A76553"/>
    <w:rsid w:val="00A81C5C"/>
    <w:rsid w:val="00A8423F"/>
    <w:rsid w:val="00A843F7"/>
    <w:rsid w:val="00A87073"/>
    <w:rsid w:val="00A87CAF"/>
    <w:rsid w:val="00A9043C"/>
    <w:rsid w:val="00A92F69"/>
    <w:rsid w:val="00A95291"/>
    <w:rsid w:val="00A9705A"/>
    <w:rsid w:val="00AA2696"/>
    <w:rsid w:val="00AA6EB9"/>
    <w:rsid w:val="00AB080C"/>
    <w:rsid w:val="00AB1CB2"/>
    <w:rsid w:val="00AB24E0"/>
    <w:rsid w:val="00AB313E"/>
    <w:rsid w:val="00AB35B5"/>
    <w:rsid w:val="00AC52D1"/>
    <w:rsid w:val="00AD1353"/>
    <w:rsid w:val="00AD1D86"/>
    <w:rsid w:val="00AD6526"/>
    <w:rsid w:val="00AD7305"/>
    <w:rsid w:val="00AE0AC1"/>
    <w:rsid w:val="00AE1D50"/>
    <w:rsid w:val="00AE6B91"/>
    <w:rsid w:val="00AF63AC"/>
    <w:rsid w:val="00AF76B9"/>
    <w:rsid w:val="00AF7D01"/>
    <w:rsid w:val="00B00B78"/>
    <w:rsid w:val="00B012F0"/>
    <w:rsid w:val="00B01AAC"/>
    <w:rsid w:val="00B0224C"/>
    <w:rsid w:val="00B067A4"/>
    <w:rsid w:val="00B07348"/>
    <w:rsid w:val="00B15402"/>
    <w:rsid w:val="00B25763"/>
    <w:rsid w:val="00B301D2"/>
    <w:rsid w:val="00B347D2"/>
    <w:rsid w:val="00B36202"/>
    <w:rsid w:val="00B4118F"/>
    <w:rsid w:val="00B442E7"/>
    <w:rsid w:val="00B44B99"/>
    <w:rsid w:val="00B45457"/>
    <w:rsid w:val="00B45DBB"/>
    <w:rsid w:val="00B469DA"/>
    <w:rsid w:val="00B55804"/>
    <w:rsid w:val="00B56F21"/>
    <w:rsid w:val="00B60A30"/>
    <w:rsid w:val="00B61B04"/>
    <w:rsid w:val="00B65092"/>
    <w:rsid w:val="00B65130"/>
    <w:rsid w:val="00B6723B"/>
    <w:rsid w:val="00B6767A"/>
    <w:rsid w:val="00B6776F"/>
    <w:rsid w:val="00B703EB"/>
    <w:rsid w:val="00B71BBB"/>
    <w:rsid w:val="00B71C88"/>
    <w:rsid w:val="00B73921"/>
    <w:rsid w:val="00B752DD"/>
    <w:rsid w:val="00B75927"/>
    <w:rsid w:val="00B77278"/>
    <w:rsid w:val="00B9027E"/>
    <w:rsid w:val="00B90790"/>
    <w:rsid w:val="00B90E84"/>
    <w:rsid w:val="00B9324D"/>
    <w:rsid w:val="00B94D2F"/>
    <w:rsid w:val="00B97DFE"/>
    <w:rsid w:val="00BA044F"/>
    <w:rsid w:val="00BA2332"/>
    <w:rsid w:val="00BA2C65"/>
    <w:rsid w:val="00BA3B70"/>
    <w:rsid w:val="00BB37B8"/>
    <w:rsid w:val="00BB3E73"/>
    <w:rsid w:val="00BB533E"/>
    <w:rsid w:val="00BB65E2"/>
    <w:rsid w:val="00BB73D9"/>
    <w:rsid w:val="00BB7F78"/>
    <w:rsid w:val="00BC0683"/>
    <w:rsid w:val="00BC09A3"/>
    <w:rsid w:val="00BC2565"/>
    <w:rsid w:val="00BC2C36"/>
    <w:rsid w:val="00BC34B5"/>
    <w:rsid w:val="00BC7FC0"/>
    <w:rsid w:val="00BD6B09"/>
    <w:rsid w:val="00BD6F16"/>
    <w:rsid w:val="00BE2103"/>
    <w:rsid w:val="00BE3B74"/>
    <w:rsid w:val="00BE4192"/>
    <w:rsid w:val="00BE4EB3"/>
    <w:rsid w:val="00BE67CE"/>
    <w:rsid w:val="00BF78AD"/>
    <w:rsid w:val="00BF7AEF"/>
    <w:rsid w:val="00C06DEB"/>
    <w:rsid w:val="00C10677"/>
    <w:rsid w:val="00C10BFD"/>
    <w:rsid w:val="00C127EF"/>
    <w:rsid w:val="00C16719"/>
    <w:rsid w:val="00C176E8"/>
    <w:rsid w:val="00C2416D"/>
    <w:rsid w:val="00C268AE"/>
    <w:rsid w:val="00C27C79"/>
    <w:rsid w:val="00C32319"/>
    <w:rsid w:val="00C3416C"/>
    <w:rsid w:val="00C344A3"/>
    <w:rsid w:val="00C36099"/>
    <w:rsid w:val="00C3777F"/>
    <w:rsid w:val="00C44B89"/>
    <w:rsid w:val="00C53625"/>
    <w:rsid w:val="00C541E0"/>
    <w:rsid w:val="00C541F9"/>
    <w:rsid w:val="00C549D5"/>
    <w:rsid w:val="00C56C6F"/>
    <w:rsid w:val="00C57F34"/>
    <w:rsid w:val="00C650F1"/>
    <w:rsid w:val="00C6669B"/>
    <w:rsid w:val="00C67752"/>
    <w:rsid w:val="00C76AE5"/>
    <w:rsid w:val="00C77C1D"/>
    <w:rsid w:val="00C822BD"/>
    <w:rsid w:val="00C87624"/>
    <w:rsid w:val="00C9094D"/>
    <w:rsid w:val="00C9200A"/>
    <w:rsid w:val="00C93543"/>
    <w:rsid w:val="00C9513D"/>
    <w:rsid w:val="00C955F0"/>
    <w:rsid w:val="00C96045"/>
    <w:rsid w:val="00C96714"/>
    <w:rsid w:val="00C96BB4"/>
    <w:rsid w:val="00CA2E8D"/>
    <w:rsid w:val="00CA48EF"/>
    <w:rsid w:val="00CA5DE2"/>
    <w:rsid w:val="00CB7EAA"/>
    <w:rsid w:val="00CC274E"/>
    <w:rsid w:val="00CC431E"/>
    <w:rsid w:val="00CC75EC"/>
    <w:rsid w:val="00CD2E18"/>
    <w:rsid w:val="00CD653C"/>
    <w:rsid w:val="00CE4899"/>
    <w:rsid w:val="00CE4DE8"/>
    <w:rsid w:val="00CF6E7A"/>
    <w:rsid w:val="00D05F21"/>
    <w:rsid w:val="00D06920"/>
    <w:rsid w:val="00D12C16"/>
    <w:rsid w:val="00D13DF4"/>
    <w:rsid w:val="00D16840"/>
    <w:rsid w:val="00D171DF"/>
    <w:rsid w:val="00D23614"/>
    <w:rsid w:val="00D2426A"/>
    <w:rsid w:val="00D26034"/>
    <w:rsid w:val="00D30FD4"/>
    <w:rsid w:val="00D41A2C"/>
    <w:rsid w:val="00D42429"/>
    <w:rsid w:val="00D42A47"/>
    <w:rsid w:val="00D45C9D"/>
    <w:rsid w:val="00D46C8D"/>
    <w:rsid w:val="00D50091"/>
    <w:rsid w:val="00D53151"/>
    <w:rsid w:val="00D60EF3"/>
    <w:rsid w:val="00D65207"/>
    <w:rsid w:val="00D70E6B"/>
    <w:rsid w:val="00D7571B"/>
    <w:rsid w:val="00D83001"/>
    <w:rsid w:val="00D86FAF"/>
    <w:rsid w:val="00D92B74"/>
    <w:rsid w:val="00D93A19"/>
    <w:rsid w:val="00DA09AD"/>
    <w:rsid w:val="00DA5BC6"/>
    <w:rsid w:val="00DB21D4"/>
    <w:rsid w:val="00DB56F5"/>
    <w:rsid w:val="00DB6120"/>
    <w:rsid w:val="00DC44DA"/>
    <w:rsid w:val="00DC6066"/>
    <w:rsid w:val="00DC6C7B"/>
    <w:rsid w:val="00DD751E"/>
    <w:rsid w:val="00DF02C5"/>
    <w:rsid w:val="00DF4940"/>
    <w:rsid w:val="00DF5A77"/>
    <w:rsid w:val="00E007DF"/>
    <w:rsid w:val="00E0163E"/>
    <w:rsid w:val="00E01DAF"/>
    <w:rsid w:val="00E03B27"/>
    <w:rsid w:val="00E05DE5"/>
    <w:rsid w:val="00E06950"/>
    <w:rsid w:val="00E16CF0"/>
    <w:rsid w:val="00E20FDD"/>
    <w:rsid w:val="00E24FAF"/>
    <w:rsid w:val="00E260CA"/>
    <w:rsid w:val="00E35240"/>
    <w:rsid w:val="00E4036D"/>
    <w:rsid w:val="00E430DE"/>
    <w:rsid w:val="00E43130"/>
    <w:rsid w:val="00E44975"/>
    <w:rsid w:val="00E46E99"/>
    <w:rsid w:val="00E5007E"/>
    <w:rsid w:val="00E540F4"/>
    <w:rsid w:val="00E55CB6"/>
    <w:rsid w:val="00E56746"/>
    <w:rsid w:val="00E606FE"/>
    <w:rsid w:val="00E63932"/>
    <w:rsid w:val="00E70A3B"/>
    <w:rsid w:val="00E7224F"/>
    <w:rsid w:val="00E7256B"/>
    <w:rsid w:val="00E77345"/>
    <w:rsid w:val="00E800B8"/>
    <w:rsid w:val="00E857A1"/>
    <w:rsid w:val="00E907D4"/>
    <w:rsid w:val="00E976A3"/>
    <w:rsid w:val="00EA5F17"/>
    <w:rsid w:val="00EB1277"/>
    <w:rsid w:val="00EB1C46"/>
    <w:rsid w:val="00EB3E70"/>
    <w:rsid w:val="00EB77B7"/>
    <w:rsid w:val="00EB79FB"/>
    <w:rsid w:val="00EC0F84"/>
    <w:rsid w:val="00EC48B8"/>
    <w:rsid w:val="00ED4077"/>
    <w:rsid w:val="00EE12D6"/>
    <w:rsid w:val="00EE3EB5"/>
    <w:rsid w:val="00EE4777"/>
    <w:rsid w:val="00EE7DE1"/>
    <w:rsid w:val="00EF1CC0"/>
    <w:rsid w:val="00EF22A4"/>
    <w:rsid w:val="00EF2906"/>
    <w:rsid w:val="00EF49BE"/>
    <w:rsid w:val="00F056E8"/>
    <w:rsid w:val="00F063AA"/>
    <w:rsid w:val="00F0697F"/>
    <w:rsid w:val="00F07FBE"/>
    <w:rsid w:val="00F13380"/>
    <w:rsid w:val="00F14B9D"/>
    <w:rsid w:val="00F14CC9"/>
    <w:rsid w:val="00F15D2D"/>
    <w:rsid w:val="00F232D2"/>
    <w:rsid w:val="00F31625"/>
    <w:rsid w:val="00F32AB3"/>
    <w:rsid w:val="00F3387E"/>
    <w:rsid w:val="00F34EAC"/>
    <w:rsid w:val="00F35165"/>
    <w:rsid w:val="00F378E7"/>
    <w:rsid w:val="00F44554"/>
    <w:rsid w:val="00F52E38"/>
    <w:rsid w:val="00F548FC"/>
    <w:rsid w:val="00F559DE"/>
    <w:rsid w:val="00F600C1"/>
    <w:rsid w:val="00F62202"/>
    <w:rsid w:val="00F65AB8"/>
    <w:rsid w:val="00F67B02"/>
    <w:rsid w:val="00F717CB"/>
    <w:rsid w:val="00F74051"/>
    <w:rsid w:val="00F741D1"/>
    <w:rsid w:val="00F84254"/>
    <w:rsid w:val="00F8586B"/>
    <w:rsid w:val="00F93957"/>
    <w:rsid w:val="00FA09D6"/>
    <w:rsid w:val="00FA1D37"/>
    <w:rsid w:val="00FA281E"/>
    <w:rsid w:val="00FA412C"/>
    <w:rsid w:val="00FA7766"/>
    <w:rsid w:val="00FB7D5E"/>
    <w:rsid w:val="00FC2218"/>
    <w:rsid w:val="00FC29AD"/>
    <w:rsid w:val="00FC5C9C"/>
    <w:rsid w:val="00FC619E"/>
    <w:rsid w:val="00FC7059"/>
    <w:rsid w:val="00FD0AF6"/>
    <w:rsid w:val="00FD1409"/>
    <w:rsid w:val="00FD5706"/>
    <w:rsid w:val="00FD591C"/>
    <w:rsid w:val="00FE17EF"/>
    <w:rsid w:val="00FE2A9B"/>
    <w:rsid w:val="00FE4CCA"/>
    <w:rsid w:val="00FE508C"/>
    <w:rsid w:val="00FE7C88"/>
    <w:rsid w:val="00FF613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DC442"/>
  <w15:docId w15:val="{310CCCE8-4E29-4B7B-98C6-06C6A0AF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18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2418B"/>
    <w:pPr>
      <w:keepNext/>
      <w:jc w:val="center"/>
      <w:outlineLvl w:val="0"/>
    </w:pPr>
    <w:rPr>
      <w:b/>
      <w:szCs w:val="20"/>
      <w:lang w:val="bg-BG"/>
    </w:rPr>
  </w:style>
  <w:style w:type="paragraph" w:styleId="Heading2">
    <w:name w:val="heading 2"/>
    <w:basedOn w:val="Normal"/>
    <w:next w:val="Normal"/>
    <w:link w:val="Heading2Char"/>
    <w:qFormat/>
    <w:rsid w:val="0032418B"/>
    <w:pPr>
      <w:keepNext/>
      <w:spacing w:before="720"/>
      <w:jc w:val="center"/>
      <w:outlineLvl w:val="1"/>
    </w:pPr>
    <w:rPr>
      <w:b/>
      <w:bCs/>
      <w:sz w:val="28"/>
      <w:lang w:val="bg-BG"/>
    </w:rPr>
  </w:style>
  <w:style w:type="paragraph" w:styleId="Heading3">
    <w:name w:val="heading 3"/>
    <w:basedOn w:val="Normal"/>
    <w:next w:val="Normal"/>
    <w:link w:val="Heading3Char"/>
    <w:qFormat/>
    <w:rsid w:val="0032418B"/>
    <w:pPr>
      <w:keepNext/>
      <w:spacing w:before="600"/>
      <w:jc w:val="center"/>
      <w:outlineLvl w:val="2"/>
    </w:pPr>
    <w:rPr>
      <w:bCs/>
      <w:sz w:val="28"/>
      <w:lang w:val="bg-BG"/>
    </w:rPr>
  </w:style>
  <w:style w:type="paragraph" w:styleId="Heading4">
    <w:name w:val="heading 4"/>
    <w:basedOn w:val="Normal"/>
    <w:next w:val="Normal"/>
    <w:link w:val="Heading4Char"/>
    <w:qFormat/>
    <w:rsid w:val="0032418B"/>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32418B"/>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32418B"/>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32418B"/>
    <w:pPr>
      <w:spacing w:before="240" w:after="60"/>
      <w:outlineLvl w:val="6"/>
    </w:pPr>
  </w:style>
  <w:style w:type="paragraph" w:styleId="Heading8">
    <w:name w:val="heading 8"/>
    <w:basedOn w:val="Normal"/>
    <w:next w:val="Normal"/>
    <w:link w:val="Heading8Char"/>
    <w:qFormat/>
    <w:rsid w:val="0032418B"/>
    <w:pPr>
      <w:spacing w:before="240" w:after="60"/>
      <w:outlineLvl w:val="7"/>
    </w:pPr>
    <w:rPr>
      <w:i/>
      <w:iCs/>
    </w:rPr>
  </w:style>
  <w:style w:type="paragraph" w:styleId="Heading9">
    <w:name w:val="heading 9"/>
    <w:basedOn w:val="Normal"/>
    <w:next w:val="Normal"/>
    <w:link w:val="Heading9Char"/>
    <w:qFormat/>
    <w:rsid w:val="0032418B"/>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18B"/>
    <w:rPr>
      <w:rFonts w:ascii="Times New Roman" w:eastAsia="Times New Roman" w:hAnsi="Times New Roman" w:cs="Times New Roman"/>
      <w:b/>
      <w:sz w:val="24"/>
      <w:szCs w:val="20"/>
      <w:lang w:val="bg-BG"/>
    </w:rPr>
  </w:style>
  <w:style w:type="character" w:customStyle="1" w:styleId="Heading2Char">
    <w:name w:val="Heading 2 Char"/>
    <w:basedOn w:val="DefaultParagraphFont"/>
    <w:link w:val="Heading2"/>
    <w:rsid w:val="0032418B"/>
    <w:rPr>
      <w:rFonts w:ascii="Times New Roman" w:eastAsia="Times New Roman" w:hAnsi="Times New Roman" w:cs="Times New Roman"/>
      <w:b/>
      <w:bCs/>
      <w:sz w:val="28"/>
      <w:szCs w:val="24"/>
      <w:lang w:val="bg-BG"/>
    </w:rPr>
  </w:style>
  <w:style w:type="character" w:customStyle="1" w:styleId="Heading3Char">
    <w:name w:val="Heading 3 Char"/>
    <w:basedOn w:val="DefaultParagraphFont"/>
    <w:link w:val="Heading3"/>
    <w:rsid w:val="0032418B"/>
    <w:rPr>
      <w:rFonts w:ascii="Times New Roman" w:eastAsia="Times New Roman" w:hAnsi="Times New Roman" w:cs="Times New Roman"/>
      <w:bCs/>
      <w:sz w:val="28"/>
      <w:szCs w:val="24"/>
      <w:lang w:val="bg-BG"/>
    </w:rPr>
  </w:style>
  <w:style w:type="character" w:customStyle="1" w:styleId="Heading4Char">
    <w:name w:val="Heading 4 Char"/>
    <w:basedOn w:val="DefaultParagraphFont"/>
    <w:link w:val="Heading4"/>
    <w:rsid w:val="0032418B"/>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32418B"/>
    <w:rPr>
      <w:rFonts w:ascii="Times New Roman" w:eastAsia="Times New Roman" w:hAnsi="Times New Roman" w:cs="Times New Roman"/>
      <w:b/>
      <w:bCs/>
      <w:sz w:val="24"/>
      <w:szCs w:val="24"/>
      <w:lang w:val="bg-BG"/>
    </w:rPr>
  </w:style>
  <w:style w:type="character" w:customStyle="1" w:styleId="Heading6Char">
    <w:name w:val="Heading 6 Char"/>
    <w:basedOn w:val="DefaultParagraphFont"/>
    <w:link w:val="Heading6"/>
    <w:rsid w:val="0032418B"/>
    <w:rPr>
      <w:rFonts w:ascii="Times New Roman" w:eastAsia="Times New Roman" w:hAnsi="Times New Roman" w:cs="Times New Roman"/>
      <w:b/>
      <w:sz w:val="24"/>
      <w:szCs w:val="20"/>
      <w:lang w:val="bg-BG"/>
    </w:rPr>
  </w:style>
  <w:style w:type="character" w:customStyle="1" w:styleId="Heading7Char">
    <w:name w:val="Heading 7 Char"/>
    <w:basedOn w:val="DefaultParagraphFont"/>
    <w:link w:val="Heading7"/>
    <w:rsid w:val="0032418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2418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2418B"/>
    <w:rPr>
      <w:rFonts w:ascii="Times New Roman" w:eastAsia="Times New Roman" w:hAnsi="Times New Roman" w:cs="Times New Roman"/>
      <w:b/>
      <w:i/>
      <w:iCs/>
      <w:sz w:val="32"/>
      <w:szCs w:val="20"/>
      <w:u w:val="single"/>
      <w:lang w:val="en-AU"/>
    </w:rPr>
  </w:style>
  <w:style w:type="paragraph" w:styleId="Title">
    <w:name w:val="Title"/>
    <w:aliases w:val="Char Char"/>
    <w:basedOn w:val="Normal"/>
    <w:link w:val="TitleChar"/>
    <w:qFormat/>
    <w:rsid w:val="0032418B"/>
    <w:pPr>
      <w:jc w:val="center"/>
    </w:pPr>
    <w:rPr>
      <w:b/>
      <w:szCs w:val="20"/>
      <w:lang w:val="bg-BG"/>
    </w:rPr>
  </w:style>
  <w:style w:type="character" w:customStyle="1" w:styleId="TitleChar">
    <w:name w:val="Title Char"/>
    <w:aliases w:val="Char Char Char1"/>
    <w:basedOn w:val="DefaultParagraphFont"/>
    <w:link w:val="Title"/>
    <w:uiPriority w:val="10"/>
    <w:rsid w:val="0032418B"/>
    <w:rPr>
      <w:rFonts w:ascii="Times New Roman" w:eastAsia="Times New Roman" w:hAnsi="Times New Roman" w:cs="Times New Roman"/>
      <w:b/>
      <w:sz w:val="24"/>
      <w:szCs w:val="20"/>
      <w:lang w:val="bg-BG"/>
    </w:rPr>
  </w:style>
  <w:style w:type="character" w:styleId="PageNumber">
    <w:name w:val="page number"/>
    <w:basedOn w:val="DefaultParagraphFont"/>
    <w:rsid w:val="0032418B"/>
  </w:style>
  <w:style w:type="paragraph" w:customStyle="1" w:styleId="A">
    <w:name w:val="A&quot;"/>
    <w:basedOn w:val="Normal"/>
    <w:rsid w:val="0032418B"/>
    <w:pPr>
      <w:jc w:val="center"/>
    </w:pPr>
    <w:rPr>
      <w:rFonts w:ascii="TmsCyr" w:hAnsi="TmsCyr"/>
      <w:b/>
      <w:sz w:val="44"/>
      <w:szCs w:val="20"/>
    </w:rPr>
  </w:style>
  <w:style w:type="paragraph" w:styleId="Footer">
    <w:name w:val="footer"/>
    <w:basedOn w:val="Normal"/>
    <w:link w:val="FooterChar"/>
    <w:uiPriority w:val="99"/>
    <w:rsid w:val="0032418B"/>
    <w:pPr>
      <w:tabs>
        <w:tab w:val="center" w:pos="4153"/>
        <w:tab w:val="right" w:pos="8306"/>
      </w:tabs>
    </w:pPr>
    <w:rPr>
      <w:szCs w:val="20"/>
    </w:rPr>
  </w:style>
  <w:style w:type="character" w:customStyle="1" w:styleId="FooterChar">
    <w:name w:val="Footer Char"/>
    <w:basedOn w:val="DefaultParagraphFont"/>
    <w:link w:val="Footer"/>
    <w:uiPriority w:val="99"/>
    <w:rsid w:val="003241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32418B"/>
    <w:pPr>
      <w:spacing w:before="600"/>
      <w:ind w:firstLine="840"/>
      <w:jc w:val="both"/>
    </w:pPr>
    <w:rPr>
      <w:szCs w:val="20"/>
      <w:lang w:val="bg-BG"/>
    </w:rPr>
  </w:style>
  <w:style w:type="character" w:customStyle="1" w:styleId="BodyTextIndent3Char">
    <w:name w:val="Body Text Indent 3 Char"/>
    <w:basedOn w:val="DefaultParagraphFont"/>
    <w:link w:val="BodyTextIndent3"/>
    <w:rsid w:val="0032418B"/>
    <w:rPr>
      <w:rFonts w:ascii="Times New Roman" w:eastAsia="Times New Roman" w:hAnsi="Times New Roman" w:cs="Times New Roman"/>
      <w:sz w:val="24"/>
      <w:szCs w:val="20"/>
      <w:lang w:val="bg-BG"/>
    </w:rPr>
  </w:style>
  <w:style w:type="paragraph" w:styleId="Header">
    <w:name w:val="header"/>
    <w:basedOn w:val="Normal"/>
    <w:link w:val="HeaderChar"/>
    <w:uiPriority w:val="99"/>
    <w:rsid w:val="0032418B"/>
    <w:pPr>
      <w:tabs>
        <w:tab w:val="center" w:pos="4153"/>
        <w:tab w:val="right" w:pos="8306"/>
      </w:tabs>
    </w:pPr>
    <w:rPr>
      <w:b/>
      <w:szCs w:val="20"/>
    </w:rPr>
  </w:style>
  <w:style w:type="character" w:customStyle="1" w:styleId="HeaderChar">
    <w:name w:val="Header Char"/>
    <w:basedOn w:val="DefaultParagraphFont"/>
    <w:link w:val="Header"/>
    <w:uiPriority w:val="99"/>
    <w:rsid w:val="0032418B"/>
    <w:rPr>
      <w:rFonts w:ascii="Times New Roman" w:eastAsia="Times New Roman" w:hAnsi="Times New Roman" w:cs="Times New Roman"/>
      <w:b/>
      <w:sz w:val="24"/>
      <w:szCs w:val="20"/>
    </w:rPr>
  </w:style>
  <w:style w:type="paragraph" w:styleId="BodyText">
    <w:name w:val="Body Text"/>
    <w:basedOn w:val="Normal"/>
    <w:link w:val="BodyTextChar"/>
    <w:rsid w:val="0032418B"/>
    <w:pPr>
      <w:jc w:val="both"/>
    </w:pPr>
    <w:rPr>
      <w:bCs/>
      <w:szCs w:val="20"/>
      <w:lang w:val="bg-BG"/>
    </w:rPr>
  </w:style>
  <w:style w:type="character" w:customStyle="1" w:styleId="BodyTextChar">
    <w:name w:val="Body Text Char"/>
    <w:basedOn w:val="DefaultParagraphFont"/>
    <w:link w:val="BodyText"/>
    <w:rsid w:val="0032418B"/>
    <w:rPr>
      <w:rFonts w:ascii="Times New Roman" w:eastAsia="Times New Roman" w:hAnsi="Times New Roman" w:cs="Times New Roman"/>
      <w:bCs/>
      <w:sz w:val="24"/>
      <w:szCs w:val="20"/>
      <w:lang w:val="bg-BG"/>
    </w:rPr>
  </w:style>
  <w:style w:type="paragraph" w:styleId="BodyTextIndent">
    <w:name w:val="Body Text Indent"/>
    <w:basedOn w:val="Normal"/>
    <w:link w:val="BodyTextIndentChar"/>
    <w:rsid w:val="0032418B"/>
    <w:pPr>
      <w:ind w:firstLine="709"/>
      <w:jc w:val="both"/>
    </w:pPr>
    <w:rPr>
      <w:lang w:val="bg-BG"/>
    </w:rPr>
  </w:style>
  <w:style w:type="character" w:customStyle="1" w:styleId="BodyTextIndentChar">
    <w:name w:val="Body Text Indent Char"/>
    <w:basedOn w:val="DefaultParagraphFont"/>
    <w:link w:val="BodyTextIndent"/>
    <w:rsid w:val="0032418B"/>
    <w:rPr>
      <w:rFonts w:ascii="Times New Roman" w:eastAsia="Times New Roman" w:hAnsi="Times New Roman" w:cs="Times New Roman"/>
      <w:sz w:val="24"/>
      <w:szCs w:val="24"/>
      <w:lang w:val="bg-BG"/>
    </w:rPr>
  </w:style>
  <w:style w:type="paragraph" w:styleId="BodyTextIndent2">
    <w:name w:val="Body Text Indent 2"/>
    <w:basedOn w:val="Normal"/>
    <w:link w:val="BodyTextIndent2Char"/>
    <w:rsid w:val="0032418B"/>
    <w:pPr>
      <w:spacing w:before="240"/>
      <w:ind w:left="851"/>
      <w:jc w:val="both"/>
    </w:pPr>
    <w:rPr>
      <w:bCs/>
      <w:lang w:val="bg-BG"/>
    </w:rPr>
  </w:style>
  <w:style w:type="character" w:customStyle="1" w:styleId="BodyTextIndent2Char">
    <w:name w:val="Body Text Indent 2 Char"/>
    <w:basedOn w:val="DefaultParagraphFont"/>
    <w:link w:val="BodyTextIndent2"/>
    <w:rsid w:val="0032418B"/>
    <w:rPr>
      <w:rFonts w:ascii="Times New Roman" w:eastAsia="Times New Roman" w:hAnsi="Times New Roman" w:cs="Times New Roman"/>
      <w:bCs/>
      <w:sz w:val="24"/>
      <w:szCs w:val="24"/>
      <w:lang w:val="bg-BG"/>
    </w:rPr>
  </w:style>
  <w:style w:type="paragraph" w:customStyle="1" w:styleId="BodyText21">
    <w:name w:val="Body Text 21"/>
    <w:basedOn w:val="Normal"/>
    <w:rsid w:val="0032418B"/>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32418B"/>
    <w:pPr>
      <w:jc w:val="both"/>
    </w:pPr>
    <w:rPr>
      <w:b/>
      <w:szCs w:val="20"/>
      <w:lang w:val="bg-BG"/>
    </w:rPr>
  </w:style>
  <w:style w:type="character" w:customStyle="1" w:styleId="BodyText2Char">
    <w:name w:val="Body Text 2 Char"/>
    <w:basedOn w:val="DefaultParagraphFont"/>
    <w:link w:val="BodyText2"/>
    <w:rsid w:val="0032418B"/>
    <w:rPr>
      <w:rFonts w:ascii="Times New Roman" w:eastAsia="Times New Roman" w:hAnsi="Times New Roman" w:cs="Times New Roman"/>
      <w:b/>
      <w:sz w:val="24"/>
      <w:szCs w:val="20"/>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32418B"/>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32418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32418B"/>
    <w:rPr>
      <w:rFonts w:ascii="Tahoma" w:hAnsi="Tahoma"/>
      <w:sz w:val="16"/>
      <w:szCs w:val="16"/>
    </w:rPr>
  </w:style>
  <w:style w:type="character" w:customStyle="1" w:styleId="BalloonTextChar">
    <w:name w:val="Balloon Text Char"/>
    <w:basedOn w:val="DefaultParagraphFont"/>
    <w:link w:val="BalloonText"/>
    <w:semiHidden/>
    <w:rsid w:val="0032418B"/>
    <w:rPr>
      <w:rFonts w:ascii="Tahoma" w:eastAsia="Times New Roman" w:hAnsi="Tahoma" w:cs="Times New Roman"/>
      <w:sz w:val="16"/>
      <w:szCs w:val="16"/>
      <w:lang w:val="en-GB"/>
    </w:rPr>
  </w:style>
  <w:style w:type="paragraph" w:styleId="BodyText3">
    <w:name w:val="Body Text 3"/>
    <w:basedOn w:val="Normal"/>
    <w:link w:val="BodyText3Char"/>
    <w:uiPriority w:val="99"/>
    <w:rsid w:val="0032418B"/>
    <w:pPr>
      <w:spacing w:after="120"/>
    </w:pPr>
    <w:rPr>
      <w:sz w:val="16"/>
      <w:szCs w:val="16"/>
    </w:rPr>
  </w:style>
  <w:style w:type="character" w:customStyle="1" w:styleId="BodyText3Char">
    <w:name w:val="Body Text 3 Char"/>
    <w:basedOn w:val="DefaultParagraphFont"/>
    <w:link w:val="BodyText3"/>
    <w:uiPriority w:val="99"/>
    <w:rsid w:val="0032418B"/>
    <w:rPr>
      <w:rFonts w:ascii="Times New Roman" w:eastAsia="Times New Roman" w:hAnsi="Times New Roman" w:cs="Times New Roman"/>
      <w:sz w:val="16"/>
      <w:szCs w:val="16"/>
      <w:lang w:val="en-GB"/>
    </w:rPr>
  </w:style>
  <w:style w:type="paragraph" w:customStyle="1" w:styleId="footnote1text">
    <w:name w:val="footnote1.text"/>
    <w:basedOn w:val="Normal"/>
    <w:rsid w:val="0032418B"/>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32418B"/>
    <w:pPr>
      <w:keepNext/>
      <w:autoSpaceDE w:val="0"/>
      <w:autoSpaceDN w:val="0"/>
    </w:pPr>
    <w:rPr>
      <w:b/>
      <w:sz w:val="20"/>
      <w:szCs w:val="20"/>
      <w:lang w:val="bg-BG" w:eastAsia="bg-BG"/>
    </w:rPr>
  </w:style>
  <w:style w:type="paragraph" w:customStyle="1" w:styleId="normaltableau">
    <w:name w:val="normal_tableau"/>
    <w:basedOn w:val="Normal"/>
    <w:rsid w:val="0032418B"/>
    <w:pPr>
      <w:spacing w:before="120" w:after="120"/>
      <w:jc w:val="both"/>
    </w:pPr>
    <w:rPr>
      <w:rFonts w:ascii="Optima" w:hAnsi="Optima"/>
      <w:sz w:val="22"/>
      <w:szCs w:val="20"/>
    </w:rPr>
  </w:style>
  <w:style w:type="paragraph" w:styleId="BlockText">
    <w:name w:val="Block Text"/>
    <w:basedOn w:val="Normal"/>
    <w:rsid w:val="0032418B"/>
    <w:pPr>
      <w:ind w:left="720" w:right="-1051" w:hanging="720"/>
    </w:pPr>
    <w:rPr>
      <w:b/>
      <w:bCs/>
      <w:sz w:val="20"/>
      <w:szCs w:val="20"/>
      <w:lang w:val="bg-BG"/>
    </w:rPr>
  </w:style>
  <w:style w:type="character" w:styleId="Hyperlink">
    <w:name w:val="Hyperlink"/>
    <w:uiPriority w:val="99"/>
    <w:rsid w:val="0032418B"/>
    <w:rPr>
      <w:color w:val="0000FF"/>
      <w:u w:val="single"/>
    </w:rPr>
  </w:style>
  <w:style w:type="character" w:styleId="FootnoteReference">
    <w:name w:val="footnote reference"/>
    <w:aliases w:val="Footnote symbol"/>
    <w:rsid w:val="0032418B"/>
    <w:rPr>
      <w:vertAlign w:val="superscript"/>
    </w:rPr>
  </w:style>
  <w:style w:type="paragraph" w:customStyle="1" w:styleId="firstline">
    <w:name w:val="firstline"/>
    <w:basedOn w:val="Normal"/>
    <w:rsid w:val="0032418B"/>
    <w:pPr>
      <w:spacing w:line="240" w:lineRule="atLeast"/>
      <w:ind w:firstLine="640"/>
      <w:jc w:val="both"/>
    </w:pPr>
    <w:rPr>
      <w:color w:val="000000"/>
      <w:lang w:val="bg-BG" w:eastAsia="bg-BG"/>
    </w:rPr>
  </w:style>
  <w:style w:type="table" w:styleId="TableGrid">
    <w:name w:val="Table Grid"/>
    <w:basedOn w:val="TableNormal"/>
    <w:uiPriority w:val="59"/>
    <w:rsid w:val="00324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5">
    <w:name w:val="Heading 15"/>
    <w:basedOn w:val="Normal"/>
    <w:rsid w:val="0032418B"/>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32418B"/>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32418B"/>
    <w:pPr>
      <w:spacing w:before="75" w:after="75"/>
    </w:pPr>
    <w:rPr>
      <w:lang w:val="bg-BG" w:eastAsia="bg-BG"/>
    </w:rPr>
  </w:style>
  <w:style w:type="paragraph" w:styleId="NormalWeb">
    <w:name w:val="Normal (Web)"/>
    <w:basedOn w:val="Normal"/>
    <w:link w:val="NormalWebChar"/>
    <w:uiPriority w:val="99"/>
    <w:rsid w:val="0032418B"/>
    <w:pPr>
      <w:spacing w:before="100" w:beforeAutospacing="1" w:after="100" w:afterAutospacing="1"/>
    </w:pPr>
  </w:style>
  <w:style w:type="paragraph" w:styleId="ListParagraph">
    <w:name w:val="List Paragraph"/>
    <w:basedOn w:val="Normal"/>
    <w:link w:val="ListParagraphChar"/>
    <w:uiPriority w:val="34"/>
    <w:qFormat/>
    <w:rsid w:val="0032418B"/>
    <w:pPr>
      <w:ind w:left="708"/>
    </w:pPr>
  </w:style>
  <w:style w:type="character" w:styleId="Strong">
    <w:name w:val="Strong"/>
    <w:uiPriority w:val="22"/>
    <w:qFormat/>
    <w:rsid w:val="0032418B"/>
    <w:rPr>
      <w:b/>
      <w:bCs/>
    </w:rPr>
  </w:style>
  <w:style w:type="character" w:styleId="Emphasis">
    <w:name w:val="Emphasis"/>
    <w:qFormat/>
    <w:rsid w:val="0032418B"/>
    <w:rPr>
      <w:i/>
      <w:iCs/>
    </w:rPr>
  </w:style>
  <w:style w:type="character" w:customStyle="1" w:styleId="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2418B"/>
    <w:pPr>
      <w:spacing w:before="100" w:beforeAutospacing="1" w:after="100" w:afterAutospacing="1"/>
    </w:pPr>
    <w:rPr>
      <w:lang w:val="bg-BG" w:eastAsia="bg-BG"/>
    </w:rPr>
  </w:style>
  <w:style w:type="paragraph" w:customStyle="1" w:styleId="htcenter">
    <w:name w:val="htcenter"/>
    <w:basedOn w:val="Normal"/>
    <w:rsid w:val="0032418B"/>
    <w:pPr>
      <w:spacing w:before="100" w:beforeAutospacing="1" w:after="100" w:afterAutospacing="1"/>
      <w:jc w:val="center"/>
    </w:pPr>
    <w:rPr>
      <w:lang w:val="bg-BG" w:eastAsia="bg-BG"/>
    </w:rPr>
  </w:style>
  <w:style w:type="character" w:customStyle="1" w:styleId="ala">
    <w:name w:val="al_a"/>
    <w:basedOn w:val="DefaultParagraphFont"/>
    <w:rsid w:val="0032418B"/>
  </w:style>
  <w:style w:type="character" w:customStyle="1" w:styleId="ListParagraphChar">
    <w:name w:val="List Paragraph Char"/>
    <w:link w:val="ListParagraph"/>
    <w:uiPriority w:val="34"/>
    <w:locked/>
    <w:rsid w:val="0032418B"/>
    <w:rPr>
      <w:rFonts w:ascii="Times New Roman" w:eastAsia="Times New Roman" w:hAnsi="Times New Roman" w:cs="Times New Roman"/>
      <w:sz w:val="24"/>
      <w:szCs w:val="24"/>
      <w:lang w:val="en-GB"/>
    </w:rPr>
  </w:style>
  <w:style w:type="character" w:customStyle="1" w:styleId="alt2">
    <w:name w:val="al_t2"/>
    <w:basedOn w:val="DefaultParagraphFont"/>
    <w:rsid w:val="0032418B"/>
  </w:style>
  <w:style w:type="paragraph" w:customStyle="1" w:styleId="10">
    <w:name w:val="Списък на абзаци1"/>
    <w:basedOn w:val="Normal"/>
    <w:qFormat/>
    <w:rsid w:val="0032418B"/>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32418B"/>
    <w:rPr>
      <w:rFonts w:ascii="Times New Roman" w:eastAsia="Times New Roman" w:hAnsi="Times New Roman" w:cs="Times New Roman"/>
      <w:sz w:val="24"/>
      <w:szCs w:val="24"/>
    </w:rPr>
  </w:style>
  <w:style w:type="character" w:customStyle="1" w:styleId="5yl5">
    <w:name w:val="_5yl5"/>
    <w:basedOn w:val="DefaultParagraphFont"/>
    <w:rsid w:val="0032418B"/>
  </w:style>
  <w:style w:type="character" w:customStyle="1" w:styleId="5">
    <w:name w:val="Заглавие #5_"/>
    <w:link w:val="50"/>
    <w:uiPriority w:val="99"/>
    <w:locked/>
    <w:rsid w:val="0032418B"/>
    <w:rPr>
      <w:shd w:val="clear" w:color="auto" w:fill="FFFFFF"/>
    </w:rPr>
  </w:style>
  <w:style w:type="paragraph" w:customStyle="1" w:styleId="50">
    <w:name w:val="Заглавие #5"/>
    <w:basedOn w:val="Normal"/>
    <w:link w:val="5"/>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lang w:val="en-US"/>
    </w:rPr>
  </w:style>
  <w:style w:type="paragraph" w:styleId="NoSpacing">
    <w:name w:val="No Spacing"/>
    <w:uiPriority w:val="1"/>
    <w:qFormat/>
    <w:rsid w:val="0032418B"/>
    <w:pPr>
      <w:spacing w:after="0" w:line="240" w:lineRule="auto"/>
    </w:pPr>
    <w:rPr>
      <w:rFonts w:ascii="Calibri" w:eastAsia="Calibri" w:hAnsi="Calibri" w:cs="Times New Roman"/>
      <w:lang w:val="bg-BG"/>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DefaultParagraphFont"/>
    <w:rsid w:val="0032418B"/>
  </w:style>
  <w:style w:type="numbering" w:customStyle="1" w:styleId="WWNum2">
    <w:name w:val="WWNum2"/>
    <w:basedOn w:val="NoList"/>
    <w:rsid w:val="0032418B"/>
    <w:pPr>
      <w:numPr>
        <w:numId w:val="13"/>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32418B"/>
    <w:pPr>
      <w:numPr>
        <w:numId w:val="12"/>
      </w:numPr>
    </w:pPr>
  </w:style>
  <w:style w:type="paragraph" w:customStyle="1" w:styleId="Heading11">
    <w:name w:val="Heading 11"/>
    <w:basedOn w:val="Standard"/>
    <w:next w:val="Normal"/>
    <w:rsid w:val="0032418B"/>
    <w:pPr>
      <w:keepNext/>
      <w:jc w:val="center"/>
    </w:pPr>
    <w:rPr>
      <w:b/>
      <w:szCs w:val="20"/>
      <w:lang w:val="bg-BG"/>
    </w:rPr>
  </w:style>
  <w:style w:type="paragraph" w:styleId="Subtitle">
    <w:name w:val="Subtitle"/>
    <w:basedOn w:val="Normal"/>
    <w:next w:val="Normal"/>
    <w:link w:val="SubtitleChar"/>
    <w:uiPriority w:val="11"/>
    <w:qFormat/>
    <w:rsid w:val="0032418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2418B"/>
    <w:rPr>
      <w:rFonts w:ascii="Cambria" w:eastAsia="Times New Roman" w:hAnsi="Cambria" w:cs="Times New Roman"/>
      <w:sz w:val="24"/>
      <w:szCs w:val="24"/>
      <w:lang w:val="en-GB"/>
    </w:rPr>
  </w:style>
  <w:style w:type="paragraph" w:customStyle="1" w:styleId="02">
    <w:name w:val="02 ДИ"/>
    <w:basedOn w:val="Normal"/>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Normal"/>
    <w:link w:val="NormalBoldChar"/>
    <w:rsid w:val="0032418B"/>
    <w:pPr>
      <w:widowControl w:val="0"/>
    </w:pPr>
    <w:rPr>
      <w:rFonts w:asciiTheme="minorHAnsi" w:eastAsiaTheme="minorHAnsi" w:hAnsiTheme="minorHAnsi" w:cstheme="minorBidi"/>
      <w:b/>
      <w:sz w:val="22"/>
      <w:szCs w:val="22"/>
      <w:lang w:val="en-US"/>
    </w:rPr>
  </w:style>
  <w:style w:type="paragraph" w:customStyle="1" w:styleId="Text1">
    <w:name w:val="Text 1"/>
    <w:basedOn w:val="Normal"/>
    <w:rsid w:val="0032418B"/>
    <w:pPr>
      <w:spacing w:before="120" w:after="120"/>
      <w:ind w:left="850"/>
      <w:jc w:val="both"/>
    </w:pPr>
    <w:rPr>
      <w:lang w:val="bg-BG" w:eastAsia="bg-BG"/>
    </w:rPr>
  </w:style>
  <w:style w:type="paragraph" w:customStyle="1" w:styleId="NormalLeft">
    <w:name w:val="Normal Left"/>
    <w:basedOn w:val="Normal"/>
    <w:rsid w:val="0032418B"/>
    <w:pPr>
      <w:spacing w:before="120" w:after="120"/>
    </w:pPr>
    <w:rPr>
      <w:lang w:val="bg-BG" w:eastAsia="bg-BG"/>
    </w:rPr>
  </w:style>
  <w:style w:type="paragraph" w:customStyle="1" w:styleId="Tiret0">
    <w:name w:val="Tiret 0"/>
    <w:basedOn w:val="Normal"/>
    <w:rsid w:val="0032418B"/>
    <w:pPr>
      <w:numPr>
        <w:numId w:val="9"/>
      </w:numPr>
      <w:spacing w:before="120" w:after="120"/>
      <w:jc w:val="both"/>
    </w:pPr>
    <w:rPr>
      <w:lang w:val="bg-BG" w:eastAsia="bg-BG"/>
    </w:rPr>
  </w:style>
  <w:style w:type="paragraph" w:customStyle="1" w:styleId="Tiret1">
    <w:name w:val="Tiret 1"/>
    <w:basedOn w:val="Normal"/>
    <w:rsid w:val="0032418B"/>
    <w:pPr>
      <w:numPr>
        <w:numId w:val="10"/>
      </w:numPr>
      <w:spacing w:before="120" w:after="120"/>
      <w:jc w:val="both"/>
    </w:pPr>
    <w:rPr>
      <w:lang w:val="bg-BG" w:eastAsia="bg-BG"/>
    </w:rPr>
  </w:style>
  <w:style w:type="paragraph" w:customStyle="1" w:styleId="NumPar1">
    <w:name w:val="NumPar 1"/>
    <w:basedOn w:val="Normal"/>
    <w:next w:val="Text1"/>
    <w:rsid w:val="0032418B"/>
    <w:pPr>
      <w:numPr>
        <w:numId w:val="11"/>
      </w:numPr>
      <w:spacing w:before="120" w:after="120"/>
      <w:jc w:val="both"/>
    </w:pPr>
    <w:rPr>
      <w:lang w:val="bg-BG" w:eastAsia="bg-BG"/>
    </w:rPr>
  </w:style>
  <w:style w:type="paragraph" w:customStyle="1" w:styleId="NumPar2">
    <w:name w:val="NumPar 2"/>
    <w:basedOn w:val="Normal"/>
    <w:next w:val="Text1"/>
    <w:rsid w:val="0032418B"/>
    <w:pPr>
      <w:numPr>
        <w:ilvl w:val="1"/>
        <w:numId w:val="11"/>
      </w:numPr>
      <w:spacing w:before="120" w:after="120"/>
      <w:jc w:val="both"/>
    </w:pPr>
    <w:rPr>
      <w:lang w:val="bg-BG" w:eastAsia="bg-BG"/>
    </w:rPr>
  </w:style>
  <w:style w:type="paragraph" w:customStyle="1" w:styleId="NumPar3">
    <w:name w:val="NumPar 3"/>
    <w:basedOn w:val="Normal"/>
    <w:next w:val="Text1"/>
    <w:rsid w:val="0032418B"/>
    <w:pPr>
      <w:numPr>
        <w:ilvl w:val="2"/>
        <w:numId w:val="11"/>
      </w:numPr>
      <w:spacing w:before="120" w:after="120"/>
      <w:jc w:val="both"/>
    </w:pPr>
    <w:rPr>
      <w:lang w:val="bg-BG" w:eastAsia="bg-BG"/>
    </w:rPr>
  </w:style>
  <w:style w:type="paragraph" w:customStyle="1" w:styleId="NumPar4">
    <w:name w:val="NumPar 4"/>
    <w:basedOn w:val="Normal"/>
    <w:next w:val="Text1"/>
    <w:rsid w:val="0032418B"/>
    <w:pPr>
      <w:numPr>
        <w:ilvl w:val="3"/>
        <w:numId w:val="11"/>
      </w:numPr>
      <w:spacing w:before="120" w:after="120"/>
      <w:jc w:val="both"/>
    </w:pPr>
    <w:rPr>
      <w:lang w:val="bg-BG" w:eastAsia="bg-BG"/>
    </w:rPr>
  </w:style>
  <w:style w:type="paragraph" w:customStyle="1" w:styleId="ChapterTitle">
    <w:name w:val="ChapterTitle"/>
    <w:basedOn w:val="Normal"/>
    <w:next w:val="Normal"/>
    <w:rsid w:val="0032418B"/>
    <w:pPr>
      <w:keepNext/>
      <w:spacing w:before="120" w:after="360"/>
      <w:jc w:val="center"/>
    </w:pPr>
    <w:rPr>
      <w:b/>
      <w:sz w:val="32"/>
      <w:lang w:val="bg-BG" w:eastAsia="bg-BG"/>
    </w:rPr>
  </w:style>
  <w:style w:type="paragraph" w:customStyle="1" w:styleId="SectionTitle">
    <w:name w:val="SectionTitle"/>
    <w:basedOn w:val="Normal"/>
    <w:next w:val="Heading1"/>
    <w:rsid w:val="0032418B"/>
    <w:pPr>
      <w:keepNext/>
      <w:spacing w:before="120" w:after="360"/>
      <w:jc w:val="center"/>
    </w:pPr>
    <w:rPr>
      <w:b/>
      <w:smallCaps/>
      <w:sz w:val="28"/>
      <w:lang w:val="bg-BG" w:eastAsia="bg-BG"/>
    </w:rPr>
  </w:style>
  <w:style w:type="character" w:customStyle="1" w:styleId="DeltaViewInsertion">
    <w:name w:val="DeltaView Insertion"/>
    <w:rsid w:val="0032418B"/>
    <w:rPr>
      <w:b/>
      <w:i/>
      <w:spacing w:val="0"/>
      <w:lang w:val="bg-BG" w:eastAsia="bg-BG"/>
    </w:rPr>
  </w:style>
  <w:style w:type="paragraph" w:customStyle="1" w:styleId="Annexetitre">
    <w:name w:val="Annexe titre"/>
    <w:basedOn w:val="Normal"/>
    <w:next w:val="Normal"/>
    <w:rsid w:val="0032418B"/>
    <w:pPr>
      <w:spacing w:before="120" w:after="120"/>
      <w:jc w:val="center"/>
    </w:pPr>
    <w:rPr>
      <w:b/>
      <w:u w:val="single"/>
      <w:lang w:val="bg-BG" w:eastAsia="bg-BG"/>
    </w:rPr>
  </w:style>
  <w:style w:type="character" w:customStyle="1" w:styleId="FontStyle25">
    <w:name w:val="Font Style25"/>
    <w:basedOn w:val="DefaultParagraphFont"/>
    <w:rsid w:val="0032418B"/>
    <w:rPr>
      <w:rFonts w:ascii="Times New Roman" w:hAnsi="Times New Roman" w:cs="Times New Roman"/>
      <w:b/>
      <w:bCs/>
      <w:sz w:val="20"/>
      <w:szCs w:val="20"/>
    </w:rPr>
  </w:style>
  <w:style w:type="character" w:customStyle="1" w:styleId="newdocreference1">
    <w:name w:val="newdocreference1"/>
    <w:basedOn w:val="DefaultParagraphFont"/>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lang w:val="bg-BG" w:eastAsia="bg-BG"/>
    </w:rPr>
  </w:style>
  <w:style w:type="character" w:styleId="FollowedHyperlink">
    <w:name w:val="FollowedHyperlink"/>
    <w:basedOn w:val="DefaultParagraphFont"/>
    <w:uiPriority w:val="99"/>
    <w:semiHidden/>
    <w:unhideWhenUsed/>
    <w:rsid w:val="00131C76"/>
    <w:rPr>
      <w:color w:val="800080" w:themeColor="followedHyperlink"/>
      <w:u w:val="single"/>
    </w:rPr>
  </w:style>
  <w:style w:type="paragraph" w:styleId="EndnoteText">
    <w:name w:val="endnote text"/>
    <w:basedOn w:val="Normal"/>
    <w:link w:val="EndnoteTextChar"/>
    <w:uiPriority w:val="99"/>
    <w:semiHidden/>
    <w:unhideWhenUsed/>
    <w:rsid w:val="00122D0F"/>
    <w:rPr>
      <w:sz w:val="20"/>
      <w:szCs w:val="20"/>
    </w:rPr>
  </w:style>
  <w:style w:type="character" w:customStyle="1" w:styleId="EndnoteTextChar">
    <w:name w:val="Endnote Text Char"/>
    <w:basedOn w:val="DefaultParagraphFont"/>
    <w:link w:val="EndnoteText"/>
    <w:uiPriority w:val="99"/>
    <w:semiHidden/>
    <w:rsid w:val="00122D0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22D0F"/>
    <w:rPr>
      <w:vertAlign w:val="superscript"/>
    </w:rPr>
  </w:style>
  <w:style w:type="paragraph" w:customStyle="1" w:styleId="CharCharCharChar1CharCharCharChar">
    <w:name w:val="Char Char Char Char1 Char Char Char Char"/>
    <w:basedOn w:val="Normal"/>
    <w:rsid w:val="005047B0"/>
    <w:pPr>
      <w:tabs>
        <w:tab w:val="left" w:pos="709"/>
      </w:tabs>
    </w:pPr>
    <w:rPr>
      <w:rFonts w:ascii="Tahoma" w:hAnsi="Tahoma"/>
      <w:lang w:val="pl-PL" w:eastAsia="pl-PL"/>
    </w:rPr>
  </w:style>
  <w:style w:type="paragraph" w:customStyle="1" w:styleId="p1">
    <w:name w:val="p1"/>
    <w:basedOn w:val="Normal"/>
    <w:rsid w:val="00C541E0"/>
    <w:rPr>
      <w:rFonts w:eastAsiaTheme="minorHAnsi"/>
      <w:sz w:val="18"/>
      <w:szCs w:val="18"/>
      <w:lang w:val="en-US"/>
    </w:rPr>
  </w:style>
  <w:style w:type="paragraph" w:customStyle="1" w:styleId="p2">
    <w:name w:val="p2"/>
    <w:basedOn w:val="Normal"/>
    <w:rsid w:val="00C541E0"/>
    <w:rPr>
      <w:rFonts w:eastAsiaTheme="minorHAnsi"/>
      <w:sz w:val="17"/>
      <w:szCs w:val="17"/>
      <w:lang w:val="en-US"/>
    </w:rPr>
  </w:style>
  <w:style w:type="character" w:customStyle="1" w:styleId="apple-converted-space">
    <w:name w:val="apple-converted-space"/>
    <w:basedOn w:val="DefaultParagraphFont"/>
    <w:rsid w:val="00C541E0"/>
  </w:style>
  <w:style w:type="character" w:styleId="CommentReference">
    <w:name w:val="annotation reference"/>
    <w:basedOn w:val="DefaultParagraphFont"/>
    <w:uiPriority w:val="99"/>
    <w:semiHidden/>
    <w:unhideWhenUsed/>
    <w:rsid w:val="008B53CF"/>
    <w:rPr>
      <w:sz w:val="18"/>
      <w:szCs w:val="18"/>
    </w:rPr>
  </w:style>
  <w:style w:type="paragraph" w:styleId="CommentText">
    <w:name w:val="annotation text"/>
    <w:basedOn w:val="Normal"/>
    <w:link w:val="CommentTextChar"/>
    <w:uiPriority w:val="99"/>
    <w:semiHidden/>
    <w:unhideWhenUsed/>
    <w:rsid w:val="008B53CF"/>
  </w:style>
  <w:style w:type="character" w:customStyle="1" w:styleId="CommentTextChar">
    <w:name w:val="Comment Text Char"/>
    <w:basedOn w:val="DefaultParagraphFont"/>
    <w:link w:val="CommentText"/>
    <w:uiPriority w:val="99"/>
    <w:semiHidden/>
    <w:rsid w:val="008B53C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8B53CF"/>
    <w:rPr>
      <w:b/>
      <w:bCs/>
      <w:sz w:val="20"/>
      <w:szCs w:val="20"/>
    </w:rPr>
  </w:style>
  <w:style w:type="character" w:customStyle="1" w:styleId="CommentSubjectChar">
    <w:name w:val="Comment Subject Char"/>
    <w:basedOn w:val="CommentTextChar"/>
    <w:link w:val="CommentSubject"/>
    <w:uiPriority w:val="99"/>
    <w:semiHidden/>
    <w:rsid w:val="008B53CF"/>
    <w:rPr>
      <w:rFonts w:ascii="Times New Roman" w:eastAsia="Times New Roman" w:hAnsi="Times New Roman" w:cs="Times New Roman"/>
      <w:b/>
      <w:bCs/>
      <w:sz w:val="20"/>
      <w:szCs w:val="20"/>
      <w:lang w:val="en-GB"/>
    </w:rPr>
  </w:style>
  <w:style w:type="paragraph" w:styleId="Revision">
    <w:name w:val="Revision"/>
    <w:hidden/>
    <w:uiPriority w:val="99"/>
    <w:semiHidden/>
    <w:rsid w:val="008B53CF"/>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F0697F"/>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F0697F"/>
    <w:rPr>
      <w:rFonts w:ascii="Consolas" w:eastAsia="Calibri" w:hAnsi="Consolas" w:cs="Times New Roman"/>
      <w:sz w:val="21"/>
      <w:szCs w:val="21"/>
      <w:lang w:val="bg-BG"/>
    </w:rPr>
  </w:style>
  <w:style w:type="paragraph" w:customStyle="1" w:styleId="Style">
    <w:name w:val="Style"/>
    <w:uiPriority w:val="99"/>
    <w:rsid w:val="00D86FAF"/>
    <w:pPr>
      <w:suppressAutoHyphens/>
      <w:autoSpaceDE w:val="0"/>
      <w:spacing w:after="0" w:line="240" w:lineRule="auto"/>
      <w:ind w:left="140" w:right="140" w:firstLine="840"/>
      <w:jc w:val="both"/>
    </w:pPr>
    <w:rPr>
      <w:rFonts w:ascii="Times New Roman" w:eastAsia="Times New Roman" w:hAnsi="Times New Roman" w:cs="Calibri"/>
      <w:sz w:val="24"/>
      <w:szCs w:val="24"/>
      <w:lang w:val="bg-BG" w:eastAsia="ar-SA"/>
    </w:rPr>
  </w:style>
  <w:style w:type="paragraph" w:customStyle="1" w:styleId="a0">
    <w:name w:val="Обикн. параграф"/>
    <w:basedOn w:val="Normal"/>
    <w:link w:val="Char"/>
    <w:rsid w:val="00D42A47"/>
    <w:pPr>
      <w:spacing w:before="120" w:line="360" w:lineRule="auto"/>
      <w:ind w:firstLine="720"/>
      <w:jc w:val="both"/>
    </w:pPr>
    <w:rPr>
      <w:szCs w:val="20"/>
      <w:lang w:val="en-US" w:eastAsia="bg-BG"/>
    </w:rPr>
  </w:style>
  <w:style w:type="character" w:customStyle="1" w:styleId="Heading30">
    <w:name w:val="Heading #3_"/>
    <w:basedOn w:val="DefaultParagraphFont"/>
    <w:link w:val="Heading31"/>
    <w:rsid w:val="00473C52"/>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73C52"/>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73C5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en-US"/>
    </w:rPr>
  </w:style>
  <w:style w:type="paragraph" w:customStyle="1" w:styleId="BodyText1">
    <w:name w:val="Body Text1"/>
    <w:basedOn w:val="Normal"/>
    <w:link w:val="Bodytext0"/>
    <w:uiPriority w:val="99"/>
    <w:rsid w:val="00473C52"/>
    <w:pPr>
      <w:shd w:val="clear" w:color="auto" w:fill="FFFFFF"/>
      <w:spacing w:after="420" w:line="235" w:lineRule="exact"/>
      <w:jc w:val="both"/>
    </w:pPr>
    <w:rPr>
      <w:rFonts w:ascii="MS Reference Sans Serif" w:eastAsia="MS Reference Sans Serif" w:hAnsi="MS Reference Sans Serif" w:cs="MS Reference Sans Serif"/>
      <w:sz w:val="18"/>
      <w:szCs w:val="18"/>
      <w:lang w:val="en-US"/>
    </w:rPr>
  </w:style>
  <w:style w:type="character" w:customStyle="1" w:styleId="BodytextBold">
    <w:name w:val="Body text + Bold"/>
    <w:aliases w:val="Italic"/>
    <w:basedOn w:val="Bodytext0"/>
    <w:rsid w:val="00473C52"/>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0"/>
    <w:locked/>
    <w:rsid w:val="00033828"/>
    <w:rPr>
      <w:rFonts w:ascii="Times New Roman" w:eastAsia="Times New Roman" w:hAnsi="Times New Roman" w:cs="Times New Roman"/>
      <w:sz w:val="24"/>
      <w:szCs w:val="20"/>
      <w:lang w:eastAsia="bg-BG"/>
    </w:rPr>
  </w:style>
  <w:style w:type="character" w:customStyle="1" w:styleId="TitleChar1">
    <w:name w:val="Title Char1"/>
    <w:aliases w:val="Char Char Char"/>
    <w:locked/>
    <w:rsid w:val="00033828"/>
    <w:rPr>
      <w:rFonts w:ascii="Times New Roman" w:eastAsia="Times New Roman" w:hAnsi="Times New Roman" w:cs="Times New Roman"/>
      <w:b/>
      <w:sz w:val="28"/>
      <w:szCs w:val="20"/>
      <w:lang w:val="bg-BG"/>
    </w:rPr>
  </w:style>
  <w:style w:type="character" w:customStyle="1" w:styleId="Normal1">
    <w:name w:val="Normal1"/>
    <w:basedOn w:val="DefaultParagraphFont"/>
    <w:rsid w:val="007C1482"/>
  </w:style>
  <w:style w:type="paragraph" w:customStyle="1" w:styleId="Tabletext">
    <w:name w:val="Table text"/>
    <w:basedOn w:val="Normal"/>
    <w:link w:val="TabletextChar"/>
    <w:qFormat/>
    <w:rsid w:val="007C1482"/>
    <w:pPr>
      <w:jc w:val="both"/>
    </w:pPr>
    <w:rPr>
      <w:rFonts w:eastAsia="MS Mincho"/>
      <w:b/>
      <w:lang w:val="bg-BG"/>
    </w:rPr>
  </w:style>
  <w:style w:type="character" w:customStyle="1" w:styleId="TabletextChar">
    <w:name w:val="Table text Char"/>
    <w:basedOn w:val="DefaultParagraphFont"/>
    <w:link w:val="Tabletext"/>
    <w:rsid w:val="007C1482"/>
    <w:rPr>
      <w:rFonts w:ascii="Times New Roman" w:eastAsia="MS Mincho" w:hAnsi="Times New Roman" w:cs="Times New Roman"/>
      <w:b/>
      <w:sz w:val="24"/>
      <w:szCs w:val="24"/>
      <w:lang w:val="bg-BG"/>
    </w:rPr>
  </w:style>
  <w:style w:type="character" w:customStyle="1" w:styleId="ListParagraphChar1">
    <w:name w:val="List Paragraph Char1"/>
    <w:uiPriority w:val="99"/>
    <w:locked/>
    <w:rsid w:val="00A92F69"/>
    <w:rPr>
      <w:rFonts w:ascii="Arial" w:eastAsia="Times New Roman" w:hAnsi="Arial"/>
      <w:sz w:val="24"/>
      <w:lang w:val="x-none" w:eastAsia="x-none"/>
    </w:rPr>
  </w:style>
  <w:style w:type="paragraph" w:customStyle="1" w:styleId="Body">
    <w:name w:val="Body"/>
    <w:rsid w:val="005E1470"/>
    <w:pPr>
      <w:pBdr>
        <w:top w:val="nil"/>
        <w:left w:val="nil"/>
        <w:bottom w:val="nil"/>
        <w:right w:val="nil"/>
        <w:between w:val="nil"/>
        <w:bar w:val="nil"/>
      </w:pBdr>
      <w:spacing w:after="120" w:line="264" w:lineRule="auto"/>
      <w:ind w:firstLine="288"/>
    </w:pPr>
    <w:rPr>
      <w:rFonts w:ascii="Times New Roman" w:eastAsia="Arial Unicode MS" w:hAnsi="Times New Roman" w:cs="Times New Roman"/>
      <w:sz w:val="24"/>
      <w:szCs w:val="24"/>
      <w:u w:color="000000"/>
      <w:bdr w:val="nil"/>
      <w:lang w:val="bg-BG" w:eastAsia="bg-BG"/>
    </w:rPr>
  </w:style>
  <w:style w:type="table" w:customStyle="1" w:styleId="TableGrid1">
    <w:name w:val="Table Grid1"/>
    <w:basedOn w:val="TableNormal"/>
    <w:next w:val="TableGrid"/>
    <w:uiPriority w:val="59"/>
    <w:rsid w:val="005E14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1452">
      <w:bodyDiv w:val="1"/>
      <w:marLeft w:val="0"/>
      <w:marRight w:val="0"/>
      <w:marTop w:val="0"/>
      <w:marBottom w:val="0"/>
      <w:divBdr>
        <w:top w:val="none" w:sz="0" w:space="0" w:color="auto"/>
        <w:left w:val="none" w:sz="0" w:space="0" w:color="auto"/>
        <w:bottom w:val="none" w:sz="0" w:space="0" w:color="auto"/>
        <w:right w:val="none" w:sz="0" w:space="0" w:color="auto"/>
      </w:divBdr>
    </w:div>
    <w:div w:id="325481006">
      <w:bodyDiv w:val="1"/>
      <w:marLeft w:val="0"/>
      <w:marRight w:val="0"/>
      <w:marTop w:val="0"/>
      <w:marBottom w:val="0"/>
      <w:divBdr>
        <w:top w:val="none" w:sz="0" w:space="0" w:color="auto"/>
        <w:left w:val="none" w:sz="0" w:space="0" w:color="auto"/>
        <w:bottom w:val="none" w:sz="0" w:space="0" w:color="auto"/>
        <w:right w:val="none" w:sz="0" w:space="0" w:color="auto"/>
      </w:divBdr>
    </w:div>
    <w:div w:id="352725285">
      <w:bodyDiv w:val="1"/>
      <w:marLeft w:val="0"/>
      <w:marRight w:val="0"/>
      <w:marTop w:val="0"/>
      <w:marBottom w:val="0"/>
      <w:divBdr>
        <w:top w:val="none" w:sz="0" w:space="0" w:color="auto"/>
        <w:left w:val="none" w:sz="0" w:space="0" w:color="auto"/>
        <w:bottom w:val="none" w:sz="0" w:space="0" w:color="auto"/>
        <w:right w:val="none" w:sz="0" w:space="0" w:color="auto"/>
      </w:divBdr>
    </w:div>
    <w:div w:id="372972399">
      <w:bodyDiv w:val="1"/>
      <w:marLeft w:val="0"/>
      <w:marRight w:val="0"/>
      <w:marTop w:val="0"/>
      <w:marBottom w:val="0"/>
      <w:divBdr>
        <w:top w:val="none" w:sz="0" w:space="0" w:color="auto"/>
        <w:left w:val="none" w:sz="0" w:space="0" w:color="auto"/>
        <w:bottom w:val="none" w:sz="0" w:space="0" w:color="auto"/>
        <w:right w:val="none" w:sz="0" w:space="0" w:color="auto"/>
      </w:divBdr>
    </w:div>
    <w:div w:id="463306649">
      <w:bodyDiv w:val="1"/>
      <w:marLeft w:val="0"/>
      <w:marRight w:val="0"/>
      <w:marTop w:val="0"/>
      <w:marBottom w:val="0"/>
      <w:divBdr>
        <w:top w:val="none" w:sz="0" w:space="0" w:color="auto"/>
        <w:left w:val="none" w:sz="0" w:space="0" w:color="auto"/>
        <w:bottom w:val="none" w:sz="0" w:space="0" w:color="auto"/>
        <w:right w:val="none" w:sz="0" w:space="0" w:color="auto"/>
      </w:divBdr>
    </w:div>
    <w:div w:id="509688203">
      <w:bodyDiv w:val="1"/>
      <w:marLeft w:val="0"/>
      <w:marRight w:val="0"/>
      <w:marTop w:val="0"/>
      <w:marBottom w:val="0"/>
      <w:divBdr>
        <w:top w:val="none" w:sz="0" w:space="0" w:color="auto"/>
        <w:left w:val="none" w:sz="0" w:space="0" w:color="auto"/>
        <w:bottom w:val="none" w:sz="0" w:space="0" w:color="auto"/>
        <w:right w:val="none" w:sz="0" w:space="0" w:color="auto"/>
      </w:divBdr>
    </w:div>
    <w:div w:id="518861716">
      <w:bodyDiv w:val="1"/>
      <w:marLeft w:val="0"/>
      <w:marRight w:val="0"/>
      <w:marTop w:val="0"/>
      <w:marBottom w:val="0"/>
      <w:divBdr>
        <w:top w:val="none" w:sz="0" w:space="0" w:color="auto"/>
        <w:left w:val="none" w:sz="0" w:space="0" w:color="auto"/>
        <w:bottom w:val="none" w:sz="0" w:space="0" w:color="auto"/>
        <w:right w:val="none" w:sz="0" w:space="0" w:color="auto"/>
      </w:divBdr>
    </w:div>
    <w:div w:id="528642215">
      <w:bodyDiv w:val="1"/>
      <w:marLeft w:val="0"/>
      <w:marRight w:val="0"/>
      <w:marTop w:val="0"/>
      <w:marBottom w:val="0"/>
      <w:divBdr>
        <w:top w:val="none" w:sz="0" w:space="0" w:color="auto"/>
        <w:left w:val="none" w:sz="0" w:space="0" w:color="auto"/>
        <w:bottom w:val="none" w:sz="0" w:space="0" w:color="auto"/>
        <w:right w:val="none" w:sz="0" w:space="0" w:color="auto"/>
      </w:divBdr>
    </w:div>
    <w:div w:id="739913496">
      <w:bodyDiv w:val="1"/>
      <w:marLeft w:val="0"/>
      <w:marRight w:val="0"/>
      <w:marTop w:val="0"/>
      <w:marBottom w:val="0"/>
      <w:divBdr>
        <w:top w:val="none" w:sz="0" w:space="0" w:color="auto"/>
        <w:left w:val="none" w:sz="0" w:space="0" w:color="auto"/>
        <w:bottom w:val="none" w:sz="0" w:space="0" w:color="auto"/>
        <w:right w:val="none" w:sz="0" w:space="0" w:color="auto"/>
      </w:divBdr>
      <w:divsChild>
        <w:div w:id="3626369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sChild>
                <w:div w:id="1701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7143">
      <w:bodyDiv w:val="1"/>
      <w:marLeft w:val="0"/>
      <w:marRight w:val="0"/>
      <w:marTop w:val="0"/>
      <w:marBottom w:val="0"/>
      <w:divBdr>
        <w:top w:val="none" w:sz="0" w:space="0" w:color="auto"/>
        <w:left w:val="none" w:sz="0" w:space="0" w:color="auto"/>
        <w:bottom w:val="none" w:sz="0" w:space="0" w:color="auto"/>
        <w:right w:val="none" w:sz="0" w:space="0" w:color="auto"/>
      </w:divBdr>
    </w:div>
    <w:div w:id="907568443">
      <w:bodyDiv w:val="1"/>
      <w:marLeft w:val="0"/>
      <w:marRight w:val="0"/>
      <w:marTop w:val="0"/>
      <w:marBottom w:val="0"/>
      <w:divBdr>
        <w:top w:val="none" w:sz="0" w:space="0" w:color="auto"/>
        <w:left w:val="none" w:sz="0" w:space="0" w:color="auto"/>
        <w:bottom w:val="none" w:sz="0" w:space="0" w:color="auto"/>
        <w:right w:val="none" w:sz="0" w:space="0" w:color="auto"/>
      </w:divBdr>
    </w:div>
    <w:div w:id="933976371">
      <w:bodyDiv w:val="1"/>
      <w:marLeft w:val="0"/>
      <w:marRight w:val="0"/>
      <w:marTop w:val="0"/>
      <w:marBottom w:val="0"/>
      <w:divBdr>
        <w:top w:val="none" w:sz="0" w:space="0" w:color="auto"/>
        <w:left w:val="none" w:sz="0" w:space="0" w:color="auto"/>
        <w:bottom w:val="none" w:sz="0" w:space="0" w:color="auto"/>
        <w:right w:val="none" w:sz="0" w:space="0" w:color="auto"/>
      </w:divBdr>
    </w:div>
    <w:div w:id="947853742">
      <w:bodyDiv w:val="1"/>
      <w:marLeft w:val="0"/>
      <w:marRight w:val="0"/>
      <w:marTop w:val="0"/>
      <w:marBottom w:val="0"/>
      <w:divBdr>
        <w:top w:val="none" w:sz="0" w:space="0" w:color="auto"/>
        <w:left w:val="none" w:sz="0" w:space="0" w:color="auto"/>
        <w:bottom w:val="none" w:sz="0" w:space="0" w:color="auto"/>
        <w:right w:val="none" w:sz="0" w:space="0" w:color="auto"/>
      </w:divBdr>
    </w:div>
    <w:div w:id="1091506197">
      <w:bodyDiv w:val="1"/>
      <w:marLeft w:val="0"/>
      <w:marRight w:val="0"/>
      <w:marTop w:val="0"/>
      <w:marBottom w:val="0"/>
      <w:divBdr>
        <w:top w:val="none" w:sz="0" w:space="0" w:color="auto"/>
        <w:left w:val="none" w:sz="0" w:space="0" w:color="auto"/>
        <w:bottom w:val="none" w:sz="0" w:space="0" w:color="auto"/>
        <w:right w:val="none" w:sz="0" w:space="0" w:color="auto"/>
      </w:divBdr>
    </w:div>
    <w:div w:id="1329748791">
      <w:bodyDiv w:val="1"/>
      <w:marLeft w:val="0"/>
      <w:marRight w:val="0"/>
      <w:marTop w:val="0"/>
      <w:marBottom w:val="0"/>
      <w:divBdr>
        <w:top w:val="none" w:sz="0" w:space="0" w:color="auto"/>
        <w:left w:val="none" w:sz="0" w:space="0" w:color="auto"/>
        <w:bottom w:val="none" w:sz="0" w:space="0" w:color="auto"/>
        <w:right w:val="none" w:sz="0" w:space="0" w:color="auto"/>
      </w:divBdr>
    </w:div>
    <w:div w:id="1345981649">
      <w:bodyDiv w:val="1"/>
      <w:marLeft w:val="0"/>
      <w:marRight w:val="0"/>
      <w:marTop w:val="0"/>
      <w:marBottom w:val="0"/>
      <w:divBdr>
        <w:top w:val="none" w:sz="0" w:space="0" w:color="auto"/>
        <w:left w:val="none" w:sz="0" w:space="0" w:color="auto"/>
        <w:bottom w:val="none" w:sz="0" w:space="0" w:color="auto"/>
        <w:right w:val="none" w:sz="0" w:space="0" w:color="auto"/>
      </w:divBdr>
    </w:div>
    <w:div w:id="1441876906">
      <w:bodyDiv w:val="1"/>
      <w:marLeft w:val="0"/>
      <w:marRight w:val="0"/>
      <w:marTop w:val="0"/>
      <w:marBottom w:val="0"/>
      <w:divBdr>
        <w:top w:val="none" w:sz="0" w:space="0" w:color="auto"/>
        <w:left w:val="none" w:sz="0" w:space="0" w:color="auto"/>
        <w:bottom w:val="none" w:sz="0" w:space="0" w:color="auto"/>
        <w:right w:val="none" w:sz="0" w:space="0" w:color="auto"/>
      </w:divBdr>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93006591">
      <w:bodyDiv w:val="1"/>
      <w:marLeft w:val="0"/>
      <w:marRight w:val="0"/>
      <w:marTop w:val="0"/>
      <w:marBottom w:val="0"/>
      <w:divBdr>
        <w:top w:val="none" w:sz="0" w:space="0" w:color="auto"/>
        <w:left w:val="none" w:sz="0" w:space="0" w:color="auto"/>
        <w:bottom w:val="none" w:sz="0" w:space="0" w:color="auto"/>
        <w:right w:val="none" w:sz="0" w:space="0" w:color="auto"/>
      </w:divBdr>
    </w:div>
    <w:div w:id="1622999681">
      <w:bodyDiv w:val="1"/>
      <w:marLeft w:val="0"/>
      <w:marRight w:val="0"/>
      <w:marTop w:val="0"/>
      <w:marBottom w:val="0"/>
      <w:divBdr>
        <w:top w:val="none" w:sz="0" w:space="0" w:color="auto"/>
        <w:left w:val="none" w:sz="0" w:space="0" w:color="auto"/>
        <w:bottom w:val="none" w:sz="0" w:space="0" w:color="auto"/>
        <w:right w:val="none" w:sz="0" w:space="0" w:color="auto"/>
      </w:divBdr>
      <w:divsChild>
        <w:div w:id="661205178">
          <w:marLeft w:val="0"/>
          <w:marRight w:val="0"/>
          <w:marTop w:val="0"/>
          <w:marBottom w:val="0"/>
          <w:divBdr>
            <w:top w:val="none" w:sz="0" w:space="0" w:color="auto"/>
            <w:left w:val="none" w:sz="0" w:space="0" w:color="auto"/>
            <w:bottom w:val="none" w:sz="0" w:space="0" w:color="auto"/>
            <w:right w:val="none" w:sz="0" w:space="0" w:color="auto"/>
          </w:divBdr>
          <w:divsChild>
            <w:div w:id="434711980">
              <w:marLeft w:val="0"/>
              <w:marRight w:val="0"/>
              <w:marTop w:val="0"/>
              <w:marBottom w:val="0"/>
              <w:divBdr>
                <w:top w:val="none" w:sz="0" w:space="0" w:color="auto"/>
                <w:left w:val="none" w:sz="0" w:space="0" w:color="auto"/>
                <w:bottom w:val="none" w:sz="0" w:space="0" w:color="auto"/>
                <w:right w:val="none" w:sz="0" w:space="0" w:color="auto"/>
              </w:divBdr>
              <w:divsChild>
                <w:div w:id="300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3202">
      <w:bodyDiv w:val="1"/>
      <w:marLeft w:val="0"/>
      <w:marRight w:val="0"/>
      <w:marTop w:val="0"/>
      <w:marBottom w:val="0"/>
      <w:divBdr>
        <w:top w:val="none" w:sz="0" w:space="0" w:color="auto"/>
        <w:left w:val="none" w:sz="0" w:space="0" w:color="auto"/>
        <w:bottom w:val="none" w:sz="0" w:space="0" w:color="auto"/>
        <w:right w:val="none" w:sz="0" w:space="0" w:color="auto"/>
      </w:divBdr>
    </w:div>
    <w:div w:id="1704594860">
      <w:bodyDiv w:val="1"/>
      <w:marLeft w:val="0"/>
      <w:marRight w:val="0"/>
      <w:marTop w:val="0"/>
      <w:marBottom w:val="0"/>
      <w:divBdr>
        <w:top w:val="none" w:sz="0" w:space="0" w:color="auto"/>
        <w:left w:val="none" w:sz="0" w:space="0" w:color="auto"/>
        <w:bottom w:val="none" w:sz="0" w:space="0" w:color="auto"/>
        <w:right w:val="none" w:sz="0" w:space="0" w:color="auto"/>
      </w:divBdr>
    </w:div>
    <w:div w:id="1707024864">
      <w:bodyDiv w:val="1"/>
      <w:marLeft w:val="0"/>
      <w:marRight w:val="0"/>
      <w:marTop w:val="0"/>
      <w:marBottom w:val="0"/>
      <w:divBdr>
        <w:top w:val="none" w:sz="0" w:space="0" w:color="auto"/>
        <w:left w:val="none" w:sz="0" w:space="0" w:color="auto"/>
        <w:bottom w:val="none" w:sz="0" w:space="0" w:color="auto"/>
        <w:right w:val="none" w:sz="0" w:space="0" w:color="auto"/>
      </w:divBdr>
      <w:divsChild>
        <w:div w:id="1105147840">
          <w:marLeft w:val="0"/>
          <w:marRight w:val="0"/>
          <w:marTop w:val="0"/>
          <w:marBottom w:val="0"/>
          <w:divBdr>
            <w:top w:val="none" w:sz="0" w:space="0" w:color="auto"/>
            <w:left w:val="none" w:sz="0" w:space="0" w:color="auto"/>
            <w:bottom w:val="none" w:sz="0" w:space="0" w:color="auto"/>
            <w:right w:val="none" w:sz="0" w:space="0" w:color="auto"/>
          </w:divBdr>
          <w:divsChild>
            <w:div w:id="2101483623">
              <w:marLeft w:val="0"/>
              <w:marRight w:val="0"/>
              <w:marTop w:val="0"/>
              <w:marBottom w:val="0"/>
              <w:divBdr>
                <w:top w:val="none" w:sz="0" w:space="0" w:color="auto"/>
                <w:left w:val="none" w:sz="0" w:space="0" w:color="auto"/>
                <w:bottom w:val="none" w:sz="0" w:space="0" w:color="auto"/>
                <w:right w:val="none" w:sz="0" w:space="0" w:color="auto"/>
              </w:divBdr>
              <w:divsChild>
                <w:div w:id="1910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4805">
      <w:bodyDiv w:val="1"/>
      <w:marLeft w:val="0"/>
      <w:marRight w:val="0"/>
      <w:marTop w:val="0"/>
      <w:marBottom w:val="0"/>
      <w:divBdr>
        <w:top w:val="none" w:sz="0" w:space="0" w:color="auto"/>
        <w:left w:val="none" w:sz="0" w:space="0" w:color="auto"/>
        <w:bottom w:val="none" w:sz="0" w:space="0" w:color="auto"/>
        <w:right w:val="none" w:sz="0" w:space="0" w:color="auto"/>
      </w:divBdr>
    </w:div>
    <w:div w:id="1729453767">
      <w:bodyDiv w:val="1"/>
      <w:marLeft w:val="0"/>
      <w:marRight w:val="0"/>
      <w:marTop w:val="0"/>
      <w:marBottom w:val="0"/>
      <w:divBdr>
        <w:top w:val="none" w:sz="0" w:space="0" w:color="auto"/>
        <w:left w:val="none" w:sz="0" w:space="0" w:color="auto"/>
        <w:bottom w:val="none" w:sz="0" w:space="0" w:color="auto"/>
        <w:right w:val="none" w:sz="0" w:space="0" w:color="auto"/>
      </w:divBdr>
    </w:div>
    <w:div w:id="1932084721">
      <w:bodyDiv w:val="1"/>
      <w:marLeft w:val="0"/>
      <w:marRight w:val="0"/>
      <w:marTop w:val="0"/>
      <w:marBottom w:val="0"/>
      <w:divBdr>
        <w:top w:val="none" w:sz="0" w:space="0" w:color="auto"/>
        <w:left w:val="none" w:sz="0" w:space="0" w:color="auto"/>
        <w:bottom w:val="none" w:sz="0" w:space="0" w:color="auto"/>
        <w:right w:val="none" w:sz="0" w:space="0" w:color="auto"/>
      </w:divBdr>
    </w:div>
    <w:div w:id="2062559509">
      <w:bodyDiv w:val="1"/>
      <w:marLeft w:val="0"/>
      <w:marRight w:val="0"/>
      <w:marTop w:val="0"/>
      <w:marBottom w:val="0"/>
      <w:divBdr>
        <w:top w:val="none" w:sz="0" w:space="0" w:color="auto"/>
        <w:left w:val="none" w:sz="0" w:space="0" w:color="auto"/>
        <w:bottom w:val="none" w:sz="0" w:space="0" w:color="auto"/>
        <w:right w:val="none" w:sz="0" w:space="0" w:color="auto"/>
      </w:divBdr>
    </w:div>
    <w:div w:id="21443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p.bg/"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0692E-311A-4988-81B5-35A954A3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51</Pages>
  <Words>13833</Words>
  <Characters>78854</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92502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Stanislava Emilova Kostova</cp:lastModifiedBy>
  <cp:revision>40</cp:revision>
  <cp:lastPrinted>2018-06-27T14:08:00Z</cp:lastPrinted>
  <dcterms:created xsi:type="dcterms:W3CDTF">2018-06-21T06:30:00Z</dcterms:created>
  <dcterms:modified xsi:type="dcterms:W3CDTF">2018-06-27T14:45:00Z</dcterms:modified>
</cp:coreProperties>
</file>