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6F" w:rsidRPr="004E63D2" w:rsidRDefault="0021576F" w:rsidP="0021576F">
      <w:pPr>
        <w:pStyle w:val="NormalWeb"/>
        <w:rPr>
          <w:lang w:val="bg-BG"/>
        </w:rPr>
      </w:pPr>
      <w:bookmarkStart w:id="0" w:name="_GoBack"/>
      <w:bookmarkEnd w:id="0"/>
      <w:r w:rsidRPr="004E63D2">
        <w:rPr>
          <w:rStyle w:val="Strong"/>
          <w:lang w:val="bg-BG"/>
        </w:rPr>
        <w:t>ЗАВЕРКИ</w:t>
      </w:r>
    </w:p>
    <w:p w:rsidR="0021576F" w:rsidRPr="004E63D2" w:rsidRDefault="0021576F" w:rsidP="0021576F">
      <w:pPr>
        <w:pStyle w:val="NormalWeb"/>
        <w:jc w:val="both"/>
        <w:rPr>
          <w:lang w:val="bg-BG"/>
        </w:rPr>
      </w:pPr>
      <w:r w:rsidRPr="004E63D2">
        <w:rPr>
          <w:lang w:val="bg-BG"/>
        </w:rPr>
        <w:t>В консулската служба могат да бъдат удостоверени датата, съдържанието и подписите на частни документи, които не подлежат на вписване и са представени от български или чужди граждани, ако документът е съставен на български език, както и да бъдат удостоверени верността на преписи и извлечения от документи, представени от български граждани. Удостоверяването на датата, съдържанието и подписа на частен документ, който не подлежи на вписване и е представен от чужд гражданин, се извършва само ако документът е предназначен да произведе действието си на територията на Република България.</w:t>
      </w:r>
    </w:p>
    <w:p w:rsidR="0021576F" w:rsidRPr="004E63D2" w:rsidRDefault="0021576F" w:rsidP="0021576F">
      <w:pPr>
        <w:pStyle w:val="NormalWeb"/>
        <w:jc w:val="both"/>
        <w:rPr>
          <w:lang w:val="bg-BG"/>
        </w:rPr>
      </w:pPr>
      <w:r w:rsidRPr="004E63D2">
        <w:rPr>
          <w:lang w:val="bg-BG"/>
        </w:rPr>
        <w:t>В консулската служба не могат да бъдат заверени документи, подлежащи на вписване в Агенцията по вписванията, като декларация за отказ от вещни права, отказ от наследство и актове за прехвърляне на право на собственост.</w:t>
      </w:r>
    </w:p>
    <w:p w:rsidR="0021576F" w:rsidRDefault="0021576F" w:rsidP="0021576F">
      <w:pPr>
        <w:numPr>
          <w:ilvl w:val="0"/>
          <w:numId w:val="1"/>
        </w:numPr>
        <w:spacing w:before="100" w:beforeAutospacing="1" w:after="100" w:afterAutospacing="1"/>
        <w:ind w:left="1440"/>
        <w:jc w:val="both"/>
      </w:pPr>
      <w:r>
        <w:t> Заверка на декларация за пътуване на дете извън границите на Република България</w:t>
      </w:r>
    </w:p>
    <w:p w:rsidR="0021576F" w:rsidRDefault="0021576F" w:rsidP="0021576F">
      <w:pPr>
        <w:numPr>
          <w:ilvl w:val="0"/>
          <w:numId w:val="1"/>
        </w:numPr>
        <w:spacing w:before="100" w:beforeAutospacing="1" w:after="100" w:afterAutospacing="1"/>
        <w:ind w:left="1440"/>
        <w:jc w:val="both"/>
      </w:pPr>
      <w:r>
        <w:t xml:space="preserve"> Прехвърляне на недвижим имот или учредяване на вещни права върху недвижим имот- пълномощното следва да се представи в консулската служба в два идентични екземпляра. Прави се заверка на подписа и на съдържанието на документа. Необходимо е да бъдат заверени и два броя от декларация по чл. 264, ал. 1 от ДОПК и декларация по чл. 25, ал. 8 от ЗННД. Декларациите могат да бъдат изтеглени </w:t>
      </w:r>
      <w:hyperlink r:id="rId5" w:history="1">
        <w:r>
          <w:rPr>
            <w:rStyle w:val="Strong"/>
            <w:color w:val="0000FF"/>
            <w:u w:val="single"/>
          </w:rPr>
          <w:t xml:space="preserve">ТУК </w:t>
        </w:r>
      </w:hyperlink>
      <w:r>
        <w:t xml:space="preserve">и </w:t>
      </w:r>
      <w:hyperlink r:id="rId6" w:history="1">
        <w:r>
          <w:rPr>
            <w:rStyle w:val="Strong"/>
            <w:color w:val="0000FF"/>
            <w:u w:val="single"/>
          </w:rPr>
          <w:t>ТУК</w:t>
        </w:r>
      </w:hyperlink>
      <w:r>
        <w:t>.</w:t>
      </w:r>
    </w:p>
    <w:p w:rsidR="0021576F" w:rsidRDefault="0021576F" w:rsidP="0021576F">
      <w:pPr>
        <w:numPr>
          <w:ilvl w:val="0"/>
          <w:numId w:val="1"/>
        </w:numPr>
        <w:spacing w:before="100" w:beforeAutospacing="1" w:after="100" w:afterAutospacing="1"/>
        <w:ind w:left="1440"/>
        <w:jc w:val="both"/>
      </w:pPr>
      <w:r>
        <w:t xml:space="preserve">Прехвърляне на МПС- заверява се пълномощното, както и декларация по чл. 264, ал. 2 от ДОПК и декларация по чл. 25, ал. 8 ЗННД. Декларациите могат да бъдат изтеглени </w:t>
      </w:r>
      <w:hyperlink r:id="rId7" w:history="1">
        <w:r>
          <w:rPr>
            <w:rStyle w:val="Strong"/>
            <w:color w:val="0000FF"/>
            <w:u w:val="single"/>
          </w:rPr>
          <w:t xml:space="preserve">ТУК </w:t>
        </w:r>
      </w:hyperlink>
      <w:r>
        <w:t xml:space="preserve">и </w:t>
      </w:r>
      <w:hyperlink r:id="rId8" w:history="1">
        <w:r>
          <w:rPr>
            <w:rStyle w:val="Strong"/>
            <w:color w:val="0000FF"/>
            <w:u w:val="single"/>
          </w:rPr>
          <w:t>ТУК</w:t>
        </w:r>
      </w:hyperlink>
      <w:r>
        <w:t>.</w:t>
      </w:r>
    </w:p>
    <w:p w:rsidR="0021576F" w:rsidRDefault="0021576F" w:rsidP="0021576F">
      <w:pPr>
        <w:pStyle w:val="NormalWeb"/>
      </w:pPr>
      <w:r>
        <w:rPr>
          <w:rStyle w:val="Strong"/>
        </w:rPr>
        <w:t>БЪЛГАРСКО ГРАЖДАНСТВО</w:t>
      </w:r>
    </w:p>
    <w:p w:rsidR="0021576F" w:rsidRPr="00C300FD" w:rsidRDefault="0021576F" w:rsidP="0021576F">
      <w:pPr>
        <w:pStyle w:val="NormalWeb"/>
        <w:jc w:val="both"/>
        <w:rPr>
          <w:lang w:val="ru-RU"/>
        </w:rPr>
      </w:pPr>
      <w:proofErr w:type="spellStart"/>
      <w:proofErr w:type="gramStart"/>
      <w:r w:rsidRPr="00C300FD">
        <w:rPr>
          <w:lang w:val="ru-RU"/>
        </w:rPr>
        <w:t>Процедурите</w:t>
      </w:r>
      <w:proofErr w:type="spellEnd"/>
      <w:r w:rsidRPr="00C300FD">
        <w:rPr>
          <w:lang w:val="ru-RU"/>
        </w:rPr>
        <w:t xml:space="preserve"> за </w:t>
      </w:r>
      <w:proofErr w:type="spellStart"/>
      <w:r w:rsidRPr="00C300FD">
        <w:rPr>
          <w:lang w:val="ru-RU"/>
        </w:rPr>
        <w:t>възстановяване</w:t>
      </w:r>
      <w:proofErr w:type="spellEnd"/>
      <w:r w:rsidRPr="00C300FD">
        <w:rPr>
          <w:lang w:val="ru-RU"/>
        </w:rPr>
        <w:t xml:space="preserve">, </w:t>
      </w:r>
      <w:proofErr w:type="spellStart"/>
      <w:r w:rsidRPr="00C300FD">
        <w:rPr>
          <w:lang w:val="ru-RU"/>
        </w:rPr>
        <w:t>придобиване</w:t>
      </w:r>
      <w:proofErr w:type="spellEnd"/>
      <w:r w:rsidRPr="00C300FD">
        <w:rPr>
          <w:lang w:val="ru-RU"/>
        </w:rPr>
        <w:t xml:space="preserve"> и </w:t>
      </w:r>
      <w:proofErr w:type="spellStart"/>
      <w:r w:rsidRPr="00C300FD">
        <w:rPr>
          <w:lang w:val="ru-RU"/>
        </w:rPr>
        <w:t>освобождаване</w:t>
      </w:r>
      <w:proofErr w:type="spellEnd"/>
      <w:r w:rsidRPr="00C300FD">
        <w:rPr>
          <w:lang w:val="ru-RU"/>
        </w:rPr>
        <w:t xml:space="preserve"> от </w:t>
      </w:r>
      <w:proofErr w:type="spellStart"/>
      <w:r w:rsidRPr="00C300FD">
        <w:rPr>
          <w:lang w:val="ru-RU"/>
        </w:rPr>
        <w:t>българско</w:t>
      </w:r>
      <w:proofErr w:type="spellEnd"/>
      <w:r w:rsidRPr="00C300FD">
        <w:rPr>
          <w:lang w:val="ru-RU"/>
        </w:rPr>
        <w:t xml:space="preserve"> гражданство </w:t>
      </w:r>
      <w:proofErr w:type="spellStart"/>
      <w:r w:rsidRPr="00C300FD">
        <w:rPr>
          <w:lang w:val="ru-RU"/>
        </w:rPr>
        <w:t>са</w:t>
      </w:r>
      <w:proofErr w:type="spellEnd"/>
      <w:r w:rsidRPr="00C300FD">
        <w:rPr>
          <w:lang w:val="ru-RU"/>
        </w:rPr>
        <w:t xml:space="preserve"> </w:t>
      </w:r>
      <w:proofErr w:type="spellStart"/>
      <w:r w:rsidRPr="00C300FD">
        <w:rPr>
          <w:lang w:val="ru-RU"/>
        </w:rPr>
        <w:t>описани</w:t>
      </w:r>
      <w:proofErr w:type="spellEnd"/>
      <w:r w:rsidRPr="00C300FD">
        <w:rPr>
          <w:lang w:val="ru-RU"/>
        </w:rPr>
        <w:t xml:space="preserve"> на интернет </w:t>
      </w:r>
      <w:proofErr w:type="spellStart"/>
      <w:r w:rsidRPr="00C300FD">
        <w:rPr>
          <w:lang w:val="ru-RU"/>
        </w:rPr>
        <w:t>страницата</w:t>
      </w:r>
      <w:proofErr w:type="spellEnd"/>
      <w:r w:rsidRPr="00C300FD">
        <w:rPr>
          <w:lang w:val="ru-RU"/>
        </w:rPr>
        <w:t xml:space="preserve"> на </w:t>
      </w:r>
      <w:proofErr w:type="spellStart"/>
      <w:r w:rsidRPr="00C300FD">
        <w:rPr>
          <w:lang w:val="ru-RU"/>
        </w:rPr>
        <w:t>Министерството</w:t>
      </w:r>
      <w:proofErr w:type="spellEnd"/>
      <w:r w:rsidRPr="00C300FD">
        <w:rPr>
          <w:lang w:val="ru-RU"/>
        </w:rPr>
        <w:t xml:space="preserve"> на </w:t>
      </w:r>
      <w:proofErr w:type="spellStart"/>
      <w:r w:rsidRPr="00C300FD">
        <w:rPr>
          <w:lang w:val="ru-RU"/>
        </w:rPr>
        <w:t>правосъдието</w:t>
      </w:r>
      <w:proofErr w:type="spellEnd"/>
      <w:r w:rsidRPr="00C300FD">
        <w:rPr>
          <w:lang w:val="ru-RU"/>
        </w:rPr>
        <w:t xml:space="preserve"> (</w:t>
      </w:r>
      <w:hyperlink r:id="rId9" w:history="1">
        <w:r>
          <w:rPr>
            <w:rStyle w:val="Hyperlink"/>
          </w:rPr>
          <w:t>http</w:t>
        </w:r>
        <w:r w:rsidRPr="00C300FD">
          <w:rPr>
            <w:rStyle w:val="Hyperlink"/>
            <w:lang w:val="ru-RU"/>
          </w:rPr>
          <w:t>://</w:t>
        </w:r>
        <w:proofErr w:type="gramEnd"/>
        <w:r>
          <w:rPr>
            <w:rStyle w:val="Hyperlink"/>
          </w:rPr>
          <w:t>www</w:t>
        </w:r>
        <w:r w:rsidRPr="00C300FD">
          <w:rPr>
            <w:rStyle w:val="Hyperlink"/>
            <w:lang w:val="ru-RU"/>
          </w:rPr>
          <w:t>.</w:t>
        </w:r>
        <w:r>
          <w:rPr>
            <w:rStyle w:val="Hyperlink"/>
          </w:rPr>
          <w:t>justice</w:t>
        </w:r>
        <w:r w:rsidRPr="00C300FD">
          <w:rPr>
            <w:rStyle w:val="Hyperlink"/>
            <w:lang w:val="ru-RU"/>
          </w:rPr>
          <w:t>.</w:t>
        </w:r>
        <w:r>
          <w:rPr>
            <w:rStyle w:val="Hyperlink"/>
          </w:rPr>
          <w:t>government</w:t>
        </w:r>
        <w:r w:rsidRPr="00C300FD">
          <w:rPr>
            <w:rStyle w:val="Hyperlink"/>
            <w:lang w:val="ru-RU"/>
          </w:rPr>
          <w:t>.</w:t>
        </w:r>
        <w:r>
          <w:rPr>
            <w:rStyle w:val="Hyperlink"/>
          </w:rPr>
          <w:t>bg</w:t>
        </w:r>
        <w:r w:rsidRPr="00C300FD">
          <w:rPr>
            <w:rStyle w:val="Hyperlink"/>
            <w:lang w:val="ru-RU"/>
          </w:rPr>
          <w:t>/76/</w:t>
        </w:r>
        <w:proofErr w:type="gramStart"/>
      </w:hyperlink>
      <w:r w:rsidRPr="00C300FD">
        <w:rPr>
          <w:lang w:val="ru-RU"/>
        </w:rPr>
        <w:t xml:space="preserve">), </w:t>
      </w:r>
      <w:proofErr w:type="spellStart"/>
      <w:r w:rsidRPr="00C300FD">
        <w:rPr>
          <w:lang w:val="ru-RU"/>
        </w:rPr>
        <w:t>откъдето</w:t>
      </w:r>
      <w:proofErr w:type="spellEnd"/>
      <w:r w:rsidRPr="00C300FD">
        <w:rPr>
          <w:lang w:val="ru-RU"/>
        </w:rPr>
        <w:t xml:space="preserve"> можете да изтеглите образец на молба за придобиване, възстановяване или освобождаване от българско гражданство, образец на декларация при промяна на гражданството, както и списък на необходимите документи.</w:t>
      </w:r>
      <w:proofErr w:type="gramEnd"/>
    </w:p>
    <w:p w:rsidR="0021576F" w:rsidRPr="00AC6068" w:rsidRDefault="0021576F" w:rsidP="0021576F">
      <w:pPr>
        <w:pStyle w:val="NormalWeb"/>
        <w:jc w:val="both"/>
        <w:rPr>
          <w:lang w:val="ru-RU"/>
        </w:rPr>
      </w:pPr>
      <w:r w:rsidRPr="00C300FD">
        <w:rPr>
          <w:lang w:val="ru-RU"/>
        </w:rPr>
        <w:t xml:space="preserve">За </w:t>
      </w:r>
      <w:proofErr w:type="spellStart"/>
      <w:r w:rsidRPr="00C300FD">
        <w:rPr>
          <w:lang w:val="ru-RU"/>
        </w:rPr>
        <w:t>подаване</w:t>
      </w:r>
      <w:proofErr w:type="spellEnd"/>
      <w:r w:rsidRPr="00C300FD">
        <w:rPr>
          <w:lang w:val="ru-RU"/>
        </w:rPr>
        <w:t xml:space="preserve"> на </w:t>
      </w:r>
      <w:proofErr w:type="spellStart"/>
      <w:r w:rsidRPr="00C300FD">
        <w:rPr>
          <w:lang w:val="ru-RU"/>
        </w:rPr>
        <w:t>документи</w:t>
      </w:r>
      <w:proofErr w:type="spellEnd"/>
      <w:r w:rsidRPr="00C300FD">
        <w:rPr>
          <w:lang w:val="ru-RU"/>
        </w:rPr>
        <w:t xml:space="preserve"> в </w:t>
      </w:r>
      <w:proofErr w:type="spellStart"/>
      <w:r w:rsidRPr="00C300FD">
        <w:rPr>
          <w:lang w:val="ru-RU"/>
        </w:rPr>
        <w:t>Консулството</w:t>
      </w:r>
      <w:proofErr w:type="spellEnd"/>
      <w:r w:rsidRPr="00C300FD">
        <w:rPr>
          <w:lang w:val="ru-RU"/>
        </w:rPr>
        <w:t xml:space="preserve"> е </w:t>
      </w:r>
      <w:r w:rsidRPr="00C300FD">
        <w:rPr>
          <w:rStyle w:val="Strong"/>
          <w:lang w:val="ru-RU"/>
        </w:rPr>
        <w:t xml:space="preserve">необходимо </w:t>
      </w:r>
      <w:proofErr w:type="spellStart"/>
      <w:r w:rsidRPr="00C300FD">
        <w:rPr>
          <w:rStyle w:val="Strong"/>
          <w:lang w:val="ru-RU"/>
        </w:rPr>
        <w:t>предварително</w:t>
      </w:r>
      <w:proofErr w:type="spellEnd"/>
      <w:r w:rsidRPr="00C300FD">
        <w:rPr>
          <w:rStyle w:val="Strong"/>
          <w:lang w:val="ru-RU"/>
        </w:rPr>
        <w:t xml:space="preserve"> </w:t>
      </w:r>
      <w:proofErr w:type="spellStart"/>
      <w:r w:rsidRPr="00C300FD">
        <w:rPr>
          <w:rStyle w:val="Strong"/>
          <w:lang w:val="ru-RU"/>
        </w:rPr>
        <w:t>запазване</w:t>
      </w:r>
      <w:proofErr w:type="spellEnd"/>
      <w:r w:rsidRPr="00C300FD">
        <w:rPr>
          <w:rStyle w:val="Strong"/>
          <w:lang w:val="ru-RU"/>
        </w:rPr>
        <w:t xml:space="preserve"> на час, </w:t>
      </w:r>
      <w:proofErr w:type="spellStart"/>
      <w:r w:rsidRPr="00C300FD">
        <w:rPr>
          <w:rStyle w:val="Strong"/>
          <w:lang w:val="ru-RU"/>
        </w:rPr>
        <w:t>което</w:t>
      </w:r>
      <w:proofErr w:type="spellEnd"/>
      <w:r w:rsidRPr="00C300FD">
        <w:rPr>
          <w:rStyle w:val="Strong"/>
          <w:lang w:val="ru-RU"/>
        </w:rPr>
        <w:t xml:space="preserve"> се </w:t>
      </w:r>
      <w:proofErr w:type="spellStart"/>
      <w:r w:rsidRPr="00C300FD">
        <w:rPr>
          <w:rStyle w:val="Strong"/>
          <w:lang w:val="ru-RU"/>
        </w:rPr>
        <w:t>осъществява</w:t>
      </w:r>
      <w:proofErr w:type="spellEnd"/>
      <w:r w:rsidRPr="00C300FD">
        <w:rPr>
          <w:rStyle w:val="Strong"/>
          <w:lang w:val="ru-RU"/>
        </w:rPr>
        <w:t xml:space="preserve"> посредством </w:t>
      </w:r>
      <w:proofErr w:type="spellStart"/>
      <w:r w:rsidRPr="00C300FD">
        <w:rPr>
          <w:rStyle w:val="Strong"/>
          <w:lang w:val="ru-RU"/>
        </w:rPr>
        <w:t>изпращане</w:t>
      </w:r>
      <w:proofErr w:type="spellEnd"/>
      <w:r w:rsidRPr="00C300FD">
        <w:rPr>
          <w:rStyle w:val="Strong"/>
          <w:lang w:val="ru-RU"/>
        </w:rPr>
        <w:t xml:space="preserve"> на мейл на </w:t>
      </w:r>
      <w:hyperlink r:id="rId10" w:history="1">
        <w:r>
          <w:rPr>
            <w:rStyle w:val="Strong"/>
            <w:color w:val="0000FF"/>
            <w:u w:val="single"/>
          </w:rPr>
          <w:t>Consulate</w:t>
        </w:r>
        <w:r w:rsidRPr="00C300FD">
          <w:rPr>
            <w:rStyle w:val="Strong"/>
            <w:color w:val="0000FF"/>
            <w:u w:val="single"/>
            <w:lang w:val="ru-RU"/>
          </w:rPr>
          <w:t>.</w:t>
        </w:r>
        <w:r>
          <w:rPr>
            <w:rStyle w:val="Strong"/>
            <w:color w:val="0000FF"/>
            <w:u w:val="single"/>
          </w:rPr>
          <w:t>Frankfurt</w:t>
        </w:r>
        <w:r w:rsidRPr="00C300FD">
          <w:rPr>
            <w:rStyle w:val="Strong"/>
            <w:color w:val="0000FF"/>
            <w:u w:val="single"/>
            <w:lang w:val="ru-RU"/>
          </w:rPr>
          <w:t>@</w:t>
        </w:r>
        <w:proofErr w:type="spellStart"/>
        <w:r>
          <w:rPr>
            <w:rStyle w:val="Strong"/>
            <w:color w:val="0000FF"/>
            <w:u w:val="single"/>
          </w:rPr>
          <w:t>mfa</w:t>
        </w:r>
        <w:proofErr w:type="spellEnd"/>
        <w:r w:rsidRPr="00C300FD">
          <w:rPr>
            <w:rStyle w:val="Strong"/>
            <w:color w:val="0000FF"/>
            <w:u w:val="single"/>
            <w:lang w:val="ru-RU"/>
          </w:rPr>
          <w:t>.</w:t>
        </w:r>
        <w:proofErr w:type="spellStart"/>
        <w:r>
          <w:rPr>
            <w:rStyle w:val="Strong"/>
            <w:color w:val="0000FF"/>
            <w:u w:val="single"/>
          </w:rPr>
          <w:t>bg</w:t>
        </w:r>
        <w:proofErr w:type="spellEnd"/>
      </w:hyperlink>
      <w:r w:rsidRPr="00C300FD">
        <w:rPr>
          <w:rStyle w:val="Strong"/>
          <w:lang w:val="ru-RU"/>
        </w:rPr>
        <w:t xml:space="preserve">. </w:t>
      </w:r>
      <w:r w:rsidRPr="00AC6068">
        <w:rPr>
          <w:lang w:val="ru-RU"/>
        </w:rPr>
        <w:t xml:space="preserve">След </w:t>
      </w:r>
      <w:proofErr w:type="spellStart"/>
      <w:r w:rsidRPr="00AC6068">
        <w:rPr>
          <w:lang w:val="ru-RU"/>
        </w:rPr>
        <w:t>успешното</w:t>
      </w:r>
      <w:proofErr w:type="spellEnd"/>
      <w:r w:rsidRPr="00AC6068">
        <w:rPr>
          <w:lang w:val="ru-RU"/>
        </w:rPr>
        <w:t xml:space="preserve"> </w:t>
      </w:r>
      <w:proofErr w:type="spellStart"/>
      <w:r w:rsidRPr="00AC6068">
        <w:rPr>
          <w:lang w:val="ru-RU"/>
        </w:rPr>
        <w:t>запазване</w:t>
      </w:r>
      <w:proofErr w:type="spellEnd"/>
      <w:r w:rsidRPr="00AC6068">
        <w:rPr>
          <w:lang w:val="ru-RU"/>
        </w:rPr>
        <w:t xml:space="preserve"> на час се </w:t>
      </w:r>
      <w:proofErr w:type="spellStart"/>
      <w:r w:rsidRPr="00AC6068">
        <w:rPr>
          <w:lang w:val="ru-RU"/>
        </w:rPr>
        <w:t>получава</w:t>
      </w:r>
      <w:proofErr w:type="spellEnd"/>
      <w:r w:rsidRPr="00AC6068">
        <w:rPr>
          <w:lang w:val="ru-RU"/>
        </w:rPr>
        <w:t xml:space="preserve"> </w:t>
      </w:r>
      <w:proofErr w:type="spellStart"/>
      <w:r w:rsidRPr="00AC6068">
        <w:rPr>
          <w:lang w:val="ru-RU"/>
        </w:rPr>
        <w:t>обратен</w:t>
      </w:r>
      <w:proofErr w:type="spellEnd"/>
      <w:r w:rsidRPr="00AC6068">
        <w:rPr>
          <w:lang w:val="ru-RU"/>
        </w:rPr>
        <w:t xml:space="preserve"> </w:t>
      </w:r>
      <w:proofErr w:type="gramStart"/>
      <w:r w:rsidRPr="00AC6068">
        <w:rPr>
          <w:lang w:val="ru-RU"/>
        </w:rPr>
        <w:t>отговор</w:t>
      </w:r>
      <w:proofErr w:type="gramEnd"/>
      <w:r w:rsidRPr="00AC6068">
        <w:rPr>
          <w:lang w:val="ru-RU"/>
        </w:rPr>
        <w:t>.</w:t>
      </w:r>
    </w:p>
    <w:p w:rsidR="0021576F" w:rsidRPr="00AC6068" w:rsidRDefault="0021576F" w:rsidP="0021576F">
      <w:pPr>
        <w:pStyle w:val="NormalWeb"/>
        <w:jc w:val="both"/>
        <w:rPr>
          <w:lang w:val="ru-RU"/>
        </w:rPr>
      </w:pPr>
      <w:r w:rsidRPr="00AC6068">
        <w:rPr>
          <w:rStyle w:val="Strong"/>
          <w:lang w:val="ru-RU"/>
        </w:rPr>
        <w:t>ГРАЖДАНСКО СЪСТОЯНИЕ</w:t>
      </w:r>
    </w:p>
    <w:p w:rsidR="0021576F" w:rsidRDefault="0021576F" w:rsidP="0021576F">
      <w:pPr>
        <w:numPr>
          <w:ilvl w:val="0"/>
          <w:numId w:val="2"/>
        </w:numPr>
        <w:spacing w:before="100" w:beforeAutospacing="1" w:after="100" w:afterAutospacing="1"/>
        <w:ind w:left="1440"/>
        <w:jc w:val="both"/>
      </w:pPr>
      <w:r>
        <w:t xml:space="preserve">Българските граждани, които се намират в чужбина, са длъжни в шестмесечен срок, след съставянето от местен орган на </w:t>
      </w:r>
      <w:r>
        <w:rPr>
          <w:rStyle w:val="Strong"/>
        </w:rPr>
        <w:t>акт за раждане на детето им</w:t>
      </w:r>
      <w:r>
        <w:t>, да предоставят в съответната българска община легализирания акт за раждане, със заверен превод на български език.</w:t>
      </w:r>
    </w:p>
    <w:p w:rsidR="0021576F" w:rsidRDefault="0021576F" w:rsidP="0021576F">
      <w:pPr>
        <w:numPr>
          <w:ilvl w:val="0"/>
          <w:numId w:val="2"/>
        </w:numPr>
        <w:spacing w:before="100" w:beforeAutospacing="1" w:after="100" w:afterAutospacing="1"/>
        <w:ind w:left="1440"/>
        <w:jc w:val="both"/>
      </w:pPr>
      <w:r>
        <w:t xml:space="preserve">Българските граждани, които се намират в чужбина, са длъжни в шестмесечен срок, след съставянето на </w:t>
      </w:r>
      <w:r>
        <w:rPr>
          <w:rStyle w:val="Strong"/>
        </w:rPr>
        <w:t>акт за граждански брак</w:t>
      </w:r>
      <w:r>
        <w:t xml:space="preserve"> от местен орган по гражданско състояние, да предоставят в съответната </w:t>
      </w:r>
      <w:r>
        <w:lastRenderedPageBreak/>
        <w:t>българска община легализирания акт за сключен граждански брак, със заверен превод на български език.</w:t>
      </w:r>
    </w:p>
    <w:p w:rsidR="0021576F" w:rsidRDefault="0021576F" w:rsidP="0021576F">
      <w:pPr>
        <w:numPr>
          <w:ilvl w:val="0"/>
          <w:numId w:val="2"/>
        </w:numPr>
        <w:spacing w:before="100" w:beforeAutospacing="1" w:after="100" w:afterAutospacing="1"/>
        <w:ind w:left="1440"/>
        <w:jc w:val="both"/>
      </w:pPr>
      <w:r>
        <w:rPr>
          <w:rStyle w:val="Strong"/>
        </w:rPr>
        <w:t xml:space="preserve">Смъртен </w:t>
      </w:r>
      <w:proofErr w:type="spellStart"/>
      <w:r>
        <w:rPr>
          <w:rStyle w:val="Strong"/>
        </w:rPr>
        <w:t>случай</w:t>
      </w:r>
      <w:r>
        <w:t>с</w:t>
      </w:r>
      <w:proofErr w:type="spellEnd"/>
      <w:r>
        <w:t xml:space="preserve"> български гражданин, настъпил в чужбина, се регистрира в общината по постоянния адрес на починалото лицето в България. За целта оригиналният смъртен акт или заверен препис на документа, издаден от местен орган по гражданско състояние, със заверен превод на български език се предоставя от близките на починалия в шестмесечен срок на общината.</w:t>
      </w:r>
    </w:p>
    <w:p w:rsidR="0021576F" w:rsidRPr="002A3E0A" w:rsidRDefault="0021576F" w:rsidP="0021576F">
      <w:pPr>
        <w:pStyle w:val="NormalWeb"/>
        <w:jc w:val="both"/>
        <w:rPr>
          <w:lang w:val="bg-BG"/>
        </w:rPr>
      </w:pPr>
      <w:r w:rsidRPr="002A3E0A">
        <w:rPr>
          <w:rStyle w:val="Strong"/>
          <w:lang w:val="bg-BG"/>
        </w:rPr>
        <w:t>СКЛЮЧВАНЕ НА БРАК В КОНСУЛСТВОТО</w:t>
      </w:r>
    </w:p>
    <w:p w:rsidR="0021576F" w:rsidRPr="002A3E0A" w:rsidRDefault="0021576F" w:rsidP="0021576F">
      <w:pPr>
        <w:pStyle w:val="NormalWeb"/>
        <w:jc w:val="both"/>
        <w:rPr>
          <w:lang w:val="bg-BG"/>
        </w:rPr>
      </w:pPr>
      <w:r w:rsidRPr="002A3E0A">
        <w:rPr>
          <w:lang w:val="bg-BG"/>
        </w:rPr>
        <w:t xml:space="preserve">Българските граждани, които планират да сключат граждански брак в </w:t>
      </w:r>
      <w:r>
        <w:t> </w:t>
      </w:r>
      <w:r w:rsidRPr="002A3E0A">
        <w:rPr>
          <w:lang w:val="bg-BG"/>
        </w:rPr>
        <w:t>Консулство- Франкфурт следва да се снабдят със следните документи:</w:t>
      </w:r>
    </w:p>
    <w:p w:rsidR="0021576F" w:rsidRDefault="0021576F" w:rsidP="0021576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медицинско удостоверение;</w:t>
      </w:r>
    </w:p>
    <w:p w:rsidR="0021576F" w:rsidRDefault="0021576F" w:rsidP="0021576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удостоверение за раждане;</w:t>
      </w:r>
    </w:p>
    <w:p w:rsidR="0021576F" w:rsidRDefault="0021576F" w:rsidP="0021576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документ за самоличност – на бъдещите съпрузи и свидетелите;</w:t>
      </w:r>
    </w:p>
    <w:p w:rsidR="0021576F" w:rsidRDefault="0021576F" w:rsidP="0021576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удостоверение за семейно положение, издадено от общината по постоянен адрес в Република България.</w:t>
      </w:r>
    </w:p>
    <w:p w:rsidR="0021576F" w:rsidRDefault="0021576F" w:rsidP="0021576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декларации, които лицата попълват преди брачната церемония.</w:t>
      </w:r>
    </w:p>
    <w:p w:rsidR="0021576F" w:rsidRPr="00C300FD" w:rsidRDefault="0021576F" w:rsidP="0021576F">
      <w:pPr>
        <w:pStyle w:val="NormalWeb"/>
        <w:jc w:val="both"/>
        <w:rPr>
          <w:lang w:val="ru-RU"/>
        </w:rPr>
      </w:pPr>
      <w:r w:rsidRPr="004E63D2">
        <w:rPr>
          <w:lang w:val="bg-BG"/>
        </w:rPr>
        <w:t xml:space="preserve">За сключване на граждански брак в Консулството е </w:t>
      </w:r>
      <w:r w:rsidRPr="004E63D2">
        <w:rPr>
          <w:rStyle w:val="Strong"/>
          <w:lang w:val="bg-BG"/>
        </w:rPr>
        <w:t xml:space="preserve">необходимо предварително запазване на час, което се осъществява посредством изпращане на </w:t>
      </w:r>
      <w:proofErr w:type="spellStart"/>
      <w:r w:rsidRPr="004E63D2">
        <w:rPr>
          <w:rStyle w:val="Strong"/>
          <w:lang w:val="bg-BG"/>
        </w:rPr>
        <w:t>мейл</w:t>
      </w:r>
      <w:proofErr w:type="spellEnd"/>
      <w:r w:rsidRPr="004E63D2">
        <w:rPr>
          <w:rStyle w:val="Strong"/>
          <w:lang w:val="bg-BG"/>
        </w:rPr>
        <w:t xml:space="preserve"> на </w:t>
      </w:r>
      <w:hyperlink r:id="rId11" w:history="1">
        <w:r>
          <w:rPr>
            <w:rStyle w:val="Strong"/>
            <w:color w:val="0000FF"/>
            <w:u w:val="single"/>
          </w:rPr>
          <w:t>Consulate</w:t>
        </w:r>
        <w:r w:rsidRPr="004E63D2">
          <w:rPr>
            <w:rStyle w:val="Strong"/>
            <w:color w:val="0000FF"/>
            <w:u w:val="single"/>
            <w:lang w:val="bg-BG"/>
          </w:rPr>
          <w:t>.</w:t>
        </w:r>
        <w:r>
          <w:rPr>
            <w:rStyle w:val="Strong"/>
            <w:color w:val="0000FF"/>
            <w:u w:val="single"/>
          </w:rPr>
          <w:t>Frankfurt</w:t>
        </w:r>
        <w:r w:rsidRPr="004E63D2">
          <w:rPr>
            <w:rStyle w:val="Strong"/>
            <w:color w:val="0000FF"/>
            <w:u w:val="single"/>
            <w:lang w:val="bg-BG"/>
          </w:rPr>
          <w:t>@</w:t>
        </w:r>
        <w:proofErr w:type="spellStart"/>
        <w:r>
          <w:rPr>
            <w:rStyle w:val="Strong"/>
            <w:color w:val="0000FF"/>
            <w:u w:val="single"/>
          </w:rPr>
          <w:t>mfa</w:t>
        </w:r>
        <w:proofErr w:type="spellEnd"/>
        <w:r w:rsidRPr="004E63D2">
          <w:rPr>
            <w:rStyle w:val="Strong"/>
            <w:color w:val="0000FF"/>
            <w:u w:val="single"/>
            <w:lang w:val="bg-BG"/>
          </w:rPr>
          <w:t>.</w:t>
        </w:r>
        <w:proofErr w:type="spellStart"/>
        <w:r>
          <w:rPr>
            <w:rStyle w:val="Strong"/>
            <w:color w:val="0000FF"/>
            <w:u w:val="single"/>
          </w:rPr>
          <w:t>bg</w:t>
        </w:r>
        <w:proofErr w:type="spellEnd"/>
      </w:hyperlink>
      <w:r w:rsidRPr="004E63D2">
        <w:rPr>
          <w:rStyle w:val="Strong"/>
          <w:lang w:val="bg-BG"/>
        </w:rPr>
        <w:t>.</w:t>
      </w:r>
      <w:r>
        <w:t> </w:t>
      </w:r>
      <w:r w:rsidRPr="00C300FD">
        <w:rPr>
          <w:lang w:val="ru-RU"/>
        </w:rPr>
        <w:t xml:space="preserve">След успешното запазване на час се получава обратен отговор. Молбата за сключване на граждански брак може да </w:t>
      </w:r>
      <w:proofErr w:type="spellStart"/>
      <w:r w:rsidRPr="00C300FD">
        <w:rPr>
          <w:lang w:val="ru-RU"/>
        </w:rPr>
        <w:t>бъде</w:t>
      </w:r>
      <w:proofErr w:type="spellEnd"/>
      <w:r w:rsidRPr="00C300FD">
        <w:rPr>
          <w:lang w:val="ru-RU"/>
        </w:rPr>
        <w:t xml:space="preserve"> </w:t>
      </w:r>
      <w:proofErr w:type="spellStart"/>
      <w:r w:rsidRPr="00C300FD">
        <w:rPr>
          <w:lang w:val="ru-RU"/>
        </w:rPr>
        <w:t>изтеглена</w:t>
      </w:r>
      <w:proofErr w:type="spellEnd"/>
      <w:r w:rsidRPr="00C300FD">
        <w:rPr>
          <w:lang w:val="ru-RU"/>
        </w:rPr>
        <w:t xml:space="preserve"> </w:t>
      </w:r>
      <w:hyperlink r:id="rId12" w:history="1">
        <w:r w:rsidRPr="00C300FD">
          <w:rPr>
            <w:rStyle w:val="Hyperlink"/>
            <w:b/>
            <w:bCs/>
            <w:lang w:val="ru-RU"/>
          </w:rPr>
          <w:t>ТУК</w:t>
        </w:r>
      </w:hyperlink>
      <w:r w:rsidRPr="00C300FD">
        <w:rPr>
          <w:rStyle w:val="Strong"/>
          <w:lang w:val="ru-RU"/>
        </w:rPr>
        <w:t>.</w:t>
      </w:r>
    </w:p>
    <w:sectPr w:rsidR="0021576F" w:rsidRPr="00C300FD" w:rsidSect="00D10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DB9"/>
    <w:multiLevelType w:val="multilevel"/>
    <w:tmpl w:val="EEB6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01A2E0B"/>
    <w:multiLevelType w:val="multilevel"/>
    <w:tmpl w:val="21B6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F4763C6"/>
    <w:multiLevelType w:val="hybridMultilevel"/>
    <w:tmpl w:val="8D6254D2"/>
    <w:lvl w:ilvl="0" w:tplc="6BB2034C">
      <w:start w:val="1"/>
      <w:numFmt w:val="upperRoman"/>
      <w:lvlText w:val="%1."/>
      <w:lvlJc w:val="left"/>
      <w:pPr>
        <w:ind w:left="1430" w:hanging="720"/>
      </w:pPr>
      <w:rPr>
        <w:rFonts w:hint="default"/>
        <w:lang w:val="ru-RU"/>
      </w:r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FDD7B54"/>
    <w:multiLevelType w:val="multilevel"/>
    <w:tmpl w:val="1FF4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3EF"/>
    <w:rsid w:val="0021576F"/>
    <w:rsid w:val="00374287"/>
    <w:rsid w:val="009F73EF"/>
    <w:rsid w:val="00AC6068"/>
    <w:rsid w:val="00D10B25"/>
    <w:rsid w:val="00E4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74287"/>
    <w:rPr>
      <w:b/>
      <w:bCs/>
    </w:rPr>
  </w:style>
  <w:style w:type="paragraph" w:styleId="NormalWeb">
    <w:name w:val="Normal (Web)"/>
    <w:basedOn w:val="Normal"/>
    <w:uiPriority w:val="99"/>
    <w:semiHidden/>
    <w:rsid w:val="00374287"/>
    <w:pPr>
      <w:spacing w:before="100" w:beforeAutospacing="1" w:after="100" w:afterAutospacing="1"/>
    </w:pPr>
    <w:rPr>
      <w:lang w:val="de-DE" w:eastAsia="de-DE"/>
    </w:rPr>
  </w:style>
  <w:style w:type="paragraph" w:styleId="ListParagraph">
    <w:name w:val="List Paragraph"/>
    <w:basedOn w:val="Normal"/>
    <w:uiPriority w:val="99"/>
    <w:qFormat/>
    <w:rsid w:val="0021576F"/>
    <w:pPr>
      <w:ind w:left="720"/>
    </w:pPr>
  </w:style>
  <w:style w:type="character" w:styleId="Hyperlink">
    <w:name w:val="Hyperlink"/>
    <w:basedOn w:val="DefaultParagraphFont"/>
    <w:uiPriority w:val="99"/>
    <w:semiHidden/>
    <w:rsid w:val="00215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bg/embassies/uploads/files/Germany/25%20ZNND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a.bg/embassies/uploads/files/Germany/264%20MPS.pdf" TargetMode="External"/><Relationship Id="rId12" Type="http://schemas.openxmlformats.org/officeDocument/2006/relationships/hyperlink" Target="http://www.mfa.bg/embassies/uploads/files/Germany/MOLBA%20GR%20BRAK-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a.bg/embassies/uploads/files/Germany/25%20ZNND.docx" TargetMode="External"/><Relationship Id="rId11" Type="http://schemas.openxmlformats.org/officeDocument/2006/relationships/hyperlink" Target="mailto:Consulate.Frankfurt@mfa.bg" TargetMode="External"/><Relationship Id="rId5" Type="http://schemas.openxmlformats.org/officeDocument/2006/relationships/hyperlink" Target="http://www.mfa.bg/embassies/uploads/files/Germany/264%20Imot.pdf" TargetMode="External"/><Relationship Id="rId10" Type="http://schemas.openxmlformats.org/officeDocument/2006/relationships/hyperlink" Target="mailto:Consulate.Frankfurt@mf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tice.government.bg/7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3704</Characters>
  <Application>Microsoft Office Word</Application>
  <DocSecurity>0</DocSecurity>
  <Lines>30</Lines>
  <Paragraphs>8</Paragraphs>
  <ScaleCrop>false</ScaleCrop>
  <Company>MFA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Atanasova</dc:creator>
  <cp:keywords/>
  <dc:description/>
  <cp:lastModifiedBy>kdramov</cp:lastModifiedBy>
  <cp:revision>4</cp:revision>
  <dcterms:created xsi:type="dcterms:W3CDTF">2016-05-17T07:09:00Z</dcterms:created>
  <dcterms:modified xsi:type="dcterms:W3CDTF">2016-05-19T17:10:00Z</dcterms:modified>
</cp:coreProperties>
</file>