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BE41BD"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BE41BD"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ESTAT.E.1</w:t>
            </w:r>
          </w:p>
        </w:tc>
      </w:tr>
      <w:tr w:rsidR="00BE41BD" w:rsidRPr="00C8629F" w:rsidTr="006268C0">
        <w:tc>
          <w:tcPr>
            <w:tcW w:w="392" w:type="dxa"/>
            <w:tcBorders>
              <w:top w:val="single" w:sz="4" w:space="0" w:color="auto"/>
              <w:left w:val="single" w:sz="4" w:space="0" w:color="auto"/>
            </w:tcBorders>
            <w:shd w:val="clear" w:color="auto" w:fill="auto"/>
          </w:tcPr>
          <w:p w:rsidR="00BE41BD" w:rsidRPr="006268C0"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BE41BD"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BE41BD" w:rsidRPr="006268C0"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BE41BD" w:rsidRDefault="00BE41BD" w:rsidP="00BE41BD">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Eurostat</w:t>
            </w:r>
          </w:p>
          <w:p w:rsidR="00BE41BD" w:rsidRPr="00AC1292" w:rsidRDefault="00BE41BD" w:rsidP="00BE41BD">
            <w:pPr>
              <w:spacing w:after="0" w:line="240" w:lineRule="auto"/>
              <w:ind w:right="1317"/>
              <w:jc w:val="both"/>
              <w:rPr>
                <w:rFonts w:ascii="Times New Roman" w:eastAsia="Times New Roman" w:hAnsi="Times New Roman"/>
                <w:b/>
                <w:sz w:val="20"/>
                <w:szCs w:val="20"/>
                <w:lang w:eastAsia="en-GB"/>
              </w:rPr>
            </w:pPr>
            <w:r w:rsidRPr="00AC1292">
              <w:rPr>
                <w:rFonts w:ascii="Times New Roman" w:eastAsia="Times New Roman" w:hAnsi="Times New Roman"/>
                <w:b/>
                <w:sz w:val="20"/>
                <w:szCs w:val="20"/>
                <w:lang w:eastAsia="en-GB"/>
              </w:rPr>
              <w:t>E: Sectoral and regional statistics</w:t>
            </w:r>
          </w:p>
          <w:p w:rsidR="00BE41BD" w:rsidRPr="00AC1292" w:rsidRDefault="00BE41BD" w:rsidP="00BE41BD">
            <w:pPr>
              <w:spacing w:after="0" w:line="240" w:lineRule="auto"/>
              <w:ind w:right="1317"/>
              <w:jc w:val="both"/>
              <w:rPr>
                <w:rFonts w:ascii="Times New Roman" w:eastAsia="Times New Roman" w:hAnsi="Times New Roman"/>
                <w:b/>
                <w:sz w:val="20"/>
                <w:szCs w:val="20"/>
                <w:lang w:eastAsia="en-GB"/>
              </w:rPr>
            </w:pPr>
            <w:r w:rsidRPr="00AC1292">
              <w:rPr>
                <w:rFonts w:ascii="Times New Roman" w:eastAsia="Times New Roman" w:hAnsi="Times New Roman"/>
                <w:b/>
                <w:sz w:val="20"/>
                <w:szCs w:val="20"/>
                <w:lang w:eastAsia="en-GB"/>
              </w:rPr>
              <w:t>E1 Agriculture and Fisheries</w:t>
            </w:r>
          </w:p>
          <w:p w:rsidR="00BE41BD" w:rsidRPr="00AC1292" w:rsidRDefault="00BE41BD" w:rsidP="00BE41BD">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t>Christine WIRTZ</w:t>
            </w:r>
          </w:p>
          <w:p w:rsidR="00BE41BD" w:rsidRDefault="00BE41BD" w:rsidP="00BE41BD">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Christine.wirtz@ec.europa.eu</w:t>
            </w:r>
          </w:p>
          <w:p w:rsidR="00BE41BD" w:rsidRPr="00AC1292" w:rsidRDefault="00BE41BD" w:rsidP="00BE41BD">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val="fr-BE" w:eastAsia="en-GB"/>
              </w:rPr>
              <w:t>+3</w:t>
            </w:r>
            <w:r>
              <w:rPr>
                <w:rFonts w:ascii="Times New Roman" w:eastAsia="Times New Roman" w:hAnsi="Times New Roman"/>
                <w:b/>
                <w:sz w:val="20"/>
                <w:szCs w:val="20"/>
                <w:lang w:val="fr-BE" w:eastAsia="en-GB"/>
              </w:rPr>
              <w:t>5</w:t>
            </w:r>
            <w:r w:rsidRPr="00332F69">
              <w:rPr>
                <w:rFonts w:ascii="Times New Roman" w:eastAsia="Times New Roman" w:hAnsi="Times New Roman"/>
                <w:b/>
                <w:sz w:val="20"/>
                <w:szCs w:val="20"/>
                <w:lang w:val="fr-BE" w:eastAsia="en-GB"/>
              </w:rPr>
              <w:t xml:space="preserve">2 </w:t>
            </w:r>
            <w:r>
              <w:rPr>
                <w:rFonts w:ascii="Times New Roman" w:eastAsia="Times New Roman" w:hAnsi="Times New Roman"/>
                <w:b/>
                <w:sz w:val="20"/>
                <w:szCs w:val="20"/>
                <w:lang w:val="fr-BE" w:eastAsia="en-GB"/>
              </w:rPr>
              <w:t>4301 34994</w:t>
            </w:r>
          </w:p>
        </w:tc>
      </w:tr>
      <w:tr w:rsidR="00BE41BD" w:rsidRPr="00C8629F" w:rsidTr="00EB5828">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BE41BD" w:rsidRPr="00C8629F"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C8629F" w:rsidTr="00FA342C">
        <w:trPr>
          <w:trHeight w:val="1225"/>
        </w:trPr>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BE41BD" w:rsidRPr="00C8629F"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C8629F" w:rsidTr="00EB5828">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BE41BD" w:rsidRPr="00D1039A"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BE41BD" w:rsidRPr="00D1039A"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BE41BD" w:rsidRPr="00C8629F" w:rsidRDefault="00BE41BD" w:rsidP="00BE41BD">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BE41BD" w:rsidRPr="00C8629F" w:rsidRDefault="00BE41BD" w:rsidP="00BE41BD">
            <w:pPr>
              <w:spacing w:after="0" w:line="240" w:lineRule="auto"/>
              <w:ind w:left="34" w:right="1317"/>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BE41BD" w:rsidRPr="00332F69" w:rsidTr="00EB5828">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BE41BD" w:rsidRPr="00332F69"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BE41BD" w:rsidRPr="00332F69"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BE41BD" w:rsidRPr="00332F69" w:rsidRDefault="00BE41BD" w:rsidP="00BE41BD">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Pr="00FA342C">
              <w:rPr>
                <w:rFonts w:ascii="Times New Roman" w:eastAsia="Times New Roman" w:hAnsi="Times New Roman"/>
                <w:b/>
                <w:sz w:val="20"/>
                <w:szCs w:val="20"/>
                <w:lang w:eastAsia="en-GB"/>
              </w:rPr>
              <w:t xml:space="preserve"> quarter 20</w:t>
            </w:r>
            <w:r>
              <w:rPr>
                <w:rFonts w:ascii="Times New Roman" w:eastAsia="Times New Roman" w:hAnsi="Times New Roman"/>
                <w:b/>
                <w:sz w:val="20"/>
                <w:szCs w:val="20"/>
                <w:lang w:eastAsia="en-GB"/>
              </w:rPr>
              <w:t>18</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p>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2</w:t>
            </w:r>
            <w:r w:rsidRPr="00332F69">
              <w:rPr>
                <w:rFonts w:ascii="Times New Roman" w:eastAsia="Times New Roman" w:hAnsi="Times New Roman"/>
                <w:b/>
                <w:sz w:val="20"/>
                <w:szCs w:val="20"/>
                <w:lang w:eastAsia="en-GB"/>
              </w:rPr>
              <w:t xml:space="preserve"> year(s)</w:t>
            </w:r>
            <w:r w:rsidRPr="00332F69">
              <w:rPr>
                <w:rFonts w:ascii="Times New Roman" w:eastAsia="Times New Roman" w:hAnsi="Times New Roman"/>
                <w:b/>
                <w:sz w:val="20"/>
                <w:szCs w:val="20"/>
                <w:vertAlign w:val="superscript"/>
                <w:lang w:eastAsia="en-GB"/>
              </w:rPr>
              <w:t>1</w:t>
            </w:r>
          </w:p>
        </w:tc>
      </w:tr>
      <w:tr w:rsidR="00BE41BD" w:rsidRPr="00054451" w:rsidTr="006268C0">
        <w:tc>
          <w:tcPr>
            <w:tcW w:w="392" w:type="dxa"/>
            <w:tcBorders>
              <w:left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BE41BD" w:rsidRPr="00054451" w:rsidRDefault="00BE41BD" w:rsidP="00BE41BD">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Place of secondment:</w:t>
            </w:r>
          </w:p>
        </w:tc>
        <w:tc>
          <w:tcPr>
            <w:tcW w:w="6251" w:type="dxa"/>
            <w:tcBorders>
              <w:left w:val="single" w:sz="4" w:space="0" w:color="auto"/>
              <w:bottom w:val="single" w:sz="4" w:space="0" w:color="auto"/>
              <w:right w:val="single" w:sz="4" w:space="0" w:color="auto"/>
            </w:tcBorders>
            <w:shd w:val="clear" w:color="auto" w:fill="auto"/>
          </w:tcPr>
          <w:p w:rsidR="00BE41BD" w:rsidRPr="00054451" w:rsidRDefault="00BE41BD" w:rsidP="00BE41BD">
            <w:pPr>
              <w:spacing w:after="0" w:line="240" w:lineRule="auto"/>
              <w:ind w:right="1317"/>
              <w:jc w:val="both"/>
              <w:rPr>
                <w:rFonts w:ascii="Times New Roman" w:eastAsia="Times New Roman" w:hAnsi="Times New Roman"/>
                <w:b/>
                <w:sz w:val="20"/>
                <w:szCs w:val="20"/>
                <w:lang w:val="en-US" w:eastAsia="en-GB"/>
              </w:rPr>
            </w:pP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Brussels </w:t>
            </w:r>
            <w:r>
              <w:rPr>
                <w:rFonts w:ascii="Times New Roman" w:eastAsia="Times New Roman" w:hAnsi="Times New Roman"/>
                <w:b/>
                <w:sz w:val="20"/>
                <w:szCs w:val="20"/>
                <w:lang w:val="fr-BE" w:eastAsia="en-GB"/>
              </w:rPr>
              <w:sym w:font="Wingdings 2" w:char="F054"/>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BE41BD" w:rsidRPr="00C3694E" w:rsidTr="006268C0">
        <w:trPr>
          <w:trHeight w:val="510"/>
        </w:trPr>
        <w:tc>
          <w:tcPr>
            <w:tcW w:w="392" w:type="dxa"/>
            <w:vMerge w:val="restart"/>
            <w:tcBorders>
              <w:top w:val="single" w:sz="4" w:space="0" w:color="auto"/>
              <w:left w:val="single" w:sz="4" w:space="0" w:color="auto"/>
            </w:tcBorders>
            <w:shd w:val="clear" w:color="auto" w:fill="auto"/>
          </w:tcPr>
          <w:p w:rsidR="00BE41BD" w:rsidRPr="00054451" w:rsidRDefault="00BE41BD" w:rsidP="00BE41BD">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BE41BD" w:rsidRPr="00054451" w:rsidRDefault="00BE41BD" w:rsidP="00BE41BD">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BE41BD" w:rsidRPr="00C3694E" w:rsidRDefault="00BE41BD" w:rsidP="00BE41BD">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2" w:char="F054"/>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BE41BD" w:rsidRPr="00C3694E" w:rsidTr="006268C0">
        <w:trPr>
          <w:trHeight w:val="509"/>
        </w:trPr>
        <w:tc>
          <w:tcPr>
            <w:tcW w:w="392" w:type="dxa"/>
            <w:vMerge/>
            <w:tcBorders>
              <w:left w:val="single" w:sz="4" w:space="0" w:color="auto"/>
            </w:tcBorders>
            <w:shd w:val="clear" w:color="auto" w:fill="auto"/>
          </w:tcPr>
          <w:p w:rsidR="00BE41BD" w:rsidRPr="00361696" w:rsidRDefault="00BE41BD" w:rsidP="00BE41BD">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BE41BD" w:rsidRPr="00361696" w:rsidRDefault="00BE41BD" w:rsidP="00BE41BD">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BE41BD" w:rsidRDefault="00BE41BD" w:rsidP="00BE41BD">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BE41BD" w:rsidRPr="00C3694E" w:rsidRDefault="00BE41BD" w:rsidP="00BE41BD">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BE41BD" w:rsidRPr="00441A99" w:rsidRDefault="00BE41BD" w:rsidP="00BE41BD">
            <w:pPr>
              <w:tabs>
                <w:tab w:val="left" w:pos="1697"/>
              </w:tabs>
              <w:spacing w:after="0" w:line="240" w:lineRule="auto"/>
              <w:ind w:right="-1739"/>
              <w:rPr>
                <w:rFonts w:ascii="Times New Roman" w:eastAsia="Times New Roman" w:hAnsi="Times New Roman"/>
                <w:b/>
                <w:sz w:val="20"/>
                <w:szCs w:val="20"/>
                <w:lang w:eastAsia="en-GB"/>
              </w:rPr>
            </w:pPr>
          </w:p>
        </w:tc>
      </w:tr>
      <w:tr w:rsidR="00BE41BD" w:rsidRPr="00C3694E" w:rsidTr="00EB5828">
        <w:tc>
          <w:tcPr>
            <w:tcW w:w="392" w:type="dxa"/>
            <w:tcBorders>
              <w:top w:val="single" w:sz="4" w:space="0" w:color="auto"/>
              <w:bottom w:val="single" w:sz="4" w:space="0" w:color="auto"/>
            </w:tcBorders>
            <w:shd w:val="clear" w:color="auto" w:fill="auto"/>
          </w:tcPr>
          <w:p w:rsidR="00BE41BD" w:rsidRPr="00C3694E"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E41BD" w:rsidRPr="00C3694E"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p>
        </w:tc>
      </w:tr>
      <w:tr w:rsidR="00BE41BD" w:rsidRPr="00E062C6" w:rsidTr="00EB5828">
        <w:tc>
          <w:tcPr>
            <w:tcW w:w="392" w:type="dxa"/>
            <w:tcBorders>
              <w:top w:val="single" w:sz="4" w:space="0" w:color="auto"/>
              <w:lef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E41BD" w:rsidRPr="00AC1292" w:rsidRDefault="00BE41BD" w:rsidP="00BE41BD">
            <w:pPr>
              <w:autoSpaceDE w:val="0"/>
              <w:autoSpaceDN w:val="0"/>
              <w:adjustRightInd w:val="0"/>
              <w:spacing w:before="60" w:after="60" w:line="240" w:lineRule="auto"/>
              <w:jc w:val="both"/>
              <w:rPr>
                <w:rFonts w:ascii="Times New Roman" w:hAnsi="Times New Roman"/>
                <w:color w:val="000000"/>
                <w:sz w:val="20"/>
                <w:szCs w:val="20"/>
                <w:lang w:eastAsia="en-GB"/>
              </w:rPr>
            </w:pPr>
            <w:r w:rsidRPr="00AC1292">
              <w:rPr>
                <w:rFonts w:ascii="Times New Roman" w:hAnsi="Times New Roman"/>
                <w:color w:val="000000"/>
                <w:sz w:val="20"/>
                <w:szCs w:val="20"/>
                <w:lang w:eastAsia="en-GB"/>
              </w:rPr>
              <w:t xml:space="preserve">Unit ESTAT.E1 "Agriculture and fisheries" is responsible for providing high-quality official statistical information on Europe's production of crops, animal products and aquaculture, on the structure of agricultural holdings, on European agricultural accounts and prices, and on fisheries. We also provide </w:t>
            </w:r>
            <w:proofErr w:type="spellStart"/>
            <w:r w:rsidRPr="00AC1292">
              <w:rPr>
                <w:rFonts w:ascii="Times New Roman" w:hAnsi="Times New Roman"/>
                <w:color w:val="000000"/>
                <w:sz w:val="20"/>
                <w:szCs w:val="20"/>
                <w:lang w:eastAsia="en-GB"/>
              </w:rPr>
              <w:t>agri</w:t>
            </w:r>
            <w:proofErr w:type="spellEnd"/>
            <w:r w:rsidRPr="00AC1292">
              <w:rPr>
                <w:rFonts w:ascii="Times New Roman" w:hAnsi="Times New Roman"/>
                <w:color w:val="000000"/>
                <w:sz w:val="20"/>
                <w:szCs w:val="20"/>
                <w:lang w:eastAsia="en-GB"/>
              </w:rPr>
              <w:t>-environmental indicators, and statistics on agricultural production methods. The work comprises collection, processing, dissemination and analysis of data as well as conceptual and methodological developments.</w:t>
            </w:r>
          </w:p>
          <w:p w:rsidR="00BE41BD" w:rsidRPr="00AC1292" w:rsidRDefault="00BE41BD" w:rsidP="00BE41BD">
            <w:pPr>
              <w:autoSpaceDE w:val="0"/>
              <w:autoSpaceDN w:val="0"/>
              <w:adjustRightInd w:val="0"/>
              <w:spacing w:before="60" w:after="60" w:line="240" w:lineRule="auto"/>
              <w:jc w:val="both"/>
              <w:rPr>
                <w:rFonts w:ascii="Times New Roman" w:hAnsi="Times New Roman"/>
                <w:color w:val="000000"/>
                <w:sz w:val="20"/>
                <w:szCs w:val="20"/>
                <w:lang w:eastAsia="en-GB"/>
              </w:rPr>
            </w:pPr>
            <w:r w:rsidRPr="00AC1292">
              <w:rPr>
                <w:rFonts w:ascii="Times New Roman" w:hAnsi="Times New Roman"/>
                <w:color w:val="000000"/>
                <w:sz w:val="20"/>
                <w:szCs w:val="20"/>
                <w:lang w:eastAsia="en-GB"/>
              </w:rPr>
              <w:t>The data which ESTAT.E1 is providing are used to design, implement, monitor and evaluate the Common agricultural and fisheries policies, and other related policies (ex: environmental policy, climate change, circular economy).</w:t>
            </w:r>
          </w:p>
          <w:p w:rsidR="00BE41BD" w:rsidRPr="00AC1292" w:rsidRDefault="00BE41BD" w:rsidP="00BE41BD">
            <w:pPr>
              <w:autoSpaceDE w:val="0"/>
              <w:autoSpaceDN w:val="0"/>
              <w:adjustRightInd w:val="0"/>
              <w:spacing w:before="60" w:after="60" w:line="240" w:lineRule="auto"/>
              <w:jc w:val="both"/>
              <w:rPr>
                <w:rFonts w:ascii="Times New Roman" w:hAnsi="Times New Roman"/>
                <w:color w:val="000000"/>
                <w:sz w:val="20"/>
                <w:szCs w:val="20"/>
                <w:lang w:eastAsia="en-GB"/>
              </w:rPr>
            </w:pPr>
            <w:r w:rsidRPr="00AC1292">
              <w:rPr>
                <w:rFonts w:ascii="Times New Roman" w:hAnsi="Times New Roman"/>
                <w:color w:val="000000"/>
                <w:sz w:val="20"/>
                <w:szCs w:val="20"/>
                <w:lang w:eastAsia="en-GB"/>
              </w:rPr>
              <w:t>In addition to the production of statistics in monthly, quarterly, annual and multi-annual intervals, ESTAT.E1 is also currently responsible for three modernisation projects "Strategy for agricultural statistics 2020 and beyond", "Modernisation of Economic Accounts for Agriculture" and "Streamlining and simplification of fishery statistics".</w:t>
            </w:r>
          </w:p>
          <w:p w:rsidR="00BE41BD" w:rsidRPr="00AC1292" w:rsidRDefault="00BE41BD" w:rsidP="00BE41BD">
            <w:pPr>
              <w:autoSpaceDE w:val="0"/>
              <w:autoSpaceDN w:val="0"/>
              <w:adjustRightInd w:val="0"/>
              <w:spacing w:before="60" w:after="60" w:line="240" w:lineRule="auto"/>
              <w:jc w:val="both"/>
              <w:rPr>
                <w:rFonts w:ascii="Times New Roman" w:hAnsi="Times New Roman"/>
                <w:color w:val="000000"/>
                <w:sz w:val="20"/>
                <w:szCs w:val="20"/>
                <w:lang w:eastAsia="en-GB"/>
              </w:rPr>
            </w:pPr>
            <w:r w:rsidRPr="00AC1292">
              <w:rPr>
                <w:rFonts w:ascii="Times New Roman" w:hAnsi="Times New Roman"/>
                <w:color w:val="000000"/>
                <w:sz w:val="20"/>
                <w:szCs w:val="20"/>
                <w:lang w:eastAsia="en-GB"/>
              </w:rPr>
              <w:t>We are looking for a seconded national expert who, under the supervision of an EU official, will be responsible for performing the following tasks related to the modernisation of European agricultural statistics:</w:t>
            </w:r>
          </w:p>
          <w:p w:rsidR="00BE41BD" w:rsidRPr="00AC1292" w:rsidRDefault="00BE41BD" w:rsidP="00BE41BD">
            <w:pPr>
              <w:pStyle w:val="ListParagraph"/>
              <w:numPr>
                <w:ilvl w:val="0"/>
                <w:numId w:val="4"/>
              </w:numPr>
              <w:autoSpaceDE w:val="0"/>
              <w:autoSpaceDN w:val="0"/>
              <w:adjustRightInd w:val="0"/>
              <w:spacing w:after="0" w:line="240" w:lineRule="auto"/>
              <w:rPr>
                <w:rFonts w:ascii="Times New Roman" w:hAnsi="Times New Roman"/>
                <w:color w:val="000000"/>
                <w:sz w:val="20"/>
                <w:szCs w:val="20"/>
                <w:lang w:eastAsia="en-GB"/>
              </w:rPr>
            </w:pPr>
            <w:r w:rsidRPr="00AC1292">
              <w:rPr>
                <w:rFonts w:ascii="Times New Roman" w:hAnsi="Times New Roman"/>
                <w:color w:val="000000"/>
                <w:sz w:val="20"/>
                <w:szCs w:val="20"/>
                <w:lang w:eastAsia="en-GB"/>
              </w:rPr>
              <w:t>Methodological work: Writing and/or updating manuals, handbooks and guidelines</w:t>
            </w:r>
          </w:p>
          <w:p w:rsidR="00BE41BD" w:rsidRPr="00AC1292" w:rsidRDefault="00BE41BD" w:rsidP="00BE41BD">
            <w:pPr>
              <w:pStyle w:val="ListParagraph"/>
              <w:numPr>
                <w:ilvl w:val="0"/>
                <w:numId w:val="4"/>
              </w:numPr>
              <w:autoSpaceDE w:val="0"/>
              <w:autoSpaceDN w:val="0"/>
              <w:adjustRightInd w:val="0"/>
              <w:spacing w:after="0" w:line="240" w:lineRule="auto"/>
              <w:rPr>
                <w:rFonts w:ascii="Times New Roman" w:hAnsi="Times New Roman"/>
                <w:color w:val="000000"/>
                <w:sz w:val="20"/>
                <w:szCs w:val="20"/>
                <w:lang w:eastAsia="en-GB"/>
              </w:rPr>
            </w:pPr>
            <w:r w:rsidRPr="00AC1292">
              <w:rPr>
                <w:rFonts w:ascii="Times New Roman" w:hAnsi="Times New Roman"/>
                <w:color w:val="000000"/>
                <w:sz w:val="20"/>
                <w:szCs w:val="20"/>
                <w:lang w:eastAsia="en-GB"/>
              </w:rPr>
              <w:t>Work on data quality assessment, methodology and analysis of results,</w:t>
            </w:r>
          </w:p>
          <w:p w:rsidR="00BE41BD" w:rsidRPr="00AC1292" w:rsidRDefault="00BE41BD" w:rsidP="00BE41BD">
            <w:pPr>
              <w:pStyle w:val="ListParagraph"/>
              <w:numPr>
                <w:ilvl w:val="0"/>
                <w:numId w:val="4"/>
              </w:numPr>
              <w:autoSpaceDE w:val="0"/>
              <w:autoSpaceDN w:val="0"/>
              <w:adjustRightInd w:val="0"/>
              <w:spacing w:after="0" w:line="240" w:lineRule="auto"/>
            </w:pPr>
            <w:r w:rsidRPr="00AC1292">
              <w:rPr>
                <w:rFonts w:ascii="Times New Roman" w:hAnsi="Times New Roman"/>
                <w:color w:val="000000"/>
                <w:sz w:val="20"/>
                <w:szCs w:val="20"/>
                <w:lang w:eastAsia="en-GB"/>
              </w:rPr>
              <w:t>Writing reports, documents for meetings and statistical publications.</w:t>
            </w:r>
          </w:p>
          <w:p w:rsidR="00BE41BD" w:rsidRPr="00E062C6" w:rsidRDefault="00BE41BD" w:rsidP="008A6E94">
            <w:pPr>
              <w:spacing w:after="0" w:line="240" w:lineRule="auto"/>
              <w:ind w:right="1317"/>
              <w:jc w:val="both"/>
              <w:rPr>
                <w:rFonts w:ascii="Times New Roman" w:eastAsia="Times New Roman" w:hAnsi="Times New Roman"/>
                <w:b/>
                <w:sz w:val="20"/>
                <w:szCs w:val="20"/>
                <w:lang w:eastAsia="en-GB"/>
              </w:rPr>
            </w:pPr>
            <w:r w:rsidRPr="00AC1292">
              <w:rPr>
                <w:rFonts w:ascii="Times New Roman" w:hAnsi="Times New Roman"/>
                <w:color w:val="000000"/>
                <w:sz w:val="20"/>
                <w:szCs w:val="20"/>
                <w:lang w:eastAsia="en-GB"/>
              </w:rPr>
              <w:lastRenderedPageBreak/>
              <w:t>Depending on the expertise of the candidate, work would focus on either</w:t>
            </w:r>
            <w:r w:rsidR="008A6E94">
              <w:rPr>
                <w:rFonts w:ascii="Times New Roman" w:hAnsi="Times New Roman"/>
                <w:color w:val="000000"/>
                <w:sz w:val="20"/>
                <w:szCs w:val="20"/>
                <w:lang w:eastAsia="en-GB"/>
              </w:rPr>
              <w:t xml:space="preserve"> </w:t>
            </w:r>
            <w:proofErr w:type="spellStart"/>
            <w:r>
              <w:rPr>
                <w:rFonts w:ascii="Times New Roman" w:hAnsi="Times New Roman"/>
                <w:color w:val="000000"/>
                <w:sz w:val="20"/>
                <w:szCs w:val="20"/>
                <w:lang w:eastAsia="en-GB"/>
              </w:rPr>
              <w:t>agri</w:t>
            </w:r>
            <w:proofErr w:type="spellEnd"/>
            <w:r>
              <w:rPr>
                <w:rFonts w:ascii="Times New Roman" w:hAnsi="Times New Roman"/>
                <w:color w:val="000000"/>
                <w:sz w:val="20"/>
                <w:szCs w:val="20"/>
                <w:lang w:eastAsia="en-GB"/>
              </w:rPr>
              <w:t>-environmental statistics,</w:t>
            </w:r>
            <w:r w:rsidRPr="00AC1292">
              <w:rPr>
                <w:rFonts w:ascii="Times New Roman" w:hAnsi="Times New Roman"/>
                <w:color w:val="000000"/>
                <w:sz w:val="20"/>
                <w:szCs w:val="20"/>
                <w:lang w:eastAsia="en-GB"/>
              </w:rPr>
              <w:t xml:space="preserve"> agricultural </w:t>
            </w:r>
            <w:r>
              <w:rPr>
                <w:rFonts w:ascii="Times New Roman" w:hAnsi="Times New Roman"/>
                <w:color w:val="000000"/>
                <w:sz w:val="20"/>
                <w:szCs w:val="20"/>
                <w:lang w:eastAsia="en-GB"/>
              </w:rPr>
              <w:t>prices or agricultural production.</w:t>
            </w:r>
          </w:p>
        </w:tc>
      </w:tr>
      <w:tr w:rsidR="00BE41BD" w:rsidRPr="00E062C6" w:rsidTr="00E021F8">
        <w:trPr>
          <w:trHeight w:val="64"/>
        </w:trPr>
        <w:tc>
          <w:tcPr>
            <w:tcW w:w="392" w:type="dxa"/>
            <w:tcBorders>
              <w:left w:val="single" w:sz="4" w:space="0" w:color="auto"/>
              <w:bottom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E062C6" w:rsidTr="00EB5828">
        <w:tc>
          <w:tcPr>
            <w:tcW w:w="392" w:type="dxa"/>
            <w:tcBorders>
              <w:top w:val="single" w:sz="4" w:space="0" w:color="auto"/>
              <w:bottom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BE41BD" w:rsidRPr="00E062C6" w:rsidTr="00EB5828">
        <w:tc>
          <w:tcPr>
            <w:tcW w:w="392" w:type="dxa"/>
            <w:tcBorders>
              <w:top w:val="single" w:sz="4" w:space="0" w:color="auto"/>
              <w:lef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sz w:val="20"/>
                <w:szCs w:val="20"/>
                <w:lang w:eastAsia="en-GB"/>
              </w:rPr>
            </w:pPr>
          </w:p>
          <w:p w:rsidR="00BE41BD" w:rsidRPr="00E062C6" w:rsidRDefault="00BE41BD" w:rsidP="00BE41BD">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BE41BD" w:rsidRPr="00E062C6" w:rsidTr="00EB5828">
        <w:tc>
          <w:tcPr>
            <w:tcW w:w="392" w:type="dxa"/>
            <w:tcBorders>
              <w:lef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332F69" w:rsidTr="00EB5828">
        <w:tc>
          <w:tcPr>
            <w:tcW w:w="392" w:type="dxa"/>
            <w:tcBorders>
              <w:left w:val="single" w:sz="4" w:space="0" w:color="auto"/>
            </w:tcBorders>
            <w:shd w:val="clear" w:color="auto" w:fill="auto"/>
          </w:tcPr>
          <w:p w:rsidR="00BE41BD" w:rsidRPr="00E062C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332F69" w:rsidRDefault="00BE41BD" w:rsidP="00BE41BD">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p>
          <w:p w:rsidR="00BE41BD" w:rsidRPr="00332F69" w:rsidRDefault="00BE41BD" w:rsidP="00BE41BD">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BE41BD" w:rsidRPr="00332F69" w:rsidTr="00EB5828">
        <w:tc>
          <w:tcPr>
            <w:tcW w:w="392" w:type="dxa"/>
            <w:tcBorders>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332F69" w:rsidTr="00EB5828">
        <w:tc>
          <w:tcPr>
            <w:tcW w:w="392" w:type="dxa"/>
            <w:tcBorders>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Default="00BE41BD" w:rsidP="00BE41BD">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BE41BD" w:rsidRPr="00332F69" w:rsidRDefault="00BE41BD" w:rsidP="00BE41BD">
            <w:pPr>
              <w:spacing w:after="0" w:line="240" w:lineRule="auto"/>
              <w:ind w:right="1317"/>
              <w:jc w:val="both"/>
              <w:rPr>
                <w:rFonts w:ascii="Times New Roman" w:eastAsia="Times New Roman" w:hAnsi="Times New Roman"/>
                <w:sz w:val="20"/>
                <w:szCs w:val="20"/>
                <w:lang w:val="fr-BE" w:eastAsia="en-GB"/>
              </w:rPr>
            </w:pPr>
          </w:p>
        </w:tc>
      </w:tr>
      <w:tr w:rsidR="00BE41BD" w:rsidRPr="00C8629F" w:rsidTr="00EB5828">
        <w:tc>
          <w:tcPr>
            <w:tcW w:w="392" w:type="dxa"/>
            <w:tcBorders>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E41BD" w:rsidRDefault="00BE41BD" w:rsidP="00BE41BD">
            <w:pPr>
              <w:tabs>
                <w:tab w:val="left" w:pos="317"/>
              </w:tabs>
              <w:spacing w:after="0" w:line="240" w:lineRule="auto"/>
              <w:ind w:right="106"/>
              <w:jc w:val="both"/>
              <w:rPr>
                <w:rFonts w:ascii="Times New Roman" w:eastAsia="Times New Roman" w:hAnsi="Times New Roman"/>
                <w:b/>
                <w:sz w:val="20"/>
                <w:szCs w:val="20"/>
                <w:lang w:eastAsia="en-GB"/>
              </w:rPr>
            </w:pPr>
            <w:r w:rsidRPr="008247C4">
              <w:rPr>
                <w:rFonts w:ascii="Times New Roman" w:eastAsia="Times New Roman" w:hAnsi="Times New Roman"/>
                <w:sz w:val="20"/>
                <w:szCs w:val="20"/>
                <w:lang w:eastAsia="en-GB"/>
              </w:rPr>
              <w:tab/>
            </w:r>
            <w:r w:rsidRPr="008247C4">
              <w:rPr>
                <w:rFonts w:ascii="Times New Roman" w:eastAsia="Times New Roman" w:hAnsi="Times New Roman"/>
                <w:b/>
                <w:sz w:val="20"/>
                <w:szCs w:val="20"/>
                <w:lang w:eastAsia="en-GB"/>
              </w:rPr>
              <w:t>Diploma:</w:t>
            </w:r>
          </w:p>
          <w:p w:rsidR="00CF0C9B" w:rsidRDefault="00CF0C9B" w:rsidP="00CF0C9B">
            <w:pPr>
              <w:ind w:right="106"/>
              <w:jc w:val="both"/>
              <w:rPr>
                <w:rFonts w:ascii="Times New Roman" w:hAnsi="Times New Roman"/>
                <w:sz w:val="20"/>
                <w:szCs w:val="20"/>
                <w:lang w:val="en-US" w:eastAsia="en-GB"/>
              </w:rPr>
            </w:pPr>
            <w:r>
              <w:rPr>
                <w:rFonts w:ascii="Times New Roman" w:hAnsi="Times New Roman"/>
                <w:sz w:val="20"/>
                <w:szCs w:val="20"/>
                <w:lang w:eastAsia="en-GB"/>
              </w:rPr>
              <w:t xml:space="preserve">       </w:t>
            </w:r>
            <w:r>
              <w:rPr>
                <w:rFonts w:ascii="Times New Roman" w:hAnsi="Times New Roman"/>
                <w:sz w:val="20"/>
                <w:szCs w:val="20"/>
                <w:lang w:val="en-US" w:eastAsia="en-GB"/>
              </w:rPr>
              <w:t>- university degree or</w:t>
            </w:r>
          </w:p>
          <w:p w:rsidR="00CF0C9B" w:rsidRDefault="00CF0C9B" w:rsidP="00CF0C9B">
            <w:pPr>
              <w:ind w:right="106"/>
              <w:jc w:val="both"/>
              <w:rPr>
                <w:rFonts w:ascii="Times New Roman" w:hAnsi="Times New Roman"/>
                <w:sz w:val="20"/>
                <w:szCs w:val="20"/>
                <w:lang w:val="en-US" w:eastAsia="en-GB"/>
              </w:rPr>
            </w:pPr>
            <w:r>
              <w:rPr>
                <w:rFonts w:ascii="Times New Roman" w:hAnsi="Times New Roman"/>
                <w:sz w:val="20"/>
                <w:szCs w:val="20"/>
                <w:lang w:val="en-US" w:eastAsia="en-GB"/>
              </w:rPr>
              <w:t>       - professional training or professional experience of an equivalent level</w:t>
            </w:r>
          </w:p>
          <w:p w:rsidR="00BE41BD" w:rsidRPr="00CF0C9B" w:rsidRDefault="00CF0C9B" w:rsidP="00CF0C9B">
            <w:pPr>
              <w:ind w:right="106"/>
              <w:jc w:val="both"/>
              <w:rPr>
                <w:rFonts w:ascii="Times New Roman" w:hAnsi="Times New Roman"/>
                <w:sz w:val="20"/>
                <w:szCs w:val="20"/>
                <w:lang w:val="en-US" w:eastAsia="en-GB"/>
              </w:rPr>
            </w:pPr>
            <w:r>
              <w:rPr>
                <w:rFonts w:ascii="Times New Roman" w:hAnsi="Times New Roman"/>
                <w:sz w:val="20"/>
                <w:szCs w:val="20"/>
                <w:lang w:val="en-US" w:eastAsia="en-GB"/>
              </w:rPr>
              <w:t xml:space="preserve">       </w:t>
            </w:r>
            <w:proofErr w:type="gramStart"/>
            <w:r>
              <w:rPr>
                <w:rFonts w:ascii="Times New Roman" w:hAnsi="Times New Roman"/>
                <w:sz w:val="20"/>
                <w:szCs w:val="20"/>
                <w:lang w:val="en-US" w:eastAsia="en-GB"/>
              </w:rPr>
              <w:t>in</w:t>
            </w:r>
            <w:proofErr w:type="gramEnd"/>
            <w:r>
              <w:rPr>
                <w:rFonts w:ascii="Times New Roman" w:hAnsi="Times New Roman"/>
                <w:sz w:val="20"/>
                <w:szCs w:val="20"/>
                <w:lang w:val="en-US" w:eastAsia="en-GB"/>
              </w:rPr>
              <w:t xml:space="preserve"> the field(s)</w:t>
            </w:r>
            <w:r>
              <w:rPr>
                <w:rFonts w:ascii="Times New Roman" w:hAnsi="Times New Roman"/>
                <w:sz w:val="20"/>
                <w:szCs w:val="20"/>
                <w:lang w:val="en-US" w:eastAsia="en-GB"/>
              </w:rPr>
              <w:t>:</w:t>
            </w:r>
            <w:r>
              <w:rPr>
                <w:rFonts w:ascii="Times New Roman" w:hAnsi="Times New Roman"/>
                <w:sz w:val="20"/>
                <w:szCs w:val="20"/>
                <w:lang w:val="en-US" w:eastAsia="en-GB"/>
              </w:rPr>
              <w:t xml:space="preserve">                </w:t>
            </w:r>
            <w:r w:rsidR="00BE41BD">
              <w:rPr>
                <w:rFonts w:ascii="Times New Roman" w:eastAsia="Times New Roman" w:hAnsi="Times New Roman"/>
                <w:sz w:val="20"/>
                <w:szCs w:val="20"/>
                <w:lang w:val="en-US" w:eastAsia="en-GB"/>
              </w:rPr>
              <w:t>agriculture, or other fields related to agricultural and the environment, statistics or economics.</w:t>
            </w:r>
          </w:p>
        </w:tc>
      </w:tr>
      <w:tr w:rsidR="00BE41BD" w:rsidRPr="00C8629F" w:rsidTr="00EB5828">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C8629F" w:rsidRDefault="00BE41BD" w:rsidP="00BE41BD">
            <w:pPr>
              <w:spacing w:after="0" w:line="240" w:lineRule="auto"/>
              <w:ind w:right="106"/>
              <w:jc w:val="both"/>
              <w:rPr>
                <w:rFonts w:ascii="Times New Roman" w:eastAsia="Times New Roman" w:hAnsi="Times New Roman"/>
                <w:sz w:val="20"/>
                <w:szCs w:val="20"/>
                <w:lang w:eastAsia="en-GB"/>
              </w:rPr>
            </w:pPr>
          </w:p>
        </w:tc>
      </w:tr>
      <w:tr w:rsidR="00BE41BD" w:rsidRPr="00C8629F" w:rsidTr="00EB5828">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BE41BD" w:rsidRDefault="00BE41BD" w:rsidP="00BE41BD">
            <w:pPr>
              <w:tabs>
                <w:tab w:val="left" w:pos="317"/>
              </w:tabs>
              <w:spacing w:after="0" w:line="240" w:lineRule="auto"/>
              <w:ind w:right="106"/>
              <w:jc w:val="both"/>
              <w:rPr>
                <w:rFonts w:ascii="Times New Roman" w:eastAsia="Times New Roman" w:hAnsi="Times New Roman"/>
                <w:b/>
                <w:sz w:val="20"/>
                <w:szCs w:val="20"/>
                <w:lang w:val="en-US" w:eastAsia="en-GB"/>
              </w:rPr>
            </w:pPr>
            <w:r>
              <w:rPr>
                <w:rFonts w:ascii="Times New Roman" w:eastAsia="Times New Roman" w:hAnsi="Times New Roman"/>
                <w:sz w:val="20"/>
                <w:szCs w:val="20"/>
                <w:lang w:val="en-US" w:eastAsia="en-GB"/>
              </w:rPr>
              <w:tab/>
            </w:r>
            <w:r w:rsidRPr="00BE41BD">
              <w:rPr>
                <w:rFonts w:ascii="Times New Roman" w:eastAsia="Times New Roman" w:hAnsi="Times New Roman"/>
                <w:b/>
                <w:sz w:val="20"/>
                <w:szCs w:val="20"/>
                <w:lang w:val="en-US" w:eastAsia="en-GB"/>
              </w:rPr>
              <w:t>Professional experience:</w:t>
            </w:r>
          </w:p>
          <w:p w:rsidR="00BE41BD" w:rsidRPr="00054451" w:rsidRDefault="00BE41BD" w:rsidP="00BE41BD">
            <w:pPr>
              <w:spacing w:after="0" w:line="240" w:lineRule="auto"/>
              <w:ind w:right="106"/>
              <w:jc w:val="both"/>
              <w:rPr>
                <w:rFonts w:ascii="Times New Roman" w:eastAsia="Times New Roman" w:hAnsi="Times New Roman"/>
                <w:sz w:val="20"/>
                <w:szCs w:val="20"/>
                <w:lang w:val="en-US" w:eastAsia="en-GB"/>
              </w:rPr>
            </w:pPr>
            <w:bookmarkStart w:id="0" w:name="_GoBack"/>
            <w:bookmarkEnd w:id="0"/>
          </w:p>
          <w:p w:rsidR="00BE41BD" w:rsidRPr="00AC1292" w:rsidRDefault="00BE41BD" w:rsidP="00BE41BD">
            <w:pPr>
              <w:pStyle w:val="ListParagraph"/>
              <w:numPr>
                <w:ilvl w:val="0"/>
                <w:numId w:val="5"/>
              </w:numPr>
              <w:autoSpaceDE w:val="0"/>
              <w:autoSpaceDN w:val="0"/>
              <w:adjustRightInd w:val="0"/>
              <w:spacing w:after="0" w:line="240" w:lineRule="auto"/>
              <w:rPr>
                <w:rFonts w:ascii="Times New Roman" w:eastAsia="Times New Roman" w:hAnsi="Times New Roman"/>
                <w:sz w:val="20"/>
                <w:szCs w:val="20"/>
                <w:lang w:eastAsia="en-GB"/>
              </w:rPr>
            </w:pPr>
            <w:r w:rsidRPr="00AC1292">
              <w:rPr>
                <w:rFonts w:ascii="Times New Roman" w:eastAsia="Times New Roman" w:hAnsi="Times New Roman"/>
                <w:sz w:val="20"/>
                <w:szCs w:val="20"/>
                <w:lang w:eastAsia="en-GB"/>
              </w:rPr>
              <w:t>Knowledge and experience in official statistics, in particular statistics related to agriculture;</w:t>
            </w:r>
          </w:p>
          <w:p w:rsidR="00BE41BD" w:rsidRPr="00AC1292" w:rsidRDefault="00BE41BD" w:rsidP="00BE41BD">
            <w:pPr>
              <w:pStyle w:val="ListParagraph"/>
              <w:numPr>
                <w:ilvl w:val="0"/>
                <w:numId w:val="5"/>
              </w:numPr>
              <w:autoSpaceDE w:val="0"/>
              <w:autoSpaceDN w:val="0"/>
              <w:adjustRightInd w:val="0"/>
              <w:spacing w:after="0" w:line="240" w:lineRule="auto"/>
              <w:rPr>
                <w:rFonts w:ascii="Times New Roman" w:eastAsia="Times New Roman" w:hAnsi="Times New Roman"/>
                <w:sz w:val="20"/>
                <w:szCs w:val="20"/>
                <w:lang w:eastAsia="en-GB"/>
              </w:rPr>
            </w:pPr>
            <w:r w:rsidRPr="00AC1292">
              <w:rPr>
                <w:rFonts w:ascii="Times New Roman" w:eastAsia="Times New Roman" w:hAnsi="Times New Roman"/>
                <w:sz w:val="20"/>
                <w:szCs w:val="20"/>
                <w:lang w:eastAsia="en-GB"/>
              </w:rPr>
              <w:t xml:space="preserve">Expertise related to </w:t>
            </w:r>
            <w:r w:rsidR="00F67DFC">
              <w:rPr>
                <w:rFonts w:ascii="Times New Roman" w:eastAsia="Times New Roman" w:hAnsi="Times New Roman"/>
                <w:sz w:val="20"/>
                <w:szCs w:val="20"/>
                <w:lang w:eastAsia="en-GB"/>
              </w:rPr>
              <w:t xml:space="preserve">price statistics, related to </w:t>
            </w:r>
            <w:proofErr w:type="spellStart"/>
            <w:r w:rsidR="00F67DFC">
              <w:rPr>
                <w:rFonts w:ascii="Times New Roman" w:eastAsia="Times New Roman" w:hAnsi="Times New Roman"/>
                <w:sz w:val="20"/>
                <w:szCs w:val="20"/>
                <w:lang w:eastAsia="en-GB"/>
              </w:rPr>
              <w:t>agri</w:t>
            </w:r>
            <w:proofErr w:type="spellEnd"/>
            <w:r w:rsidR="00F67DFC">
              <w:rPr>
                <w:rFonts w:ascii="Times New Roman" w:eastAsia="Times New Roman" w:hAnsi="Times New Roman"/>
                <w:sz w:val="20"/>
                <w:szCs w:val="20"/>
                <w:lang w:eastAsia="en-GB"/>
              </w:rPr>
              <w:t>-environmental aspects</w:t>
            </w:r>
            <w:r w:rsidRPr="00AC1292">
              <w:rPr>
                <w:rFonts w:ascii="Times New Roman" w:eastAsia="Times New Roman" w:hAnsi="Times New Roman"/>
                <w:sz w:val="20"/>
                <w:szCs w:val="20"/>
                <w:lang w:eastAsia="en-GB"/>
              </w:rPr>
              <w:t xml:space="preserve"> or related to agricultural production statistics.</w:t>
            </w:r>
          </w:p>
          <w:p w:rsidR="00BE41BD" w:rsidRPr="00AC1292" w:rsidRDefault="00BE41BD" w:rsidP="00BE41BD">
            <w:pPr>
              <w:pStyle w:val="ListParagraph"/>
              <w:numPr>
                <w:ilvl w:val="0"/>
                <w:numId w:val="5"/>
              </w:numPr>
              <w:autoSpaceDE w:val="0"/>
              <w:autoSpaceDN w:val="0"/>
              <w:adjustRightInd w:val="0"/>
              <w:spacing w:after="0" w:line="240" w:lineRule="auto"/>
              <w:rPr>
                <w:rFonts w:ascii="Times New Roman" w:eastAsia="Times New Roman" w:hAnsi="Times New Roman"/>
                <w:sz w:val="20"/>
                <w:szCs w:val="20"/>
                <w:lang w:eastAsia="en-GB"/>
              </w:rPr>
            </w:pPr>
            <w:r w:rsidRPr="00AC1292">
              <w:rPr>
                <w:rFonts w:ascii="Times New Roman" w:eastAsia="Times New Roman" w:hAnsi="Times New Roman"/>
                <w:sz w:val="20"/>
                <w:szCs w:val="20"/>
                <w:lang w:eastAsia="en-GB"/>
              </w:rPr>
              <w:t>Good analytical and organisational skills;</w:t>
            </w:r>
          </w:p>
          <w:p w:rsidR="00BE41BD" w:rsidRDefault="00BE41BD" w:rsidP="00BE41BD">
            <w:pPr>
              <w:pStyle w:val="ListParagraph"/>
              <w:numPr>
                <w:ilvl w:val="0"/>
                <w:numId w:val="5"/>
              </w:numPr>
              <w:spacing w:after="0" w:line="240" w:lineRule="auto"/>
              <w:ind w:right="1317"/>
              <w:jc w:val="both"/>
              <w:rPr>
                <w:rFonts w:ascii="Times New Roman" w:eastAsia="Times New Roman" w:hAnsi="Times New Roman"/>
                <w:sz w:val="20"/>
                <w:szCs w:val="20"/>
                <w:lang w:eastAsia="en-GB"/>
              </w:rPr>
            </w:pPr>
            <w:r w:rsidRPr="00AC1292">
              <w:rPr>
                <w:rFonts w:ascii="Times New Roman" w:eastAsia="Times New Roman" w:hAnsi="Times New Roman"/>
                <w:sz w:val="20"/>
                <w:szCs w:val="20"/>
                <w:lang w:eastAsia="en-GB"/>
              </w:rPr>
              <w:t>Strong communication and relational skills, service orientation and team spirit;</w:t>
            </w:r>
          </w:p>
          <w:p w:rsidR="00BE41BD" w:rsidRPr="00BE41BD" w:rsidRDefault="00BE41BD" w:rsidP="00BE41BD">
            <w:pPr>
              <w:pStyle w:val="ListParagraph"/>
              <w:numPr>
                <w:ilvl w:val="0"/>
                <w:numId w:val="5"/>
              </w:numPr>
              <w:spacing w:after="0" w:line="240" w:lineRule="auto"/>
              <w:ind w:right="1317"/>
              <w:jc w:val="both"/>
              <w:rPr>
                <w:rFonts w:ascii="Times New Roman" w:eastAsia="Times New Roman" w:hAnsi="Times New Roman"/>
                <w:sz w:val="20"/>
                <w:szCs w:val="20"/>
                <w:lang w:eastAsia="en-GB"/>
              </w:rPr>
            </w:pPr>
            <w:r w:rsidRPr="00BE41BD">
              <w:rPr>
                <w:rFonts w:ascii="Times New Roman" w:eastAsia="Times New Roman" w:hAnsi="Times New Roman"/>
                <w:sz w:val="20"/>
                <w:szCs w:val="20"/>
                <w:lang w:eastAsia="en-GB"/>
              </w:rPr>
              <w:t>Ease in using IT tools.</w:t>
            </w:r>
            <w:r>
              <w:rPr>
                <w:rFonts w:ascii="Times New Roman" w:eastAsia="Times New Roman" w:hAnsi="Times New Roman"/>
                <w:sz w:val="20"/>
                <w:szCs w:val="20"/>
                <w:lang w:val="en-US" w:eastAsia="en-GB"/>
              </w:rPr>
              <w:t xml:space="preserve"> </w:t>
            </w:r>
          </w:p>
        </w:tc>
      </w:tr>
      <w:tr w:rsidR="00BE41BD" w:rsidRPr="00C8629F" w:rsidTr="00EB5828">
        <w:trPr>
          <w:trHeight w:val="95"/>
        </w:trPr>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C8629F" w:rsidRDefault="00BE41BD" w:rsidP="00BE41BD">
            <w:pPr>
              <w:spacing w:after="0" w:line="240" w:lineRule="auto"/>
              <w:ind w:right="106"/>
              <w:jc w:val="both"/>
              <w:rPr>
                <w:rFonts w:ascii="Times New Roman" w:eastAsia="Times New Roman" w:hAnsi="Times New Roman"/>
                <w:sz w:val="20"/>
                <w:szCs w:val="20"/>
                <w:lang w:eastAsia="en-GB"/>
              </w:rPr>
            </w:pPr>
          </w:p>
        </w:tc>
      </w:tr>
      <w:tr w:rsidR="00BE41BD" w:rsidRPr="006F4CD6" w:rsidTr="00EB5828">
        <w:trPr>
          <w:trHeight w:val="95"/>
        </w:trPr>
        <w:tc>
          <w:tcPr>
            <w:tcW w:w="392" w:type="dxa"/>
            <w:tcBorders>
              <w:left w:val="single" w:sz="4" w:space="0" w:color="auto"/>
            </w:tcBorders>
            <w:shd w:val="clear" w:color="auto" w:fill="auto"/>
          </w:tcPr>
          <w:p w:rsidR="00BE41BD" w:rsidRPr="00C8629F"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BE41BD" w:rsidRDefault="00BE41BD" w:rsidP="00BE41BD">
            <w:pPr>
              <w:tabs>
                <w:tab w:val="left" w:pos="317"/>
              </w:tabs>
              <w:spacing w:after="0" w:line="240" w:lineRule="auto"/>
              <w:ind w:right="106"/>
              <w:jc w:val="both"/>
              <w:rPr>
                <w:rFonts w:ascii="Times New Roman" w:eastAsia="Times New Roman" w:hAnsi="Times New Roman"/>
                <w:b/>
                <w:sz w:val="20"/>
                <w:szCs w:val="20"/>
                <w:lang w:eastAsia="en-GB"/>
              </w:rPr>
            </w:pPr>
            <w:r>
              <w:rPr>
                <w:rFonts w:ascii="Times New Roman" w:eastAsia="Times New Roman" w:hAnsi="Times New Roman"/>
                <w:sz w:val="20"/>
                <w:szCs w:val="20"/>
                <w:lang w:eastAsia="en-GB"/>
              </w:rPr>
              <w:tab/>
            </w:r>
            <w:r w:rsidRPr="00BE41BD">
              <w:rPr>
                <w:rFonts w:ascii="Times New Roman" w:eastAsia="Times New Roman" w:hAnsi="Times New Roman"/>
                <w:b/>
                <w:sz w:val="20"/>
                <w:szCs w:val="20"/>
                <w:lang w:eastAsia="en-GB"/>
              </w:rPr>
              <w:t>Language(s) necessary for the performance of duties:</w:t>
            </w:r>
          </w:p>
          <w:p w:rsidR="00BE41BD" w:rsidRDefault="00BE41BD" w:rsidP="00BE41BD">
            <w:pPr>
              <w:spacing w:after="0" w:line="240" w:lineRule="auto"/>
              <w:ind w:right="106"/>
              <w:jc w:val="both"/>
              <w:rPr>
                <w:rFonts w:ascii="Times New Roman" w:eastAsia="Times New Roman" w:hAnsi="Times New Roman"/>
                <w:sz w:val="20"/>
                <w:szCs w:val="20"/>
                <w:lang w:eastAsia="en-GB"/>
              </w:rPr>
            </w:pPr>
          </w:p>
          <w:p w:rsidR="00BE41BD" w:rsidRPr="006F4CD6" w:rsidRDefault="00BE41BD" w:rsidP="00BE41BD">
            <w:pPr>
              <w:pStyle w:val="ListParagraph"/>
              <w:numPr>
                <w:ilvl w:val="0"/>
                <w:numId w:val="5"/>
              </w:numPr>
              <w:spacing w:after="0" w:line="240" w:lineRule="auto"/>
              <w:ind w:right="1317"/>
              <w:jc w:val="both"/>
              <w:rPr>
                <w:rFonts w:ascii="Times New Roman" w:eastAsia="Times New Roman" w:hAnsi="Times New Roman"/>
                <w:sz w:val="20"/>
                <w:szCs w:val="20"/>
                <w:lang w:eastAsia="en-GB"/>
              </w:rPr>
            </w:pPr>
            <w:r w:rsidRPr="00BE41BD">
              <w:rPr>
                <w:rFonts w:ascii="Times New Roman" w:eastAsia="Times New Roman" w:hAnsi="Times New Roman"/>
                <w:sz w:val="20"/>
                <w:szCs w:val="20"/>
                <w:lang w:eastAsia="en-GB"/>
              </w:rPr>
              <w:t>English</w:t>
            </w:r>
          </w:p>
        </w:tc>
      </w:tr>
      <w:tr w:rsidR="00BE41BD" w:rsidRPr="00332F69" w:rsidTr="00EB5828">
        <w:trPr>
          <w:trHeight w:val="95"/>
        </w:trPr>
        <w:tc>
          <w:tcPr>
            <w:tcW w:w="392" w:type="dxa"/>
            <w:tcBorders>
              <w:left w:val="single" w:sz="4" w:space="0" w:color="auto"/>
            </w:tcBorders>
            <w:shd w:val="clear" w:color="auto" w:fill="auto"/>
          </w:tcPr>
          <w:p w:rsidR="00BE41BD" w:rsidRPr="006F4CD6"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E41BD" w:rsidRPr="00332F69" w:rsidRDefault="00BE41BD" w:rsidP="00BE41BD">
            <w:pPr>
              <w:spacing w:after="0" w:line="240" w:lineRule="auto"/>
              <w:ind w:right="161"/>
              <w:jc w:val="both"/>
              <w:rPr>
                <w:rFonts w:ascii="Times New Roman" w:eastAsia="Times New Roman" w:hAnsi="Times New Roman"/>
                <w:b/>
                <w:sz w:val="20"/>
                <w:szCs w:val="20"/>
                <w:lang w:eastAsia="en-GB"/>
              </w:rPr>
            </w:pPr>
          </w:p>
        </w:tc>
      </w:tr>
      <w:tr w:rsidR="00BE41BD" w:rsidRPr="00332F69" w:rsidTr="00EB5828">
        <w:tc>
          <w:tcPr>
            <w:tcW w:w="392" w:type="dxa"/>
            <w:tcBorders>
              <w:left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332F69" w:rsidTr="006F4CD6">
        <w:tc>
          <w:tcPr>
            <w:tcW w:w="392" w:type="dxa"/>
            <w:tcBorders>
              <w:top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r>
      <w:tr w:rsidR="00BE41BD"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E41BD" w:rsidRPr="00054451" w:rsidRDefault="00BE41BD" w:rsidP="00BE41BD">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E41BD" w:rsidRPr="00332F69" w:rsidTr="00EB5828">
        <w:tc>
          <w:tcPr>
            <w:tcW w:w="392" w:type="dxa"/>
            <w:tcBorders>
              <w:top w:val="single" w:sz="4" w:space="0" w:color="auto"/>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E41BD" w:rsidRDefault="00BE41BD" w:rsidP="00BE41BD">
            <w:pPr>
              <w:spacing w:after="0" w:line="240" w:lineRule="auto"/>
              <w:ind w:right="175"/>
              <w:jc w:val="both"/>
              <w:rPr>
                <w:rFonts w:ascii="Times New Roman" w:eastAsia="Times New Roman" w:hAnsi="Times New Roman"/>
                <w:b/>
                <w:color w:val="FF0000"/>
                <w:sz w:val="20"/>
                <w:szCs w:val="20"/>
                <w:lang w:eastAsia="en-GB"/>
              </w:rPr>
            </w:pPr>
          </w:p>
          <w:p w:rsidR="00BE41BD" w:rsidRPr="007D5339" w:rsidRDefault="00BE41BD" w:rsidP="00BE41BD">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E41BD" w:rsidRPr="008247C4" w:rsidRDefault="00BE41BD" w:rsidP="00BE41BD">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w:t>
            </w:r>
            <w:r w:rsidRPr="00332F69">
              <w:rPr>
                <w:rFonts w:ascii="Times New Roman" w:eastAsia="Times New Roman" w:hAnsi="Times New Roman"/>
                <w:sz w:val="20"/>
                <w:szCs w:val="20"/>
                <w:lang w:eastAsia="en-GB"/>
              </w:rPr>
              <w:lastRenderedPageBreak/>
              <w:t xml:space="preserve">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BE41BD" w:rsidRPr="00332F69" w:rsidTr="00EB5828">
        <w:tc>
          <w:tcPr>
            <w:tcW w:w="392" w:type="dxa"/>
            <w:tcBorders>
              <w:left w:val="single" w:sz="4" w:space="0" w:color="auto"/>
              <w:bottom w:val="single" w:sz="4" w:space="0" w:color="auto"/>
            </w:tcBorders>
            <w:shd w:val="clear" w:color="auto" w:fill="auto"/>
          </w:tcPr>
          <w:p w:rsidR="00BE41BD" w:rsidRPr="008247C4"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E41BD"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BE41BD" w:rsidRPr="00332F69" w:rsidRDefault="00BE41BD" w:rsidP="00BE41BD">
            <w:pPr>
              <w:spacing w:after="0" w:line="240" w:lineRule="auto"/>
              <w:ind w:right="175"/>
              <w:jc w:val="both"/>
              <w:rPr>
                <w:rFonts w:ascii="Times New Roman" w:eastAsia="Times New Roman" w:hAnsi="Times New Roman"/>
                <w:b/>
                <w:color w:val="FF0000"/>
                <w:sz w:val="20"/>
                <w:szCs w:val="20"/>
                <w:lang w:eastAsia="en-GB"/>
              </w:rPr>
            </w:pPr>
          </w:p>
        </w:tc>
      </w:tr>
      <w:tr w:rsidR="00BE41BD" w:rsidRPr="00332F69" w:rsidTr="006F4CD6">
        <w:tc>
          <w:tcPr>
            <w:tcW w:w="392" w:type="dxa"/>
            <w:tcBorders>
              <w:top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E41BD" w:rsidRPr="00332F69" w:rsidRDefault="00BE41BD" w:rsidP="00BE41BD">
            <w:pPr>
              <w:spacing w:after="0" w:line="240" w:lineRule="auto"/>
              <w:ind w:right="175"/>
              <w:jc w:val="both"/>
              <w:rPr>
                <w:rFonts w:ascii="Times New Roman" w:eastAsia="Times New Roman" w:hAnsi="Times New Roman"/>
                <w:b/>
                <w:sz w:val="20"/>
                <w:szCs w:val="20"/>
                <w:lang w:eastAsia="en-GB"/>
              </w:rPr>
            </w:pPr>
          </w:p>
        </w:tc>
      </w:tr>
      <w:tr w:rsidR="00BE41BD"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E41BD" w:rsidRPr="00332F69" w:rsidRDefault="00BE41BD" w:rsidP="00BE41BD">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Conditions of the secondment</w:t>
            </w:r>
          </w:p>
        </w:tc>
      </w:tr>
      <w:tr w:rsidR="00BE41BD" w:rsidRPr="00332F69" w:rsidTr="00EB5828">
        <w:tc>
          <w:tcPr>
            <w:tcW w:w="392" w:type="dxa"/>
            <w:tcBorders>
              <w:top w:val="single" w:sz="4" w:space="0" w:color="auto"/>
              <w:left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BE41BD" w:rsidRDefault="00BE41BD" w:rsidP="00BE41BD">
            <w:pPr>
              <w:spacing w:after="0" w:line="240" w:lineRule="auto"/>
              <w:ind w:right="175"/>
              <w:jc w:val="both"/>
              <w:rPr>
                <w:rFonts w:ascii="Times New Roman" w:eastAsia="Times New Roman" w:hAnsi="Times New Roman"/>
                <w:sz w:val="20"/>
                <w:szCs w:val="20"/>
                <w:lang w:eastAsia="en-GB"/>
              </w:rPr>
            </w:pPr>
          </w:p>
          <w:p w:rsidR="00BE41BD" w:rsidRPr="00332F69"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9"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E41BD" w:rsidRPr="008247C4"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BE41BD" w:rsidRPr="008247C4"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BE41BD"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BE41BD" w:rsidRPr="00332F69"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BE41BD" w:rsidRPr="00332F69" w:rsidRDefault="00BE41BD" w:rsidP="00BE41BD">
            <w:pPr>
              <w:spacing w:after="0" w:line="240" w:lineRule="auto"/>
              <w:ind w:right="175"/>
              <w:jc w:val="both"/>
              <w:rPr>
                <w:rFonts w:ascii="Times New Roman" w:eastAsia="Times New Roman" w:hAnsi="Times New Roman"/>
                <w:sz w:val="20"/>
                <w:szCs w:val="20"/>
                <w:lang w:eastAsia="en-GB"/>
              </w:rPr>
            </w:pPr>
          </w:p>
        </w:tc>
      </w:tr>
      <w:tr w:rsidR="00BE41BD" w:rsidRPr="00332F69" w:rsidTr="002935BA">
        <w:tc>
          <w:tcPr>
            <w:tcW w:w="392" w:type="dxa"/>
            <w:tcBorders>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E41BD" w:rsidRPr="00332F69" w:rsidRDefault="00BE41BD" w:rsidP="00BE41BD">
            <w:pPr>
              <w:spacing w:after="0" w:line="240" w:lineRule="auto"/>
              <w:ind w:left="473"/>
              <w:jc w:val="both"/>
              <w:rPr>
                <w:rFonts w:ascii="Times New Roman" w:eastAsia="Times New Roman" w:hAnsi="Times New Roman"/>
                <w:sz w:val="20"/>
                <w:szCs w:val="20"/>
                <w:lang w:eastAsia="en-GB"/>
              </w:rPr>
            </w:pPr>
          </w:p>
        </w:tc>
      </w:tr>
      <w:tr w:rsidR="00BE41BD"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E41BD" w:rsidRPr="00332F69" w:rsidRDefault="00BE41BD" w:rsidP="00BE41BD">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E41BD" w:rsidRPr="00332F69" w:rsidTr="002935BA">
        <w:tc>
          <w:tcPr>
            <w:tcW w:w="392" w:type="dxa"/>
            <w:tcBorders>
              <w:top w:val="single" w:sz="4" w:space="0" w:color="auto"/>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BE41BD" w:rsidRPr="003B19B6" w:rsidRDefault="00BE41BD" w:rsidP="00BE41BD">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E41BD" w:rsidRPr="003B19B6" w:rsidRDefault="00BE41BD" w:rsidP="00BE41BD">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BE41BD" w:rsidRPr="003B19B6" w:rsidRDefault="00BE41BD" w:rsidP="00BE41BD">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0"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BE41BD" w:rsidRPr="003B19B6" w:rsidRDefault="00BE41BD" w:rsidP="00BE41B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1"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BE41BD" w:rsidRPr="00332F69" w:rsidTr="002935BA">
        <w:trPr>
          <w:trHeight w:val="473"/>
        </w:trPr>
        <w:tc>
          <w:tcPr>
            <w:tcW w:w="392" w:type="dxa"/>
            <w:vMerge w:val="restart"/>
            <w:tcBorders>
              <w:left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E41BD" w:rsidRPr="00332F69" w:rsidRDefault="00BE41BD" w:rsidP="00BE41BD">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2"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BE41BD" w:rsidRPr="00332F69" w:rsidTr="00453D9E">
        <w:trPr>
          <w:trHeight w:val="64"/>
        </w:trPr>
        <w:tc>
          <w:tcPr>
            <w:tcW w:w="392" w:type="dxa"/>
            <w:vMerge/>
            <w:tcBorders>
              <w:left w:val="single" w:sz="4" w:space="0" w:color="auto"/>
              <w:bottom w:val="single" w:sz="4" w:space="0" w:color="auto"/>
            </w:tcBorders>
            <w:shd w:val="clear" w:color="auto" w:fill="auto"/>
          </w:tcPr>
          <w:p w:rsidR="00BE41BD" w:rsidRPr="00332F69" w:rsidRDefault="00BE41BD" w:rsidP="00BE41BD">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E41BD" w:rsidRPr="00332F69" w:rsidRDefault="00BE41BD" w:rsidP="00BE41BD">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3"/>
      <w:footerReference w:type="default" r:id="rId14"/>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40B" w:rsidRDefault="0071040B" w:rsidP="00BD751C">
      <w:pPr>
        <w:spacing w:after="0" w:line="240" w:lineRule="auto"/>
      </w:pPr>
      <w:r>
        <w:separator/>
      </w:r>
    </w:p>
  </w:endnote>
  <w:endnote w:type="continuationSeparator" w:id="0">
    <w:p w:rsidR="0071040B" w:rsidRDefault="0071040B"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40B" w:rsidRDefault="0071040B" w:rsidP="00BD751C">
      <w:pPr>
        <w:spacing w:after="0" w:line="240" w:lineRule="auto"/>
      </w:pPr>
      <w:r>
        <w:separator/>
      </w:r>
    </w:p>
  </w:footnote>
  <w:footnote w:type="continuationSeparator" w:id="0">
    <w:p w:rsidR="0071040B" w:rsidRDefault="0071040B" w:rsidP="00BD751C">
      <w:pPr>
        <w:spacing w:after="0" w:line="240" w:lineRule="auto"/>
      </w:pPr>
      <w:r>
        <w:continuationSeparator/>
      </w:r>
    </w:p>
  </w:footnote>
  <w:footnote w:id="1">
    <w:p w:rsidR="00BE41BD" w:rsidRPr="008366EA" w:rsidRDefault="00BE41BD"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097DBE"/>
    <w:multiLevelType w:val="hybridMultilevel"/>
    <w:tmpl w:val="8F2E6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2D152C"/>
    <w:multiLevelType w:val="hybridMultilevel"/>
    <w:tmpl w:val="FBA464AA"/>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1371CF"/>
    <w:rsid w:val="0014188F"/>
    <w:rsid w:val="001F14C1"/>
    <w:rsid w:val="00261EF9"/>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506F7"/>
    <w:rsid w:val="00453D9E"/>
    <w:rsid w:val="0048678D"/>
    <w:rsid w:val="004B040B"/>
    <w:rsid w:val="00522691"/>
    <w:rsid w:val="00536898"/>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81ECE"/>
    <w:rsid w:val="007A5ECA"/>
    <w:rsid w:val="007D5339"/>
    <w:rsid w:val="007F2035"/>
    <w:rsid w:val="008247C4"/>
    <w:rsid w:val="008366EA"/>
    <w:rsid w:val="008419C9"/>
    <w:rsid w:val="00856333"/>
    <w:rsid w:val="00860D8E"/>
    <w:rsid w:val="0087662B"/>
    <w:rsid w:val="00881495"/>
    <w:rsid w:val="008914EC"/>
    <w:rsid w:val="00895145"/>
    <w:rsid w:val="008A6E94"/>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B2457"/>
    <w:rsid w:val="00BD751C"/>
    <w:rsid w:val="00BE1AE6"/>
    <w:rsid w:val="00BE41BD"/>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0C9B"/>
    <w:rsid w:val="00D4186B"/>
    <w:rsid w:val="00D47D64"/>
    <w:rsid w:val="00D65031"/>
    <w:rsid w:val="00DB3746"/>
    <w:rsid w:val="00E021F8"/>
    <w:rsid w:val="00E062C6"/>
    <w:rsid w:val="00E934A5"/>
    <w:rsid w:val="00E9672F"/>
    <w:rsid w:val="00EA29AF"/>
    <w:rsid w:val="00EB5828"/>
    <w:rsid w:val="00F10FFD"/>
    <w:rsid w:val="00F67DFC"/>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2827BFE"/>
  <w15:docId w15:val="{963B9D38-918F-4887-8765-7FA7225F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uiPriority w:val="34"/>
    <w:qFormat/>
    <w:rsid w:val="00BE41BD"/>
    <w:pPr>
      <w:ind w:left="720"/>
      <w:contextualSpacing/>
    </w:pPr>
  </w:style>
  <w:style w:type="paragraph" w:styleId="BalloonText">
    <w:name w:val="Balloon Text"/>
    <w:basedOn w:val="Normal"/>
    <w:link w:val="BalloonTextChar"/>
    <w:uiPriority w:val="99"/>
    <w:semiHidden/>
    <w:unhideWhenUsed/>
    <w:rsid w:val="00F10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679483">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gs/personnel_administration/security_en.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2D851-9EAD-4245-AA39-4C7DA3C8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1129</Words>
  <Characters>6711</Characters>
  <Application>Microsoft Office Word</Application>
  <DocSecurity>0</DocSecurity>
  <Lines>197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7751</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WIRTZ (ESTAT)</dc:creator>
  <cp:lastModifiedBy>FERREIRA Joel (HR)</cp:lastModifiedBy>
  <cp:revision>3</cp:revision>
  <cp:lastPrinted>2018-03-02T18:16:00Z</cp:lastPrinted>
  <dcterms:created xsi:type="dcterms:W3CDTF">2018-03-07T14:21:00Z</dcterms:created>
  <dcterms:modified xsi:type="dcterms:W3CDTF">2018-03-09T16:01:00Z</dcterms:modified>
</cp:coreProperties>
</file>