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EF6" w:rsidRPr="0084406F" w:rsidRDefault="002E0EF6" w:rsidP="002E0EF6">
      <w:pPr>
        <w:pStyle w:val="Subtitle"/>
        <w:jc w:val="left"/>
        <w:rPr>
          <w:rStyle w:val="Strong"/>
          <w:rFonts w:eastAsiaTheme="majorEastAsia"/>
          <w:sz w:val="22"/>
          <w:szCs w:val="22"/>
        </w:rPr>
      </w:pPr>
      <w:r w:rsidRPr="0084406F">
        <w:rPr>
          <w:rStyle w:val="Strong"/>
          <w:rFonts w:eastAsiaTheme="majorEastAsia"/>
          <w:sz w:val="22"/>
          <w:szCs w:val="22"/>
        </w:rPr>
        <w:t>РЕПУБЛИКА БЪЛГАРИЯ</w:t>
      </w:r>
    </w:p>
    <w:p w:rsidR="002E0EF6" w:rsidRPr="0084406F" w:rsidRDefault="002E0EF6" w:rsidP="002E0EF6">
      <w:pPr>
        <w:pStyle w:val="Subtitle"/>
        <w:jc w:val="left"/>
        <w:rPr>
          <w:rStyle w:val="Strong"/>
          <w:rFonts w:eastAsiaTheme="majorEastAsia"/>
          <w:sz w:val="22"/>
          <w:szCs w:val="22"/>
          <w:lang w:val="ru-RU"/>
        </w:rPr>
      </w:pPr>
      <w:r w:rsidRPr="0084406F">
        <w:rPr>
          <w:rStyle w:val="Strong"/>
          <w:rFonts w:eastAsiaTheme="majorEastAsia"/>
          <w:sz w:val="22"/>
          <w:szCs w:val="22"/>
          <w:lang w:val="ru-RU"/>
        </w:rPr>
        <w:t>МИНИСТЕРСТВО НА ВЪНШНИТЕ РАБОТИ</w:t>
      </w:r>
    </w:p>
    <w:p w:rsidR="002E0EF6" w:rsidRPr="00D2560E" w:rsidRDefault="000F610A" w:rsidP="002E0EF6">
      <w:pPr>
        <w:pStyle w:val="Subtitle"/>
        <w:tabs>
          <w:tab w:val="left" w:pos="225"/>
        </w:tabs>
        <w:jc w:val="left"/>
        <w:rPr>
          <w:b/>
          <w:bCs/>
          <w:sz w:val="22"/>
          <w:szCs w:val="22"/>
          <w:lang w:val="en-US"/>
        </w:rPr>
      </w:pPr>
      <w:r w:rsidRPr="000F610A">
        <w:rPr>
          <w:noProof/>
        </w:rPr>
        <w:pict>
          <v:shapetype id="_x0000_t32" coordsize="21600,21600" o:spt="32" o:oned="t" path="m,l21600,21600e" filled="f">
            <v:path arrowok="t" fillok="f" o:connecttype="none"/>
            <o:lock v:ext="edit" shapetype="t"/>
          </v:shapetype>
          <v:shape id="AutoShape 6" o:spid="_x0000_s1026" type="#_x0000_t32" style="position:absolute;margin-left:1pt;margin-top:2.85pt;width:220.5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Qe7HQIAADsEAAAOAAAAZHJzL2Uyb0RvYy54bWysU9uO2jAQfa/Uf7D8DknYQCEirFYJ9GXb&#10;RdrtBxjbSaw6tmUbAqr67x2bi9j2paoaRc44M3PmzG35eOwlOnDrhFYlzsYpRlxRzYRqS/ztbTOa&#10;Y+Q8UYxIrXiJT9zhx9XHD8vBFHyiOy0ZtwhAlCsGU+LOe1MkiaMd74kba8MVKBtte+LhatuEWTIA&#10;ei+TSZrOkkFbZqym3Dn4W5+VeBXxm4ZT/9I0jnskSwzcfDxtPHfhTFZLUrSWmE7QCw3yDyx6IhQE&#10;vUHVxBO0t+IPqF5Qq51u/JjqPtFNIyiPOUA2WfpbNq8dMTzmAsVx5lYm9/9g6dfD1iLBSvyAkSI9&#10;tOhp73WMjGahPINxBVhVamtDgvSoXs2zpt8dUrrqiGp5NH47GfDNgkfyziVcnIEgu+GLZmBDAD/W&#10;6tjYPkBCFdAxtuR0awk/ekTh52SepvBiRK+6hBRXR2Od/8x1j4JQYuctEW3nK60UNF7bLIYhh2fn&#10;Ay1SXB1CVKU3QsrYf6nQUOLFdDKNDk5LwYIymDnb7ipp0YGECYpPzBE092ZW7xWLYB0nbH2RPRHy&#10;LENwqQIeJAZ0LtJ5RH4s0sV6vp7no3wyW4/ytK5HT5sqH8022adp/VBXVZ39DNSyvOgEY1wFdtdx&#10;zfK/G4fL4pwH7TawtzIk79FjvYDs9RtJx86GZp7HYqfZaWuvHYcJjcaXbQorcH8H+X7nV78AAAD/&#10;/wMAUEsDBBQABgAIAAAAIQDbcrJP2wAAAAUBAAAPAAAAZHJzL2Rvd25yZXYueG1sTI/NTsMwEITv&#10;SLyDtUhcEHUSWn5CNlWFxIEjbSWu23hJAvE6ip0m9OkxXOA4mtHMN8V6tp068uBbJwjpIgHFUjnT&#10;So2w3z1f34PygcRQ54QRvtjDujw/Kyg3bpJXPm5DrWKJ+JwQmhD6XGtfNWzJL1zPEr13N1gKUQ61&#10;NgNNsdx2OkuSW22plbjQUM9PDVef29EisB9XabJ5sPX+5TRdvWWnj6nfIV5ezJtHUIHn8BeGH/yI&#10;DmVkOrhRjFcdQhafBITVHajoLpc3KajDr9Zlof/Tl98AAAD//wMAUEsBAi0AFAAGAAgAAAAhALaD&#10;OJL+AAAA4QEAABMAAAAAAAAAAAAAAAAAAAAAAFtDb250ZW50X1R5cGVzXS54bWxQSwECLQAUAAYA&#10;CAAAACEAOP0h/9YAAACUAQAACwAAAAAAAAAAAAAAAAAvAQAAX3JlbHMvLnJlbHNQSwECLQAUAAYA&#10;CAAAACEAz+0Hux0CAAA7BAAADgAAAAAAAAAAAAAAAAAuAgAAZHJzL2Uyb0RvYy54bWxQSwECLQAU&#10;AAYACAAAACEA23KyT9sAAAAFAQAADwAAAAAAAAAAAAAAAAB3BAAAZHJzL2Rvd25yZXYueG1sUEsF&#10;BgAAAAAEAAQA8wAAAH8FAAAAAA==&#10;"/>
        </w:pict>
      </w:r>
      <w:r w:rsidR="002E0EF6" w:rsidRPr="0084406F">
        <w:rPr>
          <w:rStyle w:val="Strong"/>
          <w:rFonts w:eastAsiaTheme="majorEastAsia"/>
          <w:sz w:val="22"/>
          <w:szCs w:val="22"/>
          <w:lang w:val="ru-RU"/>
        </w:rPr>
        <w:tab/>
      </w:r>
    </w:p>
    <w:p w:rsidR="002E0EF6" w:rsidRPr="00C5416B" w:rsidRDefault="002E0EF6" w:rsidP="002E0EF6">
      <w:pPr>
        <w:rPr>
          <w:rFonts w:ascii="Cambria" w:hAnsi="Cambria"/>
          <w:b/>
          <w:bCs/>
          <w:color w:val="000000"/>
          <w:lang w:val="bg-BG"/>
        </w:rPr>
      </w:pPr>
    </w:p>
    <w:p w:rsidR="002E0EF6" w:rsidRPr="00C5416B" w:rsidRDefault="002E0EF6" w:rsidP="002E0EF6">
      <w:pPr>
        <w:rPr>
          <w:rFonts w:ascii="Cambria" w:hAnsi="Cambria"/>
          <w:b/>
          <w:bCs/>
          <w:color w:val="000000"/>
          <w:lang w:val="en-US"/>
        </w:rPr>
      </w:pPr>
    </w:p>
    <w:p w:rsidR="002E0EF6" w:rsidRPr="00C5416B" w:rsidRDefault="002E0EF6" w:rsidP="002E0EF6">
      <w:pPr>
        <w:rPr>
          <w:rFonts w:ascii="Cambria" w:hAnsi="Cambria"/>
          <w:b/>
          <w:bCs/>
          <w:lang w:val="bg-BG"/>
        </w:rPr>
      </w:pPr>
      <w:r>
        <w:rPr>
          <w:rFonts w:ascii="Cambria" w:hAnsi="Cambria"/>
          <w:b/>
          <w:bCs/>
          <w:lang w:val="bg-BG"/>
        </w:rPr>
        <w:t xml:space="preserve">                                                                                ОДОБРЯВАМ:</w:t>
      </w:r>
    </w:p>
    <w:p w:rsidR="002E0EF6" w:rsidRPr="00C5416B" w:rsidRDefault="002E0EF6" w:rsidP="002E0EF6">
      <w:pPr>
        <w:ind w:left="5812"/>
        <w:rPr>
          <w:rFonts w:ascii="Cambria" w:hAnsi="Cambria"/>
          <w:b/>
          <w:bCs/>
          <w:color w:val="000000"/>
          <w:lang w:val="bg-BG"/>
        </w:rPr>
      </w:pPr>
      <w:r w:rsidRPr="00C5416B">
        <w:rPr>
          <w:rFonts w:ascii="Cambria" w:hAnsi="Cambria"/>
          <w:b/>
          <w:bCs/>
          <w:color w:val="000000"/>
          <w:lang w:val="bg-BG"/>
        </w:rPr>
        <w:t> </w:t>
      </w:r>
    </w:p>
    <w:p w:rsidR="002E0EF6" w:rsidRPr="00A8478A" w:rsidRDefault="002E0EF6" w:rsidP="002E0EF6">
      <w:pPr>
        <w:ind w:left="5812"/>
        <w:rPr>
          <w:rFonts w:ascii="Cambria" w:hAnsi="Cambria"/>
          <w:b/>
          <w:bCs/>
          <w:color w:val="000000"/>
          <w:lang w:val="bg-BG"/>
        </w:rPr>
      </w:pPr>
      <w:r>
        <w:rPr>
          <w:rFonts w:ascii="Cambria" w:hAnsi="Cambria"/>
          <w:b/>
          <w:bCs/>
          <w:color w:val="000000"/>
          <w:lang w:val="bg-BG"/>
        </w:rPr>
        <w:t>ЛАДИНКА МИХАЙЛОВА</w:t>
      </w:r>
    </w:p>
    <w:p w:rsidR="002E0EF6" w:rsidRPr="00C5416B" w:rsidRDefault="002E0EF6" w:rsidP="002E0EF6">
      <w:pPr>
        <w:ind w:left="5812"/>
        <w:rPr>
          <w:rFonts w:ascii="Cambria" w:hAnsi="Cambria"/>
          <w:b/>
          <w:bCs/>
          <w:color w:val="000000"/>
          <w:lang w:val="bg-BG"/>
        </w:rPr>
      </w:pPr>
      <w:r>
        <w:rPr>
          <w:rFonts w:ascii="Cambria" w:hAnsi="Cambria"/>
          <w:b/>
          <w:bCs/>
          <w:color w:val="000000"/>
          <w:lang w:val="bg-BG"/>
        </w:rPr>
        <w:t>И.Д. ГЛАВЕН СЕКРЕТАР</w:t>
      </w:r>
    </w:p>
    <w:p w:rsidR="002E0EF6" w:rsidRDefault="002E0EF6" w:rsidP="002E0EF6">
      <w:pPr>
        <w:pStyle w:val="Standard"/>
        <w:spacing w:before="120"/>
        <w:jc w:val="center"/>
        <w:rPr>
          <w:rFonts w:ascii="Cambria" w:hAnsi="Cambria"/>
          <w:color w:val="000000"/>
          <w:sz w:val="66"/>
          <w:lang w:val="bg-BG"/>
        </w:rPr>
      </w:pPr>
    </w:p>
    <w:p w:rsidR="002E0EF6" w:rsidRDefault="002E0EF6" w:rsidP="002E0EF6">
      <w:pPr>
        <w:pStyle w:val="Standard"/>
        <w:spacing w:before="120"/>
        <w:jc w:val="center"/>
        <w:rPr>
          <w:rFonts w:ascii="Cambria" w:hAnsi="Cambria"/>
          <w:color w:val="000000"/>
          <w:sz w:val="66"/>
          <w:lang w:val="bg-BG"/>
        </w:rPr>
      </w:pPr>
      <w:r>
        <w:rPr>
          <w:rFonts w:ascii="Cambria" w:hAnsi="Cambria"/>
          <w:color w:val="000000"/>
          <w:sz w:val="66"/>
          <w:lang w:val="bg-BG"/>
        </w:rPr>
        <w:t>Д О К У М Е Н Т А Ц И Я</w:t>
      </w:r>
    </w:p>
    <w:p w:rsidR="002E0EF6" w:rsidRDefault="002E0EF6" w:rsidP="002E0EF6">
      <w:pPr>
        <w:pStyle w:val="Heading11"/>
        <w:spacing w:before="240"/>
        <w:rPr>
          <w:rFonts w:ascii="Cambria" w:hAnsi="Cambria"/>
          <w:b w:val="0"/>
          <w:color w:val="000000"/>
          <w:sz w:val="66"/>
          <w:szCs w:val="66"/>
        </w:rPr>
      </w:pPr>
      <w:r>
        <w:rPr>
          <w:rFonts w:ascii="Cambria" w:hAnsi="Cambria"/>
          <w:b w:val="0"/>
          <w:color w:val="000000"/>
          <w:sz w:val="66"/>
          <w:szCs w:val="66"/>
        </w:rPr>
        <w:t>ЗА УЧАСТИЕ</w:t>
      </w:r>
    </w:p>
    <w:p w:rsidR="002E0EF6" w:rsidRPr="00AD63D0" w:rsidRDefault="002E0EF6" w:rsidP="002E0EF6">
      <w:pPr>
        <w:rPr>
          <w:lang w:val="bg-BG" w:bidi="hi-IN"/>
        </w:rPr>
      </w:pPr>
    </w:p>
    <w:p w:rsidR="002E0EF6" w:rsidRPr="00236A12" w:rsidRDefault="002E0EF6" w:rsidP="002E0EF6">
      <w:pPr>
        <w:pStyle w:val="Heading11"/>
        <w:spacing w:before="120"/>
        <w:rPr>
          <w:rFonts w:ascii="Cambria" w:hAnsi="Cambria"/>
          <w:b w:val="0"/>
          <w:color w:val="000000"/>
          <w:sz w:val="28"/>
          <w:szCs w:val="28"/>
        </w:rPr>
      </w:pPr>
      <w:r w:rsidRPr="00236A12">
        <w:rPr>
          <w:rFonts w:ascii="Cambria" w:hAnsi="Cambria"/>
          <w:b w:val="0"/>
          <w:color w:val="000000"/>
          <w:sz w:val="28"/>
          <w:szCs w:val="28"/>
        </w:rPr>
        <w:t xml:space="preserve">В </w:t>
      </w:r>
      <w:r>
        <w:rPr>
          <w:rFonts w:ascii="Cambria" w:hAnsi="Cambria"/>
          <w:b w:val="0"/>
          <w:color w:val="000000"/>
          <w:sz w:val="28"/>
          <w:szCs w:val="28"/>
        </w:rPr>
        <w:t>ПУБЛИЧНО СЪСТЕЗАНИЕ</w:t>
      </w:r>
      <w:r w:rsidRPr="00236A12">
        <w:rPr>
          <w:rFonts w:ascii="Cambria" w:hAnsi="Cambria"/>
          <w:b w:val="0"/>
          <w:color w:val="000000"/>
          <w:sz w:val="28"/>
          <w:szCs w:val="28"/>
        </w:rPr>
        <w:t xml:space="preserve"> ЗА ВЪЗЛАГАНЕ НА ОБЩЕСТВЕНА ПОРЪЧКА</w:t>
      </w:r>
    </w:p>
    <w:p w:rsidR="002E0EF6" w:rsidRPr="00AD63D0" w:rsidRDefault="002E0EF6" w:rsidP="002E0EF6">
      <w:pPr>
        <w:rPr>
          <w:lang w:val="bg-BG" w:bidi="hi-IN"/>
        </w:rPr>
      </w:pPr>
    </w:p>
    <w:p w:rsidR="002E0EF6" w:rsidRDefault="002E0EF6" w:rsidP="002E0EF6">
      <w:pPr>
        <w:pStyle w:val="Standard"/>
        <w:spacing w:before="120"/>
        <w:jc w:val="center"/>
        <w:rPr>
          <w:rFonts w:ascii="Cambria" w:hAnsi="Cambria"/>
          <w:b/>
          <w:sz w:val="28"/>
          <w:szCs w:val="28"/>
          <w:lang w:val="bg-BG"/>
        </w:rPr>
      </w:pPr>
      <w:r>
        <w:rPr>
          <w:rFonts w:ascii="Cambria" w:hAnsi="Cambria"/>
          <w:b/>
          <w:color w:val="000000"/>
          <w:sz w:val="28"/>
          <w:szCs w:val="28"/>
          <w:lang w:val="bg-BG"/>
        </w:rPr>
        <w:t xml:space="preserve">с предмет: </w:t>
      </w:r>
      <w:r w:rsidRPr="00F97C89">
        <w:rPr>
          <w:rFonts w:ascii="Cambria" w:hAnsi="Cambria"/>
          <w:b/>
          <w:sz w:val="28"/>
          <w:szCs w:val="28"/>
        </w:rPr>
        <w:t>„</w:t>
      </w:r>
      <w:r>
        <w:rPr>
          <w:rFonts w:ascii="Cambria" w:hAnsi="Cambria"/>
          <w:b/>
          <w:sz w:val="28"/>
          <w:szCs w:val="28"/>
          <w:lang w:val="bg-BG"/>
        </w:rPr>
        <w:t>Преустройство и ремонт на асансь</w:t>
      </w:r>
      <w:r>
        <w:rPr>
          <w:rFonts w:ascii="Cambria" w:hAnsi="Cambria"/>
          <w:b/>
          <w:sz w:val="28"/>
          <w:szCs w:val="28"/>
          <w:lang w:val="en-US"/>
        </w:rPr>
        <w:t>o</w:t>
      </w:r>
      <w:r>
        <w:rPr>
          <w:rFonts w:ascii="Cambria" w:hAnsi="Cambria"/>
          <w:b/>
          <w:sz w:val="28"/>
          <w:szCs w:val="28"/>
          <w:lang w:val="bg-BG"/>
        </w:rPr>
        <w:t>ри в Централно управление на Министерство на външните работи</w:t>
      </w:r>
      <w:r w:rsidRPr="00F97C89">
        <w:rPr>
          <w:rFonts w:ascii="Cambria" w:hAnsi="Cambria"/>
          <w:b/>
          <w:sz w:val="28"/>
          <w:szCs w:val="28"/>
        </w:rPr>
        <w:t>”</w:t>
      </w:r>
    </w:p>
    <w:p w:rsidR="002E0EF6" w:rsidRPr="000A21AA" w:rsidRDefault="002E0EF6" w:rsidP="002E0EF6">
      <w:pPr>
        <w:pStyle w:val="Standard"/>
        <w:spacing w:before="120"/>
        <w:jc w:val="center"/>
        <w:rPr>
          <w:rFonts w:ascii="Cambria" w:hAnsi="Cambria"/>
          <w:sz w:val="28"/>
          <w:szCs w:val="28"/>
          <w:lang w:val="en-US"/>
        </w:rPr>
      </w:pPr>
      <w:r w:rsidRPr="000A21AA">
        <w:rPr>
          <w:rFonts w:ascii="Cambria" w:hAnsi="Cambria"/>
          <w:sz w:val="28"/>
          <w:szCs w:val="28"/>
          <w:lang w:val="bg-BG"/>
        </w:rPr>
        <w:t xml:space="preserve">Код по </w:t>
      </w:r>
      <w:r w:rsidRPr="000A21AA">
        <w:rPr>
          <w:rFonts w:ascii="Cambria" w:hAnsi="Cambria"/>
          <w:sz w:val="28"/>
          <w:szCs w:val="28"/>
          <w:lang w:val="en-US"/>
        </w:rPr>
        <w:t xml:space="preserve">CVP – </w:t>
      </w:r>
      <w:r w:rsidRPr="000A21AA">
        <w:rPr>
          <w:rFonts w:ascii="Cambria" w:hAnsi="Cambria"/>
          <w:sz w:val="28"/>
          <w:szCs w:val="28"/>
          <w:lang w:val="bg-BG"/>
        </w:rPr>
        <w:t>45313100</w:t>
      </w:r>
    </w:p>
    <w:p w:rsidR="002E0EF6" w:rsidRDefault="002E0EF6" w:rsidP="002E0EF6">
      <w:pPr>
        <w:pStyle w:val="Standard"/>
        <w:spacing w:before="120"/>
        <w:jc w:val="center"/>
        <w:rPr>
          <w:rFonts w:ascii="Cambria" w:hAnsi="Cambria"/>
          <w:b/>
          <w:sz w:val="28"/>
          <w:szCs w:val="28"/>
          <w:lang w:val="bg-BG"/>
        </w:rPr>
      </w:pPr>
    </w:p>
    <w:p w:rsidR="002E0EF6" w:rsidRPr="00ED7A50" w:rsidRDefault="002E0EF6" w:rsidP="002E0EF6">
      <w:pPr>
        <w:pStyle w:val="Standard"/>
        <w:spacing w:before="120"/>
        <w:jc w:val="center"/>
        <w:rPr>
          <w:rFonts w:ascii="Cambria" w:hAnsi="Cambria"/>
          <w:b/>
          <w:sz w:val="28"/>
          <w:szCs w:val="28"/>
          <w:lang w:val="bg-BG"/>
        </w:rPr>
      </w:pPr>
    </w:p>
    <w:p w:rsidR="002E0EF6" w:rsidRDefault="002E0EF6" w:rsidP="002E0EF6">
      <w:pPr>
        <w:pStyle w:val="Standard"/>
        <w:spacing w:before="120"/>
        <w:jc w:val="center"/>
        <w:rPr>
          <w:rFonts w:asciiTheme="majorHAnsi" w:hAnsiTheme="majorHAnsi"/>
          <w:b/>
          <w:lang w:val="en-US"/>
        </w:rPr>
      </w:pPr>
    </w:p>
    <w:p w:rsidR="002E0EF6" w:rsidRDefault="002E0EF6" w:rsidP="002E0EF6">
      <w:pPr>
        <w:pStyle w:val="Standard"/>
        <w:spacing w:before="120"/>
        <w:jc w:val="center"/>
        <w:rPr>
          <w:rFonts w:asciiTheme="majorHAnsi" w:hAnsiTheme="majorHAnsi"/>
          <w:b/>
          <w:lang w:val="en-US"/>
        </w:rPr>
      </w:pPr>
    </w:p>
    <w:p w:rsidR="002E0EF6" w:rsidRDefault="002E0EF6" w:rsidP="002E0EF6">
      <w:pPr>
        <w:pStyle w:val="Standard"/>
        <w:spacing w:before="120"/>
        <w:jc w:val="center"/>
        <w:rPr>
          <w:rFonts w:asciiTheme="majorHAnsi" w:hAnsiTheme="majorHAnsi"/>
          <w:b/>
          <w:lang w:val="en-US"/>
        </w:rPr>
      </w:pPr>
    </w:p>
    <w:p w:rsidR="002E0EF6" w:rsidRDefault="002E0EF6" w:rsidP="002E0EF6">
      <w:pPr>
        <w:pStyle w:val="Standard"/>
        <w:spacing w:before="120"/>
        <w:jc w:val="center"/>
        <w:rPr>
          <w:rFonts w:asciiTheme="majorHAnsi" w:hAnsiTheme="majorHAnsi"/>
          <w:b/>
          <w:lang w:val="en-US"/>
        </w:rPr>
      </w:pPr>
    </w:p>
    <w:p w:rsidR="002E0EF6" w:rsidRDefault="002E0EF6" w:rsidP="002E0EF6">
      <w:pPr>
        <w:pStyle w:val="Standard"/>
        <w:spacing w:before="120"/>
        <w:jc w:val="center"/>
        <w:rPr>
          <w:rFonts w:asciiTheme="majorHAnsi" w:hAnsiTheme="majorHAnsi"/>
          <w:b/>
          <w:lang w:val="en-US"/>
        </w:rPr>
      </w:pPr>
    </w:p>
    <w:p w:rsidR="002E0EF6" w:rsidRDefault="002E0EF6" w:rsidP="002E0EF6">
      <w:pPr>
        <w:pStyle w:val="Standard"/>
        <w:spacing w:before="120"/>
        <w:jc w:val="center"/>
        <w:rPr>
          <w:rFonts w:asciiTheme="majorHAnsi" w:hAnsiTheme="majorHAnsi"/>
          <w:b/>
          <w:lang w:val="en-US"/>
        </w:rPr>
      </w:pPr>
    </w:p>
    <w:p w:rsidR="002E0EF6" w:rsidRDefault="002E0EF6" w:rsidP="002E0EF6">
      <w:pPr>
        <w:pStyle w:val="Standard"/>
        <w:spacing w:before="120"/>
        <w:jc w:val="center"/>
        <w:rPr>
          <w:rFonts w:asciiTheme="majorHAnsi" w:hAnsiTheme="majorHAnsi"/>
          <w:b/>
          <w:lang w:val="en-US"/>
        </w:rPr>
      </w:pPr>
    </w:p>
    <w:p w:rsidR="002E0EF6" w:rsidRDefault="002E0EF6" w:rsidP="002E0EF6">
      <w:pPr>
        <w:pStyle w:val="Standard"/>
        <w:spacing w:before="120"/>
        <w:jc w:val="center"/>
        <w:rPr>
          <w:rFonts w:asciiTheme="majorHAnsi" w:hAnsiTheme="majorHAnsi"/>
          <w:b/>
          <w:lang w:val="en-US"/>
        </w:rPr>
      </w:pPr>
    </w:p>
    <w:p w:rsidR="002E0EF6" w:rsidRDefault="002E0EF6" w:rsidP="002E0EF6">
      <w:pPr>
        <w:pStyle w:val="Standard"/>
        <w:spacing w:before="120"/>
        <w:jc w:val="center"/>
        <w:rPr>
          <w:rFonts w:asciiTheme="majorHAnsi" w:hAnsiTheme="majorHAnsi"/>
          <w:b/>
          <w:lang w:val="en-US"/>
        </w:rPr>
      </w:pPr>
    </w:p>
    <w:p w:rsidR="002E0EF6" w:rsidRDefault="002E0EF6" w:rsidP="002E0EF6">
      <w:pPr>
        <w:pStyle w:val="Standard"/>
        <w:spacing w:before="120"/>
        <w:jc w:val="center"/>
        <w:rPr>
          <w:rFonts w:asciiTheme="majorHAnsi" w:hAnsiTheme="majorHAnsi"/>
          <w:b/>
          <w:lang w:val="en-US"/>
        </w:rPr>
      </w:pPr>
    </w:p>
    <w:p w:rsidR="002E0EF6" w:rsidRDefault="002E0EF6" w:rsidP="002E0EF6">
      <w:pPr>
        <w:pStyle w:val="Standard"/>
        <w:spacing w:before="120"/>
        <w:jc w:val="center"/>
        <w:rPr>
          <w:rFonts w:asciiTheme="majorHAnsi" w:hAnsiTheme="majorHAnsi"/>
          <w:b/>
          <w:lang w:val="en-US"/>
        </w:rPr>
      </w:pPr>
    </w:p>
    <w:p w:rsidR="002E0EF6" w:rsidRPr="00FC2C0C" w:rsidRDefault="002E0EF6" w:rsidP="002E0EF6">
      <w:pPr>
        <w:pStyle w:val="Standard"/>
        <w:spacing w:before="120"/>
        <w:jc w:val="center"/>
        <w:rPr>
          <w:rFonts w:ascii="Cambria" w:hAnsi="Cambria"/>
          <w:b/>
          <w:sz w:val="28"/>
          <w:szCs w:val="28"/>
          <w:lang w:val="en-US"/>
        </w:rPr>
      </w:pPr>
    </w:p>
    <w:p w:rsidR="002E0EF6" w:rsidRDefault="002E0EF6" w:rsidP="002E0EF6">
      <w:pPr>
        <w:pStyle w:val="Standard"/>
        <w:spacing w:before="120" w:after="240"/>
        <w:jc w:val="center"/>
        <w:rPr>
          <w:rFonts w:ascii="Cambria" w:hAnsi="Cambria"/>
          <w:b/>
          <w:color w:val="000000"/>
          <w:sz w:val="28"/>
          <w:szCs w:val="28"/>
          <w:lang w:val="bg-BG"/>
        </w:rPr>
      </w:pPr>
      <w:r>
        <w:rPr>
          <w:rFonts w:ascii="Cambria" w:hAnsi="Cambria"/>
          <w:b/>
          <w:color w:val="000000"/>
          <w:sz w:val="28"/>
          <w:szCs w:val="28"/>
          <w:lang w:val="bg-BG"/>
        </w:rPr>
        <w:t>София, 2016 г.</w:t>
      </w:r>
    </w:p>
    <w:p w:rsidR="002E0EF6" w:rsidRDefault="002E0EF6" w:rsidP="002E0EF6">
      <w:pPr>
        <w:pStyle w:val="Standard"/>
        <w:spacing w:before="120" w:after="240"/>
        <w:jc w:val="center"/>
      </w:pPr>
    </w:p>
    <w:p w:rsidR="002E0EF6" w:rsidRPr="00C5416B" w:rsidRDefault="002E0EF6" w:rsidP="002E0EF6">
      <w:pPr>
        <w:rPr>
          <w:rFonts w:ascii="Cambria" w:hAnsi="Cambria"/>
          <w:b/>
          <w:color w:val="000000"/>
          <w:lang w:val="bg-BG"/>
        </w:rPr>
      </w:pPr>
      <w:r w:rsidRPr="00C5416B">
        <w:rPr>
          <w:rFonts w:ascii="Cambria" w:hAnsi="Cambria"/>
          <w:b/>
          <w:color w:val="000000"/>
          <w:lang w:val="bg-BG"/>
        </w:rPr>
        <w:lastRenderedPageBreak/>
        <w:t xml:space="preserve">        </w:t>
      </w:r>
      <w:r>
        <w:rPr>
          <w:rFonts w:ascii="Cambria" w:hAnsi="Cambria"/>
          <w:b/>
          <w:color w:val="000000"/>
          <w:lang w:val="bg-BG"/>
        </w:rPr>
        <w:tab/>
      </w:r>
      <w:r>
        <w:rPr>
          <w:rFonts w:ascii="Cambria" w:hAnsi="Cambria"/>
          <w:b/>
          <w:color w:val="000000"/>
          <w:lang w:val="bg-BG"/>
        </w:rPr>
        <w:tab/>
      </w:r>
      <w:r>
        <w:rPr>
          <w:rFonts w:ascii="Cambria" w:hAnsi="Cambria"/>
          <w:b/>
          <w:color w:val="000000"/>
          <w:lang w:val="bg-BG"/>
        </w:rPr>
        <w:tab/>
      </w:r>
      <w:r>
        <w:rPr>
          <w:rFonts w:ascii="Cambria" w:hAnsi="Cambria"/>
          <w:b/>
          <w:color w:val="000000"/>
          <w:lang w:val="bg-BG"/>
        </w:rPr>
        <w:tab/>
      </w:r>
      <w:r>
        <w:rPr>
          <w:rFonts w:ascii="Cambria" w:hAnsi="Cambria"/>
          <w:b/>
          <w:color w:val="000000"/>
          <w:lang w:val="bg-BG"/>
        </w:rPr>
        <w:tab/>
      </w:r>
      <w:r w:rsidRPr="00C5416B">
        <w:rPr>
          <w:rFonts w:ascii="Cambria" w:hAnsi="Cambria"/>
          <w:b/>
          <w:color w:val="000000"/>
          <w:lang w:val="bg-BG"/>
        </w:rPr>
        <w:t>С Ъ Д Ъ Р Ж А Н И Е:</w:t>
      </w:r>
    </w:p>
    <w:p w:rsidR="002E0EF6" w:rsidRPr="00C5416B" w:rsidRDefault="002E0EF6" w:rsidP="002E0EF6">
      <w:pPr>
        <w:spacing w:line="276" w:lineRule="auto"/>
        <w:jc w:val="center"/>
        <w:rPr>
          <w:rFonts w:ascii="Cambria" w:hAnsi="Cambria"/>
          <w:b/>
          <w:bCs/>
          <w:color w:val="000000"/>
          <w:lang w:val="bg-BG"/>
        </w:rPr>
      </w:pPr>
    </w:p>
    <w:p w:rsidR="002E0EF6" w:rsidRPr="00F53CDB" w:rsidRDefault="002E0EF6" w:rsidP="002E0EF6">
      <w:pPr>
        <w:numPr>
          <w:ilvl w:val="0"/>
          <w:numId w:val="1"/>
        </w:numPr>
        <w:tabs>
          <w:tab w:val="left" w:pos="284"/>
        </w:tabs>
        <w:spacing w:line="276" w:lineRule="auto"/>
        <w:rPr>
          <w:rFonts w:ascii="Cambria" w:hAnsi="Cambria"/>
          <w:b/>
          <w:bCs/>
          <w:color w:val="000000"/>
          <w:lang w:val="bg-BG"/>
        </w:rPr>
      </w:pPr>
      <w:r w:rsidRPr="00F53CDB">
        <w:rPr>
          <w:rFonts w:ascii="Cambria" w:hAnsi="Cambria"/>
          <w:b/>
          <w:bCs/>
          <w:color w:val="000000"/>
          <w:lang w:val="bg-BG"/>
        </w:rPr>
        <w:t>ОБЩИ ПОЛОЖЕНИЯ</w:t>
      </w:r>
    </w:p>
    <w:p w:rsidR="002E0EF6" w:rsidRDefault="002E0EF6" w:rsidP="002E0EF6">
      <w:pPr>
        <w:tabs>
          <w:tab w:val="left" w:pos="426"/>
        </w:tabs>
        <w:spacing w:line="276" w:lineRule="auto"/>
        <w:ind w:left="45" w:firstLine="239"/>
        <w:jc w:val="both"/>
        <w:rPr>
          <w:rFonts w:ascii="Cambria" w:hAnsi="Cambria"/>
          <w:bCs/>
          <w:color w:val="000000"/>
          <w:lang w:val="bg-BG"/>
        </w:rPr>
      </w:pPr>
      <w:r>
        <w:rPr>
          <w:rFonts w:ascii="Cambria" w:hAnsi="Cambria"/>
          <w:bCs/>
          <w:color w:val="000000"/>
          <w:lang w:val="bg-BG"/>
        </w:rPr>
        <w:t>1. Възложител</w:t>
      </w:r>
    </w:p>
    <w:p w:rsidR="002E0EF6" w:rsidRDefault="002E0EF6" w:rsidP="002E0EF6">
      <w:pPr>
        <w:tabs>
          <w:tab w:val="left" w:pos="426"/>
        </w:tabs>
        <w:spacing w:line="276" w:lineRule="auto"/>
        <w:ind w:left="45" w:firstLine="239"/>
        <w:jc w:val="both"/>
        <w:rPr>
          <w:rFonts w:ascii="Cambria" w:hAnsi="Cambria"/>
          <w:bCs/>
          <w:color w:val="000000"/>
          <w:lang w:val="bg-BG"/>
        </w:rPr>
      </w:pPr>
      <w:r>
        <w:rPr>
          <w:rFonts w:ascii="Cambria" w:hAnsi="Cambria"/>
          <w:bCs/>
          <w:color w:val="000000"/>
          <w:lang w:val="bg-BG"/>
        </w:rPr>
        <w:t>2. Обект и предмет на обществената поръчка</w:t>
      </w:r>
    </w:p>
    <w:p w:rsidR="002E0EF6" w:rsidRDefault="002E0EF6" w:rsidP="002E0EF6">
      <w:pPr>
        <w:tabs>
          <w:tab w:val="left" w:pos="426"/>
          <w:tab w:val="left" w:pos="567"/>
        </w:tabs>
        <w:spacing w:line="276" w:lineRule="auto"/>
        <w:ind w:left="45" w:firstLine="239"/>
        <w:jc w:val="both"/>
        <w:rPr>
          <w:rFonts w:ascii="Cambria" w:hAnsi="Cambria"/>
          <w:bCs/>
          <w:color w:val="000000"/>
          <w:lang w:val="bg-BG"/>
        </w:rPr>
      </w:pPr>
      <w:r>
        <w:rPr>
          <w:rFonts w:ascii="Cambria" w:hAnsi="Cambria"/>
          <w:bCs/>
          <w:color w:val="000000"/>
          <w:lang w:val="bg-BG"/>
        </w:rPr>
        <w:t>3. Техническа документация и условия за изпълнение на обществената поръчка</w:t>
      </w:r>
    </w:p>
    <w:p w:rsidR="002E0EF6" w:rsidRDefault="002E0EF6" w:rsidP="002E0EF6">
      <w:pPr>
        <w:tabs>
          <w:tab w:val="left" w:pos="426"/>
        </w:tabs>
        <w:spacing w:line="276" w:lineRule="auto"/>
        <w:ind w:left="45" w:firstLine="239"/>
        <w:jc w:val="both"/>
        <w:rPr>
          <w:rFonts w:ascii="Cambria" w:hAnsi="Cambria"/>
          <w:bCs/>
          <w:color w:val="000000"/>
          <w:lang w:val="bg-BG"/>
        </w:rPr>
      </w:pPr>
      <w:r>
        <w:rPr>
          <w:rFonts w:ascii="Cambria" w:hAnsi="Cambria"/>
          <w:bCs/>
          <w:color w:val="000000"/>
          <w:lang w:val="bg-BG"/>
        </w:rPr>
        <w:t xml:space="preserve">4. Прогнозна стойност, предлагана цена и начин на образуване </w:t>
      </w:r>
    </w:p>
    <w:p w:rsidR="002E0EF6" w:rsidRDefault="002E0EF6" w:rsidP="002E0EF6">
      <w:pPr>
        <w:tabs>
          <w:tab w:val="left" w:pos="426"/>
        </w:tabs>
        <w:spacing w:line="276" w:lineRule="auto"/>
        <w:ind w:left="45" w:firstLine="239"/>
        <w:jc w:val="both"/>
        <w:rPr>
          <w:rFonts w:ascii="Cambria" w:hAnsi="Cambria"/>
          <w:bCs/>
          <w:color w:val="000000"/>
          <w:lang w:val="bg-BG"/>
        </w:rPr>
      </w:pPr>
      <w:r>
        <w:rPr>
          <w:rFonts w:ascii="Cambria" w:hAnsi="Cambria"/>
          <w:bCs/>
          <w:color w:val="000000"/>
          <w:lang w:val="bg-BG"/>
        </w:rPr>
        <w:t>5. Начин на плащане</w:t>
      </w:r>
    </w:p>
    <w:p w:rsidR="002E0EF6" w:rsidRDefault="002E0EF6" w:rsidP="002E0EF6">
      <w:pPr>
        <w:tabs>
          <w:tab w:val="left" w:pos="426"/>
        </w:tabs>
        <w:spacing w:line="276" w:lineRule="auto"/>
        <w:ind w:left="45" w:firstLine="239"/>
        <w:jc w:val="both"/>
        <w:rPr>
          <w:rFonts w:ascii="Cambria" w:hAnsi="Cambria"/>
          <w:bCs/>
          <w:color w:val="000000"/>
          <w:lang w:val="bg-BG"/>
        </w:rPr>
      </w:pPr>
      <w:r>
        <w:rPr>
          <w:rFonts w:ascii="Cambria" w:hAnsi="Cambria"/>
          <w:bCs/>
          <w:color w:val="000000"/>
          <w:lang w:val="bg-BG"/>
        </w:rPr>
        <w:t>6. Гаранционен срок</w:t>
      </w:r>
    </w:p>
    <w:p w:rsidR="002E0EF6" w:rsidRDefault="002E0EF6" w:rsidP="002E0EF6">
      <w:pPr>
        <w:tabs>
          <w:tab w:val="left" w:pos="426"/>
        </w:tabs>
        <w:spacing w:line="276" w:lineRule="auto"/>
        <w:ind w:left="45" w:firstLine="239"/>
        <w:jc w:val="both"/>
        <w:rPr>
          <w:rFonts w:ascii="Cambria" w:hAnsi="Cambria"/>
          <w:bCs/>
          <w:color w:val="000000"/>
          <w:lang w:val="bg-BG"/>
        </w:rPr>
      </w:pPr>
      <w:r>
        <w:rPr>
          <w:rFonts w:ascii="Cambria" w:hAnsi="Cambria"/>
          <w:bCs/>
          <w:color w:val="000000"/>
          <w:lang w:val="bg-BG"/>
        </w:rPr>
        <w:t>7. Възможност за представяне на варианти на офертите. Възможност за опции</w:t>
      </w:r>
    </w:p>
    <w:p w:rsidR="002E0EF6" w:rsidRDefault="002E0EF6" w:rsidP="002E0EF6">
      <w:pPr>
        <w:tabs>
          <w:tab w:val="left" w:pos="426"/>
        </w:tabs>
        <w:spacing w:line="276" w:lineRule="auto"/>
        <w:ind w:left="45" w:firstLine="239"/>
        <w:jc w:val="both"/>
        <w:rPr>
          <w:rFonts w:ascii="Cambria" w:hAnsi="Cambria"/>
          <w:bCs/>
          <w:color w:val="000000"/>
          <w:lang w:val="bg-BG"/>
        </w:rPr>
      </w:pPr>
      <w:r>
        <w:rPr>
          <w:rFonts w:ascii="Cambria" w:hAnsi="Cambria"/>
          <w:bCs/>
          <w:color w:val="000000"/>
          <w:lang w:val="bg-BG"/>
        </w:rPr>
        <w:t>8. Обособени позиции</w:t>
      </w:r>
    </w:p>
    <w:p w:rsidR="002E0EF6" w:rsidRDefault="002E0EF6" w:rsidP="002E0EF6">
      <w:pPr>
        <w:tabs>
          <w:tab w:val="left" w:pos="426"/>
        </w:tabs>
        <w:spacing w:line="276" w:lineRule="auto"/>
        <w:ind w:left="45" w:firstLine="239"/>
        <w:jc w:val="both"/>
        <w:rPr>
          <w:rFonts w:ascii="Cambria" w:hAnsi="Cambria"/>
          <w:bCs/>
          <w:color w:val="000000"/>
          <w:lang w:val="bg-BG"/>
        </w:rPr>
      </w:pPr>
      <w:r>
        <w:rPr>
          <w:rFonts w:ascii="Cambria" w:hAnsi="Cambria"/>
          <w:bCs/>
          <w:color w:val="000000"/>
          <w:lang w:val="bg-BG"/>
        </w:rPr>
        <w:t>9. Срок на валидност на офертите</w:t>
      </w:r>
    </w:p>
    <w:p w:rsidR="002E0EF6" w:rsidRPr="00C5416B" w:rsidRDefault="002E0EF6" w:rsidP="002E0EF6">
      <w:pPr>
        <w:spacing w:line="276" w:lineRule="auto"/>
        <w:ind w:left="45"/>
        <w:rPr>
          <w:rFonts w:ascii="Cambria" w:hAnsi="Cambria"/>
          <w:bCs/>
          <w:color w:val="000000"/>
          <w:lang w:val="en-US"/>
        </w:rPr>
      </w:pPr>
    </w:p>
    <w:p w:rsidR="002E0EF6" w:rsidRDefault="002E0EF6" w:rsidP="002E0EF6">
      <w:pPr>
        <w:numPr>
          <w:ilvl w:val="0"/>
          <w:numId w:val="1"/>
        </w:numPr>
        <w:spacing w:line="276" w:lineRule="auto"/>
        <w:ind w:left="284" w:hanging="239"/>
        <w:jc w:val="both"/>
        <w:rPr>
          <w:rFonts w:ascii="Cambria" w:hAnsi="Cambria"/>
          <w:b/>
          <w:bCs/>
          <w:color w:val="000000"/>
          <w:lang w:val="bg-BG"/>
        </w:rPr>
      </w:pPr>
      <w:r>
        <w:rPr>
          <w:rFonts w:ascii="Cambria" w:hAnsi="Cambria"/>
          <w:b/>
          <w:bCs/>
          <w:color w:val="000000"/>
          <w:lang w:val="bg-BG"/>
        </w:rPr>
        <w:t xml:space="preserve"> </w:t>
      </w:r>
      <w:r w:rsidRPr="00F53CDB">
        <w:rPr>
          <w:rFonts w:ascii="Cambria" w:hAnsi="Cambria"/>
          <w:b/>
          <w:bCs/>
          <w:color w:val="000000"/>
          <w:lang w:val="bg-BG"/>
        </w:rPr>
        <w:t xml:space="preserve">ИЗИСКВАНИЯ КЪМ УЧАСНИЦИТЕ В </w:t>
      </w:r>
      <w:r w:rsidR="006E4FEE" w:rsidRPr="006E4FEE">
        <w:rPr>
          <w:rFonts w:ascii="Cambria" w:hAnsi="Cambria"/>
          <w:b/>
          <w:bCs/>
          <w:color w:val="000000"/>
          <w:lang w:val="bg-BG"/>
        </w:rPr>
        <w:t>ПУБЛИЧНОТО СЪСТЕЗАНИЕ</w:t>
      </w:r>
    </w:p>
    <w:p w:rsidR="002E0EF6" w:rsidRPr="00F53CDB" w:rsidRDefault="002E0EF6" w:rsidP="002E0EF6">
      <w:pPr>
        <w:spacing w:line="276" w:lineRule="auto"/>
        <w:ind w:left="284"/>
        <w:jc w:val="both"/>
        <w:rPr>
          <w:rFonts w:ascii="Cambria" w:hAnsi="Cambria"/>
          <w:bCs/>
          <w:color w:val="000000"/>
          <w:lang w:val="bg-BG"/>
        </w:rPr>
      </w:pPr>
      <w:r>
        <w:rPr>
          <w:rFonts w:ascii="Cambria" w:hAnsi="Cambria"/>
          <w:bCs/>
          <w:color w:val="000000"/>
          <w:lang w:val="bg-BG"/>
        </w:rPr>
        <w:t>1</w:t>
      </w:r>
      <w:r w:rsidRPr="00F53CDB">
        <w:rPr>
          <w:rFonts w:ascii="Cambria" w:hAnsi="Cambria"/>
          <w:bCs/>
          <w:color w:val="000000"/>
          <w:lang w:val="bg-BG"/>
        </w:rPr>
        <w:t>. Условия за участие</w:t>
      </w:r>
    </w:p>
    <w:p w:rsidR="002E0EF6" w:rsidRDefault="002E0EF6" w:rsidP="002E0EF6">
      <w:pPr>
        <w:spacing w:line="276" w:lineRule="auto"/>
        <w:ind w:left="284"/>
        <w:jc w:val="both"/>
        <w:rPr>
          <w:rFonts w:ascii="Cambria" w:hAnsi="Cambria"/>
          <w:bCs/>
          <w:color w:val="000000"/>
          <w:lang w:val="bg-BG"/>
        </w:rPr>
      </w:pPr>
      <w:r>
        <w:rPr>
          <w:rFonts w:ascii="Cambria" w:hAnsi="Cambria"/>
          <w:bCs/>
          <w:color w:val="000000"/>
          <w:lang w:val="bg-BG"/>
        </w:rPr>
        <w:t>2</w:t>
      </w:r>
      <w:r w:rsidRPr="00F53CDB">
        <w:rPr>
          <w:rFonts w:ascii="Cambria" w:hAnsi="Cambria"/>
          <w:bCs/>
          <w:color w:val="000000"/>
          <w:lang w:val="bg-BG"/>
        </w:rPr>
        <w:t xml:space="preserve">. </w:t>
      </w:r>
      <w:r>
        <w:rPr>
          <w:rFonts w:ascii="Cambria" w:hAnsi="Cambria"/>
          <w:bCs/>
          <w:color w:val="000000"/>
          <w:lang w:val="bg-BG"/>
        </w:rPr>
        <w:t>Условия, при които Възложителят отстранява участник</w:t>
      </w:r>
    </w:p>
    <w:p w:rsidR="002E0EF6" w:rsidRPr="00F53CDB" w:rsidRDefault="002E0EF6" w:rsidP="002E0EF6">
      <w:pPr>
        <w:spacing w:line="276" w:lineRule="auto"/>
        <w:ind w:left="284"/>
        <w:jc w:val="both"/>
        <w:rPr>
          <w:rFonts w:ascii="Cambria" w:hAnsi="Cambria"/>
          <w:bCs/>
          <w:color w:val="000000"/>
          <w:lang w:val="bg-BG"/>
        </w:rPr>
      </w:pPr>
      <w:r>
        <w:rPr>
          <w:rFonts w:ascii="Cambria" w:hAnsi="Cambria"/>
          <w:bCs/>
          <w:color w:val="000000"/>
          <w:lang w:val="bg-BG"/>
        </w:rPr>
        <w:t>3. И</w:t>
      </w:r>
      <w:r w:rsidRPr="00F53CDB">
        <w:rPr>
          <w:rFonts w:ascii="Cambria" w:hAnsi="Cambria"/>
          <w:bCs/>
          <w:color w:val="000000"/>
          <w:lang w:val="bg-BG"/>
        </w:rPr>
        <w:t>нформация относно личното състояние и критериите за подбор</w:t>
      </w:r>
    </w:p>
    <w:p w:rsidR="002E0EF6" w:rsidRPr="00C5416B" w:rsidRDefault="002E0EF6" w:rsidP="002E0EF6">
      <w:pPr>
        <w:tabs>
          <w:tab w:val="left" w:pos="426"/>
        </w:tabs>
        <w:spacing w:line="276" w:lineRule="auto"/>
        <w:jc w:val="both"/>
        <w:rPr>
          <w:rFonts w:ascii="Cambria" w:hAnsi="Cambria"/>
          <w:bCs/>
          <w:color w:val="000000"/>
          <w:lang w:val="bg-BG"/>
        </w:rPr>
      </w:pPr>
    </w:p>
    <w:p w:rsidR="002E0EF6" w:rsidRDefault="002E0EF6" w:rsidP="002E0EF6">
      <w:pPr>
        <w:numPr>
          <w:ilvl w:val="0"/>
          <w:numId w:val="1"/>
        </w:numPr>
        <w:tabs>
          <w:tab w:val="left" w:pos="426"/>
        </w:tabs>
        <w:spacing w:line="276" w:lineRule="auto"/>
        <w:jc w:val="both"/>
        <w:rPr>
          <w:rFonts w:ascii="Cambria" w:hAnsi="Cambria"/>
          <w:b/>
          <w:bCs/>
          <w:color w:val="000000"/>
          <w:lang w:val="bg-BG"/>
        </w:rPr>
      </w:pPr>
      <w:r w:rsidRPr="00F53CDB">
        <w:rPr>
          <w:rFonts w:ascii="Cambria" w:hAnsi="Cambria"/>
          <w:b/>
          <w:bCs/>
          <w:color w:val="000000"/>
          <w:lang w:val="bg-BG"/>
        </w:rPr>
        <w:t>ГАРАНЦИИ ЗА ИЗПЪЛНЕНИЕ НА ДОГОВОРА</w:t>
      </w:r>
    </w:p>
    <w:p w:rsidR="002E0EF6" w:rsidRPr="00F53CDB" w:rsidRDefault="002E0EF6" w:rsidP="002E0EF6">
      <w:pPr>
        <w:tabs>
          <w:tab w:val="left" w:pos="426"/>
        </w:tabs>
        <w:spacing w:line="276" w:lineRule="auto"/>
        <w:ind w:left="765"/>
        <w:jc w:val="both"/>
        <w:rPr>
          <w:rFonts w:ascii="Cambria" w:hAnsi="Cambria"/>
          <w:b/>
          <w:bCs/>
          <w:color w:val="000000"/>
          <w:lang w:val="bg-BG"/>
        </w:rPr>
      </w:pPr>
    </w:p>
    <w:p w:rsidR="002E0EF6" w:rsidRDefault="002E0EF6" w:rsidP="002E0EF6">
      <w:pPr>
        <w:numPr>
          <w:ilvl w:val="0"/>
          <w:numId w:val="1"/>
        </w:numPr>
        <w:tabs>
          <w:tab w:val="left" w:pos="426"/>
        </w:tabs>
        <w:spacing w:line="276" w:lineRule="auto"/>
        <w:ind w:left="426" w:hanging="381"/>
        <w:jc w:val="both"/>
        <w:rPr>
          <w:rFonts w:ascii="Cambria" w:hAnsi="Cambria"/>
          <w:b/>
          <w:bCs/>
          <w:color w:val="000000"/>
          <w:lang w:val="bg-BG"/>
        </w:rPr>
      </w:pPr>
      <w:r w:rsidRPr="006E4FEE">
        <w:rPr>
          <w:rFonts w:ascii="Cambria" w:hAnsi="Cambria"/>
          <w:b/>
          <w:bCs/>
          <w:color w:val="000000"/>
          <w:lang w:val="bg-BG"/>
        </w:rPr>
        <w:t xml:space="preserve">ЕЗИК НА ДОКУМЕНТИТЕ, НЕОБХОДИМИ ЗА УЧАСТИЕ В </w:t>
      </w:r>
      <w:r w:rsidR="006E4FEE" w:rsidRPr="006E4FEE">
        <w:rPr>
          <w:rFonts w:ascii="Cambria" w:hAnsi="Cambria"/>
          <w:b/>
          <w:bCs/>
          <w:color w:val="000000"/>
          <w:lang w:val="bg-BG"/>
        </w:rPr>
        <w:t>ПУБЛИЧНОТО СЪСТЕЗАНИЕ</w:t>
      </w:r>
    </w:p>
    <w:p w:rsidR="006E4FEE" w:rsidRPr="006E4FEE" w:rsidRDefault="006E4FEE" w:rsidP="006E4FEE">
      <w:pPr>
        <w:tabs>
          <w:tab w:val="left" w:pos="426"/>
        </w:tabs>
        <w:spacing w:line="276" w:lineRule="auto"/>
        <w:jc w:val="both"/>
        <w:rPr>
          <w:rFonts w:ascii="Cambria" w:hAnsi="Cambria"/>
          <w:b/>
          <w:bCs/>
          <w:color w:val="000000"/>
          <w:lang w:val="bg-BG"/>
        </w:rPr>
      </w:pPr>
    </w:p>
    <w:p w:rsidR="002E0EF6" w:rsidRDefault="002E0EF6" w:rsidP="002E0EF6">
      <w:pPr>
        <w:numPr>
          <w:ilvl w:val="0"/>
          <w:numId w:val="1"/>
        </w:numPr>
        <w:tabs>
          <w:tab w:val="left" w:pos="426"/>
        </w:tabs>
        <w:spacing w:line="276" w:lineRule="auto"/>
        <w:jc w:val="both"/>
        <w:rPr>
          <w:rFonts w:ascii="Cambria" w:hAnsi="Cambria"/>
          <w:b/>
          <w:bCs/>
          <w:color w:val="000000"/>
          <w:lang w:val="bg-BG"/>
        </w:rPr>
      </w:pPr>
      <w:r w:rsidRPr="00F53CDB">
        <w:rPr>
          <w:rFonts w:ascii="Cambria" w:hAnsi="Cambria"/>
          <w:b/>
          <w:bCs/>
          <w:color w:val="000000"/>
          <w:lang w:val="bg-BG"/>
        </w:rPr>
        <w:t>СЪДЪРЖАНИЕ НА ОФЕРТАТА</w:t>
      </w:r>
    </w:p>
    <w:p w:rsidR="002E0EF6" w:rsidRPr="000821FB" w:rsidRDefault="002E0EF6" w:rsidP="002E0EF6">
      <w:pPr>
        <w:numPr>
          <w:ilvl w:val="0"/>
          <w:numId w:val="2"/>
        </w:numPr>
        <w:tabs>
          <w:tab w:val="left" w:pos="426"/>
          <w:tab w:val="left" w:pos="567"/>
        </w:tabs>
        <w:spacing w:line="276" w:lineRule="auto"/>
        <w:ind w:hanging="841"/>
        <w:jc w:val="both"/>
        <w:rPr>
          <w:rFonts w:ascii="Cambria" w:hAnsi="Cambria"/>
          <w:bCs/>
          <w:color w:val="000000"/>
          <w:lang w:val="bg-BG"/>
        </w:rPr>
      </w:pPr>
      <w:r w:rsidRPr="000821FB">
        <w:rPr>
          <w:rFonts w:ascii="Cambria" w:hAnsi="Cambria"/>
          <w:bCs/>
          <w:color w:val="000000"/>
          <w:lang w:val="bg-BG"/>
        </w:rPr>
        <w:t>Техническо предложение</w:t>
      </w:r>
    </w:p>
    <w:p w:rsidR="002E0EF6" w:rsidRDefault="002E0EF6" w:rsidP="002E0EF6">
      <w:pPr>
        <w:numPr>
          <w:ilvl w:val="0"/>
          <w:numId w:val="2"/>
        </w:numPr>
        <w:tabs>
          <w:tab w:val="left" w:pos="426"/>
          <w:tab w:val="left" w:pos="567"/>
        </w:tabs>
        <w:spacing w:line="276" w:lineRule="auto"/>
        <w:ind w:hanging="841"/>
        <w:jc w:val="both"/>
        <w:rPr>
          <w:rFonts w:ascii="Cambria" w:hAnsi="Cambria"/>
          <w:bCs/>
          <w:color w:val="000000"/>
          <w:lang w:val="bg-BG"/>
        </w:rPr>
      </w:pPr>
      <w:r w:rsidRPr="007710D8">
        <w:rPr>
          <w:rFonts w:ascii="Cambria" w:hAnsi="Cambria"/>
          <w:bCs/>
          <w:color w:val="000000"/>
          <w:lang w:val="bg-BG"/>
        </w:rPr>
        <w:t xml:space="preserve">Ценово предложение. </w:t>
      </w:r>
    </w:p>
    <w:p w:rsidR="002E0EF6" w:rsidRPr="007710D8" w:rsidRDefault="002E0EF6" w:rsidP="002E0EF6">
      <w:pPr>
        <w:numPr>
          <w:ilvl w:val="0"/>
          <w:numId w:val="2"/>
        </w:numPr>
        <w:tabs>
          <w:tab w:val="left" w:pos="426"/>
          <w:tab w:val="left" w:pos="567"/>
        </w:tabs>
        <w:spacing w:line="276" w:lineRule="auto"/>
        <w:ind w:hanging="841"/>
        <w:jc w:val="both"/>
        <w:rPr>
          <w:rFonts w:ascii="Cambria" w:hAnsi="Cambria"/>
          <w:bCs/>
          <w:color w:val="000000"/>
          <w:lang w:val="bg-BG"/>
        </w:rPr>
      </w:pPr>
      <w:r w:rsidRPr="007710D8">
        <w:rPr>
          <w:rFonts w:ascii="Cambria" w:hAnsi="Cambria"/>
          <w:bCs/>
          <w:color w:val="000000"/>
          <w:lang w:val="bg-BG"/>
        </w:rPr>
        <w:t>Единен европейски документ за обществени поръчки</w:t>
      </w:r>
    </w:p>
    <w:p w:rsidR="002E0EF6" w:rsidRPr="000821FB" w:rsidRDefault="002E0EF6" w:rsidP="002E0EF6">
      <w:pPr>
        <w:numPr>
          <w:ilvl w:val="0"/>
          <w:numId w:val="2"/>
        </w:numPr>
        <w:tabs>
          <w:tab w:val="left" w:pos="426"/>
          <w:tab w:val="left" w:pos="567"/>
        </w:tabs>
        <w:spacing w:line="276" w:lineRule="auto"/>
        <w:ind w:hanging="841"/>
        <w:jc w:val="both"/>
        <w:rPr>
          <w:rFonts w:ascii="Cambria" w:hAnsi="Cambria"/>
          <w:bCs/>
          <w:color w:val="000000"/>
          <w:lang w:val="bg-BG"/>
        </w:rPr>
      </w:pPr>
      <w:r w:rsidRPr="000821FB">
        <w:rPr>
          <w:rFonts w:ascii="Cambria" w:hAnsi="Cambria"/>
          <w:bCs/>
          <w:color w:val="000000"/>
          <w:lang w:val="bg-BG"/>
        </w:rPr>
        <w:t>Документ за обединение (в случаите, когато е приложимо)</w:t>
      </w:r>
    </w:p>
    <w:p w:rsidR="002E0EF6" w:rsidRDefault="002E0EF6" w:rsidP="002E0EF6">
      <w:pPr>
        <w:numPr>
          <w:ilvl w:val="0"/>
          <w:numId w:val="2"/>
        </w:numPr>
        <w:tabs>
          <w:tab w:val="left" w:pos="426"/>
          <w:tab w:val="left" w:pos="567"/>
        </w:tabs>
        <w:spacing w:line="276" w:lineRule="auto"/>
        <w:ind w:hanging="841"/>
        <w:jc w:val="both"/>
        <w:rPr>
          <w:rFonts w:ascii="Cambria" w:hAnsi="Cambria"/>
          <w:bCs/>
          <w:color w:val="000000"/>
          <w:lang w:val="bg-BG"/>
        </w:rPr>
      </w:pPr>
      <w:r w:rsidRPr="000821FB">
        <w:rPr>
          <w:rFonts w:ascii="Cambria" w:hAnsi="Cambria"/>
          <w:bCs/>
          <w:color w:val="000000"/>
          <w:lang w:val="bg-BG"/>
        </w:rPr>
        <w:t>Опис на представените документи</w:t>
      </w:r>
    </w:p>
    <w:p w:rsidR="002E0EF6" w:rsidRDefault="002E0EF6" w:rsidP="002E0EF6">
      <w:pPr>
        <w:numPr>
          <w:ilvl w:val="0"/>
          <w:numId w:val="2"/>
        </w:numPr>
        <w:tabs>
          <w:tab w:val="left" w:pos="426"/>
          <w:tab w:val="left" w:pos="567"/>
        </w:tabs>
        <w:spacing w:line="276" w:lineRule="auto"/>
        <w:ind w:hanging="841"/>
        <w:jc w:val="both"/>
        <w:rPr>
          <w:rFonts w:ascii="Cambria" w:hAnsi="Cambria"/>
          <w:bCs/>
          <w:color w:val="000000"/>
          <w:lang w:val="bg-BG"/>
        </w:rPr>
      </w:pPr>
      <w:r>
        <w:rPr>
          <w:rFonts w:ascii="Cambria" w:hAnsi="Cambria"/>
          <w:bCs/>
          <w:color w:val="000000"/>
          <w:lang w:val="bg-BG"/>
        </w:rPr>
        <w:t>Декларации, описани в Раздел</w:t>
      </w:r>
      <w:r>
        <w:rPr>
          <w:rFonts w:ascii="Cambria" w:hAnsi="Cambria"/>
          <w:bCs/>
          <w:color w:val="000000"/>
          <w:lang w:val="en-US"/>
        </w:rPr>
        <w:t xml:space="preserve"> VI.</w:t>
      </w:r>
    </w:p>
    <w:p w:rsidR="002E0EF6" w:rsidRPr="000821FB" w:rsidRDefault="002E0EF6" w:rsidP="002E0EF6">
      <w:pPr>
        <w:tabs>
          <w:tab w:val="left" w:pos="426"/>
          <w:tab w:val="left" w:pos="567"/>
        </w:tabs>
        <w:spacing w:line="276" w:lineRule="auto"/>
        <w:ind w:left="1125"/>
        <w:jc w:val="both"/>
        <w:rPr>
          <w:rFonts w:ascii="Cambria" w:hAnsi="Cambria"/>
          <w:bCs/>
          <w:color w:val="000000"/>
          <w:lang w:val="bg-BG"/>
        </w:rPr>
      </w:pPr>
    </w:p>
    <w:p w:rsidR="002E0EF6" w:rsidRDefault="002E0EF6" w:rsidP="002E0EF6">
      <w:pPr>
        <w:numPr>
          <w:ilvl w:val="0"/>
          <w:numId w:val="1"/>
        </w:numPr>
        <w:tabs>
          <w:tab w:val="left" w:pos="426"/>
        </w:tabs>
        <w:spacing w:line="276" w:lineRule="auto"/>
        <w:jc w:val="both"/>
        <w:rPr>
          <w:rFonts w:ascii="Cambria" w:hAnsi="Cambria"/>
          <w:b/>
          <w:bCs/>
          <w:color w:val="000000"/>
          <w:lang w:val="en-US"/>
        </w:rPr>
      </w:pPr>
      <w:r>
        <w:rPr>
          <w:rFonts w:ascii="Cambria" w:hAnsi="Cambria"/>
          <w:b/>
          <w:bCs/>
          <w:color w:val="000000"/>
          <w:lang w:val="bg-BG"/>
        </w:rPr>
        <w:t>ОФОРМЯНЕ И ПОДГОТВЯНЕ НА ОФЕРТАТА</w:t>
      </w:r>
    </w:p>
    <w:p w:rsidR="002E0EF6" w:rsidRPr="000821FB" w:rsidRDefault="002E0EF6" w:rsidP="002E0EF6">
      <w:pPr>
        <w:tabs>
          <w:tab w:val="left" w:pos="426"/>
        </w:tabs>
        <w:spacing w:line="276" w:lineRule="auto"/>
        <w:ind w:left="765"/>
        <w:jc w:val="both"/>
        <w:rPr>
          <w:rFonts w:ascii="Cambria" w:hAnsi="Cambria"/>
          <w:b/>
          <w:bCs/>
          <w:color w:val="000000"/>
          <w:lang w:val="en-US"/>
        </w:rPr>
      </w:pPr>
    </w:p>
    <w:p w:rsidR="002E0EF6" w:rsidRDefault="002E0EF6" w:rsidP="002E0EF6">
      <w:pPr>
        <w:numPr>
          <w:ilvl w:val="0"/>
          <w:numId w:val="1"/>
        </w:numPr>
        <w:tabs>
          <w:tab w:val="left" w:pos="426"/>
        </w:tabs>
        <w:spacing w:line="276" w:lineRule="auto"/>
        <w:jc w:val="both"/>
        <w:rPr>
          <w:rFonts w:ascii="Cambria" w:hAnsi="Cambria"/>
          <w:b/>
          <w:bCs/>
          <w:color w:val="000000"/>
          <w:lang w:val="en-US"/>
        </w:rPr>
      </w:pPr>
      <w:r>
        <w:rPr>
          <w:rFonts w:ascii="Cambria" w:hAnsi="Cambria"/>
          <w:b/>
          <w:bCs/>
          <w:color w:val="000000"/>
          <w:lang w:val="bg-BG"/>
        </w:rPr>
        <w:t xml:space="preserve"> ПРЕДСТАВЯНЕ НА ОФЕРТАТА</w:t>
      </w:r>
    </w:p>
    <w:p w:rsidR="002E0EF6" w:rsidRPr="000821FB" w:rsidRDefault="002E0EF6" w:rsidP="002E0EF6">
      <w:pPr>
        <w:tabs>
          <w:tab w:val="left" w:pos="426"/>
        </w:tabs>
        <w:spacing w:line="276" w:lineRule="auto"/>
        <w:jc w:val="both"/>
        <w:rPr>
          <w:rFonts w:ascii="Cambria" w:hAnsi="Cambria"/>
          <w:b/>
          <w:bCs/>
          <w:color w:val="000000"/>
          <w:lang w:val="en-US"/>
        </w:rPr>
      </w:pPr>
    </w:p>
    <w:p w:rsidR="002E0EF6" w:rsidRPr="000821FB" w:rsidRDefault="002E0EF6" w:rsidP="002E0EF6">
      <w:pPr>
        <w:numPr>
          <w:ilvl w:val="0"/>
          <w:numId w:val="1"/>
        </w:numPr>
        <w:tabs>
          <w:tab w:val="left" w:pos="426"/>
        </w:tabs>
        <w:spacing w:line="276" w:lineRule="auto"/>
        <w:ind w:left="567" w:hanging="522"/>
        <w:jc w:val="both"/>
        <w:rPr>
          <w:rFonts w:ascii="Cambria" w:hAnsi="Cambria"/>
          <w:b/>
          <w:bCs/>
          <w:color w:val="000000"/>
          <w:lang w:val="en-US"/>
        </w:rPr>
      </w:pPr>
      <w:r>
        <w:rPr>
          <w:rFonts w:ascii="Cambria" w:hAnsi="Cambria"/>
          <w:b/>
          <w:bCs/>
          <w:color w:val="000000"/>
          <w:lang w:val="bg-BG"/>
        </w:rPr>
        <w:t>РАЗГЛЕЖДАНЕ, ОЦЕНЯВАНЕ И КЛАСИРАНЕ НА ОФЕРТИТЕ</w:t>
      </w:r>
    </w:p>
    <w:p w:rsidR="002E0EF6" w:rsidRPr="009E593E" w:rsidRDefault="002E0EF6" w:rsidP="002E0EF6">
      <w:pPr>
        <w:tabs>
          <w:tab w:val="left" w:pos="426"/>
        </w:tabs>
        <w:spacing w:line="276" w:lineRule="auto"/>
        <w:ind w:left="765" w:hanging="481"/>
        <w:jc w:val="both"/>
        <w:rPr>
          <w:rFonts w:ascii="Cambria" w:hAnsi="Cambria"/>
          <w:bCs/>
          <w:color w:val="000000"/>
          <w:lang w:val="bg-BG"/>
        </w:rPr>
      </w:pPr>
      <w:r>
        <w:rPr>
          <w:rFonts w:ascii="Cambria" w:hAnsi="Cambria"/>
          <w:bCs/>
          <w:color w:val="000000"/>
          <w:lang w:val="bg-BG"/>
        </w:rPr>
        <w:t>1</w:t>
      </w:r>
      <w:r w:rsidRPr="009E593E">
        <w:rPr>
          <w:rFonts w:ascii="Cambria" w:hAnsi="Cambria"/>
          <w:bCs/>
          <w:color w:val="000000"/>
          <w:lang w:val="bg-BG"/>
        </w:rPr>
        <w:t>. Отваряне на офертите</w:t>
      </w:r>
    </w:p>
    <w:p w:rsidR="002E0EF6" w:rsidRPr="009E593E" w:rsidRDefault="002E0EF6" w:rsidP="002E0EF6">
      <w:pPr>
        <w:tabs>
          <w:tab w:val="left" w:pos="426"/>
        </w:tabs>
        <w:spacing w:line="276" w:lineRule="auto"/>
        <w:ind w:left="765" w:hanging="481"/>
        <w:jc w:val="both"/>
        <w:rPr>
          <w:rFonts w:ascii="Cambria" w:hAnsi="Cambria"/>
          <w:bCs/>
          <w:color w:val="000000"/>
          <w:lang w:val="bg-BG"/>
        </w:rPr>
      </w:pPr>
      <w:r>
        <w:rPr>
          <w:rFonts w:ascii="Cambria" w:hAnsi="Cambria"/>
          <w:bCs/>
          <w:color w:val="000000"/>
          <w:lang w:val="bg-BG"/>
        </w:rPr>
        <w:t>2</w:t>
      </w:r>
      <w:r w:rsidRPr="009E593E">
        <w:rPr>
          <w:rFonts w:ascii="Cambria" w:hAnsi="Cambria"/>
          <w:bCs/>
          <w:color w:val="000000"/>
          <w:lang w:val="bg-BG"/>
        </w:rPr>
        <w:t>. Разглеждане на офертите</w:t>
      </w:r>
    </w:p>
    <w:p w:rsidR="002E0EF6" w:rsidRPr="009E593E" w:rsidRDefault="002E0EF6" w:rsidP="002E0EF6">
      <w:pPr>
        <w:tabs>
          <w:tab w:val="left" w:pos="426"/>
        </w:tabs>
        <w:spacing w:line="276" w:lineRule="auto"/>
        <w:ind w:left="765" w:hanging="481"/>
        <w:jc w:val="both"/>
        <w:rPr>
          <w:rFonts w:ascii="Cambria" w:hAnsi="Cambria"/>
          <w:bCs/>
          <w:color w:val="000000"/>
          <w:lang w:val="bg-BG"/>
        </w:rPr>
      </w:pPr>
      <w:r>
        <w:rPr>
          <w:rFonts w:ascii="Cambria" w:hAnsi="Cambria"/>
          <w:bCs/>
          <w:color w:val="000000"/>
          <w:lang w:val="bg-BG"/>
        </w:rPr>
        <w:t>3</w:t>
      </w:r>
      <w:r w:rsidRPr="009E593E">
        <w:rPr>
          <w:rFonts w:ascii="Cambria" w:hAnsi="Cambria"/>
          <w:bCs/>
          <w:color w:val="000000"/>
          <w:lang w:val="bg-BG"/>
        </w:rPr>
        <w:t>. Оценяване и класиране на офертите</w:t>
      </w:r>
    </w:p>
    <w:p w:rsidR="002E0EF6" w:rsidRPr="009E593E" w:rsidRDefault="002E0EF6" w:rsidP="002E0EF6">
      <w:pPr>
        <w:tabs>
          <w:tab w:val="left" w:pos="426"/>
        </w:tabs>
        <w:spacing w:line="276" w:lineRule="auto"/>
        <w:ind w:left="765" w:hanging="481"/>
        <w:jc w:val="both"/>
        <w:rPr>
          <w:rFonts w:ascii="Cambria" w:hAnsi="Cambria"/>
          <w:bCs/>
          <w:color w:val="000000"/>
          <w:lang w:val="bg-BG"/>
        </w:rPr>
      </w:pPr>
      <w:r>
        <w:rPr>
          <w:rFonts w:ascii="Cambria" w:hAnsi="Cambria"/>
          <w:bCs/>
          <w:color w:val="000000"/>
          <w:lang w:val="bg-BG"/>
        </w:rPr>
        <w:t>4</w:t>
      </w:r>
      <w:r w:rsidRPr="009E593E">
        <w:rPr>
          <w:rFonts w:ascii="Cambria" w:hAnsi="Cambria"/>
          <w:bCs/>
          <w:color w:val="000000"/>
          <w:lang w:val="bg-BG"/>
        </w:rPr>
        <w:t>. Обявяване на резултатите от проведен</w:t>
      </w:r>
      <w:r w:rsidR="006E4FEE">
        <w:rPr>
          <w:rFonts w:ascii="Cambria" w:hAnsi="Cambria"/>
          <w:bCs/>
          <w:color w:val="000000"/>
          <w:lang w:val="bg-BG"/>
        </w:rPr>
        <w:t xml:space="preserve">ото </w:t>
      </w:r>
      <w:r w:rsidR="006E4FEE" w:rsidRPr="006E4FEE">
        <w:rPr>
          <w:rFonts w:ascii="Cambria" w:hAnsi="Cambria"/>
          <w:bCs/>
          <w:color w:val="000000"/>
          <w:lang w:val="bg-BG"/>
        </w:rPr>
        <w:t>публичното състезание</w:t>
      </w:r>
    </w:p>
    <w:p w:rsidR="002E0EF6" w:rsidRPr="009E593E" w:rsidRDefault="002E0EF6" w:rsidP="002E0EF6">
      <w:pPr>
        <w:tabs>
          <w:tab w:val="left" w:pos="426"/>
        </w:tabs>
        <w:spacing w:line="276" w:lineRule="auto"/>
        <w:ind w:left="765" w:hanging="481"/>
        <w:jc w:val="both"/>
        <w:rPr>
          <w:rFonts w:ascii="Cambria" w:hAnsi="Cambria"/>
          <w:bCs/>
          <w:color w:val="000000"/>
          <w:lang w:val="en-US"/>
        </w:rPr>
      </w:pPr>
      <w:r>
        <w:rPr>
          <w:rFonts w:ascii="Cambria" w:hAnsi="Cambria"/>
          <w:bCs/>
          <w:color w:val="000000"/>
          <w:lang w:val="bg-BG"/>
        </w:rPr>
        <w:t>5</w:t>
      </w:r>
      <w:r w:rsidRPr="009E593E">
        <w:rPr>
          <w:rFonts w:ascii="Cambria" w:hAnsi="Cambria"/>
          <w:bCs/>
          <w:color w:val="000000"/>
          <w:lang w:val="bg-BG"/>
        </w:rPr>
        <w:t>. Сключване на договор</w:t>
      </w:r>
    </w:p>
    <w:p w:rsidR="002E0EF6" w:rsidRDefault="002E0EF6" w:rsidP="002E0EF6">
      <w:pPr>
        <w:rPr>
          <w:lang w:val="bg-BG"/>
        </w:rPr>
      </w:pPr>
    </w:p>
    <w:p w:rsidR="002E0EF6" w:rsidRDefault="002E0EF6" w:rsidP="002E0EF6">
      <w:pPr>
        <w:rPr>
          <w:lang w:val="bg-BG"/>
        </w:rPr>
      </w:pPr>
    </w:p>
    <w:p w:rsidR="002E0EF6" w:rsidRDefault="002E0EF6" w:rsidP="002E0EF6">
      <w:pPr>
        <w:rPr>
          <w:lang w:val="bg-BG"/>
        </w:rPr>
      </w:pPr>
    </w:p>
    <w:p w:rsidR="002E0EF6" w:rsidRDefault="002E0EF6" w:rsidP="002E0EF6">
      <w:pPr>
        <w:rPr>
          <w:lang w:val="bg-BG"/>
        </w:rPr>
      </w:pPr>
    </w:p>
    <w:p w:rsidR="002E0EF6" w:rsidRDefault="002E0EF6" w:rsidP="002E0EF6">
      <w:pPr>
        <w:rPr>
          <w:lang w:val="bg-BG"/>
        </w:rPr>
      </w:pPr>
    </w:p>
    <w:p w:rsidR="002E0EF6" w:rsidRDefault="002E0EF6" w:rsidP="002E0EF6">
      <w:pPr>
        <w:numPr>
          <w:ilvl w:val="0"/>
          <w:numId w:val="3"/>
        </w:numPr>
        <w:tabs>
          <w:tab w:val="left" w:pos="993"/>
          <w:tab w:val="left" w:pos="1276"/>
        </w:tabs>
        <w:spacing w:line="276" w:lineRule="auto"/>
        <w:ind w:left="709" w:firstLine="0"/>
        <w:rPr>
          <w:rFonts w:ascii="Cambria" w:hAnsi="Cambria"/>
          <w:b/>
          <w:bCs/>
          <w:color w:val="000000"/>
          <w:lang w:val="bg-BG"/>
        </w:rPr>
      </w:pPr>
      <w:r>
        <w:rPr>
          <w:rFonts w:ascii="Cambria" w:hAnsi="Cambria"/>
          <w:b/>
          <w:bCs/>
          <w:color w:val="000000"/>
          <w:lang w:val="bg-BG"/>
        </w:rPr>
        <w:lastRenderedPageBreak/>
        <w:t xml:space="preserve"> ОБЩИ ПОЛОЖЕНИЯ:</w:t>
      </w:r>
    </w:p>
    <w:p w:rsidR="002E0EF6" w:rsidRDefault="002E0EF6" w:rsidP="002E0EF6">
      <w:pPr>
        <w:tabs>
          <w:tab w:val="left" w:pos="993"/>
        </w:tabs>
        <w:spacing w:line="276" w:lineRule="auto"/>
        <w:ind w:firstLine="709"/>
        <w:rPr>
          <w:rFonts w:ascii="Cambria" w:hAnsi="Cambria"/>
          <w:b/>
          <w:bCs/>
          <w:color w:val="000000"/>
          <w:lang w:val="bg-BG"/>
        </w:rPr>
      </w:pPr>
    </w:p>
    <w:p w:rsidR="002E0EF6" w:rsidRPr="00900BC1" w:rsidRDefault="002E0EF6" w:rsidP="002E0EF6">
      <w:pPr>
        <w:keepNext/>
        <w:numPr>
          <w:ilvl w:val="0"/>
          <w:numId w:val="4"/>
        </w:numPr>
        <w:tabs>
          <w:tab w:val="left" w:pos="851"/>
          <w:tab w:val="left" w:pos="993"/>
          <w:tab w:val="left" w:pos="1276"/>
        </w:tabs>
        <w:spacing w:after="60"/>
        <w:ind w:left="0" w:firstLine="709"/>
        <w:outlineLvl w:val="1"/>
        <w:rPr>
          <w:rFonts w:asciiTheme="majorHAnsi" w:hAnsiTheme="majorHAnsi"/>
          <w:b/>
          <w:bCs/>
        </w:rPr>
      </w:pPr>
      <w:r>
        <w:rPr>
          <w:rFonts w:ascii="Cambria" w:hAnsi="Cambria"/>
          <w:lang w:val="bg-BG"/>
        </w:rPr>
        <w:t xml:space="preserve"> </w:t>
      </w:r>
      <w:r w:rsidRPr="0014664D">
        <w:rPr>
          <w:rFonts w:asciiTheme="majorHAnsi" w:hAnsiTheme="majorHAnsi"/>
          <w:b/>
          <w:bCs/>
        </w:rPr>
        <w:t>Възложител</w:t>
      </w:r>
    </w:p>
    <w:p w:rsidR="002E0EF6" w:rsidRPr="00900BC1" w:rsidRDefault="002E0EF6" w:rsidP="002E0EF6">
      <w:pPr>
        <w:keepNext/>
        <w:tabs>
          <w:tab w:val="left" w:pos="851"/>
          <w:tab w:val="left" w:pos="993"/>
          <w:tab w:val="left" w:pos="1276"/>
        </w:tabs>
        <w:spacing w:after="60"/>
        <w:ind w:firstLine="709"/>
        <w:jc w:val="both"/>
        <w:outlineLvl w:val="1"/>
        <w:rPr>
          <w:rFonts w:asciiTheme="majorHAnsi" w:hAnsiTheme="majorHAnsi"/>
          <w:b/>
          <w:bCs/>
        </w:rPr>
      </w:pPr>
      <w:r w:rsidRPr="00900BC1">
        <w:rPr>
          <w:rFonts w:asciiTheme="majorHAnsi" w:hAnsiTheme="majorHAnsi"/>
          <w:bCs/>
        </w:rPr>
        <w:t>Възложител на настоящата</w:t>
      </w:r>
      <w:r w:rsidRPr="00900BC1">
        <w:rPr>
          <w:rFonts w:asciiTheme="majorHAnsi" w:hAnsiTheme="majorHAnsi"/>
        </w:rPr>
        <w:t xml:space="preserve"> поръчка е </w:t>
      </w:r>
      <w:r w:rsidRPr="00900BC1">
        <w:rPr>
          <w:rFonts w:asciiTheme="majorHAnsi" w:hAnsiTheme="majorHAnsi"/>
          <w:lang w:val="bg-BG"/>
        </w:rPr>
        <w:t>и.д. Главен секретар на Министерство на външните работи (МВнР)</w:t>
      </w:r>
      <w:r w:rsidRPr="00900BC1">
        <w:rPr>
          <w:rFonts w:asciiTheme="majorHAnsi" w:hAnsiTheme="majorHAnsi"/>
        </w:rPr>
        <w:t xml:space="preserve">, упълномощен съгласно Заповед </w:t>
      </w:r>
      <w:r w:rsidRPr="00900BC1">
        <w:rPr>
          <w:rFonts w:asciiTheme="majorHAnsi" w:hAnsiTheme="majorHAnsi"/>
          <w:lang w:val="bg-BG"/>
        </w:rPr>
        <w:t xml:space="preserve">                 </w:t>
      </w:r>
      <w:r w:rsidRPr="00900BC1">
        <w:rPr>
          <w:rFonts w:asciiTheme="majorHAnsi" w:hAnsiTheme="majorHAnsi"/>
        </w:rPr>
        <w:t>№</w:t>
      </w:r>
      <w:r w:rsidRPr="00900BC1">
        <w:rPr>
          <w:rFonts w:asciiTheme="majorHAnsi" w:hAnsiTheme="majorHAnsi"/>
          <w:lang w:val="bg-BG"/>
        </w:rPr>
        <w:t xml:space="preserve"> </w:t>
      </w:r>
      <w:r w:rsidRPr="007F1C93">
        <w:rPr>
          <w:rFonts w:asciiTheme="majorHAnsi" w:hAnsiTheme="majorHAnsi"/>
          <w:lang w:val="bg-BG"/>
        </w:rPr>
        <w:t>95-00-370</w:t>
      </w:r>
      <w:r w:rsidRPr="007F1C93">
        <w:rPr>
          <w:rFonts w:asciiTheme="majorHAnsi" w:hAnsiTheme="majorHAnsi"/>
        </w:rPr>
        <w:t>/</w:t>
      </w:r>
      <w:r w:rsidRPr="007F1C93">
        <w:rPr>
          <w:rFonts w:asciiTheme="majorHAnsi" w:hAnsiTheme="majorHAnsi"/>
          <w:lang w:val="bg-BG"/>
        </w:rPr>
        <w:t>13.09.</w:t>
      </w:r>
      <w:r w:rsidRPr="007F1C93">
        <w:rPr>
          <w:rFonts w:asciiTheme="majorHAnsi" w:hAnsiTheme="majorHAnsi"/>
        </w:rPr>
        <w:t>2016г.</w:t>
      </w:r>
      <w:r w:rsidRPr="00900BC1">
        <w:rPr>
          <w:rFonts w:asciiTheme="majorHAnsi" w:hAnsiTheme="majorHAnsi"/>
        </w:rPr>
        <w:t xml:space="preserve"> на</w:t>
      </w:r>
      <w:r w:rsidRPr="00900BC1">
        <w:rPr>
          <w:rFonts w:asciiTheme="majorHAnsi" w:hAnsiTheme="majorHAnsi"/>
          <w:lang w:val="bg-BG"/>
        </w:rPr>
        <w:t xml:space="preserve"> министъра на външните работи</w:t>
      </w:r>
      <w:r w:rsidRPr="00900BC1">
        <w:rPr>
          <w:rFonts w:asciiTheme="majorHAnsi" w:hAnsiTheme="majorHAnsi"/>
        </w:rPr>
        <w:t>. Възложителят взема решение за откриване на процедура за възлагане на обществена поръчка, с което одобрява обявлението за обществена поръчка и документацията за участие в процедурата.</w:t>
      </w:r>
      <w:r w:rsidRPr="00900BC1">
        <w:rPr>
          <w:rFonts w:asciiTheme="majorHAnsi" w:hAnsiTheme="majorHAnsi"/>
          <w:lang w:val="ru-RU"/>
        </w:rPr>
        <w:t xml:space="preserve"> </w:t>
      </w:r>
      <w:r w:rsidRPr="00900BC1">
        <w:rPr>
          <w:rFonts w:ascii="Cambria" w:hAnsi="Cambria"/>
        </w:rPr>
        <w:t xml:space="preserve">Процедурата се открива на основание </w:t>
      </w:r>
      <w:r>
        <w:rPr>
          <w:rFonts w:ascii="Cambria" w:hAnsi="Cambria"/>
          <w:lang w:val="bg-BG"/>
        </w:rPr>
        <w:t>чл. 17</w:t>
      </w:r>
      <w:r w:rsidR="001263E1">
        <w:rPr>
          <w:rFonts w:ascii="Cambria" w:hAnsi="Cambria"/>
          <w:lang w:val="bg-BG"/>
        </w:rPr>
        <w:t>8</w:t>
      </w:r>
      <w:r>
        <w:rPr>
          <w:rFonts w:ascii="Cambria" w:hAnsi="Cambria"/>
          <w:lang w:val="bg-BG"/>
        </w:rPr>
        <w:t xml:space="preserve"> във връзка с </w:t>
      </w:r>
      <w:r w:rsidRPr="00900BC1">
        <w:rPr>
          <w:rFonts w:ascii="Cambria" w:hAnsi="Cambria"/>
        </w:rPr>
        <w:t>чл.18, ал.1, т.1</w:t>
      </w:r>
      <w:r>
        <w:rPr>
          <w:rFonts w:ascii="Cambria" w:hAnsi="Cambria"/>
          <w:lang w:val="bg-BG"/>
        </w:rPr>
        <w:t xml:space="preserve">2 и чл. 20, ал. 2, т.1 </w:t>
      </w:r>
      <w:r w:rsidRPr="00900BC1">
        <w:rPr>
          <w:rFonts w:ascii="Cambria" w:hAnsi="Cambria"/>
        </w:rPr>
        <w:t>от Закона за обществените поръчки (ЗОП).</w:t>
      </w:r>
      <w:r w:rsidRPr="00900BC1">
        <w:rPr>
          <w:rFonts w:ascii="Cambria" w:hAnsi="Cambria"/>
          <w:lang w:val="bg-BG"/>
        </w:rPr>
        <w:t xml:space="preserve"> Провеждането на </w:t>
      </w:r>
      <w:r w:rsidR="00F8659A" w:rsidRPr="00F8659A">
        <w:rPr>
          <w:rFonts w:ascii="Cambria" w:hAnsi="Cambria"/>
          <w:lang w:val="bg-BG"/>
        </w:rPr>
        <w:t>публично състезание г</w:t>
      </w:r>
      <w:r w:rsidRPr="00900BC1">
        <w:rPr>
          <w:rFonts w:ascii="Cambria" w:hAnsi="Cambria"/>
          <w:lang w:val="bg-BG"/>
        </w:rPr>
        <w:t>арантира в максимална степен свободна и лоялна конкуренция при избор на изпълнител, ефективно и целесъобразно разходване на бюджетни средства.</w:t>
      </w:r>
    </w:p>
    <w:p w:rsidR="002E0EF6" w:rsidRPr="00991FF1" w:rsidRDefault="002E0EF6" w:rsidP="002E0EF6">
      <w:pPr>
        <w:tabs>
          <w:tab w:val="left" w:pos="993"/>
        </w:tabs>
        <w:spacing w:line="276" w:lineRule="auto"/>
        <w:ind w:firstLine="709"/>
        <w:jc w:val="both"/>
        <w:rPr>
          <w:rFonts w:asciiTheme="majorHAnsi" w:hAnsiTheme="majorHAnsi"/>
          <w:lang w:val="bg-BG"/>
        </w:rPr>
      </w:pPr>
      <w:r>
        <w:rPr>
          <w:rFonts w:ascii="Cambria" w:hAnsi="Cambria"/>
          <w:lang w:val="bg-BG"/>
        </w:rPr>
        <w:t xml:space="preserve">От датата на публикуване на обявлението в </w:t>
      </w:r>
      <w:r w:rsidR="006E4FEE">
        <w:rPr>
          <w:rFonts w:ascii="Cambria" w:hAnsi="Cambria"/>
          <w:lang w:val="bg-BG"/>
        </w:rPr>
        <w:t>Регистъра на обществените поръчки (</w:t>
      </w:r>
      <w:r w:rsidR="006E4FEE" w:rsidRPr="00991FF1">
        <w:rPr>
          <w:rFonts w:asciiTheme="majorHAnsi" w:hAnsiTheme="majorHAnsi"/>
        </w:rPr>
        <w:t>РОП</w:t>
      </w:r>
      <w:r w:rsidR="006E4FEE">
        <w:rPr>
          <w:rFonts w:ascii="Cambria" w:hAnsi="Cambria"/>
          <w:lang w:val="bg-BG"/>
        </w:rPr>
        <w:t>)</w:t>
      </w:r>
      <w:r>
        <w:rPr>
          <w:rFonts w:ascii="Cambria" w:hAnsi="Cambria"/>
          <w:lang w:val="bg-BG"/>
        </w:rPr>
        <w:t xml:space="preserve"> Възложителят е предоставил неограничен, пълен, безплатен и пряк достъп до настоящата документация за участие на адрес: </w:t>
      </w:r>
      <w:hyperlink r:id="rId7" w:history="1">
        <w:r w:rsidRPr="009D54A9">
          <w:rPr>
            <w:rStyle w:val="Hyperlink"/>
            <w:rFonts w:ascii="Cambria" w:hAnsi="Cambria"/>
            <w:lang w:val="bg-BG"/>
          </w:rPr>
          <w:t>http://www.mfa.bg</w:t>
        </w:r>
      </w:hyperlink>
      <w:r>
        <w:rPr>
          <w:rFonts w:ascii="Cambria" w:hAnsi="Cambria"/>
          <w:lang w:val="bg-BG"/>
        </w:rPr>
        <w:t>, Раздел „Профил на купувача”</w:t>
      </w:r>
      <w:r>
        <w:rPr>
          <w:rFonts w:ascii="Cambria" w:hAnsi="Cambria"/>
          <w:lang w:val="en-US"/>
        </w:rPr>
        <w:t>,</w:t>
      </w:r>
      <w:r w:rsidRPr="0025754B">
        <w:rPr>
          <w:color w:val="FF0000"/>
          <w:sz w:val="26"/>
          <w:szCs w:val="26"/>
        </w:rPr>
        <w:t xml:space="preserve"> </w:t>
      </w:r>
      <w:r w:rsidRPr="00991FF1">
        <w:rPr>
          <w:rFonts w:asciiTheme="majorHAnsi" w:hAnsiTheme="majorHAnsi"/>
        </w:rPr>
        <w:t>а според чл. 24, ал. 1, т. 1</w:t>
      </w:r>
      <w:r w:rsidRPr="00991FF1">
        <w:rPr>
          <w:rFonts w:asciiTheme="majorHAnsi" w:hAnsiTheme="majorHAnsi"/>
          <w:lang w:val="bg-BG"/>
        </w:rPr>
        <w:t xml:space="preserve"> от Правилника за прилагане на </w:t>
      </w:r>
      <w:r>
        <w:rPr>
          <w:rFonts w:ascii="Cambria" w:hAnsi="Cambria"/>
          <w:lang w:val="bg-BG"/>
        </w:rPr>
        <w:t xml:space="preserve">Закона за обществените поръчки </w:t>
      </w:r>
      <w:r w:rsidRPr="00991FF1">
        <w:rPr>
          <w:rFonts w:asciiTheme="majorHAnsi" w:hAnsiTheme="majorHAnsi"/>
          <w:lang w:val="bg-BG"/>
        </w:rPr>
        <w:t>(</w:t>
      </w:r>
      <w:r w:rsidRPr="00991FF1">
        <w:rPr>
          <w:rFonts w:asciiTheme="majorHAnsi" w:hAnsiTheme="majorHAnsi"/>
        </w:rPr>
        <w:t>ППЗОП</w:t>
      </w:r>
      <w:r w:rsidRPr="00991FF1">
        <w:rPr>
          <w:rFonts w:asciiTheme="majorHAnsi" w:hAnsiTheme="majorHAnsi"/>
          <w:lang w:val="bg-BG"/>
        </w:rPr>
        <w:t>)</w:t>
      </w:r>
      <w:r w:rsidRPr="00991FF1">
        <w:rPr>
          <w:rFonts w:asciiTheme="majorHAnsi" w:hAnsiTheme="majorHAnsi"/>
        </w:rPr>
        <w:t xml:space="preserve"> решението за откриване и обявлението за поръчката е публикува</w:t>
      </w:r>
      <w:r w:rsidRPr="00991FF1">
        <w:rPr>
          <w:rFonts w:asciiTheme="majorHAnsi" w:hAnsiTheme="majorHAnsi"/>
          <w:lang w:val="bg-BG"/>
        </w:rPr>
        <w:t>но</w:t>
      </w:r>
      <w:r w:rsidRPr="00991FF1">
        <w:rPr>
          <w:rFonts w:asciiTheme="majorHAnsi" w:hAnsiTheme="majorHAnsi"/>
        </w:rPr>
        <w:t xml:space="preserve"> на профила на купувача в деня на публикуването им в РОП</w:t>
      </w:r>
      <w:r w:rsidRPr="00991FF1">
        <w:rPr>
          <w:rFonts w:asciiTheme="majorHAnsi" w:hAnsiTheme="majorHAnsi"/>
          <w:lang w:val="bg-BG"/>
        </w:rPr>
        <w:t>.</w:t>
      </w:r>
    </w:p>
    <w:p w:rsidR="002E0EF6" w:rsidRPr="008365F2" w:rsidRDefault="002E0EF6" w:rsidP="002E0EF6">
      <w:pPr>
        <w:tabs>
          <w:tab w:val="left" w:pos="993"/>
        </w:tabs>
        <w:spacing w:line="276" w:lineRule="auto"/>
        <w:ind w:firstLine="709"/>
        <w:jc w:val="both"/>
        <w:rPr>
          <w:rFonts w:ascii="Cambria" w:hAnsi="Cambria"/>
          <w:bCs/>
          <w:color w:val="000000"/>
          <w:lang w:val="bg-BG"/>
        </w:rPr>
      </w:pPr>
      <w:r>
        <w:rPr>
          <w:rFonts w:ascii="Cambria" w:hAnsi="Cambria"/>
          <w:lang w:val="bg-BG"/>
        </w:rPr>
        <w:t xml:space="preserve">Всички правоотношения, свързани с организирането и провеждането на </w:t>
      </w:r>
      <w:r w:rsidR="006E4FEE">
        <w:rPr>
          <w:rFonts w:ascii="Cambria" w:hAnsi="Cambria"/>
          <w:lang w:val="bg-BG"/>
        </w:rPr>
        <w:t>публичното състезание</w:t>
      </w:r>
      <w:r>
        <w:rPr>
          <w:rFonts w:ascii="Cambria" w:hAnsi="Cambria"/>
          <w:lang w:val="bg-BG"/>
        </w:rPr>
        <w:t xml:space="preserve"> се регламентират от ЗОП, ППЗОП и настоящата документация. Процедурата се провежда от комисия, която се назначава от Възложителя след изтичане на срока за получаване на офертите.</w:t>
      </w:r>
    </w:p>
    <w:p w:rsidR="002E0EF6" w:rsidRPr="00C5416B" w:rsidRDefault="002E0EF6" w:rsidP="002E0EF6">
      <w:pPr>
        <w:spacing w:line="276" w:lineRule="auto"/>
        <w:jc w:val="both"/>
        <w:rPr>
          <w:rFonts w:ascii="Cambria" w:hAnsi="Cambria"/>
          <w:b/>
          <w:bCs/>
          <w:color w:val="000000"/>
          <w:lang w:val="en-US"/>
        </w:rPr>
      </w:pPr>
    </w:p>
    <w:p w:rsidR="002E0EF6" w:rsidRPr="00C5416B" w:rsidRDefault="002E0EF6" w:rsidP="002E0EF6">
      <w:pPr>
        <w:pStyle w:val="ListParagraph"/>
        <w:numPr>
          <w:ilvl w:val="0"/>
          <w:numId w:val="4"/>
        </w:numPr>
        <w:tabs>
          <w:tab w:val="left" w:pos="993"/>
        </w:tabs>
        <w:spacing w:line="276" w:lineRule="auto"/>
        <w:ind w:firstLine="349"/>
        <w:jc w:val="both"/>
        <w:rPr>
          <w:rFonts w:ascii="Cambria" w:hAnsi="Cambria"/>
          <w:b/>
          <w:bCs/>
          <w:color w:val="000000"/>
          <w:lang w:val="en-US"/>
        </w:rPr>
      </w:pPr>
      <w:r w:rsidRPr="00C5416B">
        <w:rPr>
          <w:rFonts w:ascii="Cambria" w:hAnsi="Cambria"/>
          <w:b/>
          <w:bCs/>
          <w:color w:val="000000"/>
          <w:lang w:val="bg-BG"/>
        </w:rPr>
        <w:t xml:space="preserve">Обект </w:t>
      </w:r>
      <w:r>
        <w:rPr>
          <w:rFonts w:ascii="Cambria" w:hAnsi="Cambria"/>
          <w:b/>
          <w:bCs/>
          <w:color w:val="000000"/>
          <w:lang w:val="bg-BG"/>
        </w:rPr>
        <w:t xml:space="preserve">и предмет </w:t>
      </w:r>
      <w:r w:rsidRPr="00C5416B">
        <w:rPr>
          <w:rFonts w:ascii="Cambria" w:hAnsi="Cambria"/>
          <w:b/>
          <w:bCs/>
          <w:color w:val="000000"/>
          <w:lang w:val="bg-BG"/>
        </w:rPr>
        <w:t xml:space="preserve">на </w:t>
      </w:r>
      <w:r>
        <w:rPr>
          <w:rFonts w:ascii="Cambria" w:hAnsi="Cambria"/>
          <w:b/>
          <w:bCs/>
          <w:color w:val="000000"/>
          <w:lang w:val="bg-BG"/>
        </w:rPr>
        <w:t>обществената поръчка</w:t>
      </w:r>
    </w:p>
    <w:p w:rsidR="002E0EF6" w:rsidRPr="00AA14C4" w:rsidRDefault="002E0EF6" w:rsidP="002E0EF6">
      <w:pPr>
        <w:tabs>
          <w:tab w:val="left" w:pos="709"/>
        </w:tabs>
        <w:spacing w:line="276" w:lineRule="auto"/>
        <w:ind w:firstLine="709"/>
        <w:jc w:val="both"/>
        <w:rPr>
          <w:rFonts w:ascii="Cambria" w:hAnsi="Cambria"/>
          <w:bCs/>
          <w:color w:val="000000"/>
          <w:lang w:val="bg-BG"/>
        </w:rPr>
      </w:pPr>
      <w:r w:rsidRPr="00C5416B">
        <w:rPr>
          <w:rFonts w:ascii="Cambria" w:hAnsi="Cambria"/>
          <w:bCs/>
          <w:color w:val="000000"/>
          <w:lang w:val="bg-BG"/>
        </w:rPr>
        <w:t xml:space="preserve">Обект на настоящата обществена поръчка е </w:t>
      </w:r>
      <w:r>
        <w:rPr>
          <w:rFonts w:ascii="Cambria" w:hAnsi="Cambria"/>
          <w:bCs/>
          <w:color w:val="000000"/>
          <w:lang w:val="bg-BG"/>
        </w:rPr>
        <w:t>изпълнение на строителни и монтажни работи, свързани с преустройство и ремонт на</w:t>
      </w:r>
      <w:r w:rsidR="00E16BBD">
        <w:rPr>
          <w:rFonts w:ascii="Cambria" w:hAnsi="Cambria"/>
          <w:bCs/>
          <w:color w:val="000000"/>
          <w:lang w:val="bg-BG"/>
        </w:rPr>
        <w:t xml:space="preserve"> пътнически</w:t>
      </w:r>
      <w:r>
        <w:rPr>
          <w:rFonts w:ascii="Cambria" w:hAnsi="Cambria"/>
          <w:bCs/>
          <w:color w:val="000000"/>
          <w:lang w:val="bg-BG"/>
        </w:rPr>
        <w:t xml:space="preserve"> </w:t>
      </w:r>
      <w:proofErr w:type="spellStart"/>
      <w:r w:rsidRPr="00E43283">
        <w:rPr>
          <w:rFonts w:ascii="Cambria" w:hAnsi="Cambria"/>
          <w:lang w:val="bg-BG"/>
        </w:rPr>
        <w:t>асансь</w:t>
      </w:r>
      <w:proofErr w:type="spellEnd"/>
      <w:r w:rsidRPr="00E43283">
        <w:rPr>
          <w:rFonts w:ascii="Cambria" w:hAnsi="Cambria"/>
          <w:lang w:val="en-US"/>
        </w:rPr>
        <w:t>o</w:t>
      </w:r>
      <w:r w:rsidRPr="00E43283">
        <w:rPr>
          <w:rFonts w:ascii="Cambria" w:hAnsi="Cambria"/>
          <w:lang w:val="bg-BG"/>
        </w:rPr>
        <w:t>ри</w:t>
      </w:r>
      <w:r>
        <w:rPr>
          <w:rFonts w:ascii="Cambria" w:hAnsi="Cambria"/>
          <w:lang w:val="bg-BG"/>
        </w:rPr>
        <w:t xml:space="preserve"> в сгради, </w:t>
      </w:r>
      <w:r w:rsidRPr="00C5416B">
        <w:rPr>
          <w:rFonts w:ascii="Cambria" w:hAnsi="Cambria"/>
          <w:bCs/>
          <w:color w:val="000000"/>
          <w:lang w:val="bg-BG"/>
        </w:rPr>
        <w:t>по смисъла на чл.</w:t>
      </w:r>
      <w:r>
        <w:rPr>
          <w:rFonts w:ascii="Cambria" w:hAnsi="Cambria"/>
          <w:bCs/>
          <w:color w:val="000000"/>
          <w:lang w:val="bg-BG"/>
        </w:rPr>
        <w:t xml:space="preserve"> </w:t>
      </w:r>
      <w:r w:rsidRPr="00C5416B">
        <w:rPr>
          <w:rFonts w:ascii="Cambria" w:hAnsi="Cambria"/>
          <w:bCs/>
          <w:color w:val="000000"/>
          <w:lang w:val="bg-BG"/>
        </w:rPr>
        <w:t>3 ал.</w:t>
      </w:r>
      <w:r>
        <w:rPr>
          <w:rFonts w:ascii="Cambria" w:hAnsi="Cambria"/>
          <w:bCs/>
          <w:color w:val="000000"/>
          <w:lang w:val="bg-BG"/>
        </w:rPr>
        <w:t xml:space="preserve"> </w:t>
      </w:r>
      <w:r w:rsidRPr="00C5416B">
        <w:rPr>
          <w:rFonts w:ascii="Cambria" w:hAnsi="Cambria"/>
          <w:bCs/>
          <w:color w:val="000000"/>
          <w:lang w:val="bg-BG"/>
        </w:rPr>
        <w:t>1 т.</w:t>
      </w:r>
      <w:r>
        <w:rPr>
          <w:rFonts w:ascii="Cambria" w:hAnsi="Cambria"/>
          <w:bCs/>
          <w:color w:val="000000"/>
          <w:lang w:val="bg-BG"/>
        </w:rPr>
        <w:t xml:space="preserve"> 1, б. „а” </w:t>
      </w:r>
      <w:r w:rsidRPr="00C5416B">
        <w:rPr>
          <w:rFonts w:ascii="Cambria" w:hAnsi="Cambria"/>
          <w:bCs/>
          <w:color w:val="000000"/>
          <w:lang w:val="bg-BG"/>
        </w:rPr>
        <w:t>от</w:t>
      </w:r>
      <w:r>
        <w:rPr>
          <w:rFonts w:ascii="Cambria" w:hAnsi="Cambria"/>
          <w:bCs/>
          <w:color w:val="000000"/>
          <w:lang w:val="bg-BG"/>
        </w:rPr>
        <w:t xml:space="preserve"> </w:t>
      </w:r>
      <w:r w:rsidRPr="00C5416B">
        <w:rPr>
          <w:rFonts w:ascii="Cambria" w:hAnsi="Cambria"/>
          <w:bCs/>
          <w:color w:val="000000"/>
          <w:lang w:val="bg-BG"/>
        </w:rPr>
        <w:t>ЗОП.</w:t>
      </w:r>
      <w:r>
        <w:rPr>
          <w:rFonts w:ascii="Cambria" w:hAnsi="Cambria"/>
          <w:bCs/>
          <w:color w:val="000000"/>
          <w:lang w:val="bg-BG"/>
        </w:rPr>
        <w:t xml:space="preserve"> Код по </w:t>
      </w:r>
      <w:r w:rsidRPr="00AA14C4">
        <w:rPr>
          <w:rFonts w:ascii="Cambria" w:hAnsi="Cambria"/>
          <w:lang w:val="en-US"/>
        </w:rPr>
        <w:t xml:space="preserve">CVP – </w:t>
      </w:r>
      <w:r w:rsidRPr="00AA14C4">
        <w:rPr>
          <w:rFonts w:ascii="Cambria" w:hAnsi="Cambria"/>
          <w:lang w:val="bg-BG"/>
        </w:rPr>
        <w:t>45313100</w:t>
      </w:r>
      <w:r>
        <w:rPr>
          <w:rFonts w:ascii="Cambria" w:hAnsi="Cambria"/>
          <w:lang w:val="bg-BG"/>
        </w:rPr>
        <w:t>.</w:t>
      </w:r>
    </w:p>
    <w:p w:rsidR="002E0EF6" w:rsidRDefault="002E0EF6" w:rsidP="002E0EF6">
      <w:pPr>
        <w:pStyle w:val="ListParagraph"/>
        <w:tabs>
          <w:tab w:val="left" w:pos="993"/>
        </w:tabs>
        <w:spacing w:line="276" w:lineRule="auto"/>
        <w:ind w:left="0" w:firstLine="709"/>
        <w:jc w:val="both"/>
        <w:rPr>
          <w:rFonts w:ascii="Cambria" w:hAnsi="Cambria"/>
          <w:lang w:val="bg-BG"/>
        </w:rPr>
      </w:pPr>
      <w:r w:rsidRPr="00E43283">
        <w:rPr>
          <w:rFonts w:ascii="Cambria" w:hAnsi="Cambria"/>
          <w:bCs/>
          <w:color w:val="000000"/>
          <w:lang w:val="bg-BG"/>
        </w:rPr>
        <w:t>Предметът на обществената поръчката СМР е преустройство и ремонт</w:t>
      </w:r>
      <w:r w:rsidRPr="00E43283">
        <w:rPr>
          <w:rFonts w:ascii="Cambria" w:hAnsi="Cambria"/>
          <w:lang w:val="bg-BG"/>
        </w:rPr>
        <w:t xml:space="preserve"> на 8 (осем) броя асансь</w:t>
      </w:r>
      <w:r w:rsidRPr="00E43283">
        <w:rPr>
          <w:rFonts w:ascii="Cambria" w:hAnsi="Cambria"/>
          <w:lang w:val="en-US"/>
        </w:rPr>
        <w:t>o</w:t>
      </w:r>
      <w:r w:rsidRPr="00E43283">
        <w:rPr>
          <w:rFonts w:ascii="Cambria" w:hAnsi="Cambria"/>
          <w:lang w:val="bg-BG"/>
        </w:rPr>
        <w:t>ри в Централно управление (ЦУ) на МВнР</w:t>
      </w:r>
      <w:r w:rsidRPr="00E43283">
        <w:rPr>
          <w:rFonts w:ascii="Cambria" w:hAnsi="Cambria"/>
          <w:bCs/>
          <w:lang w:val="bg-BG"/>
        </w:rPr>
        <w:t>.</w:t>
      </w:r>
      <w:r w:rsidRPr="00E212F0">
        <w:rPr>
          <w:rFonts w:ascii="Cambria" w:hAnsi="Cambria"/>
        </w:rPr>
        <w:t xml:space="preserve"> </w:t>
      </w:r>
    </w:p>
    <w:p w:rsidR="002E0EF6" w:rsidRPr="0025754B" w:rsidRDefault="002E0EF6" w:rsidP="002E0EF6">
      <w:pPr>
        <w:pStyle w:val="ListParagraph"/>
        <w:tabs>
          <w:tab w:val="left" w:pos="993"/>
        </w:tabs>
        <w:spacing w:line="276" w:lineRule="auto"/>
        <w:ind w:left="0" w:firstLine="709"/>
        <w:jc w:val="both"/>
        <w:rPr>
          <w:rFonts w:ascii="Cambria" w:hAnsi="Cambria"/>
          <w:bCs/>
          <w:color w:val="FF0000"/>
          <w:lang w:val="bg-BG"/>
        </w:rPr>
      </w:pPr>
      <w:r>
        <w:rPr>
          <w:rFonts w:ascii="Cambria" w:hAnsi="Cambria"/>
        </w:rPr>
        <w:t xml:space="preserve">В </w:t>
      </w:r>
      <w:proofErr w:type="spellStart"/>
      <w:r>
        <w:rPr>
          <w:rFonts w:ascii="Cambria" w:hAnsi="Cambria"/>
        </w:rPr>
        <w:t>задълженията</w:t>
      </w:r>
      <w:proofErr w:type="spellEnd"/>
      <w:r>
        <w:rPr>
          <w:rFonts w:ascii="Cambria" w:hAnsi="Cambria"/>
        </w:rPr>
        <w:t xml:space="preserve"> </w:t>
      </w:r>
      <w:proofErr w:type="spellStart"/>
      <w:r>
        <w:rPr>
          <w:rFonts w:ascii="Cambria" w:hAnsi="Cambria"/>
        </w:rPr>
        <w:t>по</w:t>
      </w:r>
      <w:proofErr w:type="spellEnd"/>
      <w:r>
        <w:rPr>
          <w:rFonts w:ascii="Cambria" w:hAnsi="Cambria"/>
        </w:rPr>
        <w:t xml:space="preserve"> </w:t>
      </w:r>
      <w:proofErr w:type="spellStart"/>
      <w:r>
        <w:rPr>
          <w:rFonts w:ascii="Cambria" w:hAnsi="Cambria"/>
        </w:rPr>
        <w:t>изпълнение</w:t>
      </w:r>
      <w:proofErr w:type="spellEnd"/>
      <w:r>
        <w:rPr>
          <w:rFonts w:ascii="Cambria" w:hAnsi="Cambria"/>
        </w:rPr>
        <w:t xml:space="preserve"> </w:t>
      </w:r>
      <w:proofErr w:type="spellStart"/>
      <w:r>
        <w:rPr>
          <w:rFonts w:ascii="Cambria" w:hAnsi="Cambria"/>
        </w:rPr>
        <w:t>на</w:t>
      </w:r>
      <w:proofErr w:type="spellEnd"/>
      <w:r>
        <w:rPr>
          <w:rFonts w:ascii="Cambria" w:hAnsi="Cambria"/>
        </w:rPr>
        <w:t xml:space="preserve"> </w:t>
      </w:r>
      <w:proofErr w:type="spellStart"/>
      <w:r>
        <w:rPr>
          <w:rFonts w:ascii="Cambria" w:hAnsi="Cambria"/>
        </w:rPr>
        <w:t>договор</w:t>
      </w:r>
      <w:proofErr w:type="spellEnd"/>
      <w:r w:rsidR="008955D3">
        <w:rPr>
          <w:rFonts w:ascii="Cambria" w:hAnsi="Cambria"/>
          <w:lang w:val="bg-BG"/>
        </w:rPr>
        <w:t>а</w:t>
      </w:r>
      <w:r>
        <w:rPr>
          <w:rFonts w:ascii="Cambria" w:hAnsi="Cambria"/>
        </w:rPr>
        <w:t xml:space="preserve"> </w:t>
      </w:r>
      <w:proofErr w:type="spellStart"/>
      <w:r>
        <w:rPr>
          <w:rFonts w:ascii="Cambria" w:hAnsi="Cambria"/>
        </w:rPr>
        <w:t>са</w:t>
      </w:r>
      <w:proofErr w:type="spellEnd"/>
      <w:r>
        <w:rPr>
          <w:rFonts w:ascii="Cambria" w:hAnsi="Cambria"/>
        </w:rPr>
        <w:t xml:space="preserve"> </w:t>
      </w:r>
      <w:proofErr w:type="spellStart"/>
      <w:r>
        <w:rPr>
          <w:rFonts w:ascii="Cambria" w:hAnsi="Cambria"/>
        </w:rPr>
        <w:t>включени</w:t>
      </w:r>
      <w:proofErr w:type="spellEnd"/>
      <w:r>
        <w:rPr>
          <w:rFonts w:ascii="Cambria" w:hAnsi="Cambria"/>
        </w:rPr>
        <w:t xml:space="preserve"> и</w:t>
      </w:r>
      <w:r w:rsidRPr="00FB2207">
        <w:rPr>
          <w:rFonts w:ascii="Cambria" w:hAnsi="Cambria"/>
        </w:rPr>
        <w:t xml:space="preserve"> </w:t>
      </w:r>
      <w:proofErr w:type="spellStart"/>
      <w:r w:rsidRPr="00FB2207">
        <w:rPr>
          <w:rFonts w:ascii="Cambria" w:hAnsi="Cambria"/>
        </w:rPr>
        <w:t>изготвяне</w:t>
      </w:r>
      <w:proofErr w:type="spellEnd"/>
      <w:r w:rsidRPr="00FB2207">
        <w:rPr>
          <w:rFonts w:ascii="Cambria" w:hAnsi="Cambria"/>
        </w:rPr>
        <w:t xml:space="preserve"> </w:t>
      </w:r>
      <w:proofErr w:type="spellStart"/>
      <w:r w:rsidRPr="00FB2207">
        <w:rPr>
          <w:rFonts w:ascii="Cambria" w:hAnsi="Cambria"/>
        </w:rPr>
        <w:t>на</w:t>
      </w:r>
      <w:proofErr w:type="spellEnd"/>
      <w:r w:rsidRPr="00FB2207">
        <w:rPr>
          <w:rFonts w:ascii="Cambria" w:hAnsi="Cambria"/>
        </w:rPr>
        <w:t xml:space="preserve"> </w:t>
      </w:r>
      <w:proofErr w:type="spellStart"/>
      <w:r w:rsidRPr="00FB2207">
        <w:rPr>
          <w:rFonts w:ascii="Cambria" w:hAnsi="Cambria"/>
        </w:rPr>
        <w:t>цялата</w:t>
      </w:r>
      <w:proofErr w:type="spellEnd"/>
      <w:r w:rsidRPr="00FB2207">
        <w:rPr>
          <w:rFonts w:ascii="Cambria" w:hAnsi="Cambria"/>
        </w:rPr>
        <w:t xml:space="preserve"> </w:t>
      </w:r>
      <w:proofErr w:type="spellStart"/>
      <w:r w:rsidRPr="00FB2207">
        <w:rPr>
          <w:rFonts w:ascii="Cambria" w:hAnsi="Cambria"/>
        </w:rPr>
        <w:t>необходима</w:t>
      </w:r>
      <w:proofErr w:type="spellEnd"/>
      <w:r w:rsidRPr="00FB2207">
        <w:rPr>
          <w:rFonts w:ascii="Cambria" w:hAnsi="Cambria"/>
        </w:rPr>
        <w:t xml:space="preserve"> </w:t>
      </w:r>
      <w:proofErr w:type="spellStart"/>
      <w:r w:rsidRPr="00FB2207">
        <w:rPr>
          <w:rFonts w:ascii="Cambria" w:hAnsi="Cambria"/>
        </w:rPr>
        <w:t>документация</w:t>
      </w:r>
      <w:proofErr w:type="spellEnd"/>
      <w:r w:rsidRPr="00FB2207">
        <w:rPr>
          <w:rFonts w:ascii="Cambria" w:hAnsi="Cambria"/>
        </w:rPr>
        <w:t xml:space="preserve"> </w:t>
      </w:r>
      <w:proofErr w:type="spellStart"/>
      <w:r w:rsidRPr="00FB2207">
        <w:rPr>
          <w:rFonts w:ascii="Cambria" w:hAnsi="Cambria"/>
        </w:rPr>
        <w:t>съгласно</w:t>
      </w:r>
      <w:proofErr w:type="spellEnd"/>
      <w:r w:rsidRPr="00FB2207">
        <w:rPr>
          <w:rFonts w:ascii="Cambria" w:hAnsi="Cambria"/>
        </w:rPr>
        <w:t xml:space="preserve"> </w:t>
      </w:r>
      <w:proofErr w:type="spellStart"/>
      <w:r w:rsidRPr="00FB2207">
        <w:rPr>
          <w:rFonts w:ascii="Cambria" w:hAnsi="Cambria"/>
        </w:rPr>
        <w:t>Наредбата</w:t>
      </w:r>
      <w:proofErr w:type="spellEnd"/>
      <w:r w:rsidRPr="00FB2207">
        <w:rPr>
          <w:rFonts w:ascii="Cambria" w:hAnsi="Cambria"/>
        </w:rPr>
        <w:t xml:space="preserve"> </w:t>
      </w:r>
      <w:proofErr w:type="spellStart"/>
      <w:r w:rsidRPr="00FB2207">
        <w:rPr>
          <w:rFonts w:ascii="Cambria" w:hAnsi="Cambria"/>
        </w:rPr>
        <w:t>за</w:t>
      </w:r>
      <w:proofErr w:type="spellEnd"/>
      <w:r w:rsidRPr="00FB2207">
        <w:rPr>
          <w:rFonts w:ascii="Cambria" w:hAnsi="Cambria"/>
        </w:rPr>
        <w:t xml:space="preserve"> </w:t>
      </w:r>
      <w:proofErr w:type="spellStart"/>
      <w:r w:rsidRPr="00FB2207">
        <w:rPr>
          <w:rFonts w:ascii="Cambria" w:hAnsi="Cambria"/>
        </w:rPr>
        <w:t>безопасна</w:t>
      </w:r>
      <w:proofErr w:type="spellEnd"/>
      <w:r w:rsidRPr="00FB2207">
        <w:rPr>
          <w:rFonts w:ascii="Cambria" w:hAnsi="Cambria"/>
        </w:rPr>
        <w:t xml:space="preserve"> </w:t>
      </w:r>
      <w:proofErr w:type="spellStart"/>
      <w:r w:rsidRPr="00FB2207">
        <w:rPr>
          <w:rFonts w:ascii="Cambria" w:hAnsi="Cambria"/>
        </w:rPr>
        <w:t>експлоатация</w:t>
      </w:r>
      <w:proofErr w:type="spellEnd"/>
      <w:r w:rsidRPr="00FB2207">
        <w:rPr>
          <w:rFonts w:ascii="Cambria" w:hAnsi="Cambria"/>
        </w:rPr>
        <w:t xml:space="preserve"> и </w:t>
      </w:r>
      <w:proofErr w:type="spellStart"/>
      <w:r w:rsidRPr="00FB2207">
        <w:rPr>
          <w:rFonts w:ascii="Cambria" w:hAnsi="Cambria"/>
        </w:rPr>
        <w:t>технически</w:t>
      </w:r>
      <w:proofErr w:type="spellEnd"/>
      <w:r w:rsidRPr="00FB2207">
        <w:rPr>
          <w:rFonts w:ascii="Cambria" w:hAnsi="Cambria"/>
        </w:rPr>
        <w:t xml:space="preserve"> </w:t>
      </w:r>
      <w:proofErr w:type="spellStart"/>
      <w:r w:rsidRPr="00FB2207">
        <w:rPr>
          <w:rFonts w:ascii="Cambria" w:hAnsi="Cambria"/>
        </w:rPr>
        <w:t>надзор</w:t>
      </w:r>
      <w:proofErr w:type="spellEnd"/>
      <w:r w:rsidRPr="00FB2207">
        <w:rPr>
          <w:rFonts w:ascii="Cambria" w:hAnsi="Cambria"/>
        </w:rPr>
        <w:t xml:space="preserve"> </w:t>
      </w:r>
      <w:proofErr w:type="spellStart"/>
      <w:r w:rsidRPr="00FB2207">
        <w:rPr>
          <w:rFonts w:ascii="Cambria" w:hAnsi="Cambria"/>
        </w:rPr>
        <w:t>на</w:t>
      </w:r>
      <w:proofErr w:type="spellEnd"/>
      <w:r w:rsidRPr="00FB2207">
        <w:rPr>
          <w:rFonts w:ascii="Cambria" w:hAnsi="Cambria"/>
        </w:rPr>
        <w:t xml:space="preserve"> </w:t>
      </w:r>
      <w:r w:rsidR="00E16BBD">
        <w:rPr>
          <w:rFonts w:ascii="Cambria" w:hAnsi="Cambria"/>
          <w:bCs/>
          <w:color w:val="000000"/>
          <w:lang w:val="bg-BG"/>
        </w:rPr>
        <w:t>пътнически</w:t>
      </w:r>
      <w:r w:rsidR="00E16BBD" w:rsidRPr="00FB2207">
        <w:rPr>
          <w:rFonts w:ascii="Cambria" w:hAnsi="Cambria"/>
        </w:rPr>
        <w:t xml:space="preserve"> </w:t>
      </w:r>
      <w:proofErr w:type="spellStart"/>
      <w:r w:rsidRPr="00FB2207">
        <w:rPr>
          <w:rFonts w:ascii="Cambria" w:hAnsi="Cambria"/>
        </w:rPr>
        <w:t>асансьори</w:t>
      </w:r>
      <w:proofErr w:type="spellEnd"/>
      <w:r w:rsidRPr="00FB2207">
        <w:rPr>
          <w:rFonts w:ascii="Cambria" w:hAnsi="Cambria"/>
        </w:rPr>
        <w:t xml:space="preserve">, </w:t>
      </w:r>
      <w:proofErr w:type="spellStart"/>
      <w:r w:rsidRPr="00FB2207">
        <w:rPr>
          <w:rFonts w:ascii="Cambria" w:hAnsi="Cambria"/>
        </w:rPr>
        <w:t>настройване</w:t>
      </w:r>
      <w:proofErr w:type="spellEnd"/>
      <w:r w:rsidRPr="00FB2207">
        <w:rPr>
          <w:rFonts w:ascii="Cambria" w:hAnsi="Cambria"/>
        </w:rPr>
        <w:t xml:space="preserve"> и </w:t>
      </w:r>
      <w:proofErr w:type="spellStart"/>
      <w:r w:rsidRPr="00FB2207">
        <w:rPr>
          <w:rFonts w:ascii="Cambria" w:hAnsi="Cambria"/>
        </w:rPr>
        <w:t>регулиране</w:t>
      </w:r>
      <w:proofErr w:type="spellEnd"/>
      <w:r w:rsidRPr="00FB2207">
        <w:rPr>
          <w:rFonts w:ascii="Cambria" w:hAnsi="Cambria"/>
        </w:rPr>
        <w:t xml:space="preserve"> </w:t>
      </w:r>
      <w:proofErr w:type="spellStart"/>
      <w:r w:rsidRPr="00FB2207">
        <w:rPr>
          <w:rFonts w:ascii="Cambria" w:hAnsi="Cambria"/>
        </w:rPr>
        <w:t>на</w:t>
      </w:r>
      <w:proofErr w:type="spellEnd"/>
      <w:r w:rsidRPr="00FB2207">
        <w:rPr>
          <w:rFonts w:ascii="Cambria" w:hAnsi="Cambria"/>
        </w:rPr>
        <w:t xml:space="preserve"> </w:t>
      </w:r>
      <w:proofErr w:type="spellStart"/>
      <w:r w:rsidRPr="00FB2207">
        <w:rPr>
          <w:rFonts w:ascii="Cambria" w:hAnsi="Cambria"/>
        </w:rPr>
        <w:t>всички</w:t>
      </w:r>
      <w:proofErr w:type="spellEnd"/>
      <w:r w:rsidRPr="00FB2207">
        <w:rPr>
          <w:rFonts w:ascii="Cambria" w:hAnsi="Cambria"/>
        </w:rPr>
        <w:t xml:space="preserve"> </w:t>
      </w:r>
      <w:proofErr w:type="spellStart"/>
      <w:r w:rsidRPr="00FB2207">
        <w:rPr>
          <w:rFonts w:ascii="Cambria" w:hAnsi="Cambria"/>
        </w:rPr>
        <w:t>необходими</w:t>
      </w:r>
      <w:proofErr w:type="spellEnd"/>
      <w:r w:rsidRPr="00FB2207">
        <w:rPr>
          <w:rFonts w:ascii="Cambria" w:hAnsi="Cambria"/>
        </w:rPr>
        <w:t xml:space="preserve"> </w:t>
      </w:r>
      <w:proofErr w:type="spellStart"/>
      <w:r w:rsidRPr="00FB2207">
        <w:rPr>
          <w:rFonts w:ascii="Cambria" w:hAnsi="Cambria"/>
        </w:rPr>
        <w:t>възли</w:t>
      </w:r>
      <w:proofErr w:type="spellEnd"/>
      <w:r w:rsidRPr="00FB2207">
        <w:rPr>
          <w:rFonts w:ascii="Cambria" w:hAnsi="Cambria"/>
        </w:rPr>
        <w:t xml:space="preserve"> и </w:t>
      </w:r>
      <w:proofErr w:type="spellStart"/>
      <w:r w:rsidRPr="00FB2207">
        <w:rPr>
          <w:rFonts w:ascii="Cambria" w:hAnsi="Cambria"/>
        </w:rPr>
        <w:t>компоненти</w:t>
      </w:r>
      <w:proofErr w:type="spellEnd"/>
      <w:r w:rsidRPr="00FB2207">
        <w:rPr>
          <w:rFonts w:ascii="Cambria" w:hAnsi="Cambria"/>
        </w:rPr>
        <w:t xml:space="preserve">, </w:t>
      </w:r>
      <w:proofErr w:type="spellStart"/>
      <w:r w:rsidRPr="00FB2207">
        <w:rPr>
          <w:rFonts w:ascii="Cambria" w:hAnsi="Cambria"/>
        </w:rPr>
        <w:t>извършване</w:t>
      </w:r>
      <w:proofErr w:type="spellEnd"/>
      <w:r w:rsidRPr="00FB2207">
        <w:rPr>
          <w:rFonts w:ascii="Cambria" w:hAnsi="Cambria"/>
        </w:rPr>
        <w:t xml:space="preserve"> </w:t>
      </w:r>
      <w:proofErr w:type="spellStart"/>
      <w:r w:rsidRPr="00FB2207">
        <w:rPr>
          <w:rFonts w:ascii="Cambria" w:hAnsi="Cambria"/>
        </w:rPr>
        <w:t>на</w:t>
      </w:r>
      <w:proofErr w:type="spellEnd"/>
      <w:r w:rsidRPr="00FB2207">
        <w:rPr>
          <w:rFonts w:ascii="Cambria" w:hAnsi="Cambria"/>
        </w:rPr>
        <w:t xml:space="preserve"> </w:t>
      </w:r>
      <w:proofErr w:type="spellStart"/>
      <w:r w:rsidRPr="00FB2207">
        <w:rPr>
          <w:rFonts w:ascii="Cambria" w:hAnsi="Cambria"/>
        </w:rPr>
        <w:t>всички</w:t>
      </w:r>
      <w:proofErr w:type="spellEnd"/>
      <w:r w:rsidRPr="00FB2207">
        <w:rPr>
          <w:rFonts w:ascii="Cambria" w:hAnsi="Cambria"/>
        </w:rPr>
        <w:t xml:space="preserve"> </w:t>
      </w:r>
      <w:proofErr w:type="spellStart"/>
      <w:r w:rsidRPr="00FB2207">
        <w:rPr>
          <w:rFonts w:ascii="Cambria" w:hAnsi="Cambria"/>
        </w:rPr>
        <w:t>необходими</w:t>
      </w:r>
      <w:proofErr w:type="spellEnd"/>
      <w:r w:rsidRPr="00FB2207">
        <w:rPr>
          <w:rFonts w:ascii="Cambria" w:hAnsi="Cambria"/>
        </w:rPr>
        <w:t xml:space="preserve"> </w:t>
      </w:r>
      <w:proofErr w:type="spellStart"/>
      <w:r w:rsidRPr="00FB2207">
        <w:rPr>
          <w:rFonts w:ascii="Cambria" w:hAnsi="Cambria"/>
        </w:rPr>
        <w:t>изпитания</w:t>
      </w:r>
      <w:proofErr w:type="spellEnd"/>
      <w:r w:rsidRPr="00FB2207">
        <w:rPr>
          <w:rFonts w:ascii="Cambria" w:hAnsi="Cambria"/>
        </w:rPr>
        <w:t xml:space="preserve"> </w:t>
      </w:r>
      <w:proofErr w:type="spellStart"/>
      <w:r w:rsidRPr="00FB2207">
        <w:rPr>
          <w:rFonts w:ascii="Cambria" w:hAnsi="Cambria"/>
        </w:rPr>
        <w:t>съгласно</w:t>
      </w:r>
      <w:proofErr w:type="spellEnd"/>
      <w:r w:rsidRPr="00FB2207">
        <w:rPr>
          <w:rFonts w:ascii="Cambria" w:hAnsi="Cambria"/>
        </w:rPr>
        <w:t xml:space="preserve"> </w:t>
      </w:r>
      <w:proofErr w:type="spellStart"/>
      <w:r w:rsidRPr="00FB2207">
        <w:rPr>
          <w:rFonts w:ascii="Cambria" w:hAnsi="Cambria"/>
        </w:rPr>
        <w:t>Наредбата</w:t>
      </w:r>
      <w:proofErr w:type="spellEnd"/>
      <w:r w:rsidRPr="00FB2207">
        <w:rPr>
          <w:rFonts w:ascii="Cambria" w:hAnsi="Cambria"/>
        </w:rPr>
        <w:t xml:space="preserve"> </w:t>
      </w:r>
      <w:proofErr w:type="spellStart"/>
      <w:r w:rsidRPr="00FB2207">
        <w:rPr>
          <w:rFonts w:ascii="Cambria" w:hAnsi="Cambria"/>
        </w:rPr>
        <w:t>за</w:t>
      </w:r>
      <w:proofErr w:type="spellEnd"/>
      <w:r w:rsidRPr="00FB2207">
        <w:rPr>
          <w:rFonts w:ascii="Cambria" w:hAnsi="Cambria"/>
        </w:rPr>
        <w:t xml:space="preserve"> </w:t>
      </w:r>
      <w:proofErr w:type="spellStart"/>
      <w:r w:rsidRPr="00FB2207">
        <w:rPr>
          <w:rFonts w:ascii="Cambria" w:hAnsi="Cambria"/>
        </w:rPr>
        <w:t>безопасна</w:t>
      </w:r>
      <w:proofErr w:type="spellEnd"/>
      <w:r w:rsidRPr="00FB2207">
        <w:rPr>
          <w:rFonts w:ascii="Cambria" w:hAnsi="Cambria"/>
        </w:rPr>
        <w:t xml:space="preserve"> </w:t>
      </w:r>
      <w:proofErr w:type="spellStart"/>
      <w:r w:rsidRPr="00FB2207">
        <w:rPr>
          <w:rFonts w:ascii="Cambria" w:hAnsi="Cambria"/>
        </w:rPr>
        <w:t>експлоатация</w:t>
      </w:r>
      <w:proofErr w:type="spellEnd"/>
      <w:r w:rsidRPr="00FB2207">
        <w:rPr>
          <w:rFonts w:ascii="Cambria" w:hAnsi="Cambria"/>
        </w:rPr>
        <w:t xml:space="preserve"> и </w:t>
      </w:r>
      <w:proofErr w:type="spellStart"/>
      <w:r w:rsidRPr="00FB2207">
        <w:rPr>
          <w:rFonts w:ascii="Cambria" w:hAnsi="Cambria"/>
        </w:rPr>
        <w:t>технически</w:t>
      </w:r>
      <w:proofErr w:type="spellEnd"/>
      <w:r w:rsidRPr="00FB2207">
        <w:rPr>
          <w:rFonts w:ascii="Cambria" w:hAnsi="Cambria"/>
        </w:rPr>
        <w:t xml:space="preserve"> </w:t>
      </w:r>
      <w:proofErr w:type="spellStart"/>
      <w:r w:rsidRPr="00FB2207">
        <w:rPr>
          <w:rFonts w:ascii="Cambria" w:hAnsi="Cambria"/>
        </w:rPr>
        <w:t>надзор</w:t>
      </w:r>
      <w:proofErr w:type="spellEnd"/>
      <w:r w:rsidRPr="00FB2207">
        <w:rPr>
          <w:rFonts w:ascii="Cambria" w:hAnsi="Cambria"/>
        </w:rPr>
        <w:t xml:space="preserve"> </w:t>
      </w:r>
      <w:proofErr w:type="spellStart"/>
      <w:r w:rsidRPr="00FB2207">
        <w:rPr>
          <w:rFonts w:ascii="Cambria" w:hAnsi="Cambria"/>
        </w:rPr>
        <w:t>на</w:t>
      </w:r>
      <w:proofErr w:type="spellEnd"/>
      <w:r w:rsidRPr="00FB2207">
        <w:rPr>
          <w:rFonts w:ascii="Cambria" w:hAnsi="Cambria"/>
        </w:rPr>
        <w:t xml:space="preserve"> </w:t>
      </w:r>
      <w:proofErr w:type="spellStart"/>
      <w:r w:rsidRPr="00FB2207">
        <w:rPr>
          <w:rFonts w:ascii="Cambria" w:hAnsi="Cambria"/>
        </w:rPr>
        <w:t>асансьори</w:t>
      </w:r>
      <w:proofErr w:type="spellEnd"/>
      <w:r w:rsidRPr="00FB2207">
        <w:rPr>
          <w:rFonts w:ascii="Cambria" w:hAnsi="Cambria"/>
        </w:rPr>
        <w:t xml:space="preserve"> (НБЕТНА) </w:t>
      </w:r>
      <w:proofErr w:type="spellStart"/>
      <w:r w:rsidRPr="00FB2207">
        <w:rPr>
          <w:rFonts w:ascii="Cambria" w:hAnsi="Cambria"/>
        </w:rPr>
        <w:t>след</w:t>
      </w:r>
      <w:proofErr w:type="spellEnd"/>
      <w:r w:rsidRPr="00FB2207">
        <w:rPr>
          <w:rFonts w:ascii="Cambria" w:hAnsi="Cambria"/>
        </w:rPr>
        <w:t xml:space="preserve"> </w:t>
      </w:r>
      <w:proofErr w:type="spellStart"/>
      <w:r w:rsidRPr="00FB2207">
        <w:rPr>
          <w:rFonts w:ascii="Cambria" w:hAnsi="Cambria"/>
        </w:rPr>
        <w:t>приключване</w:t>
      </w:r>
      <w:proofErr w:type="spellEnd"/>
      <w:r w:rsidRPr="00FB2207">
        <w:rPr>
          <w:rFonts w:ascii="Cambria" w:hAnsi="Cambria"/>
        </w:rPr>
        <w:t xml:space="preserve"> </w:t>
      </w:r>
      <w:proofErr w:type="spellStart"/>
      <w:r w:rsidRPr="00FB2207">
        <w:rPr>
          <w:rFonts w:ascii="Cambria" w:hAnsi="Cambria"/>
        </w:rPr>
        <w:t>на</w:t>
      </w:r>
      <w:proofErr w:type="spellEnd"/>
      <w:r w:rsidRPr="00FB2207">
        <w:rPr>
          <w:rFonts w:ascii="Cambria" w:hAnsi="Cambria"/>
        </w:rPr>
        <w:t xml:space="preserve"> </w:t>
      </w:r>
      <w:proofErr w:type="spellStart"/>
      <w:r w:rsidRPr="00FB2207">
        <w:rPr>
          <w:rFonts w:ascii="Cambria" w:hAnsi="Cambria"/>
        </w:rPr>
        <w:t>работите</w:t>
      </w:r>
      <w:proofErr w:type="spellEnd"/>
      <w:r w:rsidRPr="00FB2207">
        <w:rPr>
          <w:rFonts w:ascii="Cambria" w:hAnsi="Cambria"/>
        </w:rPr>
        <w:t xml:space="preserve">, </w:t>
      </w:r>
      <w:proofErr w:type="spellStart"/>
      <w:r w:rsidRPr="00FB2207">
        <w:rPr>
          <w:rFonts w:ascii="Cambria" w:hAnsi="Cambria"/>
        </w:rPr>
        <w:t>предаване</w:t>
      </w:r>
      <w:proofErr w:type="spellEnd"/>
      <w:r w:rsidRPr="00FB2207">
        <w:rPr>
          <w:rFonts w:ascii="Cambria" w:hAnsi="Cambria"/>
        </w:rPr>
        <w:t xml:space="preserve"> </w:t>
      </w:r>
      <w:proofErr w:type="spellStart"/>
      <w:r w:rsidRPr="00204DC2">
        <w:rPr>
          <w:rFonts w:ascii="Cambria" w:hAnsi="Cambria"/>
        </w:rPr>
        <w:t>на</w:t>
      </w:r>
      <w:proofErr w:type="spellEnd"/>
      <w:r w:rsidRPr="00204DC2">
        <w:rPr>
          <w:rFonts w:ascii="Cambria" w:hAnsi="Cambria"/>
        </w:rPr>
        <w:t xml:space="preserve"> </w:t>
      </w:r>
      <w:r w:rsidRPr="00204DC2">
        <w:rPr>
          <w:rFonts w:ascii="Cambria" w:hAnsi="Cambria"/>
          <w:lang w:val="bg-BG"/>
        </w:rPr>
        <w:t xml:space="preserve">документацията за </w:t>
      </w:r>
      <w:proofErr w:type="spellStart"/>
      <w:r w:rsidRPr="00204DC2">
        <w:rPr>
          <w:rFonts w:ascii="Cambria" w:hAnsi="Cambria"/>
        </w:rPr>
        <w:t>преустроените</w:t>
      </w:r>
      <w:proofErr w:type="spellEnd"/>
      <w:r w:rsidRPr="00204DC2">
        <w:rPr>
          <w:rFonts w:ascii="Cambria" w:hAnsi="Cambria"/>
        </w:rPr>
        <w:t xml:space="preserve"> и </w:t>
      </w:r>
      <w:proofErr w:type="spellStart"/>
      <w:r w:rsidRPr="00204DC2">
        <w:rPr>
          <w:rFonts w:ascii="Cambria" w:hAnsi="Cambria"/>
        </w:rPr>
        <w:t>ремонтирани</w:t>
      </w:r>
      <w:proofErr w:type="spellEnd"/>
      <w:r w:rsidRPr="00991FF1">
        <w:rPr>
          <w:rFonts w:ascii="Cambria" w:hAnsi="Cambria"/>
          <w:color w:val="C00000"/>
        </w:rPr>
        <w:t xml:space="preserve"> </w:t>
      </w:r>
      <w:proofErr w:type="spellStart"/>
      <w:r w:rsidRPr="00FB2207">
        <w:rPr>
          <w:rFonts w:ascii="Cambria" w:hAnsi="Cambria"/>
        </w:rPr>
        <w:t>съоръженията</w:t>
      </w:r>
      <w:proofErr w:type="spellEnd"/>
      <w:r w:rsidRPr="00FB2207">
        <w:rPr>
          <w:rFonts w:ascii="Cambria" w:hAnsi="Cambria"/>
        </w:rPr>
        <w:t xml:space="preserve"> </w:t>
      </w:r>
      <w:proofErr w:type="spellStart"/>
      <w:r w:rsidRPr="00FB2207">
        <w:rPr>
          <w:rFonts w:ascii="Cambria" w:hAnsi="Cambria"/>
        </w:rPr>
        <w:t>пред</w:t>
      </w:r>
      <w:proofErr w:type="spellEnd"/>
      <w:r w:rsidRPr="00FB2207">
        <w:rPr>
          <w:rFonts w:ascii="Cambria" w:hAnsi="Cambria"/>
        </w:rPr>
        <w:t xml:space="preserve"> </w:t>
      </w:r>
      <w:proofErr w:type="spellStart"/>
      <w:r w:rsidRPr="00FB2207">
        <w:rPr>
          <w:rFonts w:ascii="Cambria" w:hAnsi="Cambria"/>
        </w:rPr>
        <w:t>комисия</w:t>
      </w:r>
      <w:proofErr w:type="spellEnd"/>
      <w:r w:rsidRPr="00FB2207">
        <w:rPr>
          <w:rFonts w:ascii="Cambria" w:hAnsi="Cambria"/>
        </w:rPr>
        <w:t xml:space="preserve"> </w:t>
      </w:r>
      <w:proofErr w:type="spellStart"/>
      <w:r w:rsidRPr="00FB2207">
        <w:rPr>
          <w:rFonts w:ascii="Cambria" w:hAnsi="Cambria"/>
        </w:rPr>
        <w:t>на</w:t>
      </w:r>
      <w:proofErr w:type="spellEnd"/>
      <w:r w:rsidRPr="00FB2207">
        <w:rPr>
          <w:rFonts w:ascii="Cambria" w:hAnsi="Cambria"/>
        </w:rPr>
        <w:t xml:space="preserve"> </w:t>
      </w:r>
      <w:proofErr w:type="spellStart"/>
      <w:r w:rsidRPr="00FB2207">
        <w:rPr>
          <w:rFonts w:ascii="Cambria" w:hAnsi="Cambria"/>
        </w:rPr>
        <w:t>Инспекция</w:t>
      </w:r>
      <w:proofErr w:type="spellEnd"/>
      <w:r w:rsidRPr="00FB2207">
        <w:rPr>
          <w:rFonts w:ascii="Cambria" w:hAnsi="Cambria"/>
        </w:rPr>
        <w:t xml:space="preserve"> </w:t>
      </w:r>
      <w:proofErr w:type="spellStart"/>
      <w:r w:rsidRPr="00FB2207">
        <w:rPr>
          <w:rFonts w:ascii="Cambria" w:hAnsi="Cambria"/>
        </w:rPr>
        <w:t>за</w:t>
      </w:r>
      <w:proofErr w:type="spellEnd"/>
      <w:r w:rsidRPr="00FB2207">
        <w:rPr>
          <w:rFonts w:ascii="Cambria" w:hAnsi="Cambria"/>
        </w:rPr>
        <w:t xml:space="preserve"> </w:t>
      </w:r>
      <w:proofErr w:type="spellStart"/>
      <w:r w:rsidRPr="00FB2207">
        <w:rPr>
          <w:rFonts w:ascii="Cambria" w:hAnsi="Cambria"/>
        </w:rPr>
        <w:t>държавен</w:t>
      </w:r>
      <w:proofErr w:type="spellEnd"/>
      <w:r w:rsidRPr="00FB2207">
        <w:rPr>
          <w:rFonts w:ascii="Cambria" w:hAnsi="Cambria"/>
        </w:rPr>
        <w:t xml:space="preserve"> </w:t>
      </w:r>
      <w:proofErr w:type="spellStart"/>
      <w:r w:rsidRPr="00FB2207">
        <w:rPr>
          <w:rFonts w:ascii="Cambria" w:hAnsi="Cambria"/>
        </w:rPr>
        <w:t>технически</w:t>
      </w:r>
      <w:proofErr w:type="spellEnd"/>
      <w:r w:rsidRPr="00FB2207">
        <w:rPr>
          <w:rFonts w:ascii="Cambria" w:hAnsi="Cambria"/>
        </w:rPr>
        <w:t xml:space="preserve"> </w:t>
      </w:r>
      <w:proofErr w:type="spellStart"/>
      <w:r w:rsidRPr="00FB2207">
        <w:rPr>
          <w:rFonts w:ascii="Cambria" w:hAnsi="Cambria"/>
        </w:rPr>
        <w:t>надзор</w:t>
      </w:r>
      <w:proofErr w:type="spellEnd"/>
      <w:r w:rsidRPr="00FB2207">
        <w:rPr>
          <w:rFonts w:ascii="Cambria" w:hAnsi="Cambria"/>
        </w:rPr>
        <w:t xml:space="preserve"> (ИДТН)</w:t>
      </w:r>
      <w:r>
        <w:rPr>
          <w:rFonts w:ascii="Cambria" w:hAnsi="Cambria"/>
          <w:lang w:val="bg-BG"/>
        </w:rPr>
        <w:t>.</w:t>
      </w:r>
      <w:r w:rsidRPr="00E43283">
        <w:rPr>
          <w:rFonts w:ascii="Cambria" w:hAnsi="Cambria"/>
          <w:bCs/>
          <w:lang w:val="bg-BG"/>
        </w:rPr>
        <w:t xml:space="preserve"> </w:t>
      </w:r>
      <w:r w:rsidRPr="00FB0C93">
        <w:rPr>
          <w:rFonts w:ascii="Cambria" w:hAnsi="Cambria"/>
          <w:bCs/>
          <w:lang w:val="bg-BG"/>
        </w:rPr>
        <w:t>Строежът е трета категория, по смисъла на чл. 137, ал. 1, т. 3, б. „в” от Закона за устройство на територията.</w:t>
      </w:r>
      <w:r w:rsidRPr="0025754B">
        <w:rPr>
          <w:rFonts w:ascii="Cambria" w:hAnsi="Cambria"/>
          <w:bCs/>
          <w:color w:val="FF0000"/>
          <w:lang w:val="bg-BG"/>
        </w:rPr>
        <w:t xml:space="preserve"> </w:t>
      </w:r>
    </w:p>
    <w:p w:rsidR="002E0EF6" w:rsidRDefault="002E0EF6" w:rsidP="002E0EF6">
      <w:pPr>
        <w:tabs>
          <w:tab w:val="left" w:pos="426"/>
          <w:tab w:val="left" w:pos="567"/>
        </w:tabs>
        <w:spacing w:line="276" w:lineRule="auto"/>
        <w:ind w:left="45" w:firstLine="664"/>
        <w:jc w:val="both"/>
        <w:rPr>
          <w:rFonts w:ascii="Cambria" w:hAnsi="Cambria"/>
          <w:b/>
          <w:bCs/>
          <w:color w:val="000000"/>
          <w:lang w:val="bg-BG"/>
        </w:rPr>
      </w:pPr>
      <w:r>
        <w:rPr>
          <w:rFonts w:ascii="Cambria" w:hAnsi="Cambria"/>
          <w:b/>
          <w:bCs/>
          <w:color w:val="000000"/>
          <w:lang w:val="bg-BG"/>
        </w:rPr>
        <w:t>3</w:t>
      </w:r>
      <w:r w:rsidRPr="004514E0">
        <w:rPr>
          <w:rFonts w:ascii="Cambria" w:hAnsi="Cambria"/>
          <w:b/>
          <w:bCs/>
          <w:color w:val="000000"/>
          <w:lang w:val="bg-BG"/>
        </w:rPr>
        <w:t>. Техническа документация и условия за изпълнение на обществената поръчка</w:t>
      </w:r>
      <w:r>
        <w:rPr>
          <w:rFonts w:ascii="Cambria" w:hAnsi="Cambria"/>
          <w:b/>
          <w:bCs/>
          <w:color w:val="000000"/>
          <w:lang w:val="bg-BG"/>
        </w:rPr>
        <w:t>:</w:t>
      </w:r>
    </w:p>
    <w:p w:rsidR="002E0EF6" w:rsidRDefault="002E0EF6" w:rsidP="002E0EF6">
      <w:pPr>
        <w:tabs>
          <w:tab w:val="left" w:pos="426"/>
          <w:tab w:val="left" w:pos="567"/>
        </w:tabs>
        <w:spacing w:line="276" w:lineRule="auto"/>
        <w:ind w:left="45" w:firstLine="664"/>
        <w:jc w:val="both"/>
        <w:rPr>
          <w:rFonts w:ascii="Cambria" w:hAnsi="Cambria"/>
          <w:b/>
          <w:bCs/>
          <w:color w:val="000000"/>
          <w:lang w:val="bg-BG"/>
        </w:rPr>
      </w:pPr>
      <w:r>
        <w:rPr>
          <w:rFonts w:ascii="Cambria" w:hAnsi="Cambria"/>
          <w:b/>
          <w:bCs/>
          <w:color w:val="000000"/>
          <w:lang w:val="bg-BG"/>
        </w:rPr>
        <w:t>3.1. Техническа документация.</w:t>
      </w:r>
    </w:p>
    <w:p w:rsidR="002E0EF6" w:rsidRDefault="002E0EF6" w:rsidP="002E0EF6">
      <w:pPr>
        <w:tabs>
          <w:tab w:val="left" w:pos="426"/>
          <w:tab w:val="left" w:pos="567"/>
        </w:tabs>
        <w:spacing w:line="276" w:lineRule="auto"/>
        <w:ind w:left="45" w:firstLine="664"/>
        <w:jc w:val="both"/>
        <w:rPr>
          <w:rFonts w:ascii="Cambria" w:hAnsi="Cambria"/>
          <w:lang w:val="ru-RU"/>
        </w:rPr>
      </w:pPr>
      <w:r>
        <w:rPr>
          <w:rFonts w:ascii="Cambria" w:hAnsi="Cambria"/>
          <w:bCs/>
          <w:color w:val="000000"/>
          <w:lang w:val="bg-BG"/>
        </w:rPr>
        <w:lastRenderedPageBreak/>
        <w:t>Изпълнението</w:t>
      </w:r>
      <w:r w:rsidRPr="004514E0">
        <w:rPr>
          <w:rFonts w:ascii="Cambria" w:hAnsi="Cambria"/>
          <w:bCs/>
          <w:color w:val="000000"/>
          <w:lang w:val="bg-BG"/>
        </w:rPr>
        <w:t xml:space="preserve"> на обществената поръчка включва</w:t>
      </w:r>
      <w:r>
        <w:rPr>
          <w:rFonts w:ascii="Cambria" w:hAnsi="Cambria"/>
          <w:bCs/>
          <w:color w:val="000000"/>
          <w:lang w:val="bg-BG"/>
        </w:rPr>
        <w:t xml:space="preserve"> доставка,</w:t>
      </w:r>
      <w:r w:rsidRPr="004514E0">
        <w:rPr>
          <w:rFonts w:ascii="Cambria" w:hAnsi="Cambria"/>
          <w:bCs/>
          <w:color w:val="000000"/>
          <w:lang w:val="bg-BG"/>
        </w:rPr>
        <w:t xml:space="preserve"> </w:t>
      </w:r>
      <w:r w:rsidRPr="00E75D2F">
        <w:rPr>
          <w:rFonts w:ascii="Cambria" w:hAnsi="Cambria"/>
          <w:bCs/>
          <w:color w:val="000000"/>
          <w:lang w:val="bg-BG"/>
        </w:rPr>
        <w:t>преустройство</w:t>
      </w:r>
      <w:r>
        <w:rPr>
          <w:rStyle w:val="FootnoteReference"/>
          <w:rFonts w:ascii="Cambria" w:hAnsi="Cambria"/>
          <w:bCs/>
          <w:color w:val="000000"/>
          <w:lang w:val="bg-BG"/>
        </w:rPr>
        <w:footnoteReference w:id="1"/>
      </w:r>
      <w:r>
        <w:rPr>
          <w:rFonts w:ascii="Cambria" w:hAnsi="Cambria"/>
          <w:bCs/>
          <w:color w:val="000000"/>
          <w:lang w:val="bg-BG"/>
        </w:rPr>
        <w:t>, ремонт</w:t>
      </w:r>
      <w:r>
        <w:rPr>
          <w:rStyle w:val="FootnoteReference"/>
          <w:rFonts w:ascii="Cambria" w:hAnsi="Cambria"/>
          <w:lang w:val="bg-BG"/>
        </w:rPr>
        <w:footnoteReference w:id="2"/>
      </w:r>
      <w:r w:rsidRPr="008365F2">
        <w:rPr>
          <w:rFonts w:ascii="Cambria" w:hAnsi="Cambria"/>
          <w:lang w:val="bg-BG"/>
        </w:rPr>
        <w:t xml:space="preserve"> </w:t>
      </w:r>
      <w:r>
        <w:rPr>
          <w:rFonts w:ascii="Cambria" w:hAnsi="Cambria"/>
          <w:lang w:val="bg-BG"/>
        </w:rPr>
        <w:t xml:space="preserve">и </w:t>
      </w:r>
      <w:proofErr w:type="spellStart"/>
      <w:r w:rsidRPr="004A6199">
        <w:rPr>
          <w:rFonts w:asciiTheme="majorHAnsi" w:hAnsiTheme="majorHAnsi"/>
        </w:rPr>
        <w:t>гаранционно</w:t>
      </w:r>
      <w:proofErr w:type="spellEnd"/>
      <w:r w:rsidRPr="004A6199">
        <w:rPr>
          <w:rFonts w:asciiTheme="majorHAnsi" w:hAnsiTheme="majorHAnsi"/>
        </w:rPr>
        <w:t xml:space="preserve"> </w:t>
      </w:r>
      <w:proofErr w:type="spellStart"/>
      <w:r w:rsidRPr="004A6199">
        <w:rPr>
          <w:rFonts w:asciiTheme="majorHAnsi" w:hAnsiTheme="majorHAnsi"/>
        </w:rPr>
        <w:t>обслужване</w:t>
      </w:r>
      <w:proofErr w:type="spellEnd"/>
      <w:r w:rsidRPr="004A6199">
        <w:rPr>
          <w:rFonts w:asciiTheme="majorHAnsi" w:hAnsiTheme="majorHAnsi"/>
        </w:rPr>
        <w:t xml:space="preserve"> </w:t>
      </w:r>
      <w:proofErr w:type="spellStart"/>
      <w:r w:rsidRPr="004A6199">
        <w:rPr>
          <w:rFonts w:asciiTheme="majorHAnsi" w:hAnsiTheme="majorHAnsi"/>
        </w:rPr>
        <w:t>на</w:t>
      </w:r>
      <w:proofErr w:type="spellEnd"/>
      <w:r w:rsidRPr="004A6199">
        <w:rPr>
          <w:rFonts w:asciiTheme="majorHAnsi" w:hAnsiTheme="majorHAnsi"/>
        </w:rPr>
        <w:t xml:space="preserve"> </w:t>
      </w:r>
      <w:proofErr w:type="spellStart"/>
      <w:r w:rsidRPr="004A6199">
        <w:rPr>
          <w:rFonts w:asciiTheme="majorHAnsi" w:hAnsiTheme="majorHAnsi"/>
        </w:rPr>
        <w:t>техника</w:t>
      </w:r>
      <w:proofErr w:type="spellEnd"/>
      <w:r>
        <w:rPr>
          <w:rFonts w:asciiTheme="majorHAnsi" w:hAnsiTheme="majorHAnsi"/>
          <w:lang w:val="bg-BG"/>
        </w:rPr>
        <w:t>та, предложена за</w:t>
      </w:r>
      <w:r w:rsidRPr="004514E0">
        <w:rPr>
          <w:rFonts w:ascii="Cambria" w:hAnsi="Cambria"/>
          <w:bCs/>
          <w:color w:val="000000"/>
          <w:lang w:val="bg-BG"/>
        </w:rPr>
        <w:t xml:space="preserve"> съществуващите </w:t>
      </w:r>
      <w:r>
        <w:rPr>
          <w:rFonts w:ascii="Cambria" w:hAnsi="Cambria"/>
          <w:bCs/>
          <w:color w:val="000000"/>
          <w:lang w:val="bg-BG"/>
        </w:rPr>
        <w:t>8 (осем) броя</w:t>
      </w:r>
      <w:r w:rsidR="00E16BBD" w:rsidRPr="00E16BBD">
        <w:rPr>
          <w:rFonts w:ascii="Cambria" w:hAnsi="Cambria"/>
          <w:bCs/>
          <w:color w:val="000000"/>
          <w:lang w:val="bg-BG"/>
        </w:rPr>
        <w:t xml:space="preserve"> </w:t>
      </w:r>
      <w:r w:rsidR="00E16BBD">
        <w:rPr>
          <w:rFonts w:ascii="Cambria" w:hAnsi="Cambria"/>
          <w:bCs/>
          <w:color w:val="000000"/>
          <w:lang w:val="bg-BG"/>
        </w:rPr>
        <w:t>пътнически</w:t>
      </w:r>
      <w:r>
        <w:rPr>
          <w:rFonts w:ascii="Cambria" w:hAnsi="Cambria"/>
          <w:bCs/>
          <w:color w:val="000000"/>
          <w:lang w:val="bg-BG"/>
        </w:rPr>
        <w:t xml:space="preserve"> </w:t>
      </w:r>
      <w:proofErr w:type="spellStart"/>
      <w:r w:rsidRPr="008365F2">
        <w:rPr>
          <w:rFonts w:ascii="Cambria" w:hAnsi="Cambria"/>
          <w:lang w:val="bg-BG"/>
        </w:rPr>
        <w:t>асансь</w:t>
      </w:r>
      <w:proofErr w:type="spellEnd"/>
      <w:r w:rsidRPr="008365F2">
        <w:rPr>
          <w:rFonts w:ascii="Cambria" w:hAnsi="Cambria"/>
          <w:lang w:val="en-US"/>
        </w:rPr>
        <w:t>o</w:t>
      </w:r>
      <w:proofErr w:type="spellStart"/>
      <w:r w:rsidRPr="008365F2">
        <w:rPr>
          <w:rFonts w:ascii="Cambria" w:hAnsi="Cambria"/>
          <w:lang w:val="bg-BG"/>
        </w:rPr>
        <w:t>р</w:t>
      </w:r>
      <w:r w:rsidR="00E16BBD">
        <w:rPr>
          <w:rFonts w:ascii="Cambria" w:hAnsi="Cambria"/>
          <w:lang w:val="bg-BG"/>
        </w:rPr>
        <w:t>а</w:t>
      </w:r>
      <w:proofErr w:type="spellEnd"/>
      <w:r>
        <w:rPr>
          <w:rFonts w:ascii="Cambria" w:hAnsi="Cambria"/>
          <w:lang w:val="bg-BG"/>
        </w:rPr>
        <w:t xml:space="preserve"> в сградата на ЦУ на МВнР, находяща се в гр. София, ул. „Ал. Жендов” </w:t>
      </w:r>
      <w:r w:rsidRPr="007010FC">
        <w:rPr>
          <w:rFonts w:ascii="Cambria" w:hAnsi="Cambria"/>
          <w:lang w:val="ru-RU"/>
        </w:rPr>
        <w:t>№</w:t>
      </w:r>
      <w:r>
        <w:rPr>
          <w:rFonts w:ascii="Cambria" w:hAnsi="Cambria"/>
          <w:lang w:val="ru-RU"/>
        </w:rPr>
        <w:t xml:space="preserve"> 2. </w:t>
      </w:r>
    </w:p>
    <w:p w:rsidR="002E0EF6" w:rsidRDefault="002E0EF6" w:rsidP="002E0EF6">
      <w:pPr>
        <w:tabs>
          <w:tab w:val="left" w:pos="426"/>
          <w:tab w:val="left" w:pos="567"/>
        </w:tabs>
        <w:spacing w:line="276" w:lineRule="auto"/>
        <w:ind w:left="45" w:firstLine="664"/>
        <w:jc w:val="both"/>
        <w:rPr>
          <w:rFonts w:ascii="Cambria" w:hAnsi="Cambria"/>
          <w:lang w:val="ru-RU"/>
        </w:rPr>
      </w:pPr>
      <w:r>
        <w:rPr>
          <w:rFonts w:ascii="Cambria" w:hAnsi="Cambria"/>
          <w:lang w:val="ru-RU"/>
        </w:rPr>
        <w:t>Видовете и количествата строително-монтажни работи, изискванията на Възложителя към влаганите строителни материали и към начина на изпълнение на поръчката, са посочении в техническа спецификация (Приложение</w:t>
      </w:r>
      <w:r w:rsidRPr="007010FC">
        <w:rPr>
          <w:rFonts w:ascii="Cambria" w:hAnsi="Cambria"/>
          <w:lang w:val="ru-RU"/>
        </w:rPr>
        <w:t>№</w:t>
      </w:r>
      <w:r>
        <w:rPr>
          <w:rFonts w:ascii="Cambria" w:hAnsi="Cambria"/>
          <w:lang w:val="ru-RU"/>
        </w:rPr>
        <w:t xml:space="preserve"> 1 към документацията).</w:t>
      </w:r>
    </w:p>
    <w:p w:rsidR="002E0EF6" w:rsidRDefault="002E0EF6" w:rsidP="002E0EF6">
      <w:pPr>
        <w:tabs>
          <w:tab w:val="left" w:pos="426"/>
          <w:tab w:val="left" w:pos="567"/>
        </w:tabs>
        <w:spacing w:line="276" w:lineRule="auto"/>
        <w:ind w:left="45" w:firstLine="664"/>
        <w:jc w:val="both"/>
        <w:rPr>
          <w:rFonts w:ascii="Cambria" w:hAnsi="Cambria"/>
          <w:b/>
          <w:lang w:val="ru-RU"/>
        </w:rPr>
      </w:pPr>
      <w:r>
        <w:rPr>
          <w:rFonts w:ascii="Cambria" w:hAnsi="Cambria"/>
          <w:b/>
          <w:lang w:val="ru-RU"/>
        </w:rPr>
        <w:t>3</w:t>
      </w:r>
      <w:r w:rsidRPr="00CA6C7D">
        <w:rPr>
          <w:rFonts w:ascii="Cambria" w:hAnsi="Cambria"/>
          <w:b/>
          <w:lang w:val="ru-RU"/>
        </w:rPr>
        <w:t xml:space="preserve">.2. Срок за изпълнение на СМР. </w:t>
      </w:r>
    </w:p>
    <w:p w:rsidR="002E0EF6" w:rsidRPr="007477B7" w:rsidRDefault="002E0EF6" w:rsidP="002E0EF6">
      <w:pPr>
        <w:tabs>
          <w:tab w:val="left" w:pos="426"/>
          <w:tab w:val="left" w:pos="567"/>
        </w:tabs>
        <w:spacing w:line="276" w:lineRule="auto"/>
        <w:ind w:left="45" w:firstLine="664"/>
        <w:jc w:val="both"/>
        <w:rPr>
          <w:rFonts w:asciiTheme="majorHAnsi" w:hAnsiTheme="majorHAnsi"/>
          <w:lang w:val="bg-BG"/>
        </w:rPr>
      </w:pPr>
      <w:r w:rsidRPr="007477B7">
        <w:rPr>
          <w:rFonts w:ascii="Cambria" w:hAnsi="Cambria"/>
          <w:bCs/>
          <w:color w:val="000000"/>
          <w:lang w:val="bg-BG"/>
        </w:rPr>
        <w:t xml:space="preserve">Срокът за изпълнение на СМР е </w:t>
      </w:r>
      <w:r>
        <w:rPr>
          <w:rFonts w:ascii="Cambria" w:hAnsi="Cambria"/>
          <w:bCs/>
          <w:color w:val="000000"/>
          <w:lang w:val="bg-BG"/>
        </w:rPr>
        <w:t xml:space="preserve">разделен на два </w:t>
      </w:r>
      <w:r w:rsidRPr="007477B7">
        <w:rPr>
          <w:rFonts w:asciiTheme="majorHAnsi" w:hAnsiTheme="majorHAnsi"/>
        </w:rPr>
        <w:t>етап</w:t>
      </w:r>
      <w:r>
        <w:rPr>
          <w:rFonts w:asciiTheme="majorHAnsi" w:hAnsiTheme="majorHAnsi"/>
          <w:lang w:val="bg-BG"/>
        </w:rPr>
        <w:t>а</w:t>
      </w:r>
      <w:r w:rsidRPr="007477B7">
        <w:rPr>
          <w:rFonts w:asciiTheme="majorHAnsi" w:hAnsiTheme="majorHAnsi"/>
        </w:rPr>
        <w:t xml:space="preserve"> за </w:t>
      </w:r>
      <w:r w:rsidR="001263E1">
        <w:rPr>
          <w:rFonts w:asciiTheme="majorHAnsi" w:hAnsiTheme="majorHAnsi"/>
          <w:lang w:val="bg-BG"/>
        </w:rPr>
        <w:t xml:space="preserve">ремонт </w:t>
      </w:r>
      <w:r w:rsidR="001263E1" w:rsidRPr="004D6367">
        <w:rPr>
          <w:rFonts w:asciiTheme="majorHAnsi" w:hAnsiTheme="majorHAnsi"/>
          <w:lang w:val="bg-BG"/>
        </w:rPr>
        <w:t>и преустройство</w:t>
      </w:r>
      <w:r w:rsidRPr="007477B7">
        <w:rPr>
          <w:rFonts w:asciiTheme="majorHAnsi" w:hAnsiTheme="majorHAnsi"/>
        </w:rPr>
        <w:t xml:space="preserve"> на предложеното оборудване</w:t>
      </w:r>
      <w:r w:rsidRPr="007477B7">
        <w:rPr>
          <w:rFonts w:ascii="Cambria" w:hAnsi="Cambria"/>
          <w:bCs/>
          <w:color w:val="000000"/>
          <w:lang w:val="bg-BG"/>
        </w:rPr>
        <w:t xml:space="preserve"> </w:t>
      </w:r>
      <w:r>
        <w:rPr>
          <w:rFonts w:ascii="Cambria" w:hAnsi="Cambria"/>
          <w:bCs/>
          <w:color w:val="000000"/>
          <w:lang w:val="bg-BG"/>
        </w:rPr>
        <w:t xml:space="preserve">и е </w:t>
      </w:r>
      <w:r w:rsidRPr="007477B7">
        <w:rPr>
          <w:rFonts w:ascii="Cambria" w:hAnsi="Cambria"/>
          <w:bCs/>
          <w:color w:val="000000"/>
          <w:lang w:val="bg-BG"/>
        </w:rPr>
        <w:t xml:space="preserve">в общ размер </w:t>
      </w:r>
      <w:r>
        <w:rPr>
          <w:rFonts w:ascii="Cambria" w:hAnsi="Cambria"/>
          <w:bCs/>
          <w:color w:val="000000"/>
          <w:lang w:val="bg-BG"/>
        </w:rPr>
        <w:t>до 20 седмици</w:t>
      </w:r>
      <w:r w:rsidRPr="007477B7">
        <w:rPr>
          <w:rFonts w:ascii="Cambria" w:hAnsi="Cambria"/>
          <w:bCs/>
          <w:color w:val="000000"/>
          <w:lang w:val="bg-BG"/>
        </w:rPr>
        <w:t xml:space="preserve">, </w:t>
      </w:r>
      <w:r>
        <w:rPr>
          <w:rFonts w:ascii="Cambria" w:hAnsi="Cambria"/>
          <w:bCs/>
          <w:color w:val="000000"/>
          <w:lang w:val="bg-BG"/>
        </w:rPr>
        <w:t>както следва</w:t>
      </w:r>
      <w:r w:rsidRPr="007477B7">
        <w:rPr>
          <w:rFonts w:ascii="Cambria" w:hAnsi="Cambria"/>
          <w:bCs/>
          <w:color w:val="000000"/>
          <w:lang w:val="bg-BG"/>
        </w:rPr>
        <w:t>:</w:t>
      </w:r>
    </w:p>
    <w:p w:rsidR="002E0EF6" w:rsidRPr="007477B7" w:rsidRDefault="002E0EF6" w:rsidP="002E0EF6">
      <w:pPr>
        <w:tabs>
          <w:tab w:val="left" w:pos="1276"/>
        </w:tabs>
        <w:spacing w:line="276" w:lineRule="auto"/>
        <w:ind w:firstLine="720"/>
        <w:jc w:val="both"/>
        <w:rPr>
          <w:rFonts w:asciiTheme="majorHAnsi" w:hAnsiTheme="majorHAnsi"/>
          <w:lang w:val="bg-BG"/>
        </w:rPr>
      </w:pPr>
      <w:r>
        <w:rPr>
          <w:rFonts w:asciiTheme="majorHAnsi" w:hAnsiTheme="majorHAnsi"/>
          <w:b/>
          <w:lang w:val="bg-BG"/>
        </w:rPr>
        <w:t>3.2.1.</w:t>
      </w:r>
      <w:r w:rsidRPr="007477B7">
        <w:rPr>
          <w:rFonts w:asciiTheme="majorHAnsi" w:hAnsiTheme="majorHAnsi"/>
          <w:lang w:val="bg-BG"/>
        </w:rPr>
        <w:t xml:space="preserve"> Срок за доставка на материалите, необходими за </w:t>
      </w:r>
      <w:r>
        <w:rPr>
          <w:rFonts w:asciiTheme="majorHAnsi" w:hAnsiTheme="majorHAnsi"/>
          <w:lang w:val="bg-BG"/>
        </w:rPr>
        <w:t>8</w:t>
      </w:r>
      <w:r w:rsidRPr="007477B7">
        <w:rPr>
          <w:rFonts w:asciiTheme="majorHAnsi" w:hAnsiTheme="majorHAnsi"/>
          <w:lang w:val="bg-BG"/>
        </w:rPr>
        <w:t xml:space="preserve">бр. </w:t>
      </w:r>
      <w:r w:rsidR="00E16BBD">
        <w:rPr>
          <w:rFonts w:ascii="Cambria" w:hAnsi="Cambria"/>
          <w:bCs/>
          <w:color w:val="000000"/>
          <w:lang w:val="bg-BG"/>
        </w:rPr>
        <w:t>пътнически</w:t>
      </w:r>
      <w:r w:rsidR="00E16BBD" w:rsidRPr="007477B7">
        <w:rPr>
          <w:rFonts w:asciiTheme="majorHAnsi" w:hAnsiTheme="majorHAnsi"/>
          <w:lang w:val="bg-BG"/>
        </w:rPr>
        <w:t xml:space="preserve"> </w:t>
      </w:r>
      <w:proofErr w:type="spellStart"/>
      <w:r w:rsidRPr="007477B7">
        <w:rPr>
          <w:rFonts w:asciiTheme="majorHAnsi" w:hAnsiTheme="majorHAnsi"/>
          <w:lang w:val="bg-BG"/>
        </w:rPr>
        <w:t>асансьорни</w:t>
      </w:r>
      <w:proofErr w:type="spellEnd"/>
      <w:r w:rsidRPr="007477B7">
        <w:rPr>
          <w:rFonts w:asciiTheme="majorHAnsi" w:hAnsiTheme="majorHAnsi"/>
          <w:lang w:val="bg-BG"/>
        </w:rPr>
        <w:t xml:space="preserve"> уредби: ……………………………………… седмици след авансово плащане; </w:t>
      </w:r>
      <w:r w:rsidRPr="007477B7">
        <w:rPr>
          <w:rFonts w:asciiTheme="majorHAnsi" w:hAnsiTheme="majorHAnsi"/>
          <w:i/>
          <w:lang w:val="bg-BG"/>
        </w:rPr>
        <w:t xml:space="preserve">(не повече от </w:t>
      </w:r>
      <w:r w:rsidRPr="007477B7">
        <w:rPr>
          <w:i/>
          <w:lang w:val="bg-BG"/>
        </w:rPr>
        <w:t>4 седмици от датата на авансовото плащане по договора</w:t>
      </w:r>
      <w:r w:rsidRPr="007477B7">
        <w:rPr>
          <w:rFonts w:asciiTheme="majorHAnsi" w:hAnsiTheme="majorHAnsi"/>
          <w:lang w:val="bg-BG"/>
        </w:rPr>
        <w:t>);</w:t>
      </w:r>
      <w:r>
        <w:rPr>
          <w:rFonts w:asciiTheme="majorHAnsi" w:hAnsiTheme="majorHAnsi"/>
          <w:lang w:val="bg-BG"/>
        </w:rPr>
        <w:t xml:space="preserve"> Доставката на </w:t>
      </w:r>
      <w:r w:rsidRPr="007477B7">
        <w:rPr>
          <w:rFonts w:asciiTheme="majorHAnsi" w:hAnsiTheme="majorHAnsi"/>
          <w:lang w:val="bg-BG"/>
        </w:rPr>
        <w:t>материалите, необходими за</w:t>
      </w:r>
      <w:r>
        <w:rPr>
          <w:rFonts w:asciiTheme="majorHAnsi" w:hAnsiTheme="majorHAnsi"/>
          <w:lang w:val="bg-BG"/>
        </w:rPr>
        <w:t xml:space="preserve"> преустройство и ремонт на 4 от </w:t>
      </w:r>
      <w:r w:rsidR="00E16BBD">
        <w:rPr>
          <w:rFonts w:ascii="Cambria" w:hAnsi="Cambria"/>
          <w:bCs/>
          <w:color w:val="000000"/>
          <w:lang w:val="bg-BG"/>
        </w:rPr>
        <w:t>пътническите</w:t>
      </w:r>
      <w:r w:rsidR="00E16BBD">
        <w:rPr>
          <w:rFonts w:asciiTheme="majorHAnsi" w:hAnsiTheme="majorHAnsi"/>
          <w:lang w:val="bg-BG"/>
        </w:rPr>
        <w:t xml:space="preserve"> </w:t>
      </w:r>
      <w:r>
        <w:rPr>
          <w:rFonts w:asciiTheme="majorHAnsi" w:hAnsiTheme="majorHAnsi"/>
          <w:lang w:val="bg-BG"/>
        </w:rPr>
        <w:t xml:space="preserve">асансьори следва да бъде направена до склад на Възложителя, а останалите </w:t>
      </w:r>
      <w:r w:rsidRPr="007477B7">
        <w:rPr>
          <w:rFonts w:asciiTheme="majorHAnsi" w:hAnsiTheme="majorHAnsi"/>
          <w:lang w:val="bg-BG"/>
        </w:rPr>
        <w:t>м</w:t>
      </w:r>
      <w:r>
        <w:rPr>
          <w:rFonts w:asciiTheme="majorHAnsi" w:hAnsiTheme="majorHAnsi"/>
          <w:lang w:val="bg-BG"/>
        </w:rPr>
        <w:t>атериали</w:t>
      </w:r>
      <w:r w:rsidRPr="007477B7">
        <w:rPr>
          <w:rFonts w:asciiTheme="majorHAnsi" w:hAnsiTheme="majorHAnsi"/>
          <w:lang w:val="bg-BG"/>
        </w:rPr>
        <w:t>, необходими за</w:t>
      </w:r>
      <w:r>
        <w:rPr>
          <w:rFonts w:asciiTheme="majorHAnsi" w:hAnsiTheme="majorHAnsi"/>
          <w:lang w:val="bg-BG"/>
        </w:rPr>
        <w:t xml:space="preserve"> преустройство и ремонт на 4 </w:t>
      </w:r>
      <w:r w:rsidR="00E16BBD">
        <w:rPr>
          <w:rFonts w:ascii="Cambria" w:hAnsi="Cambria"/>
          <w:bCs/>
          <w:color w:val="000000"/>
          <w:lang w:val="bg-BG"/>
        </w:rPr>
        <w:t>пътнически</w:t>
      </w:r>
      <w:r w:rsidR="00E16BBD">
        <w:rPr>
          <w:rFonts w:asciiTheme="majorHAnsi" w:hAnsiTheme="majorHAnsi"/>
          <w:lang w:val="bg-BG"/>
        </w:rPr>
        <w:t xml:space="preserve"> </w:t>
      </w:r>
      <w:r>
        <w:rPr>
          <w:rFonts w:asciiTheme="majorHAnsi" w:hAnsiTheme="majorHAnsi"/>
          <w:lang w:val="bg-BG"/>
        </w:rPr>
        <w:t xml:space="preserve">асансьора следва да бъдат съхранявани в склад на Изпълнителя до приключване и приемане на първи етап на изпълнението. Приемането на доставените материали до мястото за съхранение, предоставено от Възложителя се удостоверява с приемо – предаветелен протокол от представители на Възложителя и на Изпълнителя. За втората половина от материалите и оборудването Изпълнителя уведомява писмено Възложителя за мястото, на което същите ще се съхраняват на отговорно пазене. Възложителя ще извърши проверка </w:t>
      </w:r>
      <w:r w:rsidR="001263E1" w:rsidRPr="004D6367">
        <w:rPr>
          <w:rFonts w:asciiTheme="majorHAnsi" w:hAnsiTheme="majorHAnsi"/>
          <w:lang w:val="bg-BG"/>
        </w:rPr>
        <w:t>за наличието на доставеното оборудване на посоченото от изпълнителя място.</w:t>
      </w:r>
    </w:p>
    <w:p w:rsidR="002E0EF6" w:rsidRPr="00811E72" w:rsidRDefault="002E0EF6" w:rsidP="002E0EF6">
      <w:pPr>
        <w:pStyle w:val="ListParagraph"/>
        <w:numPr>
          <w:ilvl w:val="2"/>
          <w:numId w:val="29"/>
        </w:numPr>
        <w:tabs>
          <w:tab w:val="left" w:pos="1276"/>
        </w:tabs>
        <w:spacing w:line="276" w:lineRule="auto"/>
        <w:ind w:hanging="371"/>
        <w:jc w:val="both"/>
        <w:rPr>
          <w:rFonts w:asciiTheme="majorHAnsi" w:hAnsiTheme="majorHAnsi"/>
          <w:b/>
          <w:lang w:val="bg-BG"/>
        </w:rPr>
      </w:pPr>
      <w:r w:rsidRPr="00811E72">
        <w:rPr>
          <w:rFonts w:asciiTheme="majorHAnsi" w:hAnsiTheme="majorHAnsi"/>
          <w:b/>
          <w:lang w:val="bg-BG"/>
        </w:rPr>
        <w:t>Срок за изпълнение на І етап на поръчката:</w:t>
      </w:r>
    </w:p>
    <w:p w:rsidR="002E0EF6" w:rsidRPr="00BA343C" w:rsidRDefault="002E0EF6" w:rsidP="002E0EF6">
      <w:pPr>
        <w:pStyle w:val="ListParagraph"/>
        <w:numPr>
          <w:ilvl w:val="2"/>
          <w:numId w:val="26"/>
        </w:numPr>
        <w:spacing w:line="276" w:lineRule="auto"/>
        <w:ind w:left="0" w:firstLine="1080"/>
        <w:jc w:val="both"/>
        <w:rPr>
          <w:rFonts w:asciiTheme="majorHAnsi" w:hAnsiTheme="majorHAnsi"/>
          <w:i/>
          <w:lang w:val="bg-BG"/>
        </w:rPr>
      </w:pPr>
      <w:r w:rsidRPr="00BA343C">
        <w:rPr>
          <w:rFonts w:asciiTheme="majorHAnsi" w:hAnsiTheme="majorHAnsi"/>
          <w:lang w:val="bg-BG"/>
        </w:rPr>
        <w:t>Срок за демонтаж</w:t>
      </w:r>
      <w:r>
        <w:rPr>
          <w:rFonts w:asciiTheme="majorHAnsi" w:hAnsiTheme="majorHAnsi"/>
          <w:lang w:val="bg-BG"/>
        </w:rPr>
        <w:t>,</w:t>
      </w:r>
      <w:r w:rsidRPr="00BA343C">
        <w:rPr>
          <w:rFonts w:asciiTheme="majorHAnsi" w:hAnsiTheme="majorHAnsi"/>
          <w:lang w:val="bg-BG"/>
        </w:rPr>
        <w:t xml:space="preserve"> </w:t>
      </w:r>
      <w:r>
        <w:rPr>
          <w:rFonts w:asciiTheme="majorHAnsi" w:hAnsiTheme="majorHAnsi"/>
          <w:lang w:val="bg-BG"/>
        </w:rPr>
        <w:t xml:space="preserve">ремонт и преустройство </w:t>
      </w:r>
      <w:r w:rsidRPr="00BA343C">
        <w:rPr>
          <w:rFonts w:asciiTheme="majorHAnsi" w:hAnsiTheme="majorHAnsi"/>
          <w:lang w:val="bg-BG"/>
        </w:rPr>
        <w:t>на</w:t>
      </w:r>
      <w:r>
        <w:rPr>
          <w:rFonts w:asciiTheme="majorHAnsi" w:hAnsiTheme="majorHAnsi"/>
          <w:lang w:val="bg-BG"/>
        </w:rPr>
        <w:t xml:space="preserve"> </w:t>
      </w:r>
      <w:r w:rsidRPr="00BA343C">
        <w:rPr>
          <w:rFonts w:asciiTheme="majorHAnsi" w:hAnsiTheme="majorHAnsi"/>
          <w:lang w:val="bg-BG"/>
        </w:rPr>
        <w:t xml:space="preserve">първа група от 4 </w:t>
      </w:r>
      <w:r w:rsidR="00E16BBD">
        <w:rPr>
          <w:rFonts w:ascii="Cambria" w:hAnsi="Cambria"/>
          <w:bCs/>
          <w:color w:val="000000"/>
          <w:lang w:val="bg-BG"/>
        </w:rPr>
        <w:t>пътнически</w:t>
      </w:r>
      <w:r w:rsidR="00E16BBD" w:rsidRPr="00BA343C">
        <w:rPr>
          <w:rFonts w:asciiTheme="majorHAnsi" w:hAnsiTheme="majorHAnsi"/>
          <w:lang w:val="bg-BG"/>
        </w:rPr>
        <w:t xml:space="preserve"> </w:t>
      </w:r>
      <w:proofErr w:type="spellStart"/>
      <w:r w:rsidRPr="00BA343C">
        <w:rPr>
          <w:rFonts w:asciiTheme="majorHAnsi" w:hAnsiTheme="majorHAnsi"/>
          <w:lang w:val="bg-BG"/>
        </w:rPr>
        <w:t>асансьорни</w:t>
      </w:r>
      <w:proofErr w:type="spellEnd"/>
      <w:r w:rsidRPr="00BA343C">
        <w:rPr>
          <w:rFonts w:asciiTheme="majorHAnsi" w:hAnsiTheme="majorHAnsi"/>
          <w:lang w:val="bg-BG"/>
        </w:rPr>
        <w:t xml:space="preserve"> уредби ………………………………………………………………………</w:t>
      </w:r>
      <w:r>
        <w:rPr>
          <w:rFonts w:asciiTheme="majorHAnsi" w:hAnsiTheme="majorHAnsi"/>
          <w:lang w:val="bg-BG"/>
        </w:rPr>
        <w:t xml:space="preserve"> </w:t>
      </w:r>
      <w:r w:rsidRPr="00BA343C">
        <w:rPr>
          <w:rFonts w:asciiTheme="majorHAnsi" w:hAnsiTheme="majorHAnsi"/>
          <w:i/>
          <w:lang w:val="bg-BG"/>
        </w:rPr>
        <w:t xml:space="preserve">(не повече от </w:t>
      </w:r>
      <w:r>
        <w:rPr>
          <w:rFonts w:asciiTheme="majorHAnsi" w:hAnsiTheme="majorHAnsi"/>
          <w:i/>
          <w:lang w:val="bg-BG"/>
        </w:rPr>
        <w:t>8</w:t>
      </w:r>
      <w:r w:rsidRPr="00BA343C">
        <w:rPr>
          <w:rFonts w:asciiTheme="majorHAnsi" w:hAnsiTheme="majorHAnsi"/>
          <w:i/>
          <w:lang w:val="bg-BG"/>
        </w:rPr>
        <w:t xml:space="preserve"> седмици)</w:t>
      </w:r>
    </w:p>
    <w:p w:rsidR="002E0EF6" w:rsidRPr="00811E72" w:rsidRDefault="002E0EF6" w:rsidP="002E0EF6">
      <w:pPr>
        <w:pStyle w:val="ListParagraph"/>
        <w:numPr>
          <w:ilvl w:val="2"/>
          <w:numId w:val="29"/>
        </w:numPr>
        <w:tabs>
          <w:tab w:val="left" w:pos="1276"/>
        </w:tabs>
        <w:spacing w:line="276" w:lineRule="auto"/>
        <w:ind w:hanging="371"/>
        <w:jc w:val="both"/>
        <w:rPr>
          <w:rFonts w:asciiTheme="majorHAnsi" w:hAnsiTheme="majorHAnsi"/>
          <w:b/>
          <w:lang w:val="bg-BG"/>
        </w:rPr>
      </w:pPr>
      <w:r w:rsidRPr="00811E72">
        <w:rPr>
          <w:rFonts w:asciiTheme="majorHAnsi" w:hAnsiTheme="majorHAnsi"/>
          <w:b/>
          <w:lang w:val="bg-BG"/>
        </w:rPr>
        <w:t>Срок за изпълнение на ІІ етап на поръчката:</w:t>
      </w:r>
    </w:p>
    <w:p w:rsidR="002E0EF6" w:rsidRPr="00EF060E" w:rsidRDefault="002E0EF6" w:rsidP="002E0EF6">
      <w:pPr>
        <w:pStyle w:val="ListParagraph"/>
        <w:numPr>
          <w:ilvl w:val="2"/>
          <w:numId w:val="27"/>
        </w:numPr>
        <w:spacing w:line="276" w:lineRule="auto"/>
        <w:ind w:left="0" w:firstLine="1080"/>
        <w:jc w:val="both"/>
        <w:rPr>
          <w:rFonts w:asciiTheme="majorHAnsi" w:hAnsiTheme="majorHAnsi"/>
          <w:i/>
          <w:lang w:val="bg-BG"/>
        </w:rPr>
      </w:pPr>
      <w:r w:rsidRPr="00E50BFA">
        <w:rPr>
          <w:rFonts w:asciiTheme="majorHAnsi" w:hAnsiTheme="majorHAnsi"/>
          <w:lang w:val="bg-BG"/>
        </w:rPr>
        <w:t>Срок за демонтаж</w:t>
      </w:r>
      <w:r>
        <w:rPr>
          <w:rFonts w:asciiTheme="majorHAnsi" w:hAnsiTheme="majorHAnsi"/>
          <w:lang w:val="bg-BG"/>
        </w:rPr>
        <w:t>,</w:t>
      </w:r>
      <w:r w:rsidRPr="00E50BFA">
        <w:rPr>
          <w:rFonts w:asciiTheme="majorHAnsi" w:hAnsiTheme="majorHAnsi"/>
          <w:lang w:val="bg-BG"/>
        </w:rPr>
        <w:t xml:space="preserve"> </w:t>
      </w:r>
      <w:r>
        <w:rPr>
          <w:rFonts w:asciiTheme="majorHAnsi" w:hAnsiTheme="majorHAnsi"/>
          <w:lang w:val="bg-BG"/>
        </w:rPr>
        <w:t xml:space="preserve">ремонт и преустройство на </w:t>
      </w:r>
      <w:r w:rsidRPr="00E50BFA">
        <w:rPr>
          <w:rFonts w:asciiTheme="majorHAnsi" w:hAnsiTheme="majorHAnsi"/>
          <w:lang w:val="bg-BG"/>
        </w:rPr>
        <w:t xml:space="preserve">втора група от 4 </w:t>
      </w:r>
      <w:r w:rsidR="00E16BBD">
        <w:rPr>
          <w:rFonts w:ascii="Cambria" w:hAnsi="Cambria"/>
          <w:bCs/>
          <w:color w:val="000000"/>
          <w:lang w:val="bg-BG"/>
        </w:rPr>
        <w:t>пътнически</w:t>
      </w:r>
      <w:r w:rsidR="00E16BBD">
        <w:rPr>
          <w:rFonts w:asciiTheme="majorHAnsi" w:hAnsiTheme="majorHAnsi"/>
          <w:lang w:val="bg-BG"/>
        </w:rPr>
        <w:t xml:space="preserve"> </w:t>
      </w:r>
      <w:proofErr w:type="spellStart"/>
      <w:r w:rsidRPr="00EF060E">
        <w:rPr>
          <w:rFonts w:asciiTheme="majorHAnsi" w:hAnsiTheme="majorHAnsi"/>
          <w:lang w:val="bg-BG"/>
        </w:rPr>
        <w:t>асансьорни</w:t>
      </w:r>
      <w:proofErr w:type="spellEnd"/>
      <w:r w:rsidRPr="00EF060E">
        <w:rPr>
          <w:rFonts w:asciiTheme="majorHAnsi" w:hAnsiTheme="majorHAnsi"/>
          <w:lang w:val="bg-BG"/>
        </w:rPr>
        <w:t xml:space="preserve"> уредби</w:t>
      </w:r>
      <w:r w:rsidRPr="00E50BFA">
        <w:rPr>
          <w:rFonts w:asciiTheme="majorHAnsi" w:hAnsiTheme="majorHAnsi"/>
          <w:lang w:val="bg-BG"/>
        </w:rPr>
        <w:t xml:space="preserve"> ……………………………………………………………………</w:t>
      </w:r>
      <w:r w:rsidRPr="00E50BFA">
        <w:rPr>
          <w:rFonts w:asciiTheme="majorHAnsi" w:hAnsiTheme="majorHAnsi"/>
          <w:i/>
          <w:lang w:val="bg-BG"/>
        </w:rPr>
        <w:t xml:space="preserve">(не повече от </w:t>
      </w:r>
      <w:r>
        <w:rPr>
          <w:rFonts w:asciiTheme="majorHAnsi" w:hAnsiTheme="majorHAnsi"/>
          <w:i/>
          <w:lang w:val="bg-BG"/>
        </w:rPr>
        <w:t>8</w:t>
      </w:r>
      <w:r w:rsidRPr="00E50BFA">
        <w:rPr>
          <w:rFonts w:asciiTheme="majorHAnsi" w:hAnsiTheme="majorHAnsi"/>
          <w:i/>
          <w:lang w:val="bg-BG"/>
        </w:rPr>
        <w:t xml:space="preserve"> </w:t>
      </w:r>
      <w:r w:rsidRPr="00EF060E">
        <w:rPr>
          <w:rFonts w:asciiTheme="majorHAnsi" w:hAnsiTheme="majorHAnsi"/>
          <w:i/>
          <w:lang w:val="bg-BG"/>
        </w:rPr>
        <w:t>седмици)</w:t>
      </w:r>
    </w:p>
    <w:p w:rsidR="002E0EF6" w:rsidRPr="009F28FB" w:rsidRDefault="002E0EF6" w:rsidP="002E0EF6">
      <w:pPr>
        <w:tabs>
          <w:tab w:val="left" w:pos="426"/>
          <w:tab w:val="left" w:pos="567"/>
        </w:tabs>
        <w:spacing w:line="276" w:lineRule="auto"/>
        <w:ind w:left="45" w:firstLine="664"/>
        <w:jc w:val="both"/>
        <w:rPr>
          <w:rFonts w:ascii="Cambria" w:hAnsi="Cambria"/>
          <w:bCs/>
          <w:lang w:val="bg-BG"/>
        </w:rPr>
      </w:pPr>
      <w:r w:rsidRPr="00811E72">
        <w:rPr>
          <w:rFonts w:ascii="Cambria" w:hAnsi="Cambria"/>
          <w:bCs/>
          <w:lang w:val="bg-BG"/>
        </w:rPr>
        <w:t xml:space="preserve">Възложителя следва да осигури  достъп до сградата на представителите на Изпълнителя </w:t>
      </w:r>
      <w:r>
        <w:rPr>
          <w:rFonts w:ascii="Cambria" w:hAnsi="Cambria"/>
          <w:bCs/>
          <w:lang w:val="bg-BG"/>
        </w:rPr>
        <w:t xml:space="preserve">след подписване на договора. Срока за изпълнение на дейностите по демонтаж и монтаж на доставеното оборудване за всеки от етапите, започва да </w:t>
      </w:r>
      <w:r>
        <w:rPr>
          <w:rFonts w:ascii="Cambria" w:hAnsi="Cambria"/>
          <w:bCs/>
          <w:lang w:val="bg-BG"/>
        </w:rPr>
        <w:lastRenderedPageBreak/>
        <w:t xml:space="preserve">тече </w:t>
      </w:r>
      <w:r w:rsidRPr="00811E72">
        <w:rPr>
          <w:rFonts w:ascii="Cambria" w:hAnsi="Cambria"/>
          <w:bCs/>
          <w:lang w:val="bg-BG"/>
        </w:rPr>
        <w:t xml:space="preserve">от датата на подписване на протокол между упълномощени от Изпълнителя лица, и </w:t>
      </w:r>
      <w:r w:rsidRPr="00811E72">
        <w:rPr>
          <w:rFonts w:ascii="Cambria" w:hAnsi="Cambria"/>
        </w:rPr>
        <w:t xml:space="preserve">контролна </w:t>
      </w:r>
      <w:r w:rsidRPr="00811E72">
        <w:rPr>
          <w:rFonts w:ascii="Cambria" w:hAnsi="Cambria"/>
          <w:bCs/>
          <w:lang w:val="bg-BG"/>
        </w:rPr>
        <w:t xml:space="preserve">комисия </w:t>
      </w:r>
      <w:r>
        <w:rPr>
          <w:rFonts w:ascii="Cambria" w:hAnsi="Cambria"/>
          <w:bCs/>
          <w:lang w:val="bg-BG"/>
        </w:rPr>
        <w:t>назначена от</w:t>
      </w:r>
      <w:r w:rsidRPr="00811E72">
        <w:rPr>
          <w:rFonts w:ascii="Cambria" w:hAnsi="Cambria"/>
        </w:rPr>
        <w:t xml:space="preserve"> </w:t>
      </w:r>
      <w:r w:rsidRPr="00811E72">
        <w:rPr>
          <w:rFonts w:ascii="Cambria" w:hAnsi="Cambria"/>
          <w:bCs/>
          <w:lang w:val="bg-BG"/>
        </w:rPr>
        <w:t>Възложителя, изпълняваща функциите на инвеститорски контрол.</w:t>
      </w:r>
    </w:p>
    <w:p w:rsidR="002E0EF6" w:rsidRPr="009F28FB" w:rsidRDefault="002E0EF6" w:rsidP="002E0EF6">
      <w:pPr>
        <w:tabs>
          <w:tab w:val="left" w:pos="426"/>
          <w:tab w:val="left" w:pos="567"/>
        </w:tabs>
        <w:spacing w:line="276" w:lineRule="auto"/>
        <w:ind w:left="45" w:firstLine="664"/>
        <w:jc w:val="both"/>
        <w:rPr>
          <w:rFonts w:ascii="Cambria" w:hAnsi="Cambria"/>
          <w:lang w:val="bg-BG"/>
        </w:rPr>
      </w:pPr>
      <w:r w:rsidRPr="009F28FB">
        <w:rPr>
          <w:rFonts w:ascii="Cambria" w:hAnsi="Cambria"/>
          <w:bCs/>
          <w:lang w:val="bg-BG"/>
        </w:rPr>
        <w:t xml:space="preserve">Втори етап започва </w:t>
      </w:r>
      <w:r w:rsidRPr="00811E72">
        <w:rPr>
          <w:rFonts w:ascii="Cambria" w:hAnsi="Cambria"/>
          <w:bCs/>
          <w:lang w:val="bg-BG"/>
        </w:rPr>
        <w:t xml:space="preserve">от датата на подписване на протокол между упълномощени от Възложителя лица, представители на Изпълнителя и </w:t>
      </w:r>
      <w:r w:rsidRPr="00811E72">
        <w:rPr>
          <w:rFonts w:ascii="Cambria" w:hAnsi="Cambria"/>
        </w:rPr>
        <w:t xml:space="preserve">контролна </w:t>
      </w:r>
      <w:r w:rsidRPr="00811E72">
        <w:rPr>
          <w:rFonts w:ascii="Cambria" w:hAnsi="Cambria"/>
          <w:bCs/>
          <w:lang w:val="bg-BG"/>
        </w:rPr>
        <w:t>комисия, изпълняваща функциите на инвеститорски контрол</w:t>
      </w:r>
      <w:r>
        <w:rPr>
          <w:rFonts w:ascii="Cambria" w:hAnsi="Cambria"/>
          <w:bCs/>
          <w:lang w:val="bg-BG"/>
        </w:rPr>
        <w:t>, но не по- рано от</w:t>
      </w:r>
      <w:r w:rsidRPr="009F28FB">
        <w:rPr>
          <w:rFonts w:ascii="Cambria" w:hAnsi="Cambria"/>
          <w:bCs/>
          <w:lang w:val="bg-BG"/>
        </w:rPr>
        <w:t xml:space="preserve"> приключване на ремонтните работи на първи етап</w:t>
      </w:r>
      <w:r>
        <w:rPr>
          <w:rFonts w:ascii="Cambria" w:hAnsi="Cambria"/>
          <w:bCs/>
          <w:lang w:val="bg-BG"/>
        </w:rPr>
        <w:t xml:space="preserve"> и</w:t>
      </w:r>
      <w:r w:rsidRPr="009F28FB">
        <w:rPr>
          <w:rFonts w:ascii="Cambria" w:hAnsi="Cambria"/>
          <w:bCs/>
          <w:lang w:val="bg-BG"/>
        </w:rPr>
        <w:t xml:space="preserve"> приемането им от </w:t>
      </w:r>
      <w:r w:rsidRPr="009F28FB">
        <w:rPr>
          <w:rFonts w:ascii="Cambria" w:hAnsi="Cambria"/>
        </w:rPr>
        <w:t>контролна</w:t>
      </w:r>
      <w:r w:rsidRPr="009F28FB">
        <w:rPr>
          <w:rFonts w:ascii="Cambria" w:hAnsi="Cambria"/>
          <w:lang w:val="bg-BG"/>
        </w:rPr>
        <w:t>та</w:t>
      </w:r>
      <w:r w:rsidRPr="009F28FB">
        <w:rPr>
          <w:rFonts w:ascii="Cambria" w:hAnsi="Cambria"/>
        </w:rPr>
        <w:t xml:space="preserve"> </w:t>
      </w:r>
      <w:r w:rsidRPr="009F28FB">
        <w:rPr>
          <w:rFonts w:ascii="Cambria" w:hAnsi="Cambria"/>
          <w:bCs/>
          <w:lang w:val="bg-BG"/>
        </w:rPr>
        <w:t xml:space="preserve">комисия на Възложителя и издаване на „Акт за извършен технически преглед” </w:t>
      </w:r>
      <w:r w:rsidRPr="009F28FB">
        <w:rPr>
          <w:rFonts w:ascii="Cambria" w:hAnsi="Cambria"/>
        </w:rPr>
        <w:t>от ИДТН</w:t>
      </w:r>
      <w:r w:rsidRPr="009F28FB">
        <w:rPr>
          <w:rFonts w:ascii="Cambria" w:hAnsi="Cambria"/>
          <w:lang w:val="bg-BG"/>
        </w:rPr>
        <w:t xml:space="preserve"> ( съгласно чл.24, ал.1, т.3 и т.5 от НБТНА)</w:t>
      </w:r>
      <w:r>
        <w:rPr>
          <w:rFonts w:ascii="Cambria" w:hAnsi="Cambria"/>
          <w:lang w:val="bg-BG"/>
        </w:rPr>
        <w:t>.</w:t>
      </w:r>
    </w:p>
    <w:p w:rsidR="002E0EF6" w:rsidRPr="00CA6C7D" w:rsidRDefault="002E0EF6" w:rsidP="002E0EF6">
      <w:pPr>
        <w:spacing w:line="276" w:lineRule="auto"/>
        <w:ind w:firstLine="709"/>
        <w:jc w:val="both"/>
        <w:rPr>
          <w:rFonts w:ascii="Cambria" w:hAnsi="Cambria"/>
          <w:lang w:val="ru-RU"/>
        </w:rPr>
      </w:pPr>
      <w:r w:rsidRPr="00CA6C7D">
        <w:rPr>
          <w:rFonts w:ascii="Cambria" w:hAnsi="Cambria"/>
          <w:b/>
          <w:bCs/>
          <w:color w:val="000000"/>
          <w:lang w:val="bg-BG"/>
        </w:rPr>
        <w:t xml:space="preserve">3.3. Местоизпълнение – </w:t>
      </w:r>
      <w:r w:rsidRPr="00CA6C7D">
        <w:rPr>
          <w:rFonts w:ascii="Cambria" w:hAnsi="Cambria"/>
          <w:lang w:val="bg-BG"/>
        </w:rPr>
        <w:t xml:space="preserve">сградата на ЦУ на МВнР, находяща се в гр. София, ул. „Ал. Жендов” </w:t>
      </w:r>
      <w:r w:rsidRPr="00CA6C7D">
        <w:rPr>
          <w:rFonts w:ascii="Cambria" w:hAnsi="Cambria"/>
          <w:lang w:val="ru-RU"/>
        </w:rPr>
        <w:t xml:space="preserve">№ 2. </w:t>
      </w:r>
    </w:p>
    <w:p w:rsidR="002E0EF6" w:rsidRPr="00BF7DA6" w:rsidRDefault="002E0EF6" w:rsidP="002E0EF6">
      <w:pPr>
        <w:spacing w:line="276" w:lineRule="auto"/>
        <w:ind w:firstLine="709"/>
        <w:jc w:val="both"/>
        <w:rPr>
          <w:rFonts w:ascii="Cambria" w:hAnsi="Cambria"/>
          <w:b/>
          <w:bCs/>
          <w:color w:val="000000"/>
          <w:lang w:val="bg-BG"/>
        </w:rPr>
      </w:pPr>
      <w:r w:rsidRPr="00CA6C7D">
        <w:rPr>
          <w:rFonts w:ascii="Cambria" w:hAnsi="Cambria"/>
          <w:b/>
          <w:lang w:val="ru-RU"/>
        </w:rPr>
        <w:t>3.4. Оглед</w:t>
      </w:r>
    </w:p>
    <w:p w:rsidR="002E0EF6" w:rsidRDefault="002E0EF6" w:rsidP="002E0EF6">
      <w:pPr>
        <w:spacing w:line="276" w:lineRule="auto"/>
        <w:ind w:firstLine="709"/>
        <w:jc w:val="both"/>
        <w:rPr>
          <w:rFonts w:ascii="Cambria" w:hAnsi="Cambria"/>
          <w:bCs/>
          <w:color w:val="000000"/>
          <w:lang w:val="bg-BG"/>
        </w:rPr>
      </w:pPr>
      <w:r>
        <w:rPr>
          <w:rFonts w:ascii="Cambria" w:hAnsi="Cambria"/>
          <w:bCs/>
          <w:color w:val="000000"/>
          <w:lang w:val="bg-BG"/>
        </w:rPr>
        <w:t>О</w:t>
      </w:r>
      <w:r w:rsidRPr="00BF7DA6">
        <w:rPr>
          <w:rFonts w:ascii="Cambria" w:hAnsi="Cambria"/>
          <w:bCs/>
          <w:color w:val="000000"/>
          <w:lang w:val="bg-BG"/>
        </w:rPr>
        <w:t xml:space="preserve">глед на местоизпълнението на СМР </w:t>
      </w:r>
      <w:r>
        <w:rPr>
          <w:rFonts w:ascii="Cambria" w:hAnsi="Cambria"/>
          <w:bCs/>
          <w:color w:val="000000"/>
          <w:lang w:val="bg-BG"/>
        </w:rPr>
        <w:t xml:space="preserve">е задължителен за всеки участник и </w:t>
      </w:r>
      <w:r w:rsidRPr="00BF7DA6">
        <w:rPr>
          <w:rFonts w:ascii="Cambria" w:hAnsi="Cambria"/>
          <w:bCs/>
          <w:color w:val="000000"/>
          <w:lang w:val="bg-BG"/>
        </w:rPr>
        <w:t xml:space="preserve">може да бъде извършван всеки работен ден до </w:t>
      </w:r>
      <w:r>
        <w:rPr>
          <w:rFonts w:ascii="Cambria" w:hAnsi="Cambria"/>
          <w:bCs/>
          <w:color w:val="000000"/>
          <w:lang w:val="bg-BG"/>
        </w:rPr>
        <w:t>17:30ч.  в срока за представяне на оферти</w:t>
      </w:r>
      <w:r w:rsidRPr="00C43ACF">
        <w:rPr>
          <w:rFonts w:ascii="Cambria" w:hAnsi="Cambria"/>
          <w:bCs/>
          <w:color w:val="000000"/>
          <w:lang w:val="bg-BG"/>
        </w:rPr>
        <w:t>,</w:t>
      </w:r>
      <w:r>
        <w:rPr>
          <w:rFonts w:ascii="Cambria" w:hAnsi="Cambria"/>
          <w:bCs/>
          <w:color w:val="000000"/>
          <w:lang w:val="bg-BG"/>
        </w:rPr>
        <w:t xml:space="preserve"> след подаване на заявка по Образец </w:t>
      </w:r>
      <w:r w:rsidRPr="00917B8E">
        <w:rPr>
          <w:rFonts w:asciiTheme="majorHAnsi" w:hAnsiTheme="majorHAnsi"/>
          <w:lang w:val="bg-BG"/>
        </w:rPr>
        <w:t>№</w:t>
      </w:r>
      <w:r>
        <w:rPr>
          <w:rFonts w:asciiTheme="majorHAnsi" w:hAnsiTheme="majorHAnsi"/>
          <w:lang w:val="bg-BG"/>
        </w:rPr>
        <w:t>10.</w:t>
      </w:r>
      <w:r w:rsidRPr="00BF7DA6">
        <w:rPr>
          <w:rFonts w:ascii="Cambria" w:hAnsi="Cambria"/>
          <w:bCs/>
          <w:color w:val="000000"/>
          <w:lang w:val="bg-BG"/>
        </w:rPr>
        <w:t xml:space="preserve"> Датата и часът се съгласуват предварително на телефон 02/948</w:t>
      </w:r>
      <w:r>
        <w:rPr>
          <w:rFonts w:ascii="Cambria" w:hAnsi="Cambria"/>
          <w:bCs/>
          <w:color w:val="000000"/>
          <w:lang w:val="bg-BG"/>
        </w:rPr>
        <w:t xml:space="preserve"> 2953, Т. Христова – старши експерт в отдел „Обществени поръчки”, дирекция УС и МТО. </w:t>
      </w:r>
      <w:r w:rsidRPr="00BF7DA6">
        <w:rPr>
          <w:rFonts w:ascii="Cambria" w:hAnsi="Cambria"/>
          <w:bCs/>
          <w:color w:val="000000"/>
          <w:lang w:val="bg-BG"/>
        </w:rPr>
        <w:t>За извършване на огледа участникът и/или представителите му трябва да носят със себе си лична карта.</w:t>
      </w:r>
      <w:r>
        <w:rPr>
          <w:rFonts w:ascii="Cambria" w:hAnsi="Cambria"/>
          <w:bCs/>
          <w:color w:val="000000"/>
          <w:lang w:val="bg-BG"/>
        </w:rPr>
        <w:t xml:space="preserve"> </w:t>
      </w:r>
    </w:p>
    <w:p w:rsidR="002E0EF6" w:rsidRDefault="002E0EF6" w:rsidP="002E0EF6">
      <w:pPr>
        <w:spacing w:line="276" w:lineRule="auto"/>
        <w:jc w:val="both"/>
        <w:rPr>
          <w:rFonts w:ascii="Cambria" w:hAnsi="Cambria"/>
          <w:bCs/>
          <w:color w:val="000000"/>
          <w:lang w:val="bg-BG"/>
        </w:rPr>
      </w:pPr>
    </w:p>
    <w:p w:rsidR="002E0EF6" w:rsidRPr="0090396E" w:rsidRDefault="002E0EF6" w:rsidP="002E0EF6">
      <w:pPr>
        <w:spacing w:line="276" w:lineRule="auto"/>
        <w:ind w:firstLine="709"/>
        <w:jc w:val="both"/>
        <w:rPr>
          <w:rFonts w:ascii="Cambria" w:hAnsi="Cambria"/>
          <w:b/>
          <w:bCs/>
          <w:color w:val="000000"/>
          <w:lang w:val="bg-BG"/>
        </w:rPr>
      </w:pPr>
      <w:r>
        <w:rPr>
          <w:rFonts w:ascii="Cambria" w:hAnsi="Cambria"/>
          <w:b/>
          <w:bCs/>
          <w:color w:val="000000"/>
          <w:lang w:val="bg-BG"/>
        </w:rPr>
        <w:t>4</w:t>
      </w:r>
      <w:r w:rsidRPr="0090396E">
        <w:rPr>
          <w:rFonts w:ascii="Cambria" w:hAnsi="Cambria"/>
          <w:b/>
          <w:bCs/>
          <w:color w:val="000000"/>
          <w:lang w:val="bg-BG"/>
        </w:rPr>
        <w:t xml:space="preserve">. </w:t>
      </w:r>
      <w:r>
        <w:rPr>
          <w:rFonts w:ascii="Cambria" w:hAnsi="Cambria"/>
          <w:b/>
          <w:bCs/>
          <w:color w:val="000000"/>
          <w:lang w:val="bg-BG"/>
        </w:rPr>
        <w:t>Прогнозна стойност, п</w:t>
      </w:r>
      <w:r w:rsidRPr="0090396E">
        <w:rPr>
          <w:rFonts w:ascii="Cambria" w:hAnsi="Cambria"/>
          <w:b/>
          <w:bCs/>
          <w:color w:val="000000"/>
          <w:lang w:val="bg-BG"/>
        </w:rPr>
        <w:t>редлагана цена и начин на образуване</w:t>
      </w:r>
    </w:p>
    <w:p w:rsidR="002E0EF6" w:rsidRPr="00BF7DA6" w:rsidRDefault="002E0EF6" w:rsidP="002E0EF6">
      <w:pPr>
        <w:spacing w:line="276" w:lineRule="auto"/>
        <w:ind w:firstLine="709"/>
        <w:jc w:val="both"/>
        <w:rPr>
          <w:rFonts w:ascii="Cambria" w:hAnsi="Cambria"/>
          <w:bCs/>
          <w:color w:val="000000"/>
          <w:lang w:val="bg-BG"/>
        </w:rPr>
      </w:pPr>
      <w:r>
        <w:rPr>
          <w:rFonts w:ascii="Cambria" w:hAnsi="Cambria"/>
          <w:b/>
          <w:bCs/>
          <w:color w:val="000000"/>
          <w:lang w:val="bg-BG"/>
        </w:rPr>
        <w:t>4</w:t>
      </w:r>
      <w:r w:rsidRPr="009D4777">
        <w:rPr>
          <w:rFonts w:ascii="Cambria" w:hAnsi="Cambria"/>
          <w:b/>
          <w:bCs/>
          <w:color w:val="000000"/>
          <w:lang w:val="bg-BG"/>
        </w:rPr>
        <w:t>.1.</w:t>
      </w:r>
      <w:r>
        <w:rPr>
          <w:rFonts w:ascii="Cambria" w:hAnsi="Cambria"/>
          <w:bCs/>
          <w:color w:val="000000"/>
          <w:lang w:val="bg-BG"/>
        </w:rPr>
        <w:t xml:space="preserve"> </w:t>
      </w:r>
      <w:r w:rsidRPr="00305587">
        <w:rPr>
          <w:rFonts w:ascii="Cambria" w:hAnsi="Cambria"/>
          <w:bCs/>
          <w:color w:val="000000"/>
          <w:lang w:val="bg-BG"/>
        </w:rPr>
        <w:t>Прогнозна стойност на поръчката е</w:t>
      </w:r>
      <w:r>
        <w:rPr>
          <w:rFonts w:ascii="Cambria" w:hAnsi="Cambria"/>
          <w:b/>
          <w:bCs/>
          <w:color w:val="000000"/>
          <w:lang w:val="bg-BG"/>
        </w:rPr>
        <w:t xml:space="preserve"> 57</w:t>
      </w:r>
      <w:r w:rsidRPr="0011778B">
        <w:rPr>
          <w:rFonts w:ascii="Cambria" w:hAnsi="Cambria"/>
          <w:b/>
          <w:bCs/>
          <w:color w:val="000000"/>
          <w:lang w:val="bg-BG"/>
        </w:rPr>
        <w:t>0 000</w:t>
      </w:r>
      <w:r w:rsidRPr="005274B3">
        <w:rPr>
          <w:rFonts w:ascii="Cambria" w:hAnsi="Cambria"/>
          <w:b/>
          <w:bCs/>
          <w:color w:val="000000"/>
          <w:lang w:val="bg-BG"/>
        </w:rPr>
        <w:t>,</w:t>
      </w:r>
      <w:r>
        <w:rPr>
          <w:rFonts w:ascii="Cambria" w:hAnsi="Cambria"/>
          <w:b/>
          <w:bCs/>
          <w:color w:val="000000"/>
          <w:lang w:val="bg-BG"/>
        </w:rPr>
        <w:t>00</w:t>
      </w:r>
      <w:r w:rsidRPr="00BA7392">
        <w:rPr>
          <w:rFonts w:ascii="Cambria" w:hAnsi="Cambria"/>
          <w:bCs/>
          <w:color w:val="000000"/>
          <w:lang w:val="bg-BG"/>
        </w:rPr>
        <w:t xml:space="preserve"> (</w:t>
      </w:r>
      <w:r>
        <w:rPr>
          <w:rFonts w:ascii="Cambria" w:hAnsi="Cambria"/>
          <w:bCs/>
          <w:color w:val="000000"/>
          <w:lang w:val="bg-BG"/>
        </w:rPr>
        <w:t>пет</w:t>
      </w:r>
      <w:r w:rsidRPr="00BA7392">
        <w:rPr>
          <w:rFonts w:ascii="Cambria" w:hAnsi="Cambria"/>
          <w:bCs/>
          <w:color w:val="000000"/>
          <w:lang w:val="bg-BG"/>
        </w:rPr>
        <w:t xml:space="preserve">стотин </w:t>
      </w:r>
      <w:r>
        <w:rPr>
          <w:rFonts w:ascii="Cambria" w:hAnsi="Cambria"/>
          <w:bCs/>
          <w:color w:val="000000"/>
          <w:lang w:val="bg-BG"/>
        </w:rPr>
        <w:t xml:space="preserve">и седемдесет </w:t>
      </w:r>
      <w:r w:rsidRPr="00BA7392">
        <w:rPr>
          <w:rFonts w:ascii="Cambria" w:hAnsi="Cambria"/>
          <w:bCs/>
          <w:color w:val="000000"/>
          <w:lang w:val="bg-BG"/>
        </w:rPr>
        <w:t xml:space="preserve">хиляди лева и </w:t>
      </w:r>
      <w:r>
        <w:rPr>
          <w:rFonts w:ascii="Cambria" w:hAnsi="Cambria"/>
          <w:bCs/>
          <w:color w:val="000000"/>
          <w:lang w:val="bg-BG"/>
        </w:rPr>
        <w:t>нула</w:t>
      </w:r>
      <w:r w:rsidRPr="00BA7392">
        <w:rPr>
          <w:rFonts w:ascii="Cambria" w:hAnsi="Cambria"/>
          <w:bCs/>
          <w:color w:val="000000"/>
          <w:lang w:val="bg-BG"/>
        </w:rPr>
        <w:t xml:space="preserve"> стотинки) лв. без ДДС.</w:t>
      </w:r>
    </w:p>
    <w:p w:rsidR="002E0EF6" w:rsidRDefault="002E0EF6" w:rsidP="002E0EF6">
      <w:pPr>
        <w:spacing w:line="276" w:lineRule="auto"/>
        <w:ind w:firstLine="709"/>
        <w:jc w:val="both"/>
        <w:rPr>
          <w:rFonts w:ascii="Cambria" w:hAnsi="Cambria"/>
          <w:bCs/>
          <w:color w:val="000000"/>
          <w:lang w:val="bg-BG"/>
        </w:rPr>
      </w:pPr>
      <w:r>
        <w:rPr>
          <w:rFonts w:ascii="Cambria" w:hAnsi="Cambria"/>
          <w:b/>
          <w:bCs/>
          <w:color w:val="000000"/>
          <w:lang w:val="bg-BG"/>
        </w:rPr>
        <w:t>4</w:t>
      </w:r>
      <w:r w:rsidRPr="009D4777">
        <w:rPr>
          <w:rFonts w:ascii="Cambria" w:hAnsi="Cambria"/>
          <w:b/>
          <w:bCs/>
          <w:color w:val="000000"/>
          <w:lang w:val="bg-BG"/>
        </w:rPr>
        <w:t>.2.</w:t>
      </w:r>
      <w:r>
        <w:rPr>
          <w:rFonts w:ascii="Cambria" w:hAnsi="Cambria"/>
          <w:bCs/>
          <w:color w:val="000000"/>
          <w:lang w:val="bg-BG"/>
        </w:rPr>
        <w:t xml:space="preserve"> Участникът предлага обща цена за изпълнение на обществената поръчка и единични цени за видовете възли подлежащи на ремонт и преустройство.</w:t>
      </w:r>
    </w:p>
    <w:p w:rsidR="002E0EF6" w:rsidRDefault="002E0EF6" w:rsidP="002E0EF6">
      <w:pPr>
        <w:spacing w:line="276" w:lineRule="auto"/>
        <w:ind w:firstLine="709"/>
        <w:jc w:val="both"/>
        <w:rPr>
          <w:rFonts w:ascii="Cambria" w:hAnsi="Cambria"/>
          <w:bCs/>
          <w:color w:val="000000"/>
          <w:lang w:val="bg-BG"/>
        </w:rPr>
      </w:pPr>
      <w:r>
        <w:rPr>
          <w:rFonts w:ascii="Cambria" w:hAnsi="Cambria"/>
          <w:bCs/>
          <w:color w:val="000000"/>
          <w:lang w:val="bg-BG"/>
        </w:rPr>
        <w:t>Общата цена за изпълнение на обществената поръчка включва всички необходими разходи за изпълнението й, в т.ч. цената на вложените материали, труд по демонтаж и монтаж, механизация, доставно-складови разходи.</w:t>
      </w:r>
    </w:p>
    <w:p w:rsidR="002E0EF6" w:rsidRDefault="002E0EF6" w:rsidP="002E0EF6">
      <w:pPr>
        <w:spacing w:line="276" w:lineRule="auto"/>
        <w:ind w:firstLine="709"/>
        <w:jc w:val="both"/>
        <w:rPr>
          <w:rFonts w:ascii="Cambria" w:hAnsi="Cambria"/>
          <w:bCs/>
          <w:color w:val="000000"/>
          <w:lang w:val="bg-BG"/>
        </w:rPr>
      </w:pPr>
      <w:r>
        <w:rPr>
          <w:rFonts w:ascii="Cambria" w:hAnsi="Cambria"/>
          <w:bCs/>
          <w:color w:val="000000"/>
          <w:lang w:val="bg-BG"/>
        </w:rPr>
        <w:t>Предлаганата цена включва пълния обем от видовете СМР, включени в техническата спецификация-</w:t>
      </w:r>
      <w:r w:rsidRPr="005274B3">
        <w:rPr>
          <w:rFonts w:ascii="Cambria" w:hAnsi="Cambria"/>
          <w:bCs/>
          <w:color w:val="000000"/>
          <w:lang w:val="bg-BG"/>
        </w:rPr>
        <w:t xml:space="preserve">Приложение </w:t>
      </w:r>
      <w:r w:rsidRPr="005274B3">
        <w:rPr>
          <w:rFonts w:ascii="Cambria" w:hAnsi="Cambria"/>
          <w:lang w:val="ru-RU"/>
        </w:rPr>
        <w:t>№</w:t>
      </w:r>
      <w:r w:rsidRPr="005274B3">
        <w:rPr>
          <w:rFonts w:ascii="Cambria" w:hAnsi="Cambria"/>
          <w:bCs/>
          <w:color w:val="000000"/>
          <w:lang w:val="bg-BG"/>
        </w:rPr>
        <w:t>1).</w:t>
      </w:r>
      <w:r>
        <w:rPr>
          <w:rFonts w:ascii="Cambria" w:hAnsi="Cambria"/>
          <w:bCs/>
          <w:color w:val="000000"/>
          <w:lang w:val="bg-BG"/>
        </w:rPr>
        <w:t xml:space="preserve"> Не се допуска ценово предложение за част от видовете възли и СМР.</w:t>
      </w:r>
    </w:p>
    <w:p w:rsidR="002E0EF6" w:rsidRPr="00715AC5" w:rsidRDefault="002E0EF6" w:rsidP="002E0EF6">
      <w:pPr>
        <w:spacing w:line="276" w:lineRule="auto"/>
        <w:ind w:firstLine="709"/>
        <w:jc w:val="both"/>
        <w:rPr>
          <w:rFonts w:ascii="Cambria" w:hAnsi="Cambria"/>
          <w:bCs/>
          <w:color w:val="000000"/>
          <w:lang w:val="bg-BG"/>
        </w:rPr>
      </w:pPr>
      <w:r w:rsidRPr="00715AC5">
        <w:rPr>
          <w:rFonts w:ascii="Cambria" w:hAnsi="Cambria"/>
          <w:bCs/>
          <w:color w:val="000000"/>
          <w:lang w:val="bg-BG"/>
        </w:rPr>
        <w:t>Участникът предлага показатели за образуване</w:t>
      </w:r>
      <w:r w:rsidR="001263E1">
        <w:rPr>
          <w:rFonts w:ascii="Cambria" w:hAnsi="Cambria"/>
          <w:bCs/>
          <w:color w:val="000000"/>
          <w:lang w:val="bg-BG"/>
        </w:rPr>
        <w:t xml:space="preserve"> на предложената цена</w:t>
      </w:r>
      <w:r w:rsidRPr="00715AC5">
        <w:rPr>
          <w:rFonts w:ascii="Cambria" w:hAnsi="Cambria"/>
          <w:bCs/>
          <w:color w:val="000000"/>
          <w:lang w:val="bg-BG"/>
        </w:rPr>
        <w:t>, както следва:</w:t>
      </w:r>
    </w:p>
    <w:p w:rsidR="002E0EF6" w:rsidRPr="00715AC5" w:rsidRDefault="002E0EF6" w:rsidP="002E0EF6">
      <w:pPr>
        <w:numPr>
          <w:ilvl w:val="0"/>
          <w:numId w:val="5"/>
        </w:numPr>
        <w:spacing w:line="276" w:lineRule="auto"/>
        <w:jc w:val="both"/>
        <w:rPr>
          <w:rFonts w:ascii="Cambria" w:hAnsi="Cambria"/>
          <w:bCs/>
          <w:color w:val="000000"/>
          <w:lang w:val="bg-BG"/>
        </w:rPr>
      </w:pPr>
      <w:r w:rsidRPr="00715AC5">
        <w:rPr>
          <w:rFonts w:ascii="Cambria" w:hAnsi="Cambria"/>
          <w:bCs/>
          <w:color w:val="000000"/>
          <w:lang w:val="bg-BG"/>
        </w:rPr>
        <w:t>- цена за материала;</w:t>
      </w:r>
    </w:p>
    <w:p w:rsidR="002E0EF6" w:rsidRPr="00715AC5" w:rsidRDefault="002E0EF6" w:rsidP="002E0EF6">
      <w:pPr>
        <w:numPr>
          <w:ilvl w:val="0"/>
          <w:numId w:val="5"/>
        </w:numPr>
        <w:spacing w:line="276" w:lineRule="auto"/>
        <w:jc w:val="both"/>
        <w:rPr>
          <w:rFonts w:ascii="Cambria" w:hAnsi="Cambria"/>
          <w:bCs/>
          <w:color w:val="000000"/>
          <w:lang w:val="bg-BG"/>
        </w:rPr>
      </w:pPr>
      <w:r w:rsidRPr="00715AC5">
        <w:rPr>
          <w:rFonts w:ascii="Cambria" w:hAnsi="Cambria"/>
          <w:bCs/>
          <w:color w:val="000000"/>
          <w:lang w:val="bg-BG"/>
        </w:rPr>
        <w:t>- цена за труд по демонтаж</w:t>
      </w:r>
      <w:r w:rsidR="001263E1">
        <w:rPr>
          <w:rFonts w:ascii="Cambria" w:hAnsi="Cambria"/>
          <w:bCs/>
          <w:color w:val="000000"/>
          <w:lang w:val="bg-BG"/>
        </w:rPr>
        <w:t xml:space="preserve"> и </w:t>
      </w:r>
      <w:r w:rsidR="001263E1" w:rsidRPr="00715AC5">
        <w:rPr>
          <w:rFonts w:ascii="Cambria" w:hAnsi="Cambria"/>
          <w:bCs/>
          <w:color w:val="000000"/>
          <w:lang w:val="bg-BG"/>
        </w:rPr>
        <w:t>монтаж</w:t>
      </w:r>
      <w:r w:rsidRPr="00715AC5">
        <w:rPr>
          <w:rFonts w:ascii="Cambria" w:hAnsi="Cambria"/>
          <w:bCs/>
          <w:color w:val="000000"/>
          <w:lang w:val="bg-BG"/>
        </w:rPr>
        <w:t xml:space="preserve">; </w:t>
      </w:r>
    </w:p>
    <w:p w:rsidR="002E0EF6" w:rsidRDefault="002E0EF6" w:rsidP="002E0EF6">
      <w:pPr>
        <w:numPr>
          <w:ilvl w:val="0"/>
          <w:numId w:val="5"/>
        </w:numPr>
        <w:spacing w:line="276" w:lineRule="auto"/>
        <w:jc w:val="both"/>
        <w:rPr>
          <w:rFonts w:ascii="Cambria" w:hAnsi="Cambria"/>
          <w:bCs/>
          <w:color w:val="000000"/>
          <w:lang w:val="bg-BG"/>
        </w:rPr>
      </w:pPr>
      <w:r w:rsidRPr="00715AC5">
        <w:rPr>
          <w:rFonts w:ascii="Cambria" w:hAnsi="Cambria"/>
          <w:bCs/>
          <w:color w:val="000000"/>
          <w:lang w:val="bg-BG"/>
        </w:rPr>
        <w:t>- доставно-складови разходи.</w:t>
      </w:r>
    </w:p>
    <w:p w:rsidR="002E0EF6" w:rsidRPr="00715AC5" w:rsidRDefault="002E0EF6" w:rsidP="002E0EF6">
      <w:pPr>
        <w:numPr>
          <w:ilvl w:val="0"/>
          <w:numId w:val="5"/>
        </w:numPr>
        <w:spacing w:line="276" w:lineRule="auto"/>
        <w:jc w:val="both"/>
        <w:rPr>
          <w:rFonts w:ascii="Cambria" w:hAnsi="Cambria"/>
          <w:bCs/>
          <w:color w:val="000000"/>
          <w:lang w:val="bg-BG"/>
        </w:rPr>
      </w:pPr>
    </w:p>
    <w:p w:rsidR="002E0EF6" w:rsidRPr="00991FF1" w:rsidRDefault="002E0EF6" w:rsidP="002E0EF6">
      <w:pPr>
        <w:spacing w:line="276" w:lineRule="auto"/>
        <w:ind w:firstLine="709"/>
        <w:jc w:val="both"/>
        <w:rPr>
          <w:rFonts w:ascii="Cambria" w:hAnsi="Cambria"/>
          <w:b/>
          <w:bCs/>
          <w:lang w:val="bg-BG"/>
        </w:rPr>
      </w:pPr>
      <w:r w:rsidRPr="00991FF1">
        <w:rPr>
          <w:rFonts w:ascii="Cambria" w:hAnsi="Cambria"/>
          <w:b/>
          <w:bCs/>
          <w:lang w:val="bg-BG"/>
        </w:rPr>
        <w:t>5. Начин на плащане</w:t>
      </w:r>
    </w:p>
    <w:p w:rsidR="002E0EF6" w:rsidRDefault="002E0EF6" w:rsidP="002E0EF6">
      <w:pPr>
        <w:spacing w:line="276" w:lineRule="auto"/>
        <w:ind w:firstLine="709"/>
        <w:jc w:val="both"/>
        <w:rPr>
          <w:rFonts w:ascii="Cambria" w:hAnsi="Cambria"/>
          <w:bCs/>
          <w:color w:val="000000"/>
          <w:lang w:val="bg-BG"/>
        </w:rPr>
      </w:pPr>
      <w:r w:rsidRPr="00991FF1">
        <w:rPr>
          <w:rFonts w:ascii="Cambria" w:hAnsi="Cambria"/>
          <w:bCs/>
          <w:lang w:val="bg-BG"/>
        </w:rPr>
        <w:t>Плащането на цената на поръчката ще се извършва в български лева по банков път, срещу представена</w:t>
      </w:r>
      <w:r w:rsidRPr="00E834DF">
        <w:rPr>
          <w:rFonts w:ascii="Cambria" w:hAnsi="Cambria"/>
          <w:bCs/>
          <w:color w:val="000000"/>
          <w:lang w:val="bg-BG"/>
        </w:rPr>
        <w:t xml:space="preserve"> надлежно оформена оригинална фактура</w:t>
      </w:r>
      <w:r>
        <w:rPr>
          <w:rFonts w:ascii="Cambria" w:hAnsi="Cambria"/>
          <w:bCs/>
          <w:color w:val="000000"/>
          <w:lang w:val="bg-BG"/>
        </w:rPr>
        <w:t>, както следва:</w:t>
      </w:r>
    </w:p>
    <w:p w:rsidR="002E0EF6" w:rsidRPr="003333B2" w:rsidRDefault="002E0EF6" w:rsidP="002E0EF6">
      <w:pPr>
        <w:pStyle w:val="a"/>
        <w:numPr>
          <w:ilvl w:val="0"/>
          <w:numId w:val="0"/>
        </w:numPr>
        <w:tabs>
          <w:tab w:val="left" w:pos="709"/>
        </w:tabs>
        <w:spacing w:before="120" w:line="276" w:lineRule="auto"/>
        <w:rPr>
          <w:rFonts w:ascii="Cambria" w:hAnsi="Cambria"/>
          <w:bCs/>
          <w:color w:val="000000"/>
          <w:szCs w:val="24"/>
        </w:rPr>
      </w:pPr>
      <w:r>
        <w:rPr>
          <w:rFonts w:ascii="Cambria" w:hAnsi="Cambria"/>
          <w:b/>
          <w:bCs/>
          <w:color w:val="000000"/>
          <w:szCs w:val="24"/>
        </w:rPr>
        <w:tab/>
      </w:r>
      <w:r w:rsidRPr="00991FF1">
        <w:rPr>
          <w:rFonts w:ascii="Cambria" w:hAnsi="Cambria"/>
          <w:b/>
          <w:bCs/>
          <w:color w:val="000000"/>
          <w:szCs w:val="24"/>
        </w:rPr>
        <w:t>5.1.</w:t>
      </w:r>
      <w:r>
        <w:rPr>
          <w:rFonts w:ascii="Cambria" w:hAnsi="Cambria"/>
          <w:bCs/>
          <w:color w:val="000000"/>
          <w:szCs w:val="24"/>
        </w:rPr>
        <w:t xml:space="preserve"> </w:t>
      </w:r>
      <w:r w:rsidRPr="003333B2">
        <w:rPr>
          <w:rFonts w:ascii="Cambria" w:hAnsi="Cambria"/>
          <w:bCs/>
          <w:color w:val="000000"/>
          <w:szCs w:val="24"/>
        </w:rPr>
        <w:t xml:space="preserve">Авансово плащане в </w:t>
      </w:r>
      <w:r w:rsidRPr="00AB11E2">
        <w:rPr>
          <w:rFonts w:ascii="Cambria" w:hAnsi="Cambria"/>
          <w:bCs/>
          <w:szCs w:val="24"/>
        </w:rPr>
        <w:t>размер на</w:t>
      </w:r>
      <w:r w:rsidRPr="005A1CA2">
        <w:rPr>
          <w:rFonts w:ascii="Cambria" w:hAnsi="Cambria"/>
          <w:bCs/>
          <w:szCs w:val="24"/>
        </w:rPr>
        <w:t xml:space="preserve"> </w:t>
      </w:r>
      <w:r>
        <w:rPr>
          <w:rFonts w:ascii="Cambria" w:hAnsi="Cambria"/>
          <w:bCs/>
          <w:szCs w:val="24"/>
        </w:rPr>
        <w:t xml:space="preserve">цената, предложена за доставка на материалите, необходими за ремонт и преустройство на 8 (осем) броя </w:t>
      </w:r>
      <w:r w:rsidRPr="00FB2207">
        <w:rPr>
          <w:rFonts w:ascii="Cambria" w:hAnsi="Cambria"/>
          <w:szCs w:val="24"/>
        </w:rPr>
        <w:t>пътнически асансьори</w:t>
      </w:r>
      <w:r w:rsidRPr="00AB11E2">
        <w:rPr>
          <w:rFonts w:ascii="Cambria" w:hAnsi="Cambria"/>
          <w:bCs/>
          <w:szCs w:val="24"/>
        </w:rPr>
        <w:t xml:space="preserve"> </w:t>
      </w:r>
      <w:r>
        <w:rPr>
          <w:rFonts w:ascii="Cambria" w:hAnsi="Cambria"/>
          <w:bCs/>
          <w:szCs w:val="24"/>
        </w:rPr>
        <w:t xml:space="preserve">и доставно-складовите разходи </w:t>
      </w:r>
      <w:r w:rsidRPr="003333B2">
        <w:rPr>
          <w:rFonts w:ascii="Cambria" w:hAnsi="Cambria"/>
          <w:bCs/>
          <w:color w:val="000000"/>
          <w:szCs w:val="24"/>
        </w:rPr>
        <w:t xml:space="preserve">– в срок до 15 (петнадесет) работни дни от сключване на договора и след представяне на гаранция, издадена в полза на </w:t>
      </w:r>
      <w:r w:rsidRPr="003333B2">
        <w:rPr>
          <w:rFonts w:ascii="Cambria" w:hAnsi="Cambria"/>
          <w:bCs/>
          <w:color w:val="000000"/>
          <w:szCs w:val="24"/>
        </w:rPr>
        <w:lastRenderedPageBreak/>
        <w:t>МВнР, обезпечаваща авансово предоставените средства с начислено ДДС, във форма по избор на изпълнителя и оригинална фактура в размер на</w:t>
      </w:r>
      <w:r>
        <w:rPr>
          <w:rFonts w:ascii="Cambria" w:hAnsi="Cambria"/>
          <w:bCs/>
          <w:color w:val="000000"/>
          <w:szCs w:val="24"/>
        </w:rPr>
        <w:t xml:space="preserve"> </w:t>
      </w:r>
      <w:r w:rsidRPr="003333B2">
        <w:rPr>
          <w:rFonts w:ascii="Cambria" w:hAnsi="Cambria"/>
          <w:bCs/>
          <w:color w:val="000000"/>
          <w:szCs w:val="24"/>
        </w:rPr>
        <w:t>авансовото плащане. Гаранцията е със срок на валидност</w:t>
      </w:r>
      <w:r>
        <w:rPr>
          <w:rFonts w:ascii="Cambria" w:hAnsi="Cambria"/>
          <w:bCs/>
          <w:color w:val="000000"/>
          <w:szCs w:val="24"/>
        </w:rPr>
        <w:t xml:space="preserve"> не по малко от 12 седмици</w:t>
      </w:r>
      <w:r w:rsidRPr="003333B2">
        <w:rPr>
          <w:rFonts w:ascii="Cambria" w:hAnsi="Cambria"/>
          <w:bCs/>
          <w:color w:val="000000"/>
          <w:szCs w:val="24"/>
        </w:rPr>
        <w:t xml:space="preserve"> </w:t>
      </w:r>
      <w:r>
        <w:rPr>
          <w:rFonts w:ascii="Cambria" w:hAnsi="Cambria"/>
          <w:bCs/>
          <w:color w:val="000000"/>
          <w:szCs w:val="24"/>
        </w:rPr>
        <w:t xml:space="preserve">считано от датата на сключване на договора и се освобождава от Възложителя до три дни след усвояване на аванса. </w:t>
      </w:r>
    </w:p>
    <w:p w:rsidR="002E0EF6" w:rsidRPr="00E64EEA" w:rsidRDefault="002E0EF6" w:rsidP="002E0EF6">
      <w:pPr>
        <w:pStyle w:val="a"/>
        <w:numPr>
          <w:ilvl w:val="1"/>
          <w:numId w:val="31"/>
        </w:numPr>
        <w:tabs>
          <w:tab w:val="left" w:pos="1276"/>
        </w:tabs>
        <w:spacing w:before="120" w:line="276" w:lineRule="auto"/>
        <w:ind w:left="0" w:firstLine="709"/>
        <w:rPr>
          <w:rFonts w:ascii="Cambria" w:hAnsi="Cambria"/>
          <w:bCs/>
          <w:color w:val="000000"/>
          <w:szCs w:val="24"/>
        </w:rPr>
      </w:pPr>
      <w:r>
        <w:rPr>
          <w:rFonts w:ascii="Cambria" w:hAnsi="Cambria"/>
          <w:bCs/>
          <w:color w:val="000000"/>
          <w:szCs w:val="24"/>
        </w:rPr>
        <w:t>Междинно</w:t>
      </w:r>
      <w:r w:rsidRPr="00AB11E2">
        <w:rPr>
          <w:rFonts w:ascii="Cambria" w:hAnsi="Cambria"/>
          <w:bCs/>
          <w:color w:val="000000"/>
          <w:szCs w:val="24"/>
        </w:rPr>
        <w:t xml:space="preserve"> плащан</w:t>
      </w:r>
      <w:r>
        <w:rPr>
          <w:rFonts w:ascii="Cambria" w:hAnsi="Cambria"/>
          <w:bCs/>
          <w:color w:val="000000"/>
          <w:szCs w:val="24"/>
        </w:rPr>
        <w:t>е</w:t>
      </w:r>
      <w:r w:rsidRPr="00AB11E2">
        <w:rPr>
          <w:rFonts w:ascii="Cambria" w:hAnsi="Cambria"/>
          <w:bCs/>
          <w:color w:val="000000"/>
          <w:szCs w:val="24"/>
        </w:rPr>
        <w:t xml:space="preserve"> – в срок от 15 (петнадесет) работни дни от приключване на </w:t>
      </w:r>
      <w:r>
        <w:rPr>
          <w:rFonts w:ascii="Cambria" w:hAnsi="Cambria"/>
          <w:bCs/>
          <w:color w:val="000000"/>
          <w:szCs w:val="24"/>
        </w:rPr>
        <w:t>първия</w:t>
      </w:r>
      <w:r w:rsidRPr="00AB11E2">
        <w:rPr>
          <w:rFonts w:ascii="Cambria" w:hAnsi="Cambria"/>
          <w:bCs/>
          <w:color w:val="000000"/>
          <w:szCs w:val="24"/>
        </w:rPr>
        <w:t xml:space="preserve"> етап, </w:t>
      </w:r>
      <w:r>
        <w:rPr>
          <w:rFonts w:ascii="Cambria" w:hAnsi="Cambria"/>
          <w:bCs/>
          <w:color w:val="000000"/>
          <w:szCs w:val="24"/>
        </w:rPr>
        <w:t>при условията на чл.2, ал. 3.</w:t>
      </w:r>
      <w:r w:rsidRPr="00913FD9">
        <w:rPr>
          <w:rFonts w:ascii="Cambria" w:hAnsi="Cambria"/>
          <w:bCs/>
          <w:color w:val="FF0000"/>
          <w:szCs w:val="24"/>
        </w:rPr>
        <w:t xml:space="preserve"> </w:t>
      </w:r>
      <w:r w:rsidRPr="00E64EEA">
        <w:rPr>
          <w:rFonts w:ascii="Cambria" w:hAnsi="Cambria"/>
          <w:szCs w:val="24"/>
          <w:lang w:val="ru-RU"/>
        </w:rPr>
        <w:t xml:space="preserve">Разплащането на </w:t>
      </w:r>
      <w:r>
        <w:rPr>
          <w:rFonts w:ascii="Cambria" w:hAnsi="Cambria"/>
          <w:szCs w:val="24"/>
          <w:lang w:val="ru-RU"/>
        </w:rPr>
        <w:t>изпълнените доставки и монтажни дейности</w:t>
      </w:r>
      <w:r w:rsidRPr="00E64EEA">
        <w:rPr>
          <w:rFonts w:ascii="Cambria" w:hAnsi="Cambria"/>
          <w:szCs w:val="24"/>
          <w:lang w:val="ru-RU"/>
        </w:rPr>
        <w:t xml:space="preserve"> се извършва по единични цени, </w:t>
      </w:r>
      <w:r>
        <w:rPr>
          <w:rFonts w:ascii="Cambria" w:hAnsi="Cambria"/>
          <w:szCs w:val="24"/>
          <w:lang w:val="ru-RU"/>
        </w:rPr>
        <w:t xml:space="preserve">за реално изпълнени работи, </w:t>
      </w:r>
      <w:r w:rsidRPr="00E64EEA">
        <w:rPr>
          <w:rFonts w:ascii="Cambria" w:hAnsi="Cambria"/>
          <w:szCs w:val="24"/>
          <w:lang w:val="ru-RU"/>
        </w:rPr>
        <w:t xml:space="preserve">съгласно </w:t>
      </w:r>
      <w:r>
        <w:rPr>
          <w:rFonts w:ascii="Cambria" w:hAnsi="Cambria"/>
          <w:szCs w:val="24"/>
          <w:lang w:val="ru-RU"/>
        </w:rPr>
        <w:t>представеното ценово предложение, одобрени в подписан протокол</w:t>
      </w:r>
      <w:r w:rsidRPr="00E64EEA">
        <w:rPr>
          <w:rFonts w:ascii="Cambria" w:hAnsi="Cambria"/>
          <w:szCs w:val="24"/>
          <w:lang w:val="ru-RU"/>
        </w:rPr>
        <w:t>, съставен между</w:t>
      </w:r>
      <w:r>
        <w:rPr>
          <w:rFonts w:ascii="Cambria" w:hAnsi="Cambria"/>
          <w:szCs w:val="24"/>
          <w:lang w:val="ru-RU"/>
        </w:rPr>
        <w:t xml:space="preserve"> </w:t>
      </w:r>
      <w:r w:rsidRPr="00C42122">
        <w:rPr>
          <w:rFonts w:ascii="Cambria" w:hAnsi="Cambria"/>
          <w:bCs/>
          <w:szCs w:val="24"/>
        </w:rPr>
        <w:t xml:space="preserve">упълномощени от Изпълнителя лица, и </w:t>
      </w:r>
      <w:r w:rsidRPr="00C42122">
        <w:rPr>
          <w:rFonts w:ascii="Cambria" w:hAnsi="Cambria"/>
          <w:szCs w:val="24"/>
        </w:rPr>
        <w:t xml:space="preserve">контролна </w:t>
      </w:r>
      <w:r w:rsidRPr="00C42122">
        <w:rPr>
          <w:rFonts w:ascii="Cambria" w:hAnsi="Cambria"/>
          <w:bCs/>
          <w:szCs w:val="24"/>
        </w:rPr>
        <w:t>комисия назначена от</w:t>
      </w:r>
      <w:r w:rsidRPr="00C42122">
        <w:rPr>
          <w:rFonts w:ascii="Cambria" w:hAnsi="Cambria"/>
          <w:szCs w:val="24"/>
        </w:rPr>
        <w:t xml:space="preserve"> </w:t>
      </w:r>
      <w:r w:rsidRPr="00C42122">
        <w:rPr>
          <w:rFonts w:ascii="Cambria" w:hAnsi="Cambria"/>
          <w:bCs/>
          <w:szCs w:val="24"/>
        </w:rPr>
        <w:t>Възложителя</w:t>
      </w:r>
      <w:r>
        <w:rPr>
          <w:rFonts w:ascii="Cambria" w:hAnsi="Cambria"/>
          <w:bCs/>
          <w:szCs w:val="24"/>
        </w:rPr>
        <w:t xml:space="preserve"> по чл.6 от настоящия договор </w:t>
      </w:r>
      <w:r w:rsidRPr="00E64EEA">
        <w:rPr>
          <w:rFonts w:ascii="Cambria" w:hAnsi="Cambria"/>
          <w:szCs w:val="24"/>
          <w:lang w:val="ru-RU"/>
        </w:rPr>
        <w:t xml:space="preserve">и </w:t>
      </w:r>
      <w:r>
        <w:rPr>
          <w:rFonts w:ascii="Cambria" w:hAnsi="Cambria"/>
          <w:bCs/>
          <w:color w:val="000000"/>
          <w:szCs w:val="24"/>
        </w:rPr>
        <w:t xml:space="preserve">след представяне на </w:t>
      </w:r>
      <w:r w:rsidRPr="003333B2">
        <w:rPr>
          <w:rFonts w:ascii="Cambria" w:hAnsi="Cambria"/>
          <w:bCs/>
          <w:color w:val="000000"/>
          <w:szCs w:val="24"/>
        </w:rPr>
        <w:t>оригинална фактура</w:t>
      </w:r>
      <w:r w:rsidRPr="00E64EEA">
        <w:rPr>
          <w:rFonts w:ascii="Cambria" w:hAnsi="Cambria"/>
          <w:szCs w:val="24"/>
          <w:lang w:val="ru-RU"/>
        </w:rPr>
        <w:t>.</w:t>
      </w:r>
    </w:p>
    <w:p w:rsidR="002E0EF6" w:rsidRPr="00BE5C98" w:rsidRDefault="002E0EF6" w:rsidP="002E0EF6">
      <w:pPr>
        <w:pStyle w:val="a"/>
        <w:numPr>
          <w:ilvl w:val="1"/>
          <w:numId w:val="31"/>
        </w:numPr>
        <w:tabs>
          <w:tab w:val="left" w:pos="1276"/>
        </w:tabs>
        <w:spacing w:before="120" w:line="276" w:lineRule="auto"/>
        <w:ind w:left="0" w:firstLine="709"/>
        <w:rPr>
          <w:rFonts w:ascii="Cambria" w:hAnsi="Cambria"/>
          <w:bCs/>
          <w:color w:val="000000"/>
          <w:szCs w:val="24"/>
        </w:rPr>
      </w:pPr>
      <w:r w:rsidRPr="00AB11E2">
        <w:rPr>
          <w:rFonts w:ascii="Cambria" w:hAnsi="Cambria"/>
          <w:bCs/>
          <w:color w:val="000000"/>
          <w:szCs w:val="24"/>
        </w:rPr>
        <w:t xml:space="preserve">Окончателното плащане в размер на </w:t>
      </w:r>
      <w:r>
        <w:rPr>
          <w:rFonts w:ascii="Cambria" w:hAnsi="Cambria"/>
          <w:bCs/>
          <w:color w:val="000000"/>
          <w:szCs w:val="24"/>
        </w:rPr>
        <w:t xml:space="preserve">остатъка от </w:t>
      </w:r>
      <w:r w:rsidRPr="00AB11E2">
        <w:rPr>
          <w:rFonts w:ascii="Cambria" w:hAnsi="Cambria"/>
          <w:bCs/>
          <w:color w:val="000000"/>
          <w:szCs w:val="24"/>
        </w:rPr>
        <w:t xml:space="preserve">общата стойност на договора – в срок от 15 (петнадесет) работни дни от приключване на </w:t>
      </w:r>
      <w:r>
        <w:rPr>
          <w:rFonts w:ascii="Cambria" w:hAnsi="Cambria"/>
          <w:bCs/>
          <w:color w:val="000000"/>
          <w:szCs w:val="24"/>
        </w:rPr>
        <w:t>втория</w:t>
      </w:r>
      <w:r w:rsidRPr="00AB11E2">
        <w:rPr>
          <w:rFonts w:ascii="Cambria" w:hAnsi="Cambria"/>
          <w:bCs/>
          <w:color w:val="000000"/>
          <w:szCs w:val="24"/>
        </w:rPr>
        <w:t xml:space="preserve"> етап, </w:t>
      </w:r>
      <w:r>
        <w:rPr>
          <w:rFonts w:ascii="Cambria" w:hAnsi="Cambria"/>
          <w:bCs/>
          <w:color w:val="000000"/>
          <w:szCs w:val="24"/>
        </w:rPr>
        <w:t>при условията чл.2, ал.4.</w:t>
      </w:r>
      <w:r w:rsidRPr="00913FD9">
        <w:rPr>
          <w:rFonts w:ascii="Cambria" w:hAnsi="Cambria"/>
          <w:bCs/>
          <w:color w:val="FF0000"/>
          <w:szCs w:val="24"/>
        </w:rPr>
        <w:t xml:space="preserve"> </w:t>
      </w:r>
      <w:r w:rsidRPr="00E64EEA">
        <w:rPr>
          <w:rFonts w:ascii="Cambria" w:hAnsi="Cambria"/>
          <w:szCs w:val="24"/>
          <w:lang w:val="ru-RU"/>
        </w:rPr>
        <w:t xml:space="preserve">Разплащането на </w:t>
      </w:r>
      <w:r>
        <w:rPr>
          <w:rFonts w:ascii="Cambria" w:hAnsi="Cambria"/>
          <w:szCs w:val="24"/>
          <w:lang w:val="ru-RU"/>
        </w:rPr>
        <w:t>изпълнените доставки и монтажни дейности</w:t>
      </w:r>
      <w:r w:rsidRPr="00E64EEA">
        <w:rPr>
          <w:rFonts w:ascii="Cambria" w:hAnsi="Cambria"/>
          <w:szCs w:val="24"/>
          <w:lang w:val="ru-RU"/>
        </w:rPr>
        <w:t xml:space="preserve"> се извършва по единични цени, </w:t>
      </w:r>
      <w:r>
        <w:rPr>
          <w:rFonts w:ascii="Cambria" w:hAnsi="Cambria"/>
          <w:szCs w:val="24"/>
          <w:lang w:val="ru-RU"/>
        </w:rPr>
        <w:t xml:space="preserve">за реално изпълнени работи, </w:t>
      </w:r>
      <w:r w:rsidRPr="00E64EEA">
        <w:rPr>
          <w:rFonts w:ascii="Cambria" w:hAnsi="Cambria"/>
          <w:szCs w:val="24"/>
          <w:lang w:val="ru-RU"/>
        </w:rPr>
        <w:t xml:space="preserve">съгласно </w:t>
      </w:r>
      <w:r>
        <w:rPr>
          <w:rFonts w:ascii="Cambria" w:hAnsi="Cambria"/>
          <w:szCs w:val="24"/>
          <w:lang w:val="ru-RU"/>
        </w:rPr>
        <w:t>представеното ценово предложение, одобрени в подписан протокол</w:t>
      </w:r>
      <w:r w:rsidRPr="00E64EEA">
        <w:rPr>
          <w:rFonts w:ascii="Cambria" w:hAnsi="Cambria"/>
          <w:szCs w:val="24"/>
          <w:lang w:val="ru-RU"/>
        </w:rPr>
        <w:t>, съставен между</w:t>
      </w:r>
      <w:r>
        <w:rPr>
          <w:rFonts w:ascii="Cambria" w:hAnsi="Cambria"/>
          <w:szCs w:val="24"/>
          <w:lang w:val="ru-RU"/>
        </w:rPr>
        <w:t xml:space="preserve"> </w:t>
      </w:r>
      <w:r w:rsidRPr="00C42122">
        <w:rPr>
          <w:rFonts w:ascii="Cambria" w:hAnsi="Cambria"/>
          <w:bCs/>
          <w:szCs w:val="24"/>
        </w:rPr>
        <w:t xml:space="preserve">упълномощени от Изпълнителя лица, и </w:t>
      </w:r>
      <w:r w:rsidRPr="00C42122">
        <w:rPr>
          <w:rFonts w:ascii="Cambria" w:hAnsi="Cambria"/>
          <w:szCs w:val="24"/>
        </w:rPr>
        <w:t xml:space="preserve">контролна </w:t>
      </w:r>
      <w:r w:rsidRPr="00C42122">
        <w:rPr>
          <w:rFonts w:ascii="Cambria" w:hAnsi="Cambria"/>
          <w:bCs/>
          <w:szCs w:val="24"/>
        </w:rPr>
        <w:t>комисия назначена от</w:t>
      </w:r>
      <w:r w:rsidRPr="00C42122">
        <w:rPr>
          <w:rFonts w:ascii="Cambria" w:hAnsi="Cambria"/>
          <w:szCs w:val="24"/>
        </w:rPr>
        <w:t xml:space="preserve"> </w:t>
      </w:r>
      <w:r w:rsidRPr="00C42122">
        <w:rPr>
          <w:rFonts w:ascii="Cambria" w:hAnsi="Cambria"/>
          <w:bCs/>
          <w:szCs w:val="24"/>
        </w:rPr>
        <w:t>Възложителя</w:t>
      </w:r>
      <w:r>
        <w:rPr>
          <w:rFonts w:ascii="Cambria" w:hAnsi="Cambria"/>
          <w:bCs/>
          <w:szCs w:val="24"/>
        </w:rPr>
        <w:t xml:space="preserve"> по чл.6 от настоящия договор </w:t>
      </w:r>
      <w:r w:rsidRPr="00E64EEA">
        <w:rPr>
          <w:rFonts w:ascii="Cambria" w:hAnsi="Cambria"/>
          <w:szCs w:val="24"/>
          <w:lang w:val="ru-RU"/>
        </w:rPr>
        <w:t xml:space="preserve">и </w:t>
      </w:r>
      <w:r>
        <w:rPr>
          <w:rFonts w:ascii="Cambria" w:hAnsi="Cambria"/>
          <w:bCs/>
          <w:color w:val="000000"/>
          <w:szCs w:val="24"/>
        </w:rPr>
        <w:t xml:space="preserve">след представяне на </w:t>
      </w:r>
      <w:r w:rsidRPr="003333B2">
        <w:rPr>
          <w:rFonts w:ascii="Cambria" w:hAnsi="Cambria"/>
          <w:bCs/>
          <w:color w:val="000000"/>
          <w:szCs w:val="24"/>
        </w:rPr>
        <w:t>оригинална фактура</w:t>
      </w:r>
      <w:r w:rsidRPr="00E64EEA">
        <w:rPr>
          <w:rFonts w:ascii="Cambria" w:hAnsi="Cambria"/>
          <w:szCs w:val="24"/>
          <w:lang w:val="ru-RU"/>
        </w:rPr>
        <w:t>.</w:t>
      </w:r>
    </w:p>
    <w:p w:rsidR="002E0EF6" w:rsidRDefault="002E0EF6" w:rsidP="002E0EF6">
      <w:pPr>
        <w:pStyle w:val="a"/>
        <w:numPr>
          <w:ilvl w:val="0"/>
          <w:numId w:val="0"/>
        </w:numPr>
        <w:tabs>
          <w:tab w:val="left" w:pos="1276"/>
        </w:tabs>
        <w:spacing w:before="120"/>
        <w:ind w:firstLine="709"/>
        <w:rPr>
          <w:rFonts w:ascii="Cambria" w:hAnsi="Cambria"/>
          <w:b/>
          <w:bCs/>
          <w:color w:val="FF0000"/>
        </w:rPr>
      </w:pPr>
    </w:p>
    <w:p w:rsidR="002E0EF6" w:rsidRPr="001450F1" w:rsidRDefault="002E0EF6" w:rsidP="002E0EF6">
      <w:pPr>
        <w:spacing w:line="276" w:lineRule="auto"/>
        <w:ind w:firstLine="709"/>
        <w:jc w:val="both"/>
        <w:rPr>
          <w:rFonts w:ascii="Cambria" w:hAnsi="Cambria"/>
          <w:b/>
          <w:bCs/>
          <w:lang w:val="bg-BG"/>
        </w:rPr>
      </w:pPr>
      <w:r w:rsidRPr="001450F1">
        <w:rPr>
          <w:rFonts w:ascii="Cambria" w:hAnsi="Cambria"/>
          <w:b/>
          <w:bCs/>
          <w:lang w:val="bg-BG"/>
        </w:rPr>
        <w:t>6. Гаранционен срок</w:t>
      </w:r>
    </w:p>
    <w:p w:rsidR="002E0EF6" w:rsidRPr="00DB471B" w:rsidRDefault="002E0EF6" w:rsidP="002E0EF6">
      <w:pPr>
        <w:spacing w:line="276" w:lineRule="auto"/>
        <w:ind w:firstLine="709"/>
        <w:jc w:val="both"/>
        <w:rPr>
          <w:rFonts w:ascii="Cambria" w:hAnsi="Cambria"/>
          <w:bCs/>
          <w:color w:val="000000"/>
          <w:lang w:val="en-US"/>
        </w:rPr>
      </w:pPr>
      <w:r w:rsidRPr="00EF3997">
        <w:rPr>
          <w:rFonts w:ascii="Cambria" w:hAnsi="Cambria"/>
          <w:bCs/>
          <w:color w:val="000000"/>
          <w:lang w:val="bg-BG"/>
        </w:rPr>
        <w:t>Участникът предлага гаранционен срок за</w:t>
      </w:r>
      <w:r>
        <w:rPr>
          <w:rFonts w:ascii="Cambria" w:hAnsi="Cambria"/>
          <w:bCs/>
          <w:color w:val="000000"/>
          <w:lang w:val="bg-BG"/>
        </w:rPr>
        <w:t xml:space="preserve"> предлаганите от него</w:t>
      </w:r>
      <w:r w:rsidRPr="00EF3997">
        <w:rPr>
          <w:rFonts w:ascii="Cambria" w:hAnsi="Cambria"/>
          <w:bCs/>
          <w:color w:val="000000"/>
          <w:lang w:val="bg-BG"/>
        </w:rPr>
        <w:t xml:space="preserve"> </w:t>
      </w:r>
      <w:r>
        <w:rPr>
          <w:rFonts w:ascii="Cambria" w:hAnsi="Cambria"/>
          <w:bCs/>
          <w:color w:val="000000"/>
          <w:lang w:val="bg-BG"/>
        </w:rPr>
        <w:t xml:space="preserve">нови възли и за </w:t>
      </w:r>
      <w:r w:rsidRPr="00EF3997">
        <w:rPr>
          <w:rFonts w:ascii="Cambria" w:hAnsi="Cambria"/>
          <w:bCs/>
          <w:color w:val="000000"/>
          <w:lang w:val="bg-BG"/>
        </w:rPr>
        <w:t xml:space="preserve">изпълнение </w:t>
      </w:r>
      <w:r>
        <w:rPr>
          <w:rFonts w:ascii="Cambria" w:hAnsi="Cambria"/>
          <w:bCs/>
          <w:color w:val="000000"/>
          <w:lang w:val="bg-BG"/>
        </w:rPr>
        <w:t xml:space="preserve">на отделните </w:t>
      </w:r>
      <w:r w:rsidRPr="00EF3997">
        <w:rPr>
          <w:rFonts w:ascii="Cambria" w:hAnsi="Cambria"/>
          <w:bCs/>
          <w:color w:val="000000"/>
          <w:lang w:val="bg-BG"/>
        </w:rPr>
        <w:t>видове СМР, включени в предмета на об</w:t>
      </w:r>
      <w:r>
        <w:rPr>
          <w:rFonts w:ascii="Cambria" w:hAnsi="Cambria"/>
          <w:bCs/>
          <w:color w:val="000000"/>
          <w:lang w:val="bg-BG"/>
        </w:rPr>
        <w:t>щ</w:t>
      </w:r>
      <w:r w:rsidRPr="00EF3997">
        <w:rPr>
          <w:rFonts w:ascii="Cambria" w:hAnsi="Cambria"/>
          <w:bCs/>
          <w:color w:val="000000"/>
          <w:lang w:val="bg-BG"/>
        </w:rPr>
        <w:t>ествената поръчка.</w:t>
      </w:r>
      <w:r>
        <w:rPr>
          <w:rFonts w:ascii="Cambria" w:hAnsi="Cambria"/>
          <w:bCs/>
          <w:color w:val="000000"/>
          <w:lang w:val="bg-BG"/>
        </w:rPr>
        <w:t xml:space="preserve"> Минимално допустимият г</w:t>
      </w:r>
      <w:r w:rsidRPr="00EF3997">
        <w:rPr>
          <w:rFonts w:ascii="Cambria" w:hAnsi="Cambria"/>
          <w:bCs/>
          <w:color w:val="000000"/>
          <w:lang w:val="bg-BG"/>
        </w:rPr>
        <w:t>аранцион</w:t>
      </w:r>
      <w:r>
        <w:rPr>
          <w:rFonts w:ascii="Cambria" w:hAnsi="Cambria"/>
          <w:bCs/>
          <w:color w:val="000000"/>
          <w:lang w:val="bg-BG"/>
        </w:rPr>
        <w:t>е</w:t>
      </w:r>
      <w:r w:rsidRPr="00EF3997">
        <w:rPr>
          <w:rFonts w:ascii="Cambria" w:hAnsi="Cambria"/>
          <w:bCs/>
          <w:color w:val="000000"/>
          <w:lang w:val="bg-BG"/>
        </w:rPr>
        <w:t xml:space="preserve">н срок </w:t>
      </w:r>
      <w:r>
        <w:rPr>
          <w:rFonts w:ascii="Cambria" w:hAnsi="Cambria"/>
          <w:bCs/>
          <w:color w:val="000000"/>
          <w:lang w:val="bg-BG"/>
        </w:rPr>
        <w:t xml:space="preserve">за новите възли е 2 (две) години, </w:t>
      </w:r>
      <w:r w:rsidRPr="00FA7195">
        <w:rPr>
          <w:rFonts w:asciiTheme="majorHAnsi" w:hAnsiTheme="majorHAnsi"/>
          <w:bCs/>
          <w:color w:val="000000"/>
        </w:rPr>
        <w:t xml:space="preserve">считано </w:t>
      </w:r>
      <w:r w:rsidRPr="000A372F">
        <w:rPr>
          <w:rFonts w:ascii="Cambria" w:hAnsi="Cambria"/>
          <w:bCs/>
        </w:rPr>
        <w:t>от датата на подписване на Протокол за въвеждане в експлоатация</w:t>
      </w:r>
      <w:r w:rsidRPr="000A372F">
        <w:rPr>
          <w:rFonts w:asciiTheme="majorHAnsi" w:hAnsiTheme="majorHAnsi"/>
          <w:lang w:val="bg-BG"/>
        </w:rPr>
        <w:t>.</w:t>
      </w:r>
      <w:r>
        <w:rPr>
          <w:rFonts w:ascii="Cambria" w:hAnsi="Cambria"/>
          <w:bCs/>
          <w:color w:val="000000"/>
          <w:lang w:val="bg-BG"/>
        </w:rPr>
        <w:t xml:space="preserve"> Минимално допустимият гаранционен срок за СМР е 5 (пет) години, </w:t>
      </w:r>
      <w:r w:rsidRPr="00FA7195">
        <w:rPr>
          <w:rFonts w:asciiTheme="majorHAnsi" w:hAnsiTheme="majorHAnsi"/>
          <w:bCs/>
          <w:color w:val="000000"/>
        </w:rPr>
        <w:t xml:space="preserve">считано от датата </w:t>
      </w:r>
      <w:r w:rsidRPr="00AD2BF8">
        <w:rPr>
          <w:rFonts w:ascii="Cambria" w:hAnsi="Cambria"/>
          <w:bCs/>
        </w:rPr>
        <w:t>на подписване на Протокол за въвеждане в експлоатация</w:t>
      </w:r>
      <w:r w:rsidRPr="00FA7195">
        <w:rPr>
          <w:rFonts w:asciiTheme="majorHAnsi" w:hAnsiTheme="majorHAnsi"/>
          <w:bCs/>
        </w:rPr>
        <w:t xml:space="preserve"> на</w:t>
      </w:r>
      <w:r>
        <w:rPr>
          <w:rFonts w:asciiTheme="majorHAnsi" w:hAnsiTheme="majorHAnsi"/>
          <w:bCs/>
          <w:lang w:val="bg-BG"/>
        </w:rPr>
        <w:t xml:space="preserve"> съоръженията</w:t>
      </w:r>
      <w:r>
        <w:rPr>
          <w:rFonts w:ascii="Cambria" w:hAnsi="Cambria"/>
          <w:bCs/>
          <w:color w:val="000000"/>
          <w:lang w:val="bg-BG"/>
        </w:rPr>
        <w:t>, съгласно разпоредбите на Закона за устройство на територията.</w:t>
      </w:r>
      <w:r w:rsidRPr="00EF3997">
        <w:rPr>
          <w:rFonts w:ascii="Cambria" w:hAnsi="Cambria"/>
          <w:bCs/>
          <w:color w:val="000000"/>
          <w:lang w:val="bg-BG"/>
        </w:rPr>
        <w:t xml:space="preserve"> </w:t>
      </w:r>
      <w:r>
        <w:rPr>
          <w:rFonts w:ascii="Cambria" w:hAnsi="Cambria"/>
          <w:bCs/>
          <w:color w:val="000000"/>
          <w:lang w:val="bg-BG"/>
        </w:rPr>
        <w:t xml:space="preserve">Гаранционните срокове се </w:t>
      </w:r>
      <w:r w:rsidRPr="00EF3997">
        <w:rPr>
          <w:rFonts w:ascii="Cambria" w:hAnsi="Cambria"/>
          <w:bCs/>
          <w:color w:val="000000"/>
          <w:lang w:val="bg-BG"/>
        </w:rPr>
        <w:t>посочва</w:t>
      </w:r>
      <w:r>
        <w:rPr>
          <w:rFonts w:ascii="Cambria" w:hAnsi="Cambria"/>
          <w:bCs/>
          <w:color w:val="000000"/>
          <w:lang w:val="bg-BG"/>
        </w:rPr>
        <w:t>т от участника в години. В случай, че бъдат по-кратки от минимално посочените от Възложителя, участникът ще бъде отстранен от по-нататъшно участие в процедурата за възлагане на обществената поръчка.</w:t>
      </w:r>
      <w:r w:rsidRPr="00EF3997">
        <w:rPr>
          <w:rFonts w:ascii="Cambria" w:hAnsi="Cambria"/>
          <w:bCs/>
          <w:color w:val="000000"/>
          <w:lang w:val="bg-BG"/>
        </w:rPr>
        <w:t xml:space="preserve"> </w:t>
      </w:r>
    </w:p>
    <w:p w:rsidR="002E0EF6" w:rsidRPr="00900BC1" w:rsidRDefault="002E0EF6" w:rsidP="002E0EF6">
      <w:pPr>
        <w:tabs>
          <w:tab w:val="left" w:pos="851"/>
        </w:tabs>
        <w:autoSpaceDE w:val="0"/>
        <w:autoSpaceDN w:val="0"/>
        <w:adjustRightInd w:val="0"/>
        <w:spacing w:after="60"/>
        <w:ind w:left="567"/>
        <w:jc w:val="both"/>
        <w:rPr>
          <w:rFonts w:asciiTheme="majorHAnsi" w:hAnsiTheme="majorHAnsi"/>
          <w:b/>
          <w:bCs/>
        </w:rPr>
      </w:pPr>
    </w:p>
    <w:p w:rsidR="002E0EF6" w:rsidRPr="00900BC1" w:rsidRDefault="002E0EF6" w:rsidP="002E0EF6">
      <w:pPr>
        <w:tabs>
          <w:tab w:val="left" w:pos="851"/>
        </w:tabs>
        <w:autoSpaceDE w:val="0"/>
        <w:autoSpaceDN w:val="0"/>
        <w:adjustRightInd w:val="0"/>
        <w:spacing w:after="60"/>
        <w:ind w:firstLine="709"/>
        <w:jc w:val="both"/>
        <w:rPr>
          <w:rFonts w:asciiTheme="majorHAnsi" w:hAnsiTheme="majorHAnsi"/>
          <w:b/>
          <w:bCs/>
        </w:rPr>
      </w:pPr>
      <w:r>
        <w:rPr>
          <w:rFonts w:asciiTheme="majorHAnsi" w:hAnsiTheme="majorHAnsi"/>
          <w:b/>
          <w:bCs/>
          <w:lang w:val="bg-BG"/>
        </w:rPr>
        <w:t>7.</w:t>
      </w:r>
      <w:r w:rsidRPr="00900BC1">
        <w:rPr>
          <w:rFonts w:asciiTheme="majorHAnsi" w:hAnsiTheme="majorHAnsi"/>
          <w:b/>
          <w:bCs/>
        </w:rPr>
        <w:t>Възможност за представяне на варианти в офертите.</w:t>
      </w:r>
      <w:r w:rsidRPr="00900BC1">
        <w:rPr>
          <w:rFonts w:asciiTheme="majorHAnsi" w:hAnsiTheme="majorHAnsi"/>
          <w:b/>
          <w:bCs/>
          <w:lang w:val="bg-BG"/>
        </w:rPr>
        <w:t xml:space="preserve"> Възможност за опции.</w:t>
      </w:r>
    </w:p>
    <w:p w:rsidR="002E0EF6" w:rsidRDefault="002E0EF6" w:rsidP="002E0EF6">
      <w:pPr>
        <w:spacing w:after="60"/>
        <w:ind w:firstLine="360"/>
        <w:rPr>
          <w:rFonts w:asciiTheme="majorHAnsi" w:hAnsiTheme="majorHAnsi"/>
          <w:bCs/>
          <w:lang w:val="bg-BG"/>
        </w:rPr>
      </w:pPr>
      <w:r w:rsidRPr="0014664D">
        <w:rPr>
          <w:rFonts w:asciiTheme="majorHAnsi" w:hAnsiTheme="majorHAnsi"/>
          <w:bCs/>
          <w:lang w:val="bg-BG"/>
        </w:rPr>
        <w:t xml:space="preserve">    </w:t>
      </w:r>
      <w:r>
        <w:rPr>
          <w:rFonts w:asciiTheme="majorHAnsi" w:hAnsiTheme="majorHAnsi"/>
          <w:bCs/>
          <w:lang w:val="bg-BG"/>
        </w:rPr>
        <w:t xml:space="preserve">   </w:t>
      </w:r>
      <w:r w:rsidRPr="0014664D">
        <w:rPr>
          <w:rFonts w:asciiTheme="majorHAnsi" w:hAnsiTheme="majorHAnsi"/>
          <w:bCs/>
        </w:rPr>
        <w:t>Няма възможност за представяне на варианти в офертите.</w:t>
      </w:r>
    </w:p>
    <w:p w:rsidR="002E0EF6" w:rsidRDefault="002E0EF6" w:rsidP="002E0EF6">
      <w:pPr>
        <w:spacing w:after="60"/>
        <w:ind w:firstLine="567"/>
        <w:jc w:val="both"/>
        <w:rPr>
          <w:rFonts w:asciiTheme="majorHAnsi" w:hAnsiTheme="majorHAnsi"/>
          <w:b/>
          <w:bCs/>
          <w:lang w:val="bg-BG"/>
        </w:rPr>
      </w:pPr>
      <w:r>
        <w:rPr>
          <w:rFonts w:asciiTheme="majorHAnsi" w:hAnsiTheme="majorHAnsi"/>
          <w:bCs/>
          <w:lang w:val="bg-BG"/>
        </w:rPr>
        <w:t xml:space="preserve">   Възложителят не предвижда възможност за опции. </w:t>
      </w:r>
    </w:p>
    <w:p w:rsidR="002E0EF6" w:rsidRDefault="002E0EF6" w:rsidP="002E0EF6">
      <w:pPr>
        <w:spacing w:after="60"/>
        <w:ind w:firstLine="567"/>
        <w:jc w:val="both"/>
        <w:rPr>
          <w:rFonts w:asciiTheme="majorHAnsi" w:hAnsiTheme="majorHAnsi"/>
          <w:b/>
          <w:bCs/>
          <w:lang w:val="bg-BG"/>
        </w:rPr>
      </w:pPr>
    </w:p>
    <w:p w:rsidR="002E0EF6" w:rsidRPr="0014664D" w:rsidRDefault="002E0EF6" w:rsidP="002E0EF6">
      <w:pPr>
        <w:spacing w:after="60"/>
        <w:ind w:firstLine="708"/>
        <w:jc w:val="both"/>
        <w:rPr>
          <w:rFonts w:asciiTheme="majorHAnsi" w:hAnsiTheme="majorHAnsi"/>
          <w:b/>
          <w:bCs/>
        </w:rPr>
      </w:pPr>
      <w:r>
        <w:rPr>
          <w:rFonts w:asciiTheme="majorHAnsi" w:hAnsiTheme="majorHAnsi"/>
          <w:b/>
          <w:bCs/>
          <w:lang w:val="bg-BG"/>
        </w:rPr>
        <w:t xml:space="preserve">8. </w:t>
      </w:r>
      <w:r w:rsidRPr="0014664D">
        <w:rPr>
          <w:rFonts w:asciiTheme="majorHAnsi" w:hAnsiTheme="majorHAnsi"/>
          <w:b/>
          <w:bCs/>
        </w:rPr>
        <w:t>Обособени позиции.</w:t>
      </w:r>
    </w:p>
    <w:p w:rsidR="002E0EF6" w:rsidRDefault="002E0EF6" w:rsidP="002E0EF6">
      <w:pPr>
        <w:ind w:firstLine="567"/>
        <w:jc w:val="both"/>
        <w:rPr>
          <w:rFonts w:asciiTheme="majorHAnsi" w:hAnsiTheme="majorHAnsi"/>
          <w:b/>
          <w:bCs/>
          <w:i/>
          <w:lang w:val="bg-BG"/>
        </w:rPr>
      </w:pPr>
      <w:r w:rsidRPr="0014664D">
        <w:rPr>
          <w:rFonts w:asciiTheme="majorHAnsi" w:hAnsiTheme="majorHAnsi"/>
          <w:bCs/>
        </w:rPr>
        <w:t>В предметния обхват на настоящата обществена поръчка</w:t>
      </w:r>
      <w:r w:rsidRPr="0014664D">
        <w:rPr>
          <w:rFonts w:asciiTheme="majorHAnsi" w:hAnsiTheme="majorHAnsi"/>
          <w:b/>
          <w:bCs/>
          <w:i/>
        </w:rPr>
        <w:t xml:space="preserve"> не са включени обособени позиции.</w:t>
      </w:r>
      <w:r w:rsidRPr="0014664D">
        <w:rPr>
          <w:rFonts w:asciiTheme="majorHAnsi" w:hAnsiTheme="majorHAnsi"/>
          <w:b/>
          <w:bCs/>
          <w:i/>
          <w:lang w:val="bg-BG"/>
        </w:rPr>
        <w:t xml:space="preserve"> </w:t>
      </w:r>
    </w:p>
    <w:p w:rsidR="002E0EF6" w:rsidRDefault="002E0EF6" w:rsidP="002E0EF6">
      <w:pPr>
        <w:ind w:firstLine="360"/>
        <w:jc w:val="both"/>
        <w:rPr>
          <w:rFonts w:asciiTheme="majorHAnsi" w:hAnsiTheme="majorHAnsi"/>
          <w:b/>
          <w:bCs/>
          <w:i/>
          <w:lang w:val="bg-BG"/>
        </w:rPr>
      </w:pPr>
    </w:p>
    <w:p w:rsidR="002E0EF6" w:rsidRPr="00900BC1" w:rsidRDefault="002E0EF6" w:rsidP="002E0EF6">
      <w:pPr>
        <w:ind w:firstLine="709"/>
        <w:jc w:val="both"/>
        <w:rPr>
          <w:rFonts w:asciiTheme="majorHAnsi" w:hAnsiTheme="majorHAnsi"/>
          <w:b/>
          <w:bCs/>
          <w:lang w:val="bg-BG"/>
        </w:rPr>
      </w:pPr>
      <w:r w:rsidRPr="00900BC1">
        <w:rPr>
          <w:rFonts w:asciiTheme="majorHAnsi" w:hAnsiTheme="majorHAnsi"/>
          <w:b/>
          <w:bCs/>
          <w:lang w:val="bg-BG"/>
        </w:rPr>
        <w:t>9. Срок на валидност на офертите</w:t>
      </w:r>
    </w:p>
    <w:p w:rsidR="002E0EF6" w:rsidRPr="00F94FE7" w:rsidRDefault="00E9505C" w:rsidP="00E9505C">
      <w:pPr>
        <w:tabs>
          <w:tab w:val="left" w:pos="426"/>
        </w:tabs>
        <w:spacing w:line="276" w:lineRule="auto"/>
        <w:ind w:firstLine="567"/>
        <w:jc w:val="both"/>
        <w:rPr>
          <w:rFonts w:ascii="Cambria" w:hAnsi="Cambria"/>
          <w:lang w:val="bg-BG"/>
        </w:rPr>
      </w:pPr>
      <w:r>
        <w:rPr>
          <w:rFonts w:ascii="Cambria" w:hAnsi="Cambria"/>
          <w:lang w:val="bg-BG"/>
        </w:rPr>
        <w:lastRenderedPageBreak/>
        <w:tab/>
      </w:r>
      <w:r w:rsidR="002E0EF6" w:rsidRPr="00F94FE7">
        <w:rPr>
          <w:rFonts w:ascii="Cambria" w:hAnsi="Cambria"/>
        </w:rPr>
        <w:t>Срокът на валидност на оферт</w:t>
      </w:r>
      <w:r w:rsidR="002E0EF6" w:rsidRPr="00F94FE7">
        <w:rPr>
          <w:rFonts w:ascii="Cambria" w:hAnsi="Cambria"/>
          <w:lang w:val="bg-BG"/>
        </w:rPr>
        <w:t>ата</w:t>
      </w:r>
      <w:r w:rsidR="002E0EF6">
        <w:rPr>
          <w:rFonts w:ascii="Cambria" w:hAnsi="Cambria"/>
          <w:lang w:val="bg-BG"/>
        </w:rPr>
        <w:t xml:space="preserve"> на участник трябва да</w:t>
      </w:r>
      <w:r w:rsidR="002E0EF6" w:rsidRPr="00F94FE7">
        <w:rPr>
          <w:rFonts w:ascii="Cambria" w:hAnsi="Cambria"/>
        </w:rPr>
        <w:t xml:space="preserve"> </w:t>
      </w:r>
      <w:r w:rsidR="002E0EF6" w:rsidRPr="00F94FE7">
        <w:rPr>
          <w:rFonts w:ascii="Cambria" w:hAnsi="Cambria"/>
          <w:lang w:val="bg-BG"/>
        </w:rPr>
        <w:t xml:space="preserve"> е </w:t>
      </w:r>
      <w:r w:rsidR="002E0EF6" w:rsidRPr="00F94FE7">
        <w:rPr>
          <w:rFonts w:ascii="Cambria" w:hAnsi="Cambria"/>
        </w:rPr>
        <w:t xml:space="preserve"> не по-малък </w:t>
      </w:r>
      <w:r w:rsidR="002E0EF6" w:rsidRPr="00CA6C7D">
        <w:rPr>
          <w:rFonts w:ascii="Cambria" w:hAnsi="Cambria"/>
        </w:rPr>
        <w:t xml:space="preserve">от </w:t>
      </w:r>
      <w:r w:rsidR="002E0EF6">
        <w:rPr>
          <w:rFonts w:ascii="Cambria" w:hAnsi="Cambria"/>
          <w:lang w:val="bg-BG"/>
        </w:rPr>
        <w:t xml:space="preserve"> </w:t>
      </w:r>
      <w:r w:rsidR="002E0EF6">
        <w:rPr>
          <w:rFonts w:ascii="Cambria" w:hAnsi="Cambria"/>
          <w:b/>
          <w:lang w:val="bg-BG"/>
        </w:rPr>
        <w:t>4</w:t>
      </w:r>
      <w:r w:rsidR="002E0EF6" w:rsidRPr="00F94FE7">
        <w:rPr>
          <w:rFonts w:ascii="Cambria" w:hAnsi="Cambria"/>
          <w:b/>
        </w:rPr>
        <w:t xml:space="preserve"> /</w:t>
      </w:r>
      <w:r w:rsidR="002E0EF6">
        <w:rPr>
          <w:rFonts w:ascii="Cambria" w:hAnsi="Cambria"/>
          <w:b/>
          <w:lang w:val="bg-BG"/>
        </w:rPr>
        <w:t>четири</w:t>
      </w:r>
      <w:r w:rsidR="002E0EF6" w:rsidRPr="00F94FE7">
        <w:rPr>
          <w:rFonts w:ascii="Cambria" w:hAnsi="Cambria"/>
        </w:rPr>
        <w:t xml:space="preserve">/ </w:t>
      </w:r>
      <w:r w:rsidR="002E0EF6" w:rsidRPr="00E9505C">
        <w:rPr>
          <w:rFonts w:ascii="Cambria" w:hAnsi="Cambria"/>
          <w:bCs/>
          <w:color w:val="000000"/>
          <w:lang w:val="bg-BG"/>
        </w:rPr>
        <w:t>месеца</w:t>
      </w:r>
      <w:r w:rsidR="002E0EF6" w:rsidRPr="00F94FE7">
        <w:rPr>
          <w:rFonts w:ascii="Cambria" w:hAnsi="Cambria"/>
        </w:rPr>
        <w:t>, считано от датата, определена като краен срок за получаване на офертите.</w:t>
      </w:r>
      <w:r w:rsidR="002E0EF6" w:rsidRPr="00F94FE7">
        <w:rPr>
          <w:rFonts w:ascii="Cambria" w:hAnsi="Cambria"/>
          <w:lang w:val="bg-BG"/>
        </w:rPr>
        <w:t xml:space="preserve"> Участник предложил по-кратък срок на валидност на офертата си се отстранява от участие в процедурата.</w:t>
      </w:r>
    </w:p>
    <w:p w:rsidR="002E0EF6" w:rsidRDefault="002E0EF6" w:rsidP="002E0EF6">
      <w:pPr>
        <w:spacing w:line="276" w:lineRule="auto"/>
        <w:ind w:firstLine="709"/>
        <w:jc w:val="both"/>
        <w:rPr>
          <w:rFonts w:ascii="Cambria" w:hAnsi="Cambria"/>
          <w:bCs/>
          <w:color w:val="000000"/>
          <w:lang w:val="bg-BG"/>
        </w:rPr>
      </w:pPr>
    </w:p>
    <w:p w:rsidR="002E0EF6" w:rsidRPr="00DB471B" w:rsidRDefault="002E0EF6" w:rsidP="002E0EF6">
      <w:pPr>
        <w:pStyle w:val="ListParagraph"/>
        <w:numPr>
          <w:ilvl w:val="0"/>
          <w:numId w:val="3"/>
        </w:numPr>
        <w:tabs>
          <w:tab w:val="left" w:pos="426"/>
          <w:tab w:val="left" w:pos="1276"/>
        </w:tabs>
        <w:spacing w:line="276" w:lineRule="auto"/>
        <w:jc w:val="center"/>
        <w:rPr>
          <w:rFonts w:ascii="Cambria" w:hAnsi="Cambria"/>
          <w:b/>
          <w:bCs/>
          <w:color w:val="000000"/>
          <w:lang w:val="bg-BG"/>
        </w:rPr>
      </w:pPr>
      <w:r w:rsidRPr="00DB471B">
        <w:rPr>
          <w:rFonts w:ascii="Cambria" w:hAnsi="Cambria"/>
          <w:b/>
          <w:bCs/>
          <w:color w:val="000000"/>
          <w:lang w:val="bg-BG"/>
        </w:rPr>
        <w:t xml:space="preserve">ИЗИСКВАНИЯ КЪМ УЧАСТНИЦИТЕ В </w:t>
      </w:r>
      <w:r w:rsidR="006E4FEE">
        <w:rPr>
          <w:rFonts w:ascii="Cambria" w:hAnsi="Cambria"/>
          <w:b/>
          <w:bCs/>
          <w:color w:val="000000"/>
          <w:lang w:val="bg-BG"/>
        </w:rPr>
        <w:t>ПУБЛИЧНОТО СЪСТЕЗАНИЕ</w:t>
      </w:r>
    </w:p>
    <w:p w:rsidR="002E0EF6" w:rsidRDefault="002E0EF6" w:rsidP="002E0EF6">
      <w:pPr>
        <w:tabs>
          <w:tab w:val="left" w:pos="426"/>
        </w:tabs>
        <w:spacing w:line="276" w:lineRule="auto"/>
        <w:ind w:left="709"/>
        <w:jc w:val="both"/>
        <w:rPr>
          <w:rFonts w:ascii="Cambria" w:hAnsi="Cambria"/>
          <w:b/>
          <w:bCs/>
          <w:color w:val="000000"/>
          <w:lang w:val="bg-BG"/>
        </w:rPr>
      </w:pPr>
    </w:p>
    <w:p w:rsidR="002E0EF6" w:rsidRDefault="002E0EF6" w:rsidP="002E0EF6">
      <w:pPr>
        <w:numPr>
          <w:ilvl w:val="0"/>
          <w:numId w:val="6"/>
        </w:numPr>
        <w:tabs>
          <w:tab w:val="left" w:pos="426"/>
          <w:tab w:val="left" w:pos="993"/>
        </w:tabs>
        <w:spacing w:line="276" w:lineRule="auto"/>
        <w:ind w:left="0" w:firstLine="709"/>
        <w:jc w:val="both"/>
        <w:rPr>
          <w:rFonts w:ascii="Cambria" w:hAnsi="Cambria"/>
          <w:b/>
          <w:bCs/>
          <w:color w:val="000000"/>
          <w:lang w:val="bg-BG"/>
        </w:rPr>
      </w:pPr>
      <w:r>
        <w:rPr>
          <w:rFonts w:ascii="Cambria" w:hAnsi="Cambria"/>
          <w:b/>
          <w:bCs/>
          <w:color w:val="000000"/>
          <w:lang w:val="bg-BG"/>
        </w:rPr>
        <w:t>Условия за участие</w:t>
      </w:r>
    </w:p>
    <w:p w:rsidR="002E0EF6" w:rsidRPr="00F1078B" w:rsidRDefault="002E0EF6" w:rsidP="002E0EF6">
      <w:pPr>
        <w:tabs>
          <w:tab w:val="left" w:pos="426"/>
        </w:tabs>
        <w:spacing w:line="276" w:lineRule="auto"/>
        <w:jc w:val="both"/>
        <w:rPr>
          <w:rFonts w:ascii="Cambria" w:hAnsi="Cambria"/>
          <w:bCs/>
          <w:color w:val="000000"/>
          <w:lang w:val="bg-BG"/>
        </w:rPr>
      </w:pPr>
      <w:r>
        <w:rPr>
          <w:rFonts w:ascii="Cambria" w:hAnsi="Cambria"/>
          <w:bCs/>
          <w:color w:val="000000"/>
          <w:lang w:val="bg-BG"/>
        </w:rPr>
        <w:tab/>
      </w:r>
      <w:r>
        <w:rPr>
          <w:rFonts w:ascii="Cambria" w:hAnsi="Cambria"/>
          <w:bCs/>
          <w:color w:val="000000"/>
          <w:lang w:val="bg-BG"/>
        </w:rPr>
        <w:tab/>
      </w:r>
      <w:r w:rsidRPr="00F1078B">
        <w:rPr>
          <w:rFonts w:ascii="Cambria" w:hAnsi="Cambria"/>
          <w:bCs/>
          <w:color w:val="000000"/>
          <w:lang w:val="bg-BG"/>
        </w:rPr>
        <w:t xml:space="preserve">В </w:t>
      </w:r>
      <w:r w:rsidR="006E4FEE">
        <w:rPr>
          <w:rFonts w:ascii="Cambria" w:hAnsi="Cambria"/>
          <w:bCs/>
          <w:color w:val="000000"/>
          <w:lang w:val="bg-BG"/>
        </w:rPr>
        <w:t>публичното състезание</w:t>
      </w:r>
      <w:r w:rsidR="006E4FEE" w:rsidRPr="00F1078B">
        <w:rPr>
          <w:rFonts w:ascii="Cambria" w:hAnsi="Cambria"/>
          <w:bCs/>
          <w:color w:val="000000"/>
          <w:lang w:val="en-US"/>
        </w:rPr>
        <w:t xml:space="preserve"> </w:t>
      </w:r>
      <w:r w:rsidRPr="0014664D">
        <w:rPr>
          <w:rFonts w:asciiTheme="majorHAnsi" w:hAnsiTheme="majorHAnsi"/>
        </w:rPr>
        <w:t>за възлагане на обществена</w:t>
      </w:r>
      <w:r>
        <w:rPr>
          <w:rFonts w:asciiTheme="majorHAnsi" w:hAnsiTheme="majorHAnsi"/>
          <w:lang w:val="bg-BG"/>
        </w:rPr>
        <w:t>та</w:t>
      </w:r>
      <w:r w:rsidRPr="0014664D">
        <w:rPr>
          <w:rFonts w:asciiTheme="majorHAnsi" w:hAnsiTheme="majorHAnsi"/>
        </w:rPr>
        <w:t xml:space="preserve"> поръчка </w:t>
      </w:r>
      <w:r w:rsidRPr="00F1078B">
        <w:rPr>
          <w:rFonts w:ascii="Cambria" w:hAnsi="Cambria"/>
          <w:bCs/>
          <w:color w:val="000000"/>
          <w:lang w:val="bg-BG"/>
        </w:rPr>
        <w:t>може да участ</w:t>
      </w:r>
      <w:r>
        <w:rPr>
          <w:rFonts w:ascii="Cambria" w:hAnsi="Cambria"/>
          <w:bCs/>
          <w:color w:val="000000"/>
          <w:lang w:val="bg-BG"/>
        </w:rPr>
        <w:t>ва</w:t>
      </w:r>
      <w:r w:rsidR="006E4FEE">
        <w:rPr>
          <w:rFonts w:ascii="Cambria" w:hAnsi="Cambria"/>
          <w:bCs/>
          <w:color w:val="000000"/>
          <w:lang w:val="bg-BG"/>
        </w:rPr>
        <w:t xml:space="preserve"> всяко заинтересовано лице</w:t>
      </w:r>
      <w:r>
        <w:rPr>
          <w:rFonts w:ascii="Cambria" w:hAnsi="Cambria"/>
          <w:bCs/>
          <w:color w:val="000000"/>
          <w:lang w:val="bg-BG"/>
        </w:rPr>
        <w:t>, ко</w:t>
      </w:r>
      <w:r w:rsidR="0077047B">
        <w:rPr>
          <w:rFonts w:ascii="Cambria" w:hAnsi="Cambria"/>
          <w:bCs/>
          <w:color w:val="000000"/>
          <w:lang w:val="bg-BG"/>
        </w:rPr>
        <w:t>е</w:t>
      </w:r>
      <w:r>
        <w:rPr>
          <w:rFonts w:ascii="Cambria" w:hAnsi="Cambria"/>
          <w:bCs/>
          <w:color w:val="000000"/>
          <w:lang w:val="bg-BG"/>
        </w:rPr>
        <w:t xml:space="preserve">то отговаря на </w:t>
      </w:r>
      <w:r w:rsidRPr="00F1078B">
        <w:rPr>
          <w:rFonts w:ascii="Cambria" w:hAnsi="Cambria"/>
          <w:bCs/>
          <w:color w:val="000000"/>
          <w:lang w:val="bg-BG"/>
        </w:rPr>
        <w:t xml:space="preserve">условията на чл. 10, ал. 1 от Закона за обществените поръчки, както и на минималните изисквания за допустимост, определени с критериите за подбор, </w:t>
      </w:r>
      <w:r>
        <w:rPr>
          <w:rFonts w:ascii="Cambria" w:hAnsi="Cambria"/>
          <w:bCs/>
          <w:color w:val="000000"/>
          <w:lang w:val="bg-BG"/>
        </w:rPr>
        <w:t>а именно</w:t>
      </w:r>
      <w:r w:rsidRPr="00F1078B">
        <w:rPr>
          <w:rFonts w:ascii="Cambria" w:hAnsi="Cambria"/>
          <w:bCs/>
          <w:color w:val="000000"/>
          <w:lang w:val="bg-BG"/>
        </w:rPr>
        <w:t>:</w:t>
      </w:r>
    </w:p>
    <w:p w:rsidR="002E0EF6" w:rsidRPr="0014664D" w:rsidRDefault="002E0EF6" w:rsidP="002E0EF6">
      <w:pPr>
        <w:pStyle w:val="Heading2"/>
        <w:numPr>
          <w:ilvl w:val="1"/>
          <w:numId w:val="15"/>
        </w:numPr>
        <w:tabs>
          <w:tab w:val="left" w:pos="0"/>
          <w:tab w:val="left" w:pos="142"/>
          <w:tab w:val="left" w:pos="993"/>
          <w:tab w:val="left" w:pos="1134"/>
        </w:tabs>
        <w:autoSpaceDE w:val="0"/>
        <w:autoSpaceDN w:val="0"/>
        <w:adjustRightInd w:val="0"/>
        <w:spacing w:before="0"/>
        <w:ind w:left="0" w:firstLine="709"/>
        <w:jc w:val="both"/>
        <w:rPr>
          <w:rFonts w:asciiTheme="majorHAnsi" w:hAnsiTheme="majorHAnsi"/>
          <w:b w:val="0"/>
          <w:i w:val="0"/>
          <w:sz w:val="24"/>
          <w:szCs w:val="24"/>
        </w:rPr>
      </w:pPr>
      <w:r w:rsidRPr="0014664D">
        <w:rPr>
          <w:rFonts w:asciiTheme="majorHAnsi" w:hAnsiTheme="majorHAnsi"/>
          <w:b w:val="0"/>
          <w:i w:val="0"/>
          <w:sz w:val="24"/>
          <w:szCs w:val="24"/>
        </w:rPr>
        <w:t xml:space="preserve">В процедурата могат да участват български или чуждестранни физически или юридически лица или техни обединения, както и всяко друго образувание, което има право да изпълнява </w:t>
      </w:r>
      <w:r>
        <w:rPr>
          <w:rFonts w:asciiTheme="majorHAnsi" w:hAnsiTheme="majorHAnsi"/>
          <w:b w:val="0"/>
          <w:i w:val="0"/>
          <w:sz w:val="24"/>
          <w:szCs w:val="24"/>
        </w:rPr>
        <w:t>СМР</w:t>
      </w:r>
      <w:r w:rsidRPr="0014664D">
        <w:rPr>
          <w:rFonts w:asciiTheme="majorHAnsi" w:hAnsiTheme="majorHAnsi"/>
          <w:b w:val="0"/>
          <w:i w:val="0"/>
          <w:sz w:val="24"/>
          <w:szCs w:val="24"/>
        </w:rPr>
        <w:t>, съгласно законодателството на държавата, в която е установено.</w:t>
      </w:r>
    </w:p>
    <w:p w:rsidR="002E0EF6" w:rsidRPr="0014664D" w:rsidRDefault="002E0EF6" w:rsidP="002E0EF6">
      <w:pPr>
        <w:pStyle w:val="Heading2"/>
        <w:numPr>
          <w:ilvl w:val="1"/>
          <w:numId w:val="15"/>
        </w:numPr>
        <w:tabs>
          <w:tab w:val="left" w:pos="0"/>
          <w:tab w:val="left" w:pos="142"/>
          <w:tab w:val="left" w:pos="993"/>
          <w:tab w:val="left" w:pos="1134"/>
        </w:tabs>
        <w:autoSpaceDE w:val="0"/>
        <w:autoSpaceDN w:val="0"/>
        <w:adjustRightInd w:val="0"/>
        <w:spacing w:before="0" w:after="120"/>
        <w:ind w:left="0" w:firstLine="709"/>
        <w:jc w:val="both"/>
        <w:rPr>
          <w:rFonts w:asciiTheme="majorHAnsi" w:hAnsiTheme="majorHAnsi"/>
          <w:b w:val="0"/>
          <w:i w:val="0"/>
          <w:sz w:val="24"/>
          <w:szCs w:val="24"/>
        </w:rPr>
      </w:pPr>
      <w:r w:rsidRPr="0014664D">
        <w:rPr>
          <w:rFonts w:asciiTheme="majorHAnsi" w:hAnsiTheme="majorHAnsi"/>
          <w:b w:val="0"/>
          <w:i w:val="0"/>
          <w:sz w:val="24"/>
          <w:szCs w:val="24"/>
        </w:rPr>
        <w:t>За участниците в процедурата не трябва да са на лице основанията за отстраняване, посочени в чл.54, ал.1, т.1,т. 2, т.3, т. 4, т.5, т.6 и т.7 от ЗОП и чл.55, ал.1, т.1</w:t>
      </w:r>
      <w:r>
        <w:rPr>
          <w:rFonts w:asciiTheme="majorHAnsi" w:hAnsiTheme="majorHAnsi"/>
          <w:b w:val="0"/>
          <w:i w:val="0"/>
          <w:sz w:val="24"/>
          <w:szCs w:val="24"/>
        </w:rPr>
        <w:t xml:space="preserve"> и т. 2</w:t>
      </w:r>
      <w:r w:rsidRPr="0014664D">
        <w:rPr>
          <w:rFonts w:asciiTheme="majorHAnsi" w:hAnsiTheme="majorHAnsi"/>
          <w:b w:val="0"/>
          <w:i w:val="0"/>
          <w:sz w:val="24"/>
          <w:szCs w:val="24"/>
        </w:rPr>
        <w:t> от ЗОП.</w:t>
      </w:r>
    </w:p>
    <w:p w:rsidR="002E0EF6" w:rsidRPr="0014664D" w:rsidRDefault="002E0EF6" w:rsidP="002E0EF6">
      <w:pPr>
        <w:pStyle w:val="Heading2"/>
        <w:numPr>
          <w:ilvl w:val="0"/>
          <w:numId w:val="0"/>
        </w:numPr>
        <w:tabs>
          <w:tab w:val="left" w:pos="0"/>
          <w:tab w:val="left" w:pos="142"/>
          <w:tab w:val="left" w:pos="993"/>
        </w:tabs>
        <w:autoSpaceDE w:val="0"/>
        <w:autoSpaceDN w:val="0"/>
        <w:adjustRightInd w:val="0"/>
        <w:spacing w:before="0" w:after="120"/>
        <w:jc w:val="both"/>
        <w:rPr>
          <w:rFonts w:asciiTheme="majorHAnsi" w:hAnsiTheme="majorHAnsi"/>
          <w:b w:val="0"/>
          <w:i w:val="0"/>
          <w:sz w:val="24"/>
          <w:szCs w:val="24"/>
        </w:rPr>
      </w:pPr>
      <w:r w:rsidRPr="0014664D">
        <w:rPr>
          <w:rFonts w:asciiTheme="majorHAnsi" w:hAnsiTheme="majorHAnsi"/>
          <w:sz w:val="24"/>
          <w:szCs w:val="24"/>
        </w:rPr>
        <w:t xml:space="preserve"> *Забележка:</w:t>
      </w:r>
      <w:r w:rsidRPr="0014664D">
        <w:rPr>
          <w:rFonts w:asciiTheme="majorHAnsi" w:hAnsiTheme="majorHAnsi"/>
          <w:b w:val="0"/>
          <w:i w:val="0"/>
          <w:sz w:val="24"/>
          <w:szCs w:val="24"/>
        </w:rPr>
        <w:t xml:space="preserve"> Основанията по чл.54, ал.1, т.1, т.2 и т. 7 от ЗОП се отнасят за: </w:t>
      </w:r>
    </w:p>
    <w:p w:rsidR="002E0EF6" w:rsidRPr="0014664D" w:rsidRDefault="002E0EF6" w:rsidP="002E0EF6">
      <w:pPr>
        <w:spacing w:after="60"/>
        <w:ind w:firstLine="708"/>
        <w:jc w:val="both"/>
        <w:rPr>
          <w:rFonts w:asciiTheme="majorHAnsi" w:hAnsiTheme="majorHAnsi"/>
        </w:rPr>
      </w:pPr>
      <w:r w:rsidRPr="0014664D">
        <w:rPr>
          <w:rFonts w:asciiTheme="majorHAnsi" w:hAnsiTheme="majorHAnsi"/>
        </w:rPr>
        <w:t>а/ лицата, които представляват участника или кандидата;</w:t>
      </w:r>
    </w:p>
    <w:p w:rsidR="002E0EF6" w:rsidRPr="003A21B0" w:rsidRDefault="002E0EF6" w:rsidP="002E0EF6">
      <w:pPr>
        <w:spacing w:after="60"/>
        <w:ind w:firstLine="708"/>
        <w:jc w:val="both"/>
        <w:rPr>
          <w:rFonts w:ascii="Cambria" w:hAnsi="Cambria"/>
        </w:rPr>
      </w:pPr>
      <w:r w:rsidRPr="0014664D">
        <w:rPr>
          <w:rFonts w:asciiTheme="majorHAnsi" w:hAnsiTheme="majorHAnsi"/>
        </w:rPr>
        <w:t xml:space="preserve">б/ лицата, които са членове на управителни и надзорни органи на </w:t>
      </w:r>
      <w:r w:rsidRPr="003A21B0">
        <w:rPr>
          <w:rFonts w:ascii="Cambria" w:hAnsi="Cambria"/>
        </w:rPr>
        <w:t xml:space="preserve">участника или кандидата; </w:t>
      </w:r>
    </w:p>
    <w:p w:rsidR="002E0EF6" w:rsidRPr="003A21B0" w:rsidRDefault="002E0EF6" w:rsidP="002E0EF6">
      <w:pPr>
        <w:spacing w:after="60"/>
        <w:ind w:firstLine="708"/>
        <w:jc w:val="both"/>
        <w:rPr>
          <w:rFonts w:ascii="Cambria" w:hAnsi="Cambria"/>
        </w:rPr>
      </w:pPr>
      <w:r w:rsidRPr="003A21B0">
        <w:rPr>
          <w:rFonts w:ascii="Cambria" w:hAnsi="Cambria"/>
        </w:rPr>
        <w:t>в/</w:t>
      </w:r>
      <w:r w:rsidRPr="003A21B0">
        <w:rPr>
          <w:rFonts w:ascii="Cambria" w:hAnsi="Cambria"/>
          <w:lang w:val="bg-BG"/>
        </w:rPr>
        <w:t xml:space="preserve"> </w:t>
      </w:r>
      <w:r w:rsidRPr="003A21B0">
        <w:rPr>
          <w:rFonts w:ascii="Cambria" w:hAnsi="Cambria"/>
        </w:rPr>
        <w:t>други лица, които имат правомощия да упражняват контрол при вземането на решения и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2E0EF6" w:rsidRDefault="002E0EF6" w:rsidP="002E0EF6">
      <w:pPr>
        <w:spacing w:after="60"/>
        <w:jc w:val="both"/>
        <w:rPr>
          <w:rFonts w:ascii="Cambria" w:hAnsi="Cambria"/>
          <w:lang w:val="bg-BG"/>
        </w:rPr>
      </w:pPr>
      <w:r w:rsidRPr="003A21B0">
        <w:rPr>
          <w:rFonts w:ascii="Cambria" w:hAnsi="Cambria"/>
          <w:b/>
          <w:i/>
        </w:rPr>
        <w:t xml:space="preserve">*Забележка: </w:t>
      </w:r>
      <w:r w:rsidRPr="003A21B0">
        <w:rPr>
          <w:rFonts w:ascii="Cambria" w:hAnsi="Cambria"/>
        </w:rPr>
        <w:t xml:space="preserve">Когато изискванията по чл. 54, ал. 1, т. 1, 2 и 7 от ЗОП се отнасят за повече от едно лице, всички лица подписват един и същ Единния европейски документ за обществени поръчки </w:t>
      </w:r>
      <w:r w:rsidRPr="003A21B0">
        <w:rPr>
          <w:rFonts w:ascii="Cambria" w:hAnsi="Cambria"/>
          <w:lang w:val="bg-BG"/>
        </w:rPr>
        <w:t>(</w:t>
      </w:r>
      <w:r w:rsidRPr="003A21B0">
        <w:rPr>
          <w:rFonts w:ascii="Cambria" w:hAnsi="Cambria"/>
        </w:rPr>
        <w:t>ЕЕДОП</w:t>
      </w:r>
      <w:r w:rsidRPr="003A21B0">
        <w:rPr>
          <w:rFonts w:ascii="Cambria" w:hAnsi="Cambria"/>
          <w:lang w:val="bg-BG"/>
        </w:rPr>
        <w:t>)</w:t>
      </w:r>
      <w:r w:rsidRPr="003A21B0">
        <w:rPr>
          <w:rFonts w:ascii="Cambria" w:hAnsi="Cambria"/>
        </w:rPr>
        <w:t>.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от ЗОП се попълва в отделен ЕЕДОП за всяко лице или за някои от лицата. В последната хипотеза- при подаване на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2E0EF6" w:rsidRPr="0014664D" w:rsidRDefault="002E0EF6" w:rsidP="002E0EF6">
      <w:pPr>
        <w:pStyle w:val="Heading2"/>
        <w:numPr>
          <w:ilvl w:val="1"/>
          <w:numId w:val="15"/>
        </w:numPr>
        <w:tabs>
          <w:tab w:val="left" w:pos="0"/>
          <w:tab w:val="left" w:pos="142"/>
          <w:tab w:val="left" w:pos="1134"/>
        </w:tabs>
        <w:autoSpaceDE w:val="0"/>
        <w:autoSpaceDN w:val="0"/>
        <w:adjustRightInd w:val="0"/>
        <w:spacing w:before="0" w:after="0"/>
        <w:ind w:left="0" w:firstLine="567"/>
        <w:jc w:val="both"/>
        <w:rPr>
          <w:rFonts w:asciiTheme="majorHAnsi" w:hAnsiTheme="majorHAnsi"/>
          <w:b w:val="0"/>
          <w:i w:val="0"/>
          <w:sz w:val="24"/>
          <w:szCs w:val="24"/>
        </w:rPr>
      </w:pPr>
      <w:r w:rsidRPr="0014664D">
        <w:rPr>
          <w:rFonts w:asciiTheme="majorHAnsi" w:hAnsiTheme="majorHAnsi"/>
          <w:b w:val="0"/>
          <w:i w:val="0"/>
          <w:sz w:val="24"/>
          <w:szCs w:val="24"/>
        </w:rPr>
        <w:t xml:space="preserve">Участниците в процедурата следва да декларират в </w:t>
      </w:r>
      <w:r w:rsidRPr="00C117B2">
        <w:rPr>
          <w:rFonts w:ascii="Cambria" w:hAnsi="Cambria"/>
          <w:b w:val="0"/>
          <w:i w:val="0"/>
          <w:sz w:val="24"/>
          <w:szCs w:val="24"/>
        </w:rPr>
        <w:t>част III., буква „В“</w:t>
      </w:r>
      <w:r w:rsidRPr="00AC0F2F">
        <w:rPr>
          <w:rFonts w:ascii="Cambria" w:hAnsi="Cambria"/>
        </w:rPr>
        <w:t xml:space="preserve"> </w:t>
      </w:r>
      <w:r w:rsidRPr="00C117B2">
        <w:rPr>
          <w:rFonts w:ascii="Cambria" w:hAnsi="Cambria"/>
          <w:b w:val="0"/>
          <w:i w:val="0"/>
          <w:sz w:val="24"/>
          <w:szCs w:val="24"/>
        </w:rPr>
        <w:t>от</w:t>
      </w:r>
      <w:r>
        <w:rPr>
          <w:rFonts w:ascii="Cambria" w:hAnsi="Cambria"/>
        </w:rPr>
        <w:t xml:space="preserve"> </w:t>
      </w:r>
      <w:r w:rsidRPr="0014664D">
        <w:rPr>
          <w:rFonts w:asciiTheme="majorHAnsi" w:hAnsiTheme="majorHAnsi"/>
          <w:b w:val="0"/>
          <w:i w:val="0"/>
          <w:sz w:val="24"/>
          <w:szCs w:val="24"/>
        </w:rPr>
        <w:t>ЕЕДОП отсъствие на обстоятелствата по чл.55, ал.1, т.1-</w:t>
      </w:r>
      <w:r>
        <w:rPr>
          <w:rFonts w:asciiTheme="majorHAnsi" w:hAnsiTheme="majorHAnsi"/>
          <w:b w:val="0"/>
          <w:i w:val="0"/>
          <w:sz w:val="24"/>
          <w:szCs w:val="24"/>
        </w:rPr>
        <w:t>2</w:t>
      </w:r>
      <w:r w:rsidRPr="0014664D">
        <w:rPr>
          <w:rFonts w:asciiTheme="majorHAnsi" w:hAnsiTheme="majorHAnsi"/>
          <w:b w:val="0"/>
          <w:i w:val="0"/>
          <w:sz w:val="24"/>
          <w:szCs w:val="24"/>
        </w:rPr>
        <w:t xml:space="preserve"> от ЗОП.</w:t>
      </w:r>
    </w:p>
    <w:p w:rsidR="002E0EF6" w:rsidRPr="00DA30AF" w:rsidRDefault="002E0EF6" w:rsidP="002E0EF6">
      <w:pPr>
        <w:pStyle w:val="Heading2"/>
        <w:numPr>
          <w:ilvl w:val="1"/>
          <w:numId w:val="15"/>
        </w:numPr>
        <w:tabs>
          <w:tab w:val="left" w:pos="0"/>
          <w:tab w:val="left" w:pos="142"/>
          <w:tab w:val="left" w:pos="1134"/>
        </w:tabs>
        <w:autoSpaceDE w:val="0"/>
        <w:autoSpaceDN w:val="0"/>
        <w:adjustRightInd w:val="0"/>
        <w:spacing w:before="0" w:after="0"/>
        <w:ind w:left="0" w:firstLine="567"/>
        <w:jc w:val="both"/>
        <w:rPr>
          <w:rFonts w:asciiTheme="majorHAnsi" w:hAnsiTheme="majorHAnsi"/>
          <w:b w:val="0"/>
          <w:i w:val="0"/>
          <w:sz w:val="24"/>
          <w:szCs w:val="24"/>
        </w:rPr>
      </w:pPr>
      <w:r w:rsidRPr="0014664D">
        <w:rPr>
          <w:rFonts w:asciiTheme="majorHAnsi" w:hAnsiTheme="majorHAnsi"/>
          <w:b w:val="0"/>
          <w:i w:val="0"/>
          <w:sz w:val="24"/>
          <w:szCs w:val="24"/>
        </w:rPr>
        <w:t xml:space="preserve">Участникът следва да декларира в част III., </w:t>
      </w:r>
      <w:r w:rsidRPr="00C117B2">
        <w:rPr>
          <w:rFonts w:ascii="Cambria" w:hAnsi="Cambria"/>
          <w:b w:val="0"/>
          <w:i w:val="0"/>
          <w:sz w:val="24"/>
          <w:szCs w:val="24"/>
        </w:rPr>
        <w:t>„Основания за изключване”</w:t>
      </w:r>
      <w:r>
        <w:rPr>
          <w:rFonts w:asciiTheme="majorHAnsi" w:hAnsiTheme="majorHAnsi"/>
          <w:b w:val="0"/>
          <w:i w:val="0"/>
          <w:sz w:val="24"/>
          <w:szCs w:val="24"/>
        </w:rPr>
        <w:t xml:space="preserve"> </w:t>
      </w:r>
      <w:r w:rsidRPr="0014664D">
        <w:rPr>
          <w:rFonts w:asciiTheme="majorHAnsi" w:hAnsiTheme="majorHAnsi"/>
          <w:b w:val="0"/>
          <w:i w:val="0"/>
          <w:sz w:val="24"/>
          <w:szCs w:val="24"/>
        </w:rPr>
        <w:t>буква „Г“ от ЕЕДОП липсата на основания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Pr>
          <w:rFonts w:asciiTheme="majorHAnsi" w:hAnsiTheme="majorHAnsi"/>
          <w:b w:val="0"/>
          <w:i w:val="0"/>
          <w:sz w:val="24"/>
          <w:szCs w:val="24"/>
        </w:rPr>
        <w:t xml:space="preserve"> и попълва декларация по образец </w:t>
      </w:r>
      <w:r w:rsidRPr="00DA30AF">
        <w:rPr>
          <w:rFonts w:asciiTheme="majorHAnsi" w:hAnsiTheme="majorHAnsi"/>
          <w:b w:val="0"/>
          <w:i w:val="0"/>
          <w:sz w:val="24"/>
          <w:szCs w:val="24"/>
        </w:rPr>
        <w:t xml:space="preserve">№ </w:t>
      </w:r>
      <w:r w:rsidRPr="00DA30AF">
        <w:rPr>
          <w:rFonts w:asciiTheme="majorHAnsi" w:hAnsiTheme="majorHAnsi"/>
          <w:b w:val="0"/>
          <w:i w:val="0"/>
          <w:sz w:val="24"/>
          <w:szCs w:val="24"/>
          <w:lang w:val="en-US"/>
        </w:rPr>
        <w:t>6</w:t>
      </w:r>
      <w:r w:rsidRPr="00DA30AF">
        <w:rPr>
          <w:rFonts w:asciiTheme="majorHAnsi" w:hAnsiTheme="majorHAnsi"/>
          <w:b w:val="0"/>
          <w:i w:val="0"/>
          <w:sz w:val="24"/>
          <w:szCs w:val="24"/>
        </w:rPr>
        <w:t>.</w:t>
      </w:r>
    </w:p>
    <w:p w:rsidR="002E0EF6" w:rsidRDefault="002E0EF6" w:rsidP="002E0EF6">
      <w:pPr>
        <w:numPr>
          <w:ilvl w:val="1"/>
          <w:numId w:val="15"/>
        </w:numPr>
        <w:tabs>
          <w:tab w:val="left" w:pos="993"/>
        </w:tabs>
        <w:spacing w:line="276" w:lineRule="auto"/>
        <w:ind w:left="0" w:firstLine="567"/>
        <w:jc w:val="both"/>
        <w:rPr>
          <w:rFonts w:ascii="Cambria" w:hAnsi="Cambria"/>
          <w:b/>
          <w:bCs/>
          <w:color w:val="000000"/>
          <w:lang w:val="bg-BG"/>
        </w:rPr>
      </w:pPr>
      <w:r>
        <w:rPr>
          <w:rFonts w:ascii="Cambria" w:hAnsi="Cambria"/>
          <w:b/>
          <w:bCs/>
          <w:color w:val="000000"/>
          <w:lang w:val="bg-BG"/>
        </w:rPr>
        <w:t xml:space="preserve"> </w:t>
      </w:r>
      <w:r w:rsidRPr="00183CF7">
        <w:rPr>
          <w:rFonts w:ascii="Cambria" w:hAnsi="Cambria"/>
          <w:b/>
          <w:bCs/>
          <w:color w:val="000000"/>
          <w:lang w:val="bg-BG"/>
        </w:rPr>
        <w:t>Годност (правоспособност) за упражняване на професионална дейност по чл. 60 от ЗОП:</w:t>
      </w:r>
    </w:p>
    <w:p w:rsidR="002E0EF6" w:rsidRPr="00A35097" w:rsidRDefault="002E0EF6" w:rsidP="002E0EF6">
      <w:pPr>
        <w:tabs>
          <w:tab w:val="left" w:pos="567"/>
        </w:tabs>
        <w:spacing w:line="276" w:lineRule="auto"/>
        <w:jc w:val="both"/>
        <w:rPr>
          <w:rFonts w:asciiTheme="majorHAnsi" w:hAnsiTheme="majorHAnsi"/>
          <w:bCs/>
          <w:lang w:val="bg-BG"/>
        </w:rPr>
      </w:pPr>
      <w:r>
        <w:rPr>
          <w:rFonts w:asciiTheme="majorHAnsi" w:hAnsiTheme="majorHAnsi"/>
        </w:rPr>
        <w:tab/>
      </w:r>
      <w:r w:rsidRPr="00A35097">
        <w:rPr>
          <w:rFonts w:asciiTheme="majorHAnsi" w:hAnsiTheme="majorHAnsi"/>
        </w:rPr>
        <w:t xml:space="preserve">Всеки участник трябва да е вписан в регистъра на лицата, </w:t>
      </w:r>
      <w:r w:rsidRPr="00A35097">
        <w:rPr>
          <w:rFonts w:asciiTheme="majorHAnsi" w:hAnsiTheme="majorHAnsi"/>
          <w:lang w:val="bg-BG"/>
        </w:rPr>
        <w:t>и</w:t>
      </w:r>
      <w:r w:rsidRPr="00A35097">
        <w:rPr>
          <w:rFonts w:asciiTheme="majorHAnsi" w:hAnsiTheme="majorHAnsi"/>
        </w:rPr>
        <w:t>звършващи дейност по поддържане, ремонтиране и преустройване на съоръженията с повишена</w:t>
      </w:r>
      <w:r w:rsidRPr="00A35097">
        <w:rPr>
          <w:rFonts w:asciiTheme="majorHAnsi" w:hAnsiTheme="majorHAnsi"/>
          <w:lang w:val="bg-BG"/>
        </w:rPr>
        <w:t xml:space="preserve"> </w:t>
      </w:r>
      <w:r w:rsidRPr="00A35097">
        <w:rPr>
          <w:rFonts w:asciiTheme="majorHAnsi" w:hAnsiTheme="majorHAnsi"/>
        </w:rPr>
        <w:t xml:space="preserve">опасност и да притежава валидно удостоверение за това издадено от </w:t>
      </w:r>
      <w:r w:rsidRPr="00A35097">
        <w:rPr>
          <w:rFonts w:asciiTheme="majorHAnsi" w:hAnsiTheme="majorHAnsi"/>
        </w:rPr>
        <w:lastRenderedPageBreak/>
        <w:t xml:space="preserve">Държавна агенция за метрологичен и технически надзор или  оправомощени длъжностни лица от ГД </w:t>
      </w:r>
      <w:r w:rsidRPr="00A35097">
        <w:rPr>
          <w:rFonts w:asciiTheme="majorHAnsi" w:hAnsiTheme="majorHAnsi"/>
          <w:lang w:val="bg-BG"/>
        </w:rPr>
        <w:t>„</w:t>
      </w:r>
      <w:r w:rsidRPr="00A35097">
        <w:rPr>
          <w:rFonts w:asciiTheme="majorHAnsi" w:hAnsiTheme="majorHAnsi"/>
        </w:rPr>
        <w:t xml:space="preserve">Инспекция за държавен технически надзор“ съгласно чл.36, ал.1 от </w:t>
      </w:r>
      <w:r w:rsidRPr="003654F2">
        <w:rPr>
          <w:rFonts w:eastAsia="MS Mincho"/>
          <w:lang w:val="ru-RU" w:eastAsia="bg-BG"/>
        </w:rPr>
        <w:t>Закона за техническите изисквания към продуктите</w:t>
      </w:r>
      <w:r w:rsidRPr="00A35097">
        <w:rPr>
          <w:rFonts w:asciiTheme="majorHAnsi" w:hAnsiTheme="majorHAnsi"/>
        </w:rPr>
        <w:t xml:space="preserve"> </w:t>
      </w:r>
      <w:r>
        <w:rPr>
          <w:rFonts w:asciiTheme="majorHAnsi" w:hAnsiTheme="majorHAnsi"/>
          <w:lang w:val="bg-BG"/>
        </w:rPr>
        <w:t>(</w:t>
      </w:r>
      <w:r w:rsidRPr="00A35097">
        <w:rPr>
          <w:rFonts w:asciiTheme="majorHAnsi" w:hAnsiTheme="majorHAnsi"/>
        </w:rPr>
        <w:t>ЗТИП</w:t>
      </w:r>
      <w:r>
        <w:rPr>
          <w:rFonts w:asciiTheme="majorHAnsi" w:hAnsiTheme="majorHAnsi"/>
          <w:lang w:val="bg-BG"/>
        </w:rPr>
        <w:t>)</w:t>
      </w:r>
      <w:r w:rsidRPr="00A35097">
        <w:rPr>
          <w:rFonts w:asciiTheme="majorHAnsi" w:hAnsiTheme="majorHAnsi"/>
          <w:lang w:val="bg-BG"/>
        </w:rPr>
        <w:t>.</w:t>
      </w:r>
    </w:p>
    <w:p w:rsidR="002E0EF6" w:rsidRPr="00A35097" w:rsidRDefault="002E0EF6" w:rsidP="002E0EF6">
      <w:pPr>
        <w:pStyle w:val="ListParagraph"/>
        <w:tabs>
          <w:tab w:val="left" w:pos="1276"/>
        </w:tabs>
        <w:spacing w:line="276" w:lineRule="auto"/>
        <w:ind w:left="0" w:firstLine="567"/>
        <w:jc w:val="both"/>
        <w:rPr>
          <w:rFonts w:asciiTheme="majorHAnsi" w:hAnsiTheme="majorHAnsi"/>
          <w:lang w:val="bg-BG"/>
        </w:rPr>
      </w:pPr>
      <w:r>
        <w:rPr>
          <w:rFonts w:ascii="Cambria" w:hAnsi="Cambria"/>
          <w:bCs/>
          <w:color w:val="000000"/>
          <w:lang w:val="bg-BG"/>
        </w:rPr>
        <w:t xml:space="preserve">За доказване на съответствието с изискването в </w:t>
      </w:r>
      <w:r w:rsidRPr="0071542F">
        <w:rPr>
          <w:rFonts w:ascii="Cambria" w:hAnsi="Cambria"/>
          <w:bCs/>
          <w:color w:val="000000"/>
          <w:lang w:val="bg-BG"/>
        </w:rPr>
        <w:t>т.1.5.</w:t>
      </w:r>
      <w:r>
        <w:rPr>
          <w:rFonts w:ascii="Cambria" w:hAnsi="Cambria"/>
          <w:bCs/>
          <w:color w:val="000000"/>
          <w:lang w:val="bg-BG"/>
        </w:rPr>
        <w:t xml:space="preserve">, участникът декларира в Част </w:t>
      </w:r>
      <w:r>
        <w:rPr>
          <w:rFonts w:ascii="Cambria" w:hAnsi="Cambria"/>
          <w:bCs/>
          <w:color w:val="000000"/>
          <w:lang w:val="en-US"/>
        </w:rPr>
        <w:t>IV</w:t>
      </w:r>
      <w:r>
        <w:rPr>
          <w:rFonts w:ascii="Cambria" w:hAnsi="Cambria"/>
          <w:bCs/>
          <w:color w:val="000000"/>
          <w:lang w:val="bg-BG"/>
        </w:rPr>
        <w:t>. „Критерии за подбор”, буква А: „Годност”, т. 1 от ЕЕДОП, че е вписан</w:t>
      </w:r>
      <w:r w:rsidRPr="000227A1">
        <w:rPr>
          <w:rFonts w:asciiTheme="majorHAnsi" w:hAnsiTheme="majorHAnsi"/>
        </w:rPr>
        <w:t xml:space="preserve"> в регистъра на лицата, </w:t>
      </w:r>
      <w:r w:rsidRPr="000227A1">
        <w:rPr>
          <w:rFonts w:asciiTheme="majorHAnsi" w:hAnsiTheme="majorHAnsi"/>
          <w:lang w:val="bg-BG"/>
        </w:rPr>
        <w:t>и</w:t>
      </w:r>
      <w:r w:rsidRPr="000227A1">
        <w:rPr>
          <w:rFonts w:asciiTheme="majorHAnsi" w:hAnsiTheme="majorHAnsi"/>
        </w:rPr>
        <w:t>звършващи дейност по поддържане, ремонтиране и преустройване на съоръженията с повишена</w:t>
      </w:r>
      <w:r>
        <w:rPr>
          <w:rFonts w:asciiTheme="majorHAnsi" w:hAnsiTheme="majorHAnsi"/>
          <w:lang w:val="bg-BG"/>
        </w:rPr>
        <w:t xml:space="preserve"> </w:t>
      </w:r>
      <w:r w:rsidRPr="000227A1">
        <w:rPr>
          <w:rFonts w:asciiTheme="majorHAnsi" w:hAnsiTheme="majorHAnsi"/>
        </w:rPr>
        <w:t xml:space="preserve">опасност и притежава валидно удостоверение за това издадено от Държавна агенция за метрологичен и технически надзор или  оправомощени длъжностни лица от ГД </w:t>
      </w:r>
      <w:r>
        <w:rPr>
          <w:rFonts w:asciiTheme="majorHAnsi" w:hAnsiTheme="majorHAnsi"/>
          <w:lang w:val="bg-BG"/>
        </w:rPr>
        <w:t>„</w:t>
      </w:r>
      <w:r w:rsidRPr="000227A1">
        <w:rPr>
          <w:rFonts w:asciiTheme="majorHAnsi" w:hAnsiTheme="majorHAnsi"/>
        </w:rPr>
        <w:t>Инспекция за държавен технически надзор“ съгласно чл.36, ал.1 от ЗТИП</w:t>
      </w:r>
      <w:r>
        <w:rPr>
          <w:rFonts w:asciiTheme="majorHAnsi" w:hAnsiTheme="majorHAnsi"/>
          <w:lang w:val="bg-BG"/>
        </w:rPr>
        <w:t>. Участникът посочва р</w:t>
      </w:r>
      <w:r>
        <w:rPr>
          <w:rFonts w:asciiTheme="majorHAnsi" w:hAnsiTheme="majorHAnsi"/>
        </w:rPr>
        <w:t>егистр</w:t>
      </w:r>
      <w:r>
        <w:rPr>
          <w:rFonts w:asciiTheme="majorHAnsi" w:hAnsiTheme="majorHAnsi"/>
          <w:lang w:val="bg-BG"/>
        </w:rPr>
        <w:t>ационен н</w:t>
      </w:r>
      <w:r>
        <w:rPr>
          <w:rFonts w:asciiTheme="majorHAnsi" w:hAnsiTheme="majorHAnsi"/>
        </w:rPr>
        <w:t>омер</w:t>
      </w:r>
      <w:r>
        <w:rPr>
          <w:rFonts w:asciiTheme="majorHAnsi" w:hAnsiTheme="majorHAnsi"/>
          <w:lang w:val="bg-BG"/>
        </w:rPr>
        <w:t>, под който е вписан</w:t>
      </w:r>
      <w:r>
        <w:rPr>
          <w:rFonts w:asciiTheme="majorHAnsi" w:hAnsiTheme="majorHAnsi"/>
        </w:rPr>
        <w:t xml:space="preserve"> в публич</w:t>
      </w:r>
      <w:r>
        <w:rPr>
          <w:rFonts w:asciiTheme="majorHAnsi" w:hAnsiTheme="majorHAnsi"/>
          <w:lang w:val="bg-BG"/>
        </w:rPr>
        <w:t>ния</w:t>
      </w:r>
      <w:r w:rsidRPr="000227A1">
        <w:rPr>
          <w:rFonts w:asciiTheme="majorHAnsi" w:hAnsiTheme="majorHAnsi"/>
        </w:rPr>
        <w:t xml:space="preserve"> регистър</w:t>
      </w:r>
      <w:r>
        <w:rPr>
          <w:rFonts w:asciiTheme="majorHAnsi" w:hAnsiTheme="majorHAnsi"/>
          <w:lang w:val="bg-BG"/>
        </w:rPr>
        <w:t xml:space="preserve"> или предоставя електронна препратка към регистъра, ако е публичен</w:t>
      </w:r>
      <w:r w:rsidRPr="000227A1">
        <w:rPr>
          <w:rFonts w:asciiTheme="majorHAnsi" w:hAnsiTheme="majorHAnsi"/>
        </w:rPr>
        <w:t xml:space="preserve">. </w:t>
      </w:r>
    </w:p>
    <w:p w:rsidR="002E0EF6" w:rsidRDefault="002E0EF6" w:rsidP="002E0EF6">
      <w:pPr>
        <w:pStyle w:val="ListParagraph"/>
        <w:tabs>
          <w:tab w:val="left" w:pos="1276"/>
        </w:tabs>
        <w:spacing w:line="276" w:lineRule="auto"/>
        <w:ind w:left="0" w:firstLine="567"/>
        <w:jc w:val="both"/>
        <w:rPr>
          <w:rFonts w:asciiTheme="majorHAnsi" w:hAnsiTheme="majorHAnsi"/>
          <w:lang w:val="bg-BG"/>
        </w:rPr>
      </w:pPr>
      <w:r w:rsidRPr="000227A1">
        <w:rPr>
          <w:rFonts w:asciiTheme="majorHAnsi" w:hAnsiTheme="majorHAnsi"/>
        </w:rPr>
        <w:t>В</w:t>
      </w:r>
      <w:r>
        <w:rPr>
          <w:rFonts w:asciiTheme="majorHAnsi" w:hAnsiTheme="majorHAnsi"/>
          <w:lang w:val="bg-BG"/>
        </w:rPr>
        <w:t xml:space="preserve"> </w:t>
      </w:r>
      <w:r w:rsidRPr="000227A1">
        <w:rPr>
          <w:rFonts w:asciiTheme="majorHAnsi" w:hAnsiTheme="majorHAnsi"/>
        </w:rPr>
        <w:t xml:space="preserve">случай, че участникът е чуждестранно лице той може да </w:t>
      </w:r>
      <w:r>
        <w:rPr>
          <w:rFonts w:asciiTheme="majorHAnsi" w:hAnsiTheme="majorHAnsi"/>
          <w:lang w:val="bg-BG"/>
        </w:rPr>
        <w:t xml:space="preserve">декларира наличието на </w:t>
      </w:r>
      <w:r w:rsidRPr="000227A1">
        <w:rPr>
          <w:rFonts w:asciiTheme="majorHAnsi" w:hAnsiTheme="majorHAnsi"/>
        </w:rPr>
        <w:t>валиден еквивалентен документ, издаден от компетентен орган или да докаже реги</w:t>
      </w:r>
      <w:r>
        <w:rPr>
          <w:rFonts w:asciiTheme="majorHAnsi" w:hAnsiTheme="majorHAnsi"/>
        </w:rPr>
        <w:t>страцията си в еквивалентен рег</w:t>
      </w:r>
      <w:r>
        <w:rPr>
          <w:rFonts w:asciiTheme="majorHAnsi" w:hAnsiTheme="majorHAnsi"/>
          <w:lang w:val="bg-BG"/>
        </w:rPr>
        <w:t>истъ</w:t>
      </w:r>
      <w:r w:rsidRPr="000227A1">
        <w:rPr>
          <w:rFonts w:asciiTheme="majorHAnsi" w:hAnsiTheme="majorHAnsi"/>
        </w:rPr>
        <w:t xml:space="preserve">р на държавата,в която е установен, </w:t>
      </w:r>
      <w:r w:rsidRPr="006964C2">
        <w:rPr>
          <w:rFonts w:asciiTheme="majorHAnsi" w:hAnsiTheme="majorHAnsi"/>
        </w:rPr>
        <w:t>или деклар</w:t>
      </w:r>
      <w:r w:rsidRPr="006964C2">
        <w:rPr>
          <w:rFonts w:asciiTheme="majorHAnsi" w:hAnsiTheme="majorHAnsi"/>
          <w:lang w:val="bg-BG"/>
        </w:rPr>
        <w:t>ира</w:t>
      </w:r>
      <w:r w:rsidRPr="006964C2">
        <w:rPr>
          <w:rFonts w:asciiTheme="majorHAnsi" w:hAnsiTheme="majorHAnsi"/>
        </w:rPr>
        <w:t xml:space="preserve"> или </w:t>
      </w:r>
      <w:r w:rsidRPr="006964C2">
        <w:rPr>
          <w:rFonts w:asciiTheme="majorHAnsi" w:hAnsiTheme="majorHAnsi"/>
          <w:lang w:val="bg-BG"/>
        </w:rPr>
        <w:t xml:space="preserve">представя номер на </w:t>
      </w:r>
      <w:r w:rsidRPr="006964C2">
        <w:rPr>
          <w:rFonts w:asciiTheme="majorHAnsi" w:hAnsiTheme="majorHAnsi"/>
        </w:rPr>
        <w:t>удостоверение за наличието на такава регистрация от компетентните органи</w:t>
      </w:r>
      <w:r w:rsidRPr="006964C2">
        <w:rPr>
          <w:rFonts w:asciiTheme="majorHAnsi" w:hAnsiTheme="majorHAnsi"/>
          <w:lang w:val="bg-BG"/>
        </w:rPr>
        <w:t>,</w:t>
      </w:r>
      <w:r w:rsidRPr="006964C2">
        <w:rPr>
          <w:rFonts w:asciiTheme="majorHAnsi" w:hAnsiTheme="majorHAnsi"/>
        </w:rPr>
        <w:t xml:space="preserve"> съгласно</w:t>
      </w:r>
      <w:r w:rsidRPr="006964C2">
        <w:rPr>
          <w:rFonts w:asciiTheme="majorHAnsi" w:hAnsiTheme="majorHAnsi"/>
          <w:lang w:val="bg-BG"/>
        </w:rPr>
        <w:t xml:space="preserve"> </w:t>
      </w:r>
      <w:r w:rsidRPr="006964C2">
        <w:rPr>
          <w:rFonts w:asciiTheme="majorHAnsi" w:hAnsiTheme="majorHAnsi"/>
        </w:rPr>
        <w:t>националния му закон</w:t>
      </w:r>
      <w:r>
        <w:rPr>
          <w:rFonts w:asciiTheme="majorHAnsi" w:hAnsiTheme="majorHAnsi"/>
          <w:lang w:val="bg-BG"/>
        </w:rPr>
        <w:t>.</w:t>
      </w:r>
    </w:p>
    <w:p w:rsidR="002E0EF6" w:rsidRDefault="002E0EF6" w:rsidP="002E0EF6">
      <w:pPr>
        <w:pStyle w:val="ListParagraph"/>
        <w:tabs>
          <w:tab w:val="left" w:pos="1276"/>
        </w:tabs>
        <w:spacing w:line="276" w:lineRule="auto"/>
        <w:ind w:left="0" w:firstLine="567"/>
        <w:jc w:val="both"/>
        <w:rPr>
          <w:rFonts w:asciiTheme="majorHAnsi" w:hAnsiTheme="majorHAnsi"/>
          <w:lang w:val="bg-BG"/>
        </w:rPr>
      </w:pPr>
      <w:r>
        <w:rPr>
          <w:rFonts w:asciiTheme="majorHAnsi" w:hAnsiTheme="majorHAnsi"/>
          <w:lang w:val="bg-BG"/>
        </w:rPr>
        <w:t>Участникът следва да декларира, че не е в процедура по отписване/снемане от този регистър.</w:t>
      </w:r>
    </w:p>
    <w:p w:rsidR="002E0EF6" w:rsidRPr="00F24E07" w:rsidRDefault="002E0EF6" w:rsidP="002E0EF6">
      <w:pPr>
        <w:pStyle w:val="ListParagraph"/>
        <w:tabs>
          <w:tab w:val="left" w:pos="1276"/>
        </w:tabs>
        <w:spacing w:line="276" w:lineRule="auto"/>
        <w:ind w:left="0" w:firstLine="567"/>
        <w:jc w:val="both"/>
        <w:rPr>
          <w:rFonts w:asciiTheme="majorHAnsi" w:hAnsiTheme="majorHAnsi"/>
          <w:bCs/>
          <w:lang w:val="bg-BG"/>
        </w:rPr>
      </w:pPr>
    </w:p>
    <w:p w:rsidR="002E0EF6" w:rsidRDefault="002E0EF6" w:rsidP="002E0EF6">
      <w:pPr>
        <w:numPr>
          <w:ilvl w:val="1"/>
          <w:numId w:val="15"/>
        </w:numPr>
        <w:tabs>
          <w:tab w:val="left" w:pos="993"/>
        </w:tabs>
        <w:spacing w:line="276" w:lineRule="auto"/>
        <w:ind w:left="0" w:firstLine="567"/>
        <w:jc w:val="both"/>
        <w:rPr>
          <w:rFonts w:ascii="Cambria" w:hAnsi="Cambria"/>
          <w:b/>
          <w:bCs/>
          <w:color w:val="000000"/>
          <w:lang w:val="bg-BG"/>
        </w:rPr>
      </w:pPr>
      <w:r>
        <w:rPr>
          <w:rFonts w:ascii="Cambria" w:hAnsi="Cambria"/>
          <w:b/>
          <w:bCs/>
          <w:color w:val="000000"/>
          <w:lang w:val="bg-BG"/>
        </w:rPr>
        <w:t xml:space="preserve"> </w:t>
      </w:r>
      <w:r w:rsidRPr="008F237E">
        <w:rPr>
          <w:rFonts w:ascii="Cambria" w:hAnsi="Cambria"/>
          <w:b/>
          <w:bCs/>
          <w:color w:val="000000"/>
          <w:lang w:val="bg-BG"/>
        </w:rPr>
        <w:t>Икономическо и финансово състояние на участника, съгласно чл. 61 от ЗОП:</w:t>
      </w:r>
    </w:p>
    <w:p w:rsidR="002E0EF6" w:rsidRDefault="002E0EF6" w:rsidP="002E0EF6">
      <w:pPr>
        <w:tabs>
          <w:tab w:val="left" w:pos="993"/>
          <w:tab w:val="left" w:pos="1276"/>
          <w:tab w:val="left" w:pos="1701"/>
        </w:tabs>
        <w:spacing w:line="276" w:lineRule="auto"/>
        <w:ind w:firstLine="567"/>
        <w:jc w:val="both"/>
        <w:rPr>
          <w:rFonts w:ascii="Cambria" w:hAnsi="Cambria"/>
          <w:bCs/>
          <w:color w:val="000000"/>
          <w:lang w:val="bg-BG"/>
        </w:rPr>
      </w:pPr>
      <w:r w:rsidRPr="006D0DAE">
        <w:rPr>
          <w:rFonts w:ascii="Cambria" w:hAnsi="Cambria"/>
          <w:b/>
          <w:bCs/>
          <w:color w:val="000000"/>
          <w:lang w:val="bg-BG"/>
        </w:rPr>
        <w:t>1.6.1.</w:t>
      </w:r>
      <w:r w:rsidRPr="006D0DAE">
        <w:rPr>
          <w:rFonts w:ascii="Cambria" w:hAnsi="Cambria"/>
          <w:bCs/>
          <w:color w:val="000000"/>
          <w:lang w:val="bg-BG"/>
        </w:rPr>
        <w:t xml:space="preserve"> Участникът следва да има реализиран минимален общ</w:t>
      </w:r>
      <w:r w:rsidRPr="006D0DAE">
        <w:rPr>
          <w:rFonts w:ascii="Cambria" w:hAnsi="Cambria"/>
          <w:b/>
          <w:bCs/>
          <w:color w:val="000000"/>
          <w:lang w:val="bg-BG"/>
        </w:rPr>
        <w:t xml:space="preserve"> </w:t>
      </w:r>
      <w:r w:rsidRPr="006D0DAE">
        <w:rPr>
          <w:rFonts w:ascii="Cambria" w:hAnsi="Cambria"/>
          <w:bCs/>
          <w:color w:val="000000"/>
          <w:lang w:val="bg-BG"/>
        </w:rPr>
        <w:t>оборот</w:t>
      </w:r>
      <w:r>
        <w:rPr>
          <w:rStyle w:val="FootnoteReference"/>
          <w:rFonts w:ascii="Cambria" w:hAnsi="Cambria"/>
          <w:bCs/>
          <w:color w:val="000000"/>
          <w:lang w:val="bg-BG"/>
        </w:rPr>
        <w:footnoteReference w:id="3"/>
      </w:r>
      <w:r w:rsidRPr="006D0DAE">
        <w:rPr>
          <w:rFonts w:ascii="Cambria" w:hAnsi="Cambria"/>
          <w:bCs/>
          <w:color w:val="000000"/>
          <w:lang w:val="bg-BG"/>
        </w:rPr>
        <w:t xml:space="preserve"> в размер на 400 000,00 (четиристотин хиляди лева и нула стотинки) лв., включително минимален оборот </w:t>
      </w:r>
      <w:r w:rsidRPr="004A6B77">
        <w:rPr>
          <w:rFonts w:ascii="Cambria" w:hAnsi="Cambria"/>
          <w:bCs/>
          <w:color w:val="000000"/>
          <w:lang w:val="bg-BG"/>
        </w:rPr>
        <w:t>в сферата, попадаща в обхвата на поръчката</w:t>
      </w:r>
      <w:r w:rsidRPr="004A6B77">
        <w:rPr>
          <w:rStyle w:val="FootnoteReference"/>
          <w:rFonts w:ascii="Cambria" w:hAnsi="Cambria"/>
          <w:bCs/>
          <w:color w:val="000000"/>
          <w:lang w:val="bg-BG"/>
        </w:rPr>
        <w:footnoteReference w:id="4"/>
      </w:r>
      <w:r w:rsidRPr="004A6B77">
        <w:rPr>
          <w:rFonts w:ascii="Cambria" w:hAnsi="Cambria"/>
          <w:bCs/>
          <w:color w:val="000000"/>
          <w:lang w:val="bg-BG"/>
        </w:rPr>
        <w:t>, в размер на 100 000 лв.,</w:t>
      </w:r>
      <w:r w:rsidRPr="006D0DAE">
        <w:rPr>
          <w:rFonts w:ascii="Cambria" w:hAnsi="Cambria"/>
          <w:bCs/>
          <w:color w:val="000000"/>
          <w:lang w:val="bg-BG"/>
        </w:rPr>
        <w:t xml:space="preserve"> изчислен на база годишните обороти, за последните три приключили финансови години, в зависимост от датата, на която е създаден или е започнал дейността си.</w:t>
      </w:r>
    </w:p>
    <w:p w:rsidR="002E0EF6" w:rsidRPr="00455908" w:rsidRDefault="002E0EF6" w:rsidP="002E0EF6">
      <w:pPr>
        <w:tabs>
          <w:tab w:val="left" w:pos="1276"/>
          <w:tab w:val="left" w:pos="1701"/>
        </w:tabs>
        <w:spacing w:line="276" w:lineRule="auto"/>
        <w:ind w:firstLine="567"/>
        <w:jc w:val="both"/>
        <w:rPr>
          <w:rFonts w:ascii="Cambria" w:hAnsi="Cambria"/>
          <w:bCs/>
          <w:color w:val="000000"/>
          <w:lang w:val="bg-BG"/>
        </w:rPr>
      </w:pPr>
      <w:r>
        <w:rPr>
          <w:rFonts w:ascii="Cambria" w:hAnsi="Cambria"/>
          <w:bCs/>
          <w:color w:val="000000"/>
          <w:lang w:val="bg-BG"/>
        </w:rPr>
        <w:t xml:space="preserve">За доказване на съответствието с изискването в т. 1.6.1., участникът декларира в Част </w:t>
      </w:r>
      <w:r>
        <w:rPr>
          <w:rFonts w:ascii="Cambria" w:hAnsi="Cambria"/>
          <w:bCs/>
          <w:color w:val="000000"/>
          <w:lang w:val="en-US"/>
        </w:rPr>
        <w:t>IV</w:t>
      </w:r>
      <w:r>
        <w:rPr>
          <w:rFonts w:ascii="Cambria" w:hAnsi="Cambria"/>
          <w:bCs/>
          <w:color w:val="000000"/>
          <w:lang w:val="bg-BG"/>
        </w:rPr>
        <w:t xml:space="preserve">. „Критерии за подбор”, буква Б: „Икономическо и финансово състояние”, т. 1а) от ЕЕДОП реализирания общ оборот за последните три приключили финансови години и т.2а </w:t>
      </w:r>
      <w:r w:rsidRPr="00305587">
        <w:rPr>
          <w:rFonts w:ascii="Cambria" w:hAnsi="Cambria"/>
          <w:bCs/>
          <w:color w:val="000000"/>
          <w:lang w:val="bg-BG"/>
        </w:rPr>
        <w:t>посочва минимален оборот в сферата</w:t>
      </w:r>
      <w:r w:rsidRPr="006B504E">
        <w:rPr>
          <w:rFonts w:ascii="Cambria" w:hAnsi="Cambria"/>
          <w:bCs/>
          <w:i/>
          <w:color w:val="000000"/>
          <w:lang w:val="bg-BG"/>
        </w:rPr>
        <w:t xml:space="preserve">, </w:t>
      </w:r>
      <w:r w:rsidRPr="004475CC">
        <w:rPr>
          <w:rFonts w:ascii="Cambria" w:hAnsi="Cambria"/>
          <w:bCs/>
          <w:color w:val="000000"/>
          <w:lang w:val="bg-BG"/>
        </w:rPr>
        <w:t>попадаща в обхвата на поръчката</w:t>
      </w:r>
      <w:r>
        <w:rPr>
          <w:rFonts w:ascii="Cambria" w:hAnsi="Cambria"/>
          <w:bCs/>
          <w:color w:val="000000"/>
          <w:lang w:val="bg-BG"/>
        </w:rPr>
        <w:t xml:space="preserve"> като посочва годината, оборот и валута.</w:t>
      </w:r>
    </w:p>
    <w:p w:rsidR="002E0EF6" w:rsidRPr="006D0DAE" w:rsidRDefault="002E0EF6" w:rsidP="002E0EF6">
      <w:pPr>
        <w:pStyle w:val="ListParagraph"/>
        <w:numPr>
          <w:ilvl w:val="2"/>
          <w:numId w:val="23"/>
        </w:numPr>
        <w:tabs>
          <w:tab w:val="left" w:pos="0"/>
          <w:tab w:val="left" w:pos="1418"/>
        </w:tabs>
        <w:spacing w:line="276" w:lineRule="auto"/>
        <w:ind w:left="0" w:firstLine="566"/>
        <w:jc w:val="both"/>
        <w:rPr>
          <w:rFonts w:ascii="Cambria" w:hAnsi="Cambria"/>
          <w:bCs/>
          <w:color w:val="000000"/>
          <w:lang w:val="bg-BG"/>
        </w:rPr>
      </w:pPr>
      <w:r w:rsidRPr="006D0DAE">
        <w:rPr>
          <w:rFonts w:ascii="Cambria" w:hAnsi="Cambria"/>
          <w:bCs/>
          <w:color w:val="000000"/>
          <w:lang w:val="bg-BG"/>
        </w:rPr>
        <w:t>Участникът следва да има застраховка „Професионална отговорност” с минимално покритите съгласно чл. 5, ал. 2, т. 3 от Наредбата за условията и реда за задължително застраховане в проектирането и строителството</w:t>
      </w:r>
      <w:r w:rsidR="00275A33">
        <w:rPr>
          <w:rFonts w:ascii="Cambria" w:hAnsi="Cambria"/>
          <w:bCs/>
          <w:color w:val="000000"/>
          <w:lang w:val="bg-BG"/>
        </w:rPr>
        <w:t xml:space="preserve"> за изпълнението на поръчката</w:t>
      </w:r>
      <w:r w:rsidRPr="006D0DAE">
        <w:rPr>
          <w:rFonts w:ascii="Cambria" w:hAnsi="Cambria"/>
          <w:bCs/>
          <w:color w:val="000000"/>
          <w:lang w:val="bg-BG"/>
        </w:rPr>
        <w:t>.</w:t>
      </w:r>
    </w:p>
    <w:p w:rsidR="002E0EF6" w:rsidRDefault="002E0EF6" w:rsidP="002E0EF6">
      <w:pPr>
        <w:tabs>
          <w:tab w:val="left" w:pos="1276"/>
          <w:tab w:val="left" w:pos="1843"/>
        </w:tabs>
        <w:spacing w:line="276" w:lineRule="auto"/>
        <w:ind w:firstLine="567"/>
        <w:jc w:val="both"/>
        <w:rPr>
          <w:rFonts w:ascii="Cambria" w:hAnsi="Cambria"/>
          <w:bCs/>
          <w:color w:val="000000"/>
          <w:lang w:val="bg-BG"/>
        </w:rPr>
      </w:pPr>
      <w:r>
        <w:rPr>
          <w:rFonts w:ascii="Cambria" w:hAnsi="Cambria"/>
          <w:bCs/>
          <w:color w:val="000000"/>
          <w:lang w:val="bg-BG"/>
        </w:rPr>
        <w:t xml:space="preserve">За доказване на съответствието с изискването в т. 1.6.2., участникът декларира в Част </w:t>
      </w:r>
      <w:r>
        <w:rPr>
          <w:rFonts w:ascii="Cambria" w:hAnsi="Cambria"/>
          <w:bCs/>
          <w:color w:val="000000"/>
          <w:lang w:val="en-US"/>
        </w:rPr>
        <w:t>IV</w:t>
      </w:r>
      <w:r>
        <w:rPr>
          <w:rFonts w:ascii="Cambria" w:hAnsi="Cambria"/>
          <w:bCs/>
          <w:color w:val="000000"/>
          <w:lang w:val="bg-BG"/>
        </w:rPr>
        <w:t xml:space="preserve">. „Критерии за подбор”, буква Б: „Икономическо и финансово състояние”, т. 5 от ЕЕДОП наличието на застраховка „Професионална отговорност” с минимално покритите съгласно чл. 5, ал. 2, т. 3 от Наредбата за </w:t>
      </w:r>
      <w:r>
        <w:rPr>
          <w:rFonts w:ascii="Cambria" w:hAnsi="Cambria"/>
          <w:bCs/>
          <w:color w:val="000000"/>
          <w:lang w:val="bg-BG"/>
        </w:rPr>
        <w:lastRenderedPageBreak/>
        <w:t>условията и реда за задължително застраховане в проектирането и строителството – 200 000лв.</w:t>
      </w:r>
      <w:r w:rsidR="007F0B26">
        <w:rPr>
          <w:rFonts w:ascii="Cambria" w:hAnsi="Cambria"/>
          <w:bCs/>
          <w:color w:val="000000"/>
          <w:lang w:val="bg-BG"/>
        </w:rPr>
        <w:t xml:space="preserve"> или декларира готовност за сключване на такава преди подписване на договора.</w:t>
      </w:r>
    </w:p>
    <w:p w:rsidR="007F0B26" w:rsidRPr="007F0B26" w:rsidRDefault="007F0B26" w:rsidP="007F0B26">
      <w:pPr>
        <w:tabs>
          <w:tab w:val="left" w:pos="1276"/>
          <w:tab w:val="left" w:pos="1843"/>
        </w:tabs>
        <w:spacing w:line="276" w:lineRule="auto"/>
        <w:jc w:val="both"/>
        <w:rPr>
          <w:rFonts w:ascii="Cambria" w:hAnsi="Cambria"/>
          <w:bCs/>
          <w:color w:val="000000"/>
          <w:lang w:val="bg-BG"/>
        </w:rPr>
      </w:pPr>
    </w:p>
    <w:p w:rsidR="002E0EF6" w:rsidRDefault="002E0EF6" w:rsidP="002E0EF6">
      <w:pPr>
        <w:numPr>
          <w:ilvl w:val="1"/>
          <w:numId w:val="23"/>
        </w:numPr>
        <w:tabs>
          <w:tab w:val="left" w:pos="1134"/>
        </w:tabs>
        <w:spacing w:line="276" w:lineRule="auto"/>
        <w:ind w:left="0" w:firstLine="567"/>
        <w:jc w:val="both"/>
        <w:rPr>
          <w:rFonts w:ascii="Cambria" w:hAnsi="Cambria"/>
          <w:b/>
          <w:bCs/>
          <w:color w:val="000000"/>
          <w:lang w:val="bg-BG"/>
        </w:rPr>
      </w:pPr>
      <w:r w:rsidRPr="00455908">
        <w:rPr>
          <w:rFonts w:ascii="Cambria" w:hAnsi="Cambria"/>
          <w:b/>
          <w:bCs/>
          <w:color w:val="000000"/>
          <w:lang w:val="bg-BG"/>
        </w:rPr>
        <w:t>Технически и професионални способности, съгласно чл. 63 от ЗОП:</w:t>
      </w:r>
    </w:p>
    <w:p w:rsidR="002E0EF6" w:rsidRDefault="002E0EF6" w:rsidP="002E0EF6">
      <w:pPr>
        <w:tabs>
          <w:tab w:val="left" w:pos="1276"/>
        </w:tabs>
        <w:spacing w:line="276" w:lineRule="auto"/>
        <w:ind w:firstLine="567"/>
        <w:jc w:val="both"/>
        <w:rPr>
          <w:rFonts w:ascii="Cambria" w:hAnsi="Cambria"/>
          <w:bCs/>
          <w:color w:val="000000"/>
          <w:lang w:val="bg-BG"/>
        </w:rPr>
      </w:pPr>
      <w:r w:rsidRPr="00106307">
        <w:rPr>
          <w:rFonts w:ascii="Cambria" w:hAnsi="Cambria"/>
          <w:b/>
          <w:bCs/>
          <w:color w:val="000000"/>
          <w:lang w:val="bg-BG"/>
        </w:rPr>
        <w:t>1.</w:t>
      </w:r>
      <w:r>
        <w:rPr>
          <w:rFonts w:ascii="Cambria" w:hAnsi="Cambria"/>
          <w:b/>
          <w:bCs/>
          <w:color w:val="000000"/>
          <w:lang w:val="bg-BG"/>
        </w:rPr>
        <w:t>7</w:t>
      </w:r>
      <w:r w:rsidRPr="00106307">
        <w:rPr>
          <w:rFonts w:ascii="Cambria" w:hAnsi="Cambria"/>
          <w:b/>
          <w:bCs/>
          <w:color w:val="000000"/>
          <w:lang w:val="bg-BG"/>
        </w:rPr>
        <w:t>.1.</w:t>
      </w:r>
      <w:r>
        <w:rPr>
          <w:rFonts w:ascii="Cambria" w:hAnsi="Cambria"/>
          <w:bCs/>
          <w:color w:val="000000"/>
          <w:lang w:val="bg-BG"/>
        </w:rPr>
        <w:t xml:space="preserve"> Участникът следва да е изпълнил</w:t>
      </w:r>
      <w:r w:rsidR="006A11D5">
        <w:rPr>
          <w:rFonts w:ascii="Cambria" w:hAnsi="Cambria"/>
          <w:bCs/>
          <w:color w:val="000000"/>
          <w:lang w:val="bg-BG"/>
        </w:rPr>
        <w:t xml:space="preserve"> ремонт и преустройство на</w:t>
      </w:r>
      <w:r>
        <w:rPr>
          <w:rFonts w:ascii="Cambria" w:hAnsi="Cambria"/>
          <w:bCs/>
          <w:color w:val="000000"/>
          <w:lang w:val="bg-BG"/>
        </w:rPr>
        <w:t xml:space="preserve"> </w:t>
      </w:r>
      <w:r w:rsidR="006A11D5">
        <w:rPr>
          <w:rFonts w:ascii="Cambria" w:hAnsi="Cambria"/>
          <w:bCs/>
          <w:color w:val="000000"/>
          <w:lang w:val="bg-BG"/>
        </w:rPr>
        <w:t xml:space="preserve">минимум 8 </w:t>
      </w:r>
      <w:r>
        <w:rPr>
          <w:rFonts w:ascii="Cambria" w:hAnsi="Cambria"/>
          <w:bCs/>
          <w:color w:val="000000"/>
          <w:lang w:val="bg-BG"/>
        </w:rPr>
        <w:t>(</w:t>
      </w:r>
      <w:r w:rsidR="006A11D5">
        <w:rPr>
          <w:rFonts w:ascii="Cambria" w:hAnsi="Cambria"/>
          <w:bCs/>
          <w:color w:val="000000"/>
          <w:lang w:val="bg-BG"/>
        </w:rPr>
        <w:t>осем</w:t>
      </w:r>
      <w:r>
        <w:rPr>
          <w:rFonts w:ascii="Cambria" w:hAnsi="Cambria"/>
          <w:bCs/>
          <w:color w:val="000000"/>
          <w:lang w:val="bg-BG"/>
        </w:rPr>
        <w:t xml:space="preserve">) </w:t>
      </w:r>
      <w:r w:rsidR="006A11D5">
        <w:rPr>
          <w:rFonts w:ascii="Cambria" w:hAnsi="Cambria"/>
          <w:bCs/>
          <w:color w:val="000000"/>
          <w:lang w:val="bg-BG"/>
        </w:rPr>
        <w:t xml:space="preserve">броя </w:t>
      </w:r>
      <w:r w:rsidR="006A11D5" w:rsidRPr="006A11D5">
        <w:rPr>
          <w:rFonts w:ascii="Cambria" w:hAnsi="Cambria"/>
          <w:bCs/>
          <w:color w:val="000000"/>
          <w:lang w:val="bg-BG"/>
        </w:rPr>
        <w:t>пътнически асанс</w:t>
      </w:r>
      <w:r w:rsidR="006A11D5" w:rsidRPr="006A11D5">
        <w:rPr>
          <w:rFonts w:ascii="Cambria" w:hAnsi="Cambria"/>
          <w:lang w:val="bg-BG"/>
        </w:rPr>
        <w:t>ьори</w:t>
      </w:r>
      <w:r w:rsidR="006A11D5">
        <w:rPr>
          <w:rFonts w:ascii="Cambria" w:hAnsi="Cambria"/>
          <w:bCs/>
          <w:color w:val="000000"/>
          <w:lang w:val="bg-BG"/>
        </w:rPr>
        <w:t xml:space="preserve"> </w:t>
      </w:r>
      <w:r w:rsidR="006A11D5" w:rsidRPr="006A11D5">
        <w:rPr>
          <w:rFonts w:ascii="Cambria" w:hAnsi="Cambria"/>
          <w:bCs/>
          <w:color w:val="000000"/>
          <w:lang w:val="bg-BG"/>
        </w:rPr>
        <w:t>в сгради</w:t>
      </w:r>
      <w:r w:rsidR="006A11D5" w:rsidRPr="006A11D5" w:rsidDel="006A11D5">
        <w:rPr>
          <w:rFonts w:ascii="Cambria" w:hAnsi="Cambria"/>
          <w:bCs/>
          <w:color w:val="000000"/>
          <w:lang w:val="bg-BG"/>
        </w:rPr>
        <w:t xml:space="preserve"> </w:t>
      </w:r>
      <w:r w:rsidR="006A11D5">
        <w:rPr>
          <w:rFonts w:ascii="Cambria" w:hAnsi="Cambria"/>
          <w:bCs/>
          <w:color w:val="000000"/>
          <w:lang w:val="bg-BG"/>
        </w:rPr>
        <w:t>за</w:t>
      </w:r>
      <w:r>
        <w:rPr>
          <w:rFonts w:ascii="Cambria" w:hAnsi="Cambria"/>
          <w:bCs/>
          <w:color w:val="000000"/>
          <w:lang w:val="bg-BG"/>
        </w:rPr>
        <w:t xml:space="preserve"> последните 5 (пет) години от датата на подаване на офертата.</w:t>
      </w:r>
    </w:p>
    <w:p w:rsidR="006A11D5" w:rsidRDefault="002E0EF6" w:rsidP="002E0EF6">
      <w:pPr>
        <w:tabs>
          <w:tab w:val="left" w:pos="1276"/>
        </w:tabs>
        <w:spacing w:line="276" w:lineRule="auto"/>
        <w:ind w:firstLine="567"/>
        <w:jc w:val="both"/>
        <w:rPr>
          <w:rFonts w:ascii="Cambria" w:hAnsi="Cambria"/>
          <w:bCs/>
          <w:i/>
          <w:color w:val="000000"/>
          <w:lang w:val="bg-BG"/>
        </w:rPr>
      </w:pPr>
      <w:r w:rsidRPr="0042791A">
        <w:rPr>
          <w:rFonts w:ascii="Cambria" w:hAnsi="Cambria"/>
          <w:b/>
          <w:bCs/>
          <w:i/>
          <w:color w:val="000000"/>
          <w:lang w:val="bg-BG"/>
        </w:rPr>
        <w:t>*</w:t>
      </w:r>
      <w:r w:rsidRPr="0042791A">
        <w:rPr>
          <w:rFonts w:ascii="Cambria" w:hAnsi="Cambria"/>
          <w:bCs/>
          <w:i/>
          <w:color w:val="000000"/>
          <w:lang w:val="bg-BG"/>
        </w:rPr>
        <w:t xml:space="preserve"> </w:t>
      </w:r>
      <w:r w:rsidR="006A11D5">
        <w:rPr>
          <w:rFonts w:ascii="Cambria" w:hAnsi="Cambria"/>
          <w:bCs/>
          <w:i/>
          <w:color w:val="000000"/>
          <w:lang w:val="bg-BG"/>
        </w:rPr>
        <w:t xml:space="preserve">Възложителят не поставя изискване за броя на спирките на ремонтираните и преустроени </w:t>
      </w:r>
      <w:r w:rsidR="006A11D5" w:rsidRPr="00C0268F">
        <w:rPr>
          <w:rFonts w:ascii="Cambria" w:hAnsi="Cambria"/>
          <w:bCs/>
          <w:i/>
          <w:color w:val="000000"/>
          <w:lang w:val="bg-BG"/>
        </w:rPr>
        <w:t>асанс</w:t>
      </w:r>
      <w:r w:rsidR="006A11D5" w:rsidRPr="00C0268F">
        <w:rPr>
          <w:rFonts w:ascii="Cambria" w:hAnsi="Cambria"/>
          <w:i/>
          <w:lang w:val="bg-BG"/>
        </w:rPr>
        <w:t>ьорни уредби</w:t>
      </w:r>
      <w:r w:rsidR="006A11D5">
        <w:rPr>
          <w:rFonts w:ascii="Cambria" w:hAnsi="Cambria"/>
          <w:i/>
          <w:lang w:val="bg-BG"/>
        </w:rPr>
        <w:t xml:space="preserve"> в сгради.</w:t>
      </w:r>
    </w:p>
    <w:p w:rsidR="002E0EF6" w:rsidRDefault="002E0EF6" w:rsidP="002E0EF6">
      <w:pPr>
        <w:tabs>
          <w:tab w:val="left" w:pos="1276"/>
        </w:tabs>
        <w:spacing w:line="276" w:lineRule="auto"/>
        <w:ind w:firstLine="567"/>
        <w:jc w:val="both"/>
        <w:rPr>
          <w:rFonts w:ascii="Cambria" w:hAnsi="Cambria"/>
          <w:lang w:val="bg-BG"/>
        </w:rPr>
      </w:pPr>
      <w:r>
        <w:rPr>
          <w:rFonts w:ascii="Cambria" w:hAnsi="Cambria"/>
          <w:bCs/>
          <w:color w:val="000000"/>
          <w:lang w:val="bg-BG"/>
        </w:rPr>
        <w:t xml:space="preserve">За доказване на съответствието с изискването в т.1.7.1., участникът </w:t>
      </w:r>
      <w:r w:rsidRPr="000320D5">
        <w:rPr>
          <w:rFonts w:ascii="Cambria" w:hAnsi="Cambria"/>
          <w:b/>
          <w:bCs/>
          <w:color w:val="000000"/>
          <w:lang w:val="bg-BG"/>
        </w:rPr>
        <w:t>декларир</w:t>
      </w:r>
      <w:r w:rsidR="006A11D5">
        <w:rPr>
          <w:rFonts w:ascii="Cambria" w:hAnsi="Cambria"/>
          <w:b/>
          <w:bCs/>
          <w:color w:val="000000"/>
          <w:lang w:val="bg-BG"/>
        </w:rPr>
        <w:t>а</w:t>
      </w:r>
      <w:r>
        <w:rPr>
          <w:rFonts w:ascii="Cambria" w:hAnsi="Cambria"/>
          <w:bCs/>
          <w:color w:val="000000"/>
          <w:lang w:val="bg-BG"/>
        </w:rPr>
        <w:t xml:space="preserve"> </w:t>
      </w:r>
      <w:r w:rsidR="006A11D5">
        <w:rPr>
          <w:rFonts w:ascii="Cambria" w:hAnsi="Cambria"/>
          <w:bCs/>
          <w:color w:val="000000"/>
          <w:lang w:val="bg-BG"/>
        </w:rPr>
        <w:t xml:space="preserve">изпълнението на ремонт и преустройство на минимум 8 (осем) броя </w:t>
      </w:r>
      <w:r w:rsidR="006A11D5" w:rsidRPr="006A11D5">
        <w:rPr>
          <w:rFonts w:ascii="Cambria" w:hAnsi="Cambria"/>
          <w:bCs/>
          <w:color w:val="000000"/>
          <w:lang w:val="bg-BG"/>
        </w:rPr>
        <w:t>пътнически асанс</w:t>
      </w:r>
      <w:r w:rsidR="006A11D5" w:rsidRPr="006A11D5">
        <w:rPr>
          <w:rFonts w:ascii="Cambria" w:hAnsi="Cambria"/>
          <w:lang w:val="bg-BG"/>
        </w:rPr>
        <w:t>ьори</w:t>
      </w:r>
      <w:r w:rsidR="006A11D5">
        <w:rPr>
          <w:rFonts w:ascii="Cambria" w:hAnsi="Cambria"/>
          <w:bCs/>
          <w:color w:val="000000"/>
          <w:lang w:val="bg-BG"/>
        </w:rPr>
        <w:t xml:space="preserve"> </w:t>
      </w:r>
      <w:r w:rsidR="006A11D5" w:rsidRPr="006A11D5">
        <w:rPr>
          <w:rFonts w:ascii="Cambria" w:hAnsi="Cambria"/>
          <w:bCs/>
          <w:color w:val="000000"/>
          <w:lang w:val="bg-BG"/>
        </w:rPr>
        <w:t>в сгради</w:t>
      </w:r>
      <w:r>
        <w:rPr>
          <w:rFonts w:ascii="Cambria" w:hAnsi="Cambria"/>
          <w:bCs/>
          <w:color w:val="000000"/>
          <w:lang w:val="bg-BG"/>
        </w:rPr>
        <w:t xml:space="preserve">, изпълнени през последните 5 (пет) години, считано от датата на подаване на офертата, </w:t>
      </w:r>
      <w:r>
        <w:rPr>
          <w:rFonts w:ascii="Cambria" w:hAnsi="Cambria"/>
          <w:lang w:val="bg-BG"/>
        </w:rPr>
        <w:t>които са идентични или сходни с тези на поръчката</w:t>
      </w:r>
      <w:r>
        <w:rPr>
          <w:rFonts w:ascii="Cambria" w:hAnsi="Cambria"/>
          <w:bCs/>
          <w:lang w:val="bg-BG"/>
        </w:rPr>
        <w:t xml:space="preserve">, </w:t>
      </w:r>
      <w:r w:rsidRPr="000D64D3">
        <w:rPr>
          <w:rFonts w:ascii="Cambria" w:hAnsi="Cambria"/>
          <w:bCs/>
        </w:rPr>
        <w:t xml:space="preserve">в Част IV: </w:t>
      </w:r>
      <w:r>
        <w:rPr>
          <w:rFonts w:ascii="Cambria" w:hAnsi="Cambria"/>
          <w:bCs/>
          <w:lang w:val="bg-BG"/>
        </w:rPr>
        <w:t>„</w:t>
      </w:r>
      <w:r w:rsidRPr="000D64D3">
        <w:rPr>
          <w:rFonts w:ascii="Cambria" w:hAnsi="Cambria"/>
          <w:bCs/>
        </w:rPr>
        <w:t>Критерии за подбор</w:t>
      </w:r>
      <w:r>
        <w:rPr>
          <w:rFonts w:ascii="Cambria" w:hAnsi="Cambria"/>
          <w:bCs/>
          <w:lang w:val="bg-BG"/>
        </w:rPr>
        <w:t>”</w:t>
      </w:r>
      <w:r w:rsidRPr="000D64D3">
        <w:rPr>
          <w:rFonts w:ascii="Cambria" w:hAnsi="Cambria"/>
          <w:bCs/>
        </w:rPr>
        <w:t>, буква</w:t>
      </w:r>
      <w:r>
        <w:rPr>
          <w:rFonts w:ascii="Cambria" w:hAnsi="Cambria"/>
          <w:bCs/>
          <w:lang w:val="bg-BG"/>
        </w:rPr>
        <w:t xml:space="preserve"> В: „Технически и професионални способности”, т. 1а) от ЕЕДОП. Участникът посочва</w:t>
      </w:r>
      <w:r w:rsidRPr="004A6199">
        <w:rPr>
          <w:rFonts w:ascii="Cambria" w:hAnsi="Cambria"/>
        </w:rPr>
        <w:t xml:space="preserve"> </w:t>
      </w:r>
      <w:r w:rsidR="006A11D5">
        <w:rPr>
          <w:rFonts w:ascii="Cambria" w:hAnsi="Cambria"/>
          <w:bCs/>
          <w:color w:val="000000"/>
          <w:lang w:val="bg-BG"/>
        </w:rPr>
        <w:t xml:space="preserve">изпълнението на ремонт и преустройство на минимум 8 (осем) броя </w:t>
      </w:r>
      <w:r w:rsidR="006A11D5" w:rsidRPr="006A11D5">
        <w:rPr>
          <w:rFonts w:ascii="Cambria" w:hAnsi="Cambria"/>
          <w:bCs/>
          <w:color w:val="000000"/>
          <w:lang w:val="bg-BG"/>
        </w:rPr>
        <w:t>пътнически асанс</w:t>
      </w:r>
      <w:r w:rsidR="006A11D5" w:rsidRPr="006A11D5">
        <w:rPr>
          <w:rFonts w:ascii="Cambria" w:hAnsi="Cambria"/>
          <w:lang w:val="bg-BG"/>
        </w:rPr>
        <w:t>ьори</w:t>
      </w:r>
      <w:r w:rsidR="006A11D5">
        <w:rPr>
          <w:rFonts w:ascii="Cambria" w:hAnsi="Cambria"/>
          <w:bCs/>
          <w:color w:val="000000"/>
          <w:lang w:val="bg-BG"/>
        </w:rPr>
        <w:t xml:space="preserve"> </w:t>
      </w:r>
      <w:r w:rsidR="006A11D5" w:rsidRPr="006A11D5">
        <w:rPr>
          <w:rFonts w:ascii="Cambria" w:hAnsi="Cambria"/>
          <w:bCs/>
          <w:color w:val="000000"/>
          <w:lang w:val="bg-BG"/>
        </w:rPr>
        <w:t>в сгради</w:t>
      </w:r>
      <w:r w:rsidR="006A11D5">
        <w:rPr>
          <w:rFonts w:ascii="Cambria" w:hAnsi="Cambria"/>
          <w:lang w:val="bg-BG"/>
        </w:rPr>
        <w:t xml:space="preserve"> като</w:t>
      </w:r>
      <w:r w:rsidRPr="004A6199">
        <w:rPr>
          <w:rFonts w:ascii="Cambria" w:hAnsi="Cambria"/>
        </w:rPr>
        <w:t xml:space="preserve"> посочват </w:t>
      </w:r>
      <w:r>
        <w:rPr>
          <w:rFonts w:ascii="Cambria" w:hAnsi="Cambria"/>
          <w:lang w:val="bg-BG"/>
        </w:rPr>
        <w:t>стойността, датата, на която е приключило строителството, брой години, строителни работи, място, вид, обем и дали е изпълнено в съответствие с нормативните изисквания.</w:t>
      </w:r>
    </w:p>
    <w:p w:rsidR="002E0EF6" w:rsidRPr="00E43283" w:rsidRDefault="002E0EF6" w:rsidP="002E0EF6">
      <w:pPr>
        <w:spacing w:line="276" w:lineRule="auto"/>
        <w:ind w:firstLine="720"/>
        <w:jc w:val="both"/>
        <w:rPr>
          <w:rFonts w:asciiTheme="majorHAnsi" w:hAnsiTheme="majorHAnsi"/>
          <w:lang w:val="bg-BG"/>
        </w:rPr>
      </w:pPr>
      <w:r w:rsidRPr="00E43283">
        <w:rPr>
          <w:rFonts w:asciiTheme="majorHAnsi" w:hAnsiTheme="majorHAnsi"/>
        </w:rPr>
        <w:t xml:space="preserve">Ако съответните документи относно доброто изпълнение и резултат от най-важните строителни работи са на разположение в електронен формат, </w:t>
      </w:r>
      <w:r w:rsidRPr="00E43283">
        <w:rPr>
          <w:rFonts w:asciiTheme="majorHAnsi" w:hAnsiTheme="majorHAnsi"/>
          <w:lang w:val="bg-BG"/>
        </w:rPr>
        <w:t xml:space="preserve">участникът посочва </w:t>
      </w:r>
      <w:r w:rsidRPr="00E43283">
        <w:rPr>
          <w:rFonts w:asciiTheme="majorHAnsi" w:hAnsiTheme="majorHAnsi"/>
        </w:rPr>
        <w:t>уеб адрес, орган или служба, издаващи документа, точно позоваване на документа</w:t>
      </w:r>
      <w:r w:rsidRPr="00E43283">
        <w:rPr>
          <w:rFonts w:asciiTheme="majorHAnsi" w:hAnsiTheme="majorHAnsi"/>
          <w:lang w:val="bg-BG"/>
        </w:rPr>
        <w:t>.</w:t>
      </w:r>
    </w:p>
    <w:p w:rsidR="002E0EF6" w:rsidRPr="00E43283" w:rsidRDefault="002E0EF6" w:rsidP="002E0EF6">
      <w:pPr>
        <w:spacing w:line="276" w:lineRule="auto"/>
        <w:ind w:firstLine="567"/>
        <w:jc w:val="both"/>
        <w:rPr>
          <w:rFonts w:ascii="Cambria" w:hAnsi="Cambria"/>
          <w:lang w:val="bg-BG"/>
        </w:rPr>
      </w:pPr>
      <w:r w:rsidRPr="00E43283">
        <w:rPr>
          <w:rFonts w:ascii="Cambria" w:hAnsi="Cambria"/>
        </w:rPr>
        <w:t xml:space="preserve">Доказателствата </w:t>
      </w:r>
      <w:r w:rsidRPr="00E43283">
        <w:rPr>
          <w:rFonts w:ascii="Cambria" w:eastAsia="Calibri" w:hAnsi="Cambria"/>
        </w:rPr>
        <w:t>за това се представят в случаите по чл. 67, ал. 5 и ал. 6 ЗОП</w:t>
      </w:r>
      <w:r w:rsidRPr="00E43283">
        <w:rPr>
          <w:rFonts w:ascii="Cambria" w:hAnsi="Cambria"/>
        </w:rPr>
        <w:t xml:space="preserve"> като могат да бъдат под формата на: удостоверение</w:t>
      </w:r>
      <w:r w:rsidRPr="00E43283">
        <w:rPr>
          <w:rFonts w:ascii="Cambria" w:hAnsi="Cambria"/>
          <w:lang w:val="ru-RU"/>
        </w:rPr>
        <w:t>/</w:t>
      </w:r>
      <w:r w:rsidRPr="00E43283">
        <w:rPr>
          <w:rFonts w:ascii="Cambria" w:hAnsi="Cambria"/>
        </w:rPr>
        <w:t>референция, издадени от получателя или от друг компетентен орган и/или чрез посочване на публичен регистър, в който е публикувана информация за извършен</w:t>
      </w:r>
      <w:r w:rsidR="000D5647">
        <w:rPr>
          <w:rFonts w:ascii="Cambria" w:hAnsi="Cambria"/>
          <w:lang w:val="bg-BG"/>
        </w:rPr>
        <w:t xml:space="preserve">ото строителство </w:t>
      </w:r>
      <w:r w:rsidRPr="00E43283">
        <w:rPr>
          <w:rFonts w:ascii="Cambria" w:hAnsi="Cambria"/>
        </w:rPr>
        <w:t>и други.</w:t>
      </w:r>
    </w:p>
    <w:p w:rsidR="002E0EF6" w:rsidRPr="00B53894" w:rsidRDefault="002E0EF6" w:rsidP="002E0EF6">
      <w:pPr>
        <w:tabs>
          <w:tab w:val="left" w:pos="1276"/>
        </w:tabs>
        <w:spacing w:line="276" w:lineRule="auto"/>
        <w:ind w:firstLine="567"/>
        <w:jc w:val="both"/>
        <w:rPr>
          <w:rFonts w:asciiTheme="majorHAnsi" w:hAnsiTheme="majorHAnsi"/>
          <w:lang w:val="en-US"/>
        </w:rPr>
      </w:pPr>
      <w:r w:rsidRPr="00DD64F9">
        <w:rPr>
          <w:rFonts w:ascii="Cambria" w:hAnsi="Cambria"/>
          <w:b/>
          <w:bCs/>
          <w:color w:val="000000"/>
          <w:lang w:val="bg-BG"/>
        </w:rPr>
        <w:t>1.</w:t>
      </w:r>
      <w:r>
        <w:rPr>
          <w:rFonts w:ascii="Cambria" w:hAnsi="Cambria"/>
          <w:b/>
          <w:bCs/>
          <w:color w:val="000000"/>
          <w:lang w:val="bg-BG"/>
        </w:rPr>
        <w:t>7</w:t>
      </w:r>
      <w:r w:rsidRPr="00DD64F9">
        <w:rPr>
          <w:rFonts w:ascii="Cambria" w:hAnsi="Cambria"/>
          <w:b/>
          <w:bCs/>
          <w:color w:val="000000"/>
          <w:lang w:val="bg-BG"/>
        </w:rPr>
        <w:t>.2.</w:t>
      </w:r>
      <w:r w:rsidRPr="00DD64F9">
        <w:rPr>
          <w:rFonts w:ascii="Cambria" w:hAnsi="Cambria"/>
          <w:bCs/>
          <w:color w:val="000000"/>
          <w:lang w:val="bg-BG"/>
        </w:rPr>
        <w:t xml:space="preserve"> Участникът следва да разполага с </w:t>
      </w:r>
      <w:r w:rsidR="001A0B4E">
        <w:rPr>
          <w:rFonts w:ascii="Cambria" w:hAnsi="Cambria"/>
          <w:bCs/>
          <w:color w:val="000000"/>
          <w:lang w:val="bg-BG"/>
        </w:rPr>
        <w:t xml:space="preserve">лица, които да извършат строителството </w:t>
      </w:r>
      <w:r w:rsidRPr="00DD64F9">
        <w:rPr>
          <w:rFonts w:ascii="Cambria" w:hAnsi="Cambria"/>
          <w:bCs/>
          <w:color w:val="000000"/>
          <w:lang w:val="bg-BG"/>
        </w:rPr>
        <w:t xml:space="preserve">и ръководен състав с определена професионална компетентност за изпълнението на поръчката, </w:t>
      </w:r>
      <w:r w:rsidRPr="00752794">
        <w:rPr>
          <w:rFonts w:ascii="Cambria" w:hAnsi="Cambria"/>
          <w:bCs/>
          <w:color w:val="000000"/>
          <w:lang w:val="bg-BG"/>
        </w:rPr>
        <w:t>съгласно чл. 163а от ЗУТ</w:t>
      </w:r>
      <w:r w:rsidRPr="00DD64F9">
        <w:rPr>
          <w:rFonts w:ascii="Cambria" w:hAnsi="Cambria"/>
          <w:bCs/>
          <w:color w:val="000000"/>
          <w:lang w:val="bg-BG"/>
        </w:rPr>
        <w:t xml:space="preserve"> в т.ч. </w:t>
      </w:r>
      <w:r w:rsidRPr="00752794">
        <w:rPr>
          <w:rFonts w:ascii="Cambria" w:hAnsi="Cambria"/>
          <w:bCs/>
          <w:color w:val="000000"/>
          <w:lang w:val="bg-BG"/>
        </w:rPr>
        <w:t xml:space="preserve">най-малко 1 (един) технически ръководител на обекта, с квалификация, </w:t>
      </w:r>
      <w:r>
        <w:t>"инженер"</w:t>
      </w:r>
      <w:r w:rsidRPr="00E23EF6">
        <w:rPr>
          <w:rFonts w:ascii="Cambria" w:hAnsi="Cambria"/>
          <w:bCs/>
          <w:color w:val="FF0000"/>
          <w:lang w:val="bg-BG"/>
        </w:rPr>
        <w:t xml:space="preserve"> </w:t>
      </w:r>
      <w:r w:rsidRPr="00752794">
        <w:rPr>
          <w:rFonts w:ascii="Cambria" w:hAnsi="Cambria"/>
          <w:bCs/>
          <w:color w:val="000000"/>
          <w:lang w:val="bg-BG"/>
        </w:rPr>
        <w:t>и минимум 4 (четири)</w:t>
      </w:r>
      <w:r w:rsidRPr="00752794">
        <w:rPr>
          <w:rFonts w:ascii="Cambria" w:hAnsi="Cambria"/>
        </w:rPr>
        <w:t xml:space="preserve"> технически правоспособни лица</w:t>
      </w:r>
      <w:r w:rsidRPr="00752794">
        <w:rPr>
          <w:rFonts w:ascii="Cambria" w:hAnsi="Cambria"/>
          <w:lang w:val="bg-BG"/>
        </w:rPr>
        <w:t>, притежаващи най-малко средно образование</w:t>
      </w:r>
      <w:r w:rsidRPr="00752794">
        <w:rPr>
          <w:rFonts w:ascii="Cambria" w:hAnsi="Cambria"/>
        </w:rPr>
        <w:t xml:space="preserve"> </w:t>
      </w:r>
      <w:r w:rsidRPr="00752794">
        <w:rPr>
          <w:rFonts w:ascii="Cambria" w:hAnsi="Cambria"/>
          <w:lang w:val="bg-BG"/>
        </w:rPr>
        <w:t xml:space="preserve">за </w:t>
      </w:r>
      <w:r w:rsidRPr="00275848">
        <w:rPr>
          <w:rFonts w:asciiTheme="majorHAnsi" w:hAnsiTheme="majorHAnsi"/>
          <w:lang w:val="bg-BG"/>
        </w:rPr>
        <w:t xml:space="preserve">упражняване на професията „Монтьор на асаньори” </w:t>
      </w:r>
      <w:r w:rsidRPr="00275848">
        <w:rPr>
          <w:rFonts w:asciiTheme="majorHAnsi" w:hAnsiTheme="majorHAnsi"/>
        </w:rPr>
        <w:t>с необходимата правоспособност за ремонтирането и преустройването на асансьорите, съгласно Наредба № 3 от 2001 г. за условията и реда за придобиване на правоспособност за упражняване на професи</w:t>
      </w:r>
      <w:r>
        <w:rPr>
          <w:rFonts w:asciiTheme="majorHAnsi" w:hAnsiTheme="majorHAnsi"/>
        </w:rPr>
        <w:t>ята</w:t>
      </w:r>
      <w:r>
        <w:rPr>
          <w:rFonts w:asciiTheme="majorHAnsi" w:hAnsiTheme="majorHAnsi"/>
          <w:lang w:val="bg-BG"/>
        </w:rPr>
        <w:t>.</w:t>
      </w:r>
    </w:p>
    <w:p w:rsidR="002E0EF6" w:rsidRPr="00275848" w:rsidRDefault="002E0EF6" w:rsidP="002E0EF6">
      <w:pPr>
        <w:pStyle w:val="Title"/>
        <w:tabs>
          <w:tab w:val="left" w:pos="567"/>
        </w:tabs>
        <w:spacing w:line="276" w:lineRule="auto"/>
        <w:jc w:val="both"/>
        <w:rPr>
          <w:rFonts w:asciiTheme="majorHAnsi" w:hAnsiTheme="majorHAnsi"/>
          <w:b w:val="0"/>
          <w:bCs/>
          <w:sz w:val="24"/>
          <w:szCs w:val="24"/>
        </w:rPr>
      </w:pPr>
      <w:r w:rsidRPr="00275848">
        <w:rPr>
          <w:rFonts w:asciiTheme="majorHAnsi" w:hAnsiTheme="majorHAnsi"/>
          <w:b w:val="0"/>
          <w:bCs/>
          <w:color w:val="000000"/>
          <w:sz w:val="24"/>
          <w:szCs w:val="24"/>
        </w:rPr>
        <w:tab/>
        <w:t xml:space="preserve">За доказване на съответствието с изискването в т.1.7.2., участникът декларира </w:t>
      </w:r>
      <w:r w:rsidRPr="00275848">
        <w:rPr>
          <w:rFonts w:asciiTheme="majorHAnsi" w:hAnsiTheme="majorHAnsi"/>
          <w:b w:val="0"/>
          <w:bCs/>
          <w:sz w:val="24"/>
          <w:szCs w:val="24"/>
        </w:rPr>
        <w:t xml:space="preserve">в Част IV: „Критерии за подбор”, буква В: „Технически и професионални способности”, т. 2 от ЕЕДОП информация за екипа, който ще изпълнява строителните дейности – предмет на поръчката като се посочва образователно-квалификационната степен на всеки един от екипа, притежаването на </w:t>
      </w:r>
      <w:r w:rsidRPr="00275848">
        <w:rPr>
          <w:rFonts w:asciiTheme="majorHAnsi" w:hAnsiTheme="majorHAnsi"/>
          <w:b w:val="0"/>
          <w:sz w:val="24"/>
          <w:szCs w:val="24"/>
        </w:rPr>
        <w:t>свидетелството за правоспособност, съгласно Наредба № 3 от 2001 г. за условията и реда за придобиване на правоспособност за упражняване на професията</w:t>
      </w:r>
      <w:r w:rsidRPr="00275848">
        <w:rPr>
          <w:rFonts w:asciiTheme="majorHAnsi" w:hAnsiTheme="majorHAnsi"/>
          <w:b w:val="0"/>
          <w:sz w:val="24"/>
          <w:szCs w:val="24"/>
          <w:lang w:val="en-US"/>
        </w:rPr>
        <w:t xml:space="preserve"> </w:t>
      </w:r>
      <w:r w:rsidRPr="00275848">
        <w:rPr>
          <w:rFonts w:asciiTheme="majorHAnsi" w:hAnsiTheme="majorHAnsi"/>
          <w:b w:val="0"/>
          <w:sz w:val="24"/>
          <w:szCs w:val="24"/>
          <w:lang w:val="en-US"/>
        </w:rPr>
        <w:lastRenderedPageBreak/>
        <w:t>“</w:t>
      </w:r>
      <w:r w:rsidRPr="00275848">
        <w:rPr>
          <w:rFonts w:asciiTheme="majorHAnsi" w:hAnsiTheme="majorHAnsi"/>
          <w:b w:val="0"/>
          <w:sz w:val="24"/>
          <w:szCs w:val="24"/>
        </w:rPr>
        <w:t>Монтьор по монтиране, поддържане и ремонтиране на асансьори</w:t>
      </w:r>
      <w:r w:rsidRPr="00275848">
        <w:rPr>
          <w:rFonts w:asciiTheme="majorHAnsi" w:hAnsiTheme="majorHAnsi"/>
          <w:b w:val="0"/>
          <w:sz w:val="24"/>
          <w:szCs w:val="24"/>
          <w:lang w:val="en-US"/>
        </w:rPr>
        <w:t>”</w:t>
      </w:r>
      <w:r w:rsidRPr="00275848">
        <w:rPr>
          <w:rFonts w:asciiTheme="majorHAnsi" w:hAnsiTheme="majorHAnsi"/>
          <w:b w:val="0"/>
          <w:sz w:val="24"/>
          <w:szCs w:val="24"/>
        </w:rPr>
        <w:t>, професионален</w:t>
      </w:r>
      <w:r>
        <w:rPr>
          <w:rFonts w:asciiTheme="majorHAnsi" w:hAnsiTheme="majorHAnsi"/>
          <w:b w:val="0"/>
          <w:sz w:val="24"/>
          <w:szCs w:val="24"/>
        </w:rPr>
        <w:t xml:space="preserve"> и трудов</w:t>
      </w:r>
      <w:r w:rsidRPr="00275848">
        <w:rPr>
          <w:rFonts w:asciiTheme="majorHAnsi" w:hAnsiTheme="majorHAnsi"/>
          <w:b w:val="0"/>
          <w:sz w:val="24"/>
          <w:szCs w:val="24"/>
        </w:rPr>
        <w:t xml:space="preserve"> стаж.</w:t>
      </w:r>
    </w:p>
    <w:p w:rsidR="002E0EF6" w:rsidRPr="00DD64F9" w:rsidRDefault="002E0EF6" w:rsidP="002E0EF6">
      <w:pPr>
        <w:tabs>
          <w:tab w:val="left" w:pos="1276"/>
        </w:tabs>
        <w:spacing w:line="276" w:lineRule="auto"/>
        <w:ind w:firstLine="567"/>
        <w:jc w:val="both"/>
        <w:rPr>
          <w:rFonts w:ascii="Cambria" w:hAnsi="Cambria"/>
          <w:lang w:val="bg-BG"/>
        </w:rPr>
      </w:pPr>
      <w:r w:rsidRPr="00DD64F9">
        <w:rPr>
          <w:rFonts w:ascii="Cambria" w:hAnsi="Cambria"/>
          <w:lang w:val="bg-BG"/>
        </w:rPr>
        <w:t>При участие на обединения, които не са юридически лица, съответствието с критериите за подбор се доказва от обединението-участник, а не от всяко от лицата, включени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акт или</w:t>
      </w:r>
      <w:r w:rsidRPr="002A0538">
        <w:rPr>
          <w:rFonts w:ascii="Cambria" w:hAnsi="Cambria"/>
          <w:lang w:val="bg-BG"/>
        </w:rPr>
        <w:t xml:space="preserve"> </w:t>
      </w:r>
      <w:r w:rsidRPr="00DD64F9">
        <w:rPr>
          <w:rFonts w:ascii="Cambria" w:hAnsi="Cambria"/>
          <w:lang w:val="bg-BG"/>
        </w:rPr>
        <w:t>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p>
    <w:p w:rsidR="002E0EF6" w:rsidRDefault="002E0EF6" w:rsidP="002E0EF6">
      <w:pPr>
        <w:tabs>
          <w:tab w:val="left" w:pos="567"/>
        </w:tabs>
        <w:spacing w:line="276" w:lineRule="auto"/>
        <w:ind w:firstLine="567"/>
        <w:jc w:val="both"/>
        <w:rPr>
          <w:rFonts w:ascii="Cambria" w:hAnsi="Cambria"/>
          <w:lang w:val="bg-BG"/>
        </w:rPr>
      </w:pPr>
      <w:r w:rsidRPr="00DD64F9">
        <w:rPr>
          <w:rFonts w:ascii="Cambria" w:hAnsi="Cambria"/>
          <w:lang w:val="bg-BG"/>
        </w:rPr>
        <w:t>В случай, че при изпълнение на поръчката участникът ще ползва подизпълнители, посочените критерии за подбор се прилагат за подизпълнителите, съобразно вида и дела на поръчката, които те ще изпълняват.</w:t>
      </w:r>
    </w:p>
    <w:p w:rsidR="002E0EF6" w:rsidRPr="009E3D90" w:rsidRDefault="002E0EF6" w:rsidP="002E0EF6">
      <w:pPr>
        <w:tabs>
          <w:tab w:val="left" w:pos="567"/>
        </w:tabs>
        <w:spacing w:line="276" w:lineRule="auto"/>
        <w:ind w:firstLine="567"/>
        <w:jc w:val="both"/>
        <w:rPr>
          <w:rFonts w:ascii="Cambria" w:hAnsi="Cambria"/>
          <w:b/>
          <w:lang w:val="bg-BG"/>
        </w:rPr>
      </w:pPr>
    </w:p>
    <w:p w:rsidR="002E0EF6" w:rsidRPr="00113B98" w:rsidRDefault="002E0EF6" w:rsidP="002E0EF6">
      <w:pPr>
        <w:pStyle w:val="ListParagraph"/>
        <w:numPr>
          <w:ilvl w:val="1"/>
          <w:numId w:val="16"/>
        </w:numPr>
        <w:tabs>
          <w:tab w:val="left" w:pos="851"/>
          <w:tab w:val="left" w:pos="993"/>
        </w:tabs>
        <w:spacing w:after="60"/>
        <w:jc w:val="both"/>
        <w:rPr>
          <w:rFonts w:asciiTheme="majorHAnsi" w:hAnsiTheme="majorHAnsi"/>
          <w:b/>
          <w:bCs/>
          <w:iCs/>
        </w:rPr>
      </w:pPr>
      <w:r>
        <w:rPr>
          <w:rFonts w:ascii="Cambria" w:hAnsi="Cambria"/>
          <w:lang w:val="bg-BG"/>
        </w:rPr>
        <w:t>.</w:t>
      </w:r>
      <w:r w:rsidRPr="007B54D9">
        <w:rPr>
          <w:rFonts w:ascii="Cambria" w:hAnsi="Cambria"/>
          <w:lang w:val="bg-BG"/>
        </w:rPr>
        <w:t xml:space="preserve"> </w:t>
      </w:r>
      <w:r w:rsidRPr="007B54D9">
        <w:rPr>
          <w:rFonts w:asciiTheme="majorHAnsi" w:hAnsiTheme="majorHAnsi"/>
          <w:b/>
        </w:rPr>
        <w:t>Използване на капацитета на трети лица.</w:t>
      </w:r>
    </w:p>
    <w:p w:rsidR="002E0EF6" w:rsidRPr="00113B98" w:rsidRDefault="002E0EF6" w:rsidP="002E0EF6">
      <w:pPr>
        <w:tabs>
          <w:tab w:val="left" w:pos="851"/>
          <w:tab w:val="left" w:pos="993"/>
        </w:tabs>
        <w:spacing w:after="60"/>
        <w:jc w:val="both"/>
        <w:rPr>
          <w:rFonts w:asciiTheme="majorHAnsi" w:hAnsiTheme="majorHAnsi"/>
          <w:b/>
          <w:bCs/>
          <w:iCs/>
          <w:lang w:val="bg-BG"/>
        </w:rPr>
      </w:pPr>
    </w:p>
    <w:p w:rsidR="002E0EF6" w:rsidRPr="0014664D" w:rsidRDefault="002E0EF6" w:rsidP="002E0EF6">
      <w:pPr>
        <w:pStyle w:val="Heading2"/>
        <w:numPr>
          <w:ilvl w:val="0"/>
          <w:numId w:val="0"/>
        </w:numPr>
        <w:tabs>
          <w:tab w:val="left" w:pos="0"/>
          <w:tab w:val="left" w:pos="142"/>
          <w:tab w:val="left" w:pos="1134"/>
        </w:tabs>
        <w:autoSpaceDE w:val="0"/>
        <w:autoSpaceDN w:val="0"/>
        <w:adjustRightInd w:val="0"/>
        <w:spacing w:before="0"/>
        <w:ind w:firstLine="567"/>
        <w:jc w:val="both"/>
        <w:rPr>
          <w:rFonts w:asciiTheme="majorHAnsi" w:hAnsiTheme="majorHAnsi"/>
          <w:b w:val="0"/>
          <w:i w:val="0"/>
          <w:sz w:val="24"/>
          <w:szCs w:val="24"/>
        </w:rPr>
      </w:pPr>
      <w:r w:rsidRPr="00AE6C3F">
        <w:rPr>
          <w:rFonts w:asciiTheme="majorHAnsi" w:hAnsiTheme="majorHAnsi"/>
          <w:i w:val="0"/>
          <w:sz w:val="24"/>
          <w:szCs w:val="24"/>
        </w:rPr>
        <w:t>1.8.1.</w:t>
      </w:r>
      <w:r>
        <w:rPr>
          <w:rFonts w:asciiTheme="majorHAnsi" w:hAnsiTheme="majorHAnsi"/>
          <w:b w:val="0"/>
          <w:i w:val="0"/>
          <w:sz w:val="24"/>
          <w:szCs w:val="24"/>
        </w:rPr>
        <w:t xml:space="preserve"> </w:t>
      </w:r>
      <w:r w:rsidRPr="0014664D">
        <w:rPr>
          <w:rFonts w:asciiTheme="majorHAnsi" w:hAnsiTheme="majorHAnsi"/>
          <w:b w:val="0"/>
          <w:i w:val="0"/>
          <w:sz w:val="24"/>
          <w:szCs w:val="24"/>
        </w:rPr>
        <w:t>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и техническите способности.</w:t>
      </w:r>
    </w:p>
    <w:p w:rsidR="002E0EF6" w:rsidRPr="0014664D" w:rsidRDefault="002E0EF6" w:rsidP="002E0EF6">
      <w:pPr>
        <w:pStyle w:val="Heading2"/>
        <w:numPr>
          <w:ilvl w:val="2"/>
          <w:numId w:val="17"/>
        </w:numPr>
        <w:tabs>
          <w:tab w:val="left" w:pos="0"/>
          <w:tab w:val="left" w:pos="142"/>
          <w:tab w:val="left" w:pos="1134"/>
        </w:tabs>
        <w:autoSpaceDE w:val="0"/>
        <w:autoSpaceDN w:val="0"/>
        <w:adjustRightInd w:val="0"/>
        <w:spacing w:before="0"/>
        <w:ind w:left="0" w:firstLine="567"/>
        <w:jc w:val="both"/>
        <w:rPr>
          <w:rFonts w:asciiTheme="majorHAnsi" w:hAnsiTheme="majorHAnsi"/>
          <w:b w:val="0"/>
          <w:i w:val="0"/>
          <w:sz w:val="24"/>
          <w:szCs w:val="24"/>
        </w:rPr>
      </w:pPr>
      <w:r w:rsidRPr="0014664D">
        <w:rPr>
          <w:rFonts w:asciiTheme="majorHAnsi" w:hAnsiTheme="majorHAnsi"/>
          <w:b w:val="0"/>
          <w:i w:val="0"/>
          <w:sz w:val="24"/>
          <w:szCs w:val="24"/>
        </w:rPr>
        <w:t xml:space="preserve">По отношение на критериите, свързани с професионална </w:t>
      </w:r>
      <w:r w:rsidRPr="00AE6C3F">
        <w:rPr>
          <w:rFonts w:asciiTheme="majorHAnsi" w:hAnsiTheme="majorHAnsi"/>
          <w:b w:val="0"/>
          <w:i w:val="0"/>
          <w:sz w:val="24"/>
          <w:szCs w:val="24"/>
        </w:rPr>
        <w:t>компетентност</w:t>
      </w:r>
      <w:r w:rsidRPr="00AE6C3F">
        <w:rPr>
          <w:rFonts w:ascii="Cambria" w:hAnsi="Cambria"/>
          <w:sz w:val="24"/>
          <w:szCs w:val="24"/>
        </w:rPr>
        <w:t xml:space="preserve"> </w:t>
      </w:r>
      <w:r w:rsidRPr="00AE6C3F">
        <w:rPr>
          <w:rFonts w:ascii="Cambria" w:hAnsi="Cambria"/>
          <w:b w:val="0"/>
          <w:i w:val="0"/>
          <w:sz w:val="24"/>
          <w:szCs w:val="24"/>
        </w:rPr>
        <w:t>по т. 1.7.2</w:t>
      </w:r>
      <w:r w:rsidRPr="00AE6C3F">
        <w:rPr>
          <w:rFonts w:ascii="Cambria" w:hAnsi="Cambria"/>
          <w:b w:val="0"/>
          <w:i w:val="0"/>
          <w:sz w:val="22"/>
          <w:szCs w:val="22"/>
        </w:rPr>
        <w:t>.</w:t>
      </w:r>
      <w:r w:rsidRPr="0014664D">
        <w:rPr>
          <w:rFonts w:asciiTheme="majorHAnsi" w:hAnsiTheme="majorHAnsi"/>
          <w:b w:val="0"/>
          <w:i w:val="0"/>
          <w:sz w:val="24"/>
          <w:szCs w:val="24"/>
        </w:rPr>
        <w:t xml:space="preserve">,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rsidR="002E0EF6" w:rsidRPr="0014664D" w:rsidRDefault="002E0EF6" w:rsidP="002E0EF6">
      <w:pPr>
        <w:pStyle w:val="Heading2"/>
        <w:numPr>
          <w:ilvl w:val="2"/>
          <w:numId w:val="17"/>
        </w:numPr>
        <w:tabs>
          <w:tab w:val="left" w:pos="0"/>
          <w:tab w:val="left" w:pos="142"/>
          <w:tab w:val="left" w:pos="1134"/>
        </w:tabs>
        <w:autoSpaceDE w:val="0"/>
        <w:autoSpaceDN w:val="0"/>
        <w:adjustRightInd w:val="0"/>
        <w:spacing w:before="0"/>
        <w:ind w:left="0" w:firstLine="567"/>
        <w:jc w:val="both"/>
        <w:rPr>
          <w:rFonts w:asciiTheme="majorHAnsi" w:hAnsiTheme="majorHAnsi"/>
          <w:b w:val="0"/>
          <w:i w:val="0"/>
          <w:sz w:val="24"/>
          <w:szCs w:val="24"/>
        </w:rPr>
      </w:pPr>
      <w:r w:rsidRPr="0014664D">
        <w:rPr>
          <w:rFonts w:asciiTheme="majorHAnsi" w:hAnsiTheme="majorHAnsi"/>
          <w:b w:val="0"/>
          <w:i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p>
    <w:p w:rsidR="002E0EF6" w:rsidRPr="0014664D" w:rsidRDefault="002E0EF6" w:rsidP="002E0EF6">
      <w:pPr>
        <w:pStyle w:val="Heading2"/>
        <w:numPr>
          <w:ilvl w:val="2"/>
          <w:numId w:val="17"/>
        </w:numPr>
        <w:tabs>
          <w:tab w:val="left" w:pos="0"/>
          <w:tab w:val="left" w:pos="142"/>
          <w:tab w:val="left" w:pos="1134"/>
        </w:tabs>
        <w:autoSpaceDE w:val="0"/>
        <w:autoSpaceDN w:val="0"/>
        <w:adjustRightInd w:val="0"/>
        <w:spacing w:before="0"/>
        <w:ind w:left="0" w:firstLine="567"/>
        <w:jc w:val="both"/>
        <w:rPr>
          <w:rFonts w:asciiTheme="majorHAnsi" w:hAnsiTheme="majorHAnsi"/>
          <w:b w:val="0"/>
          <w:i w:val="0"/>
          <w:sz w:val="24"/>
          <w:szCs w:val="24"/>
        </w:rPr>
      </w:pPr>
      <w:r w:rsidRPr="0014664D">
        <w:rPr>
          <w:rFonts w:asciiTheme="majorHAnsi" w:hAnsiTheme="majorHAnsi"/>
          <w:b w:val="0"/>
          <w:i w:val="0"/>
          <w:sz w:val="24"/>
          <w:szCs w:val="24"/>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rsidR="002E0EF6" w:rsidRPr="0014664D" w:rsidRDefault="002E0EF6" w:rsidP="002E0EF6">
      <w:pPr>
        <w:pStyle w:val="Heading2"/>
        <w:numPr>
          <w:ilvl w:val="2"/>
          <w:numId w:val="17"/>
        </w:numPr>
        <w:tabs>
          <w:tab w:val="left" w:pos="0"/>
          <w:tab w:val="left" w:pos="142"/>
          <w:tab w:val="left" w:pos="1134"/>
        </w:tabs>
        <w:autoSpaceDE w:val="0"/>
        <w:autoSpaceDN w:val="0"/>
        <w:adjustRightInd w:val="0"/>
        <w:spacing w:before="0"/>
        <w:ind w:left="0" w:firstLine="567"/>
        <w:jc w:val="both"/>
        <w:rPr>
          <w:rFonts w:asciiTheme="majorHAnsi" w:hAnsiTheme="majorHAnsi"/>
          <w:b w:val="0"/>
          <w:i w:val="0"/>
          <w:sz w:val="24"/>
          <w:szCs w:val="24"/>
        </w:rPr>
      </w:pPr>
      <w:r w:rsidRPr="0014664D">
        <w:rPr>
          <w:rFonts w:asciiTheme="majorHAnsi" w:hAnsiTheme="majorHAnsi"/>
          <w:b w:val="0"/>
          <w:i w:val="0"/>
          <w:sz w:val="24"/>
          <w:szCs w:val="24"/>
        </w:rPr>
        <w:t>Възложителят изисква участника да замени посоченото от него трето лице, ако то не отговаря на някое от условията по т.</w:t>
      </w:r>
      <w:r>
        <w:rPr>
          <w:rFonts w:asciiTheme="majorHAnsi" w:hAnsiTheme="majorHAnsi"/>
          <w:b w:val="0"/>
          <w:i w:val="0"/>
          <w:sz w:val="24"/>
          <w:szCs w:val="24"/>
        </w:rPr>
        <w:t xml:space="preserve"> </w:t>
      </w:r>
      <w:r w:rsidRPr="0014664D">
        <w:rPr>
          <w:rFonts w:asciiTheme="majorHAnsi" w:hAnsiTheme="majorHAnsi"/>
          <w:b w:val="0"/>
          <w:i w:val="0"/>
          <w:sz w:val="24"/>
          <w:szCs w:val="24"/>
        </w:rPr>
        <w:t>1</w:t>
      </w:r>
      <w:r>
        <w:rPr>
          <w:rFonts w:asciiTheme="majorHAnsi" w:hAnsiTheme="majorHAnsi"/>
          <w:b w:val="0"/>
          <w:i w:val="0"/>
          <w:sz w:val="24"/>
          <w:szCs w:val="24"/>
        </w:rPr>
        <w:t>.8</w:t>
      </w:r>
      <w:r w:rsidRPr="0014664D">
        <w:rPr>
          <w:rFonts w:asciiTheme="majorHAnsi" w:hAnsiTheme="majorHAnsi"/>
          <w:b w:val="0"/>
          <w:i w:val="0"/>
          <w:sz w:val="24"/>
          <w:szCs w:val="24"/>
        </w:rPr>
        <w:t xml:space="preserve">.4. </w:t>
      </w:r>
    </w:p>
    <w:p w:rsidR="002E0EF6" w:rsidRPr="0014664D" w:rsidRDefault="002E0EF6" w:rsidP="002E0EF6">
      <w:pPr>
        <w:pStyle w:val="Heading2"/>
        <w:numPr>
          <w:ilvl w:val="2"/>
          <w:numId w:val="17"/>
        </w:numPr>
        <w:tabs>
          <w:tab w:val="left" w:pos="0"/>
          <w:tab w:val="left" w:pos="142"/>
          <w:tab w:val="left" w:pos="993"/>
          <w:tab w:val="left" w:pos="1134"/>
        </w:tabs>
        <w:autoSpaceDE w:val="0"/>
        <w:autoSpaceDN w:val="0"/>
        <w:adjustRightInd w:val="0"/>
        <w:spacing w:before="0"/>
        <w:ind w:left="0" w:firstLine="567"/>
        <w:jc w:val="both"/>
        <w:rPr>
          <w:rFonts w:asciiTheme="majorHAnsi" w:hAnsiTheme="majorHAnsi"/>
          <w:b w:val="0"/>
          <w:i w:val="0"/>
          <w:sz w:val="24"/>
          <w:szCs w:val="24"/>
        </w:rPr>
      </w:pPr>
      <w:r w:rsidRPr="0014664D">
        <w:rPr>
          <w:rFonts w:asciiTheme="majorHAnsi" w:hAnsiTheme="majorHAnsi"/>
          <w:b w:val="0"/>
          <w:i w:val="0"/>
          <w:sz w:val="24"/>
          <w:szCs w:val="24"/>
        </w:rPr>
        <w:t xml:space="preserve">Възложителят изисква солидарна отговорност за изпълнението на поръчката от участника и третото лице, чийто капацитет се използва за доказване на съответствие с критериите, свързани с икономическото и финансовото състояние. </w:t>
      </w:r>
    </w:p>
    <w:p w:rsidR="002E0EF6" w:rsidRPr="0014664D" w:rsidRDefault="002E0EF6" w:rsidP="002E0EF6">
      <w:pPr>
        <w:pStyle w:val="Heading2"/>
        <w:numPr>
          <w:ilvl w:val="2"/>
          <w:numId w:val="17"/>
        </w:numPr>
        <w:tabs>
          <w:tab w:val="left" w:pos="0"/>
          <w:tab w:val="left" w:pos="142"/>
          <w:tab w:val="left" w:pos="993"/>
          <w:tab w:val="left" w:pos="1134"/>
        </w:tabs>
        <w:autoSpaceDE w:val="0"/>
        <w:autoSpaceDN w:val="0"/>
        <w:adjustRightInd w:val="0"/>
        <w:spacing w:before="0"/>
        <w:ind w:left="0" w:firstLine="567"/>
        <w:jc w:val="both"/>
        <w:rPr>
          <w:rFonts w:asciiTheme="majorHAnsi" w:hAnsiTheme="majorHAnsi"/>
          <w:b w:val="0"/>
          <w:i w:val="0"/>
          <w:sz w:val="24"/>
          <w:szCs w:val="24"/>
        </w:rPr>
      </w:pPr>
      <w:r w:rsidRPr="0014664D">
        <w:rPr>
          <w:rFonts w:asciiTheme="majorHAnsi" w:hAnsiTheme="majorHAnsi"/>
          <w:b w:val="0"/>
          <w:i w:val="0"/>
          <w:sz w:val="24"/>
          <w:szCs w:val="24"/>
        </w:rPr>
        <w:t>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w:t>
      </w:r>
    </w:p>
    <w:p w:rsidR="002E0EF6" w:rsidRPr="00DD64F9" w:rsidRDefault="002E0EF6" w:rsidP="002E0EF6">
      <w:pPr>
        <w:tabs>
          <w:tab w:val="left" w:pos="1560"/>
        </w:tabs>
        <w:spacing w:line="276" w:lineRule="auto"/>
        <w:ind w:firstLine="1134"/>
        <w:jc w:val="both"/>
        <w:rPr>
          <w:rFonts w:ascii="Cambria" w:hAnsi="Cambria"/>
          <w:lang w:val="bg-BG"/>
        </w:rPr>
      </w:pPr>
    </w:p>
    <w:p w:rsidR="002E0EF6" w:rsidRPr="00DD64F9" w:rsidRDefault="002E0EF6" w:rsidP="002E0EF6">
      <w:pPr>
        <w:numPr>
          <w:ilvl w:val="0"/>
          <w:numId w:val="17"/>
        </w:numPr>
        <w:tabs>
          <w:tab w:val="left" w:pos="851"/>
          <w:tab w:val="left" w:pos="1418"/>
          <w:tab w:val="left" w:pos="1560"/>
        </w:tabs>
        <w:spacing w:line="276" w:lineRule="auto"/>
        <w:ind w:left="0" w:firstLine="567"/>
        <w:jc w:val="both"/>
        <w:rPr>
          <w:rFonts w:ascii="Cambria" w:hAnsi="Cambria"/>
          <w:b/>
          <w:bCs/>
          <w:color w:val="000000"/>
          <w:lang w:val="bg-BG"/>
        </w:rPr>
      </w:pPr>
      <w:r w:rsidRPr="00DD64F9">
        <w:rPr>
          <w:rFonts w:ascii="Cambria" w:hAnsi="Cambria"/>
          <w:b/>
          <w:lang w:val="bg-BG"/>
        </w:rPr>
        <w:t xml:space="preserve">Възложителят отстранява от участие в </w:t>
      </w:r>
      <w:r w:rsidR="006E4FEE">
        <w:rPr>
          <w:rFonts w:ascii="Cambria" w:hAnsi="Cambria"/>
          <w:b/>
          <w:lang w:val="bg-BG"/>
        </w:rPr>
        <w:t>публичното състезание</w:t>
      </w:r>
      <w:r w:rsidR="006E4FEE" w:rsidRPr="00DD64F9">
        <w:rPr>
          <w:rFonts w:ascii="Cambria" w:hAnsi="Cambria"/>
          <w:b/>
          <w:lang w:val="bg-BG"/>
        </w:rPr>
        <w:t xml:space="preserve"> </w:t>
      </w:r>
      <w:r w:rsidRPr="00DD64F9">
        <w:rPr>
          <w:rFonts w:ascii="Cambria" w:hAnsi="Cambria"/>
          <w:b/>
          <w:lang w:val="bg-BG"/>
        </w:rPr>
        <w:t xml:space="preserve">участник, когато: </w:t>
      </w:r>
    </w:p>
    <w:p w:rsidR="002E0EF6" w:rsidRPr="00BC57BA" w:rsidRDefault="002E0EF6" w:rsidP="002E0EF6">
      <w:pPr>
        <w:pStyle w:val="ListParagraph"/>
        <w:numPr>
          <w:ilvl w:val="1"/>
          <w:numId w:val="3"/>
        </w:numPr>
        <w:tabs>
          <w:tab w:val="left" w:pos="1134"/>
          <w:tab w:val="left" w:pos="1560"/>
        </w:tabs>
        <w:ind w:left="0" w:firstLine="567"/>
        <w:jc w:val="both"/>
        <w:rPr>
          <w:rFonts w:ascii="Cambria" w:hAnsi="Cambria" w:cs="Arial"/>
        </w:rPr>
      </w:pPr>
      <w:r w:rsidRPr="00BC57BA">
        <w:rPr>
          <w:rFonts w:ascii="Cambria" w:hAnsi="Cambria" w:cs="Arial"/>
        </w:rPr>
        <w:t>е осъден с влязла в сила присъда, освен ако е реабилитиран, за</w:t>
      </w:r>
      <w:r w:rsidRPr="00BC57BA">
        <w:rPr>
          <w:rFonts w:ascii="Cambria" w:hAnsi="Cambria" w:cs="Arial"/>
          <w:lang w:val="bg-BG"/>
        </w:rPr>
        <w:t xml:space="preserve"> </w:t>
      </w:r>
      <w:r w:rsidRPr="00BC57BA">
        <w:rPr>
          <w:rFonts w:ascii="Cambria" w:hAnsi="Cambria" w:cs="Arial"/>
        </w:rPr>
        <w:t>престъпление по чл. 108а, чл. 159а -</w:t>
      </w:r>
      <w:r w:rsidRPr="00BC57BA">
        <w:rPr>
          <w:rFonts w:ascii="Cambria" w:hAnsi="Cambria" w:cs="Arial"/>
          <w:lang w:val="bg-BG"/>
        </w:rPr>
        <w:t xml:space="preserve"> </w:t>
      </w:r>
      <w:r w:rsidRPr="00BC57BA">
        <w:rPr>
          <w:rFonts w:ascii="Cambria" w:hAnsi="Cambria" w:cs="Arial"/>
        </w:rPr>
        <w:t>159г, чл. 172, чл. 192а, чл. 194 -</w:t>
      </w:r>
      <w:r w:rsidRPr="00BC57BA">
        <w:rPr>
          <w:rFonts w:ascii="Cambria" w:hAnsi="Cambria" w:cs="Arial"/>
          <w:lang w:val="bg-BG"/>
        </w:rPr>
        <w:t xml:space="preserve"> </w:t>
      </w:r>
      <w:r w:rsidRPr="00BC57BA">
        <w:rPr>
          <w:rFonts w:ascii="Cambria" w:hAnsi="Cambria" w:cs="Arial"/>
        </w:rPr>
        <w:t>217, чл. 219 -</w:t>
      </w:r>
      <w:r w:rsidRPr="00BC57BA">
        <w:rPr>
          <w:rFonts w:ascii="Cambria" w:hAnsi="Cambria" w:cs="Arial"/>
          <w:lang w:val="bg-BG"/>
        </w:rPr>
        <w:t xml:space="preserve"> </w:t>
      </w:r>
      <w:r w:rsidRPr="00BC57BA">
        <w:rPr>
          <w:rFonts w:ascii="Cambria" w:hAnsi="Cambria" w:cs="Arial"/>
        </w:rPr>
        <w:t>252, чл. 253</w:t>
      </w:r>
      <w:r w:rsidRPr="00BC57BA">
        <w:rPr>
          <w:rFonts w:ascii="Cambria" w:hAnsi="Cambria" w:cs="Arial"/>
          <w:lang w:val="bg-BG"/>
        </w:rPr>
        <w:t xml:space="preserve"> </w:t>
      </w:r>
      <w:r w:rsidRPr="00BC57BA">
        <w:rPr>
          <w:rFonts w:ascii="Cambria" w:hAnsi="Cambria" w:cs="Arial"/>
        </w:rPr>
        <w:t>-</w:t>
      </w:r>
      <w:r w:rsidRPr="00BC57BA">
        <w:rPr>
          <w:rFonts w:ascii="Cambria" w:hAnsi="Cambria" w:cs="Arial"/>
          <w:lang w:val="bg-BG"/>
        </w:rPr>
        <w:t xml:space="preserve"> </w:t>
      </w:r>
      <w:r w:rsidRPr="00BC57BA">
        <w:rPr>
          <w:rFonts w:ascii="Cambria" w:hAnsi="Cambria" w:cs="Arial"/>
        </w:rPr>
        <w:t>260, чл. 301</w:t>
      </w:r>
      <w:r w:rsidRPr="00BC57BA">
        <w:rPr>
          <w:rFonts w:ascii="Cambria" w:hAnsi="Cambria" w:cs="Arial"/>
          <w:lang w:val="bg-BG"/>
        </w:rPr>
        <w:t xml:space="preserve"> </w:t>
      </w:r>
      <w:r w:rsidRPr="00BC57BA">
        <w:rPr>
          <w:rFonts w:ascii="Cambria" w:hAnsi="Cambria" w:cs="Arial"/>
        </w:rPr>
        <w:t>-</w:t>
      </w:r>
      <w:r w:rsidRPr="00BC57BA">
        <w:rPr>
          <w:rFonts w:ascii="Cambria" w:hAnsi="Cambria" w:cs="Arial"/>
          <w:lang w:val="bg-BG"/>
        </w:rPr>
        <w:t xml:space="preserve"> </w:t>
      </w:r>
      <w:r w:rsidRPr="00BC57BA">
        <w:rPr>
          <w:rFonts w:ascii="Cambria" w:hAnsi="Cambria" w:cs="Arial"/>
        </w:rPr>
        <w:t xml:space="preserve">307, чл. 321, 321а и чл. 352 -353е от </w:t>
      </w:r>
      <w:r w:rsidRPr="00BC57BA">
        <w:rPr>
          <w:rStyle w:val="highlight"/>
          <w:rFonts w:ascii="Cambria" w:hAnsi="Cambria" w:cs="Arial"/>
        </w:rPr>
        <w:t>Наказателния</w:t>
      </w:r>
      <w:r w:rsidRPr="00BC57BA">
        <w:rPr>
          <w:rFonts w:ascii="Cambria" w:hAnsi="Cambria" w:cs="Arial"/>
        </w:rPr>
        <w:t xml:space="preserve"> кодекс; </w:t>
      </w:r>
    </w:p>
    <w:p w:rsidR="002E0EF6" w:rsidRPr="00BC57BA" w:rsidRDefault="002E0EF6" w:rsidP="002E0EF6">
      <w:pPr>
        <w:pStyle w:val="ListParagraph"/>
        <w:numPr>
          <w:ilvl w:val="1"/>
          <w:numId w:val="3"/>
        </w:numPr>
        <w:tabs>
          <w:tab w:val="left" w:pos="1134"/>
          <w:tab w:val="left" w:pos="1418"/>
          <w:tab w:val="left" w:pos="1560"/>
        </w:tabs>
        <w:ind w:left="0" w:firstLine="567"/>
        <w:jc w:val="both"/>
        <w:rPr>
          <w:rFonts w:ascii="Cambria" w:hAnsi="Cambria" w:cs="Arial"/>
        </w:rPr>
      </w:pPr>
      <w:r w:rsidRPr="00BC57BA">
        <w:rPr>
          <w:rFonts w:ascii="Cambria" w:hAnsi="Cambria" w:cs="Arial"/>
        </w:rPr>
        <w:lastRenderedPageBreak/>
        <w:t xml:space="preserve">е осъден с влязла в сила присъда, освен ако е реабилитиран, за престъпление, аналогично на тези по т. 1, в друга държава членка или трета страна; </w:t>
      </w:r>
    </w:p>
    <w:p w:rsidR="002E0EF6" w:rsidRPr="00DD64F9" w:rsidRDefault="002E0EF6" w:rsidP="002E0EF6">
      <w:pPr>
        <w:numPr>
          <w:ilvl w:val="1"/>
          <w:numId w:val="3"/>
        </w:numPr>
        <w:tabs>
          <w:tab w:val="left" w:pos="1134"/>
          <w:tab w:val="left" w:pos="1560"/>
          <w:tab w:val="left" w:pos="1701"/>
        </w:tabs>
        <w:ind w:left="0" w:firstLine="567"/>
        <w:jc w:val="both"/>
        <w:rPr>
          <w:rFonts w:ascii="Cambria" w:hAnsi="Cambria" w:cs="Arial"/>
        </w:rPr>
      </w:pPr>
      <w:r w:rsidRPr="00DD64F9">
        <w:rPr>
          <w:rFonts w:ascii="Cambria" w:hAnsi="Cambria" w:cs="Arial"/>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rsidR="002E0EF6" w:rsidRPr="00DD64F9" w:rsidRDefault="002E0EF6" w:rsidP="002E0EF6">
      <w:pPr>
        <w:ind w:firstLine="567"/>
        <w:jc w:val="both"/>
        <w:rPr>
          <w:rFonts w:ascii="Cambria" w:hAnsi="Cambria" w:cs="Arial"/>
          <w:lang w:val="bg-BG"/>
        </w:rPr>
      </w:pPr>
      <w:r w:rsidRPr="00541014">
        <w:rPr>
          <w:rFonts w:ascii="Cambria" w:hAnsi="Cambria" w:cs="Arial"/>
          <w:b/>
          <w:lang w:val="bg-BG"/>
        </w:rPr>
        <w:t>2.4.</w:t>
      </w:r>
      <w:r>
        <w:rPr>
          <w:rFonts w:ascii="Cambria" w:hAnsi="Cambria" w:cs="Arial"/>
          <w:lang w:val="bg-BG"/>
        </w:rPr>
        <w:t xml:space="preserve"> </w:t>
      </w:r>
      <w:r w:rsidRPr="00DD64F9">
        <w:rPr>
          <w:rFonts w:ascii="Cambria" w:hAnsi="Cambria" w:cs="Arial"/>
        </w:rPr>
        <w:t>е налице неравнопоставеност в случаите по чл. 44, ал. 5</w:t>
      </w:r>
      <w:r>
        <w:rPr>
          <w:rFonts w:ascii="Cambria" w:hAnsi="Cambria" w:cs="Arial"/>
          <w:lang w:val="bg-BG"/>
        </w:rPr>
        <w:t xml:space="preserve"> от ЗОП</w:t>
      </w:r>
      <w:r w:rsidRPr="00DD64F9">
        <w:rPr>
          <w:rFonts w:ascii="Cambria" w:hAnsi="Cambria" w:cs="Arial"/>
        </w:rPr>
        <w:t xml:space="preserve">; </w:t>
      </w:r>
    </w:p>
    <w:p w:rsidR="002E0EF6" w:rsidRPr="00275848" w:rsidRDefault="002E0EF6" w:rsidP="002E0EF6">
      <w:pPr>
        <w:ind w:firstLine="567"/>
        <w:jc w:val="both"/>
        <w:rPr>
          <w:rFonts w:asciiTheme="majorHAnsi" w:hAnsiTheme="majorHAnsi" w:cs="Arial"/>
          <w:lang w:val="bg-BG"/>
        </w:rPr>
      </w:pPr>
      <w:r w:rsidRPr="00275848">
        <w:rPr>
          <w:rFonts w:asciiTheme="majorHAnsi" w:hAnsiTheme="majorHAnsi" w:cs="Arial"/>
          <w:b/>
          <w:lang w:val="bg-BG"/>
        </w:rPr>
        <w:t>2.5</w:t>
      </w:r>
      <w:r w:rsidRPr="00275848">
        <w:rPr>
          <w:rFonts w:asciiTheme="majorHAnsi" w:hAnsiTheme="majorHAnsi" w:cs="Arial"/>
        </w:rPr>
        <w:t>.</w:t>
      </w:r>
      <w:r w:rsidRPr="00275848">
        <w:rPr>
          <w:rFonts w:asciiTheme="majorHAnsi" w:hAnsiTheme="majorHAnsi" w:cs="Arial"/>
          <w:lang w:val="bg-BG"/>
        </w:rPr>
        <w:t xml:space="preserve"> </w:t>
      </w:r>
      <w:r>
        <w:rPr>
          <w:rFonts w:asciiTheme="majorHAnsi" w:hAnsiTheme="majorHAnsi" w:cs="Arial"/>
        </w:rPr>
        <w:t>е установено, че:</w:t>
      </w:r>
    </w:p>
    <w:p w:rsidR="002E0EF6" w:rsidRPr="00275848" w:rsidRDefault="002E0EF6" w:rsidP="002E0EF6">
      <w:pPr>
        <w:ind w:firstLine="567"/>
        <w:jc w:val="both"/>
        <w:rPr>
          <w:rFonts w:asciiTheme="majorHAnsi" w:hAnsiTheme="majorHAnsi" w:cs="Arial"/>
        </w:rPr>
      </w:pPr>
      <w:r w:rsidRPr="00275848">
        <w:rPr>
          <w:rFonts w:asciiTheme="majorHAnsi" w:hAnsiTheme="majorHAnsi" w:cs="Arial"/>
        </w:rPr>
        <w:t>а)</w:t>
      </w:r>
      <w:r w:rsidRPr="00275848">
        <w:rPr>
          <w:rFonts w:asciiTheme="majorHAnsi" w:hAnsiTheme="majorHAnsi" w:cs="Arial"/>
          <w:lang w:val="bg-BG"/>
        </w:rPr>
        <w:t xml:space="preserve"> </w:t>
      </w:r>
      <w:r w:rsidRPr="00275848">
        <w:rPr>
          <w:rFonts w:asciiTheme="majorHAnsi" w:hAnsiTheme="majorHAnsi" w:cs="Arial"/>
        </w:rPr>
        <w:t xml:space="preserve">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rsidR="002E0EF6" w:rsidRPr="00275848" w:rsidRDefault="002E0EF6" w:rsidP="002E0EF6">
      <w:pPr>
        <w:ind w:firstLine="567"/>
        <w:jc w:val="both"/>
        <w:rPr>
          <w:rFonts w:asciiTheme="majorHAnsi" w:hAnsiTheme="majorHAnsi" w:cs="Arial"/>
        </w:rPr>
      </w:pPr>
      <w:r w:rsidRPr="00275848">
        <w:rPr>
          <w:rFonts w:asciiTheme="majorHAnsi" w:hAnsiTheme="majorHAnsi" w:cs="Arial"/>
        </w:rPr>
        <w:t>б)</w:t>
      </w:r>
      <w:r w:rsidRPr="00275848">
        <w:rPr>
          <w:rFonts w:asciiTheme="majorHAnsi" w:hAnsiTheme="majorHAnsi" w:cs="Arial"/>
          <w:lang w:val="bg-BG"/>
        </w:rPr>
        <w:t xml:space="preserve"> </w:t>
      </w:r>
      <w:r w:rsidRPr="00275848">
        <w:rPr>
          <w:rFonts w:asciiTheme="majorHAnsi" w:hAnsiTheme="majorHAnsi" w:cs="Arial"/>
        </w:rPr>
        <w:t xml:space="preserve">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2E0EF6" w:rsidRPr="00275848" w:rsidRDefault="002E0EF6" w:rsidP="002E0EF6">
      <w:pPr>
        <w:ind w:firstLine="567"/>
        <w:jc w:val="both"/>
        <w:rPr>
          <w:rFonts w:asciiTheme="majorHAnsi" w:hAnsiTheme="majorHAnsi" w:cs="Arial"/>
        </w:rPr>
      </w:pPr>
      <w:r w:rsidRPr="00275848">
        <w:rPr>
          <w:rFonts w:asciiTheme="majorHAnsi" w:hAnsiTheme="majorHAnsi" w:cs="Arial"/>
          <w:b/>
          <w:lang w:val="bg-BG"/>
        </w:rPr>
        <w:t>2.6</w:t>
      </w:r>
      <w:r w:rsidRPr="00275848">
        <w:rPr>
          <w:rFonts w:asciiTheme="majorHAnsi" w:hAnsiTheme="majorHAnsi" w:cs="Arial"/>
          <w:lang w:val="bg-BG"/>
        </w:rPr>
        <w:t xml:space="preserve">. </w:t>
      </w:r>
      <w:r w:rsidRPr="00275848">
        <w:rPr>
          <w:rFonts w:asciiTheme="majorHAnsi" w:hAnsiTheme="majorHAnsi" w:cs="Arial"/>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rsidR="002E0EF6" w:rsidRPr="00275848" w:rsidRDefault="002E0EF6" w:rsidP="002E0EF6">
      <w:pPr>
        <w:ind w:left="414" w:firstLine="153"/>
        <w:jc w:val="both"/>
        <w:rPr>
          <w:rFonts w:asciiTheme="majorHAnsi" w:hAnsiTheme="majorHAnsi" w:cs="Arial"/>
        </w:rPr>
      </w:pPr>
      <w:r w:rsidRPr="00275848">
        <w:rPr>
          <w:rFonts w:asciiTheme="majorHAnsi" w:hAnsiTheme="majorHAnsi" w:cs="Arial"/>
          <w:b/>
          <w:lang w:val="bg-BG"/>
        </w:rPr>
        <w:t>2.</w:t>
      </w:r>
      <w:r w:rsidRPr="00275848">
        <w:rPr>
          <w:rFonts w:asciiTheme="majorHAnsi" w:hAnsiTheme="majorHAnsi" w:cs="Arial"/>
          <w:b/>
        </w:rPr>
        <w:t>7.</w:t>
      </w:r>
      <w:r w:rsidRPr="00275848">
        <w:rPr>
          <w:rFonts w:asciiTheme="majorHAnsi" w:hAnsiTheme="majorHAnsi" w:cs="Arial"/>
          <w:lang w:val="bg-BG"/>
        </w:rPr>
        <w:t xml:space="preserve"> </w:t>
      </w:r>
      <w:r w:rsidRPr="00275848">
        <w:rPr>
          <w:rFonts w:asciiTheme="majorHAnsi" w:hAnsiTheme="majorHAnsi" w:cs="Arial"/>
        </w:rPr>
        <w:t>е налице конфликт на интереси</w:t>
      </w:r>
      <w:r w:rsidRPr="00275848">
        <w:rPr>
          <w:rStyle w:val="FootnoteReference"/>
          <w:rFonts w:asciiTheme="majorHAnsi" w:hAnsiTheme="majorHAnsi" w:cs="Arial"/>
        </w:rPr>
        <w:footnoteReference w:id="5"/>
      </w:r>
      <w:r w:rsidRPr="00275848">
        <w:rPr>
          <w:rFonts w:asciiTheme="majorHAnsi" w:hAnsiTheme="majorHAnsi" w:cs="Arial"/>
        </w:rPr>
        <w:t xml:space="preserve">, който не може да бъде отстранен. </w:t>
      </w:r>
    </w:p>
    <w:p w:rsidR="002E0EF6" w:rsidRPr="00275848" w:rsidRDefault="002E0EF6" w:rsidP="002E0EF6">
      <w:pPr>
        <w:tabs>
          <w:tab w:val="left" w:pos="567"/>
        </w:tabs>
        <w:spacing w:line="276" w:lineRule="auto"/>
        <w:ind w:firstLine="153"/>
        <w:jc w:val="both"/>
        <w:rPr>
          <w:rFonts w:asciiTheme="majorHAnsi" w:hAnsiTheme="majorHAnsi" w:cs="Arial"/>
          <w:lang w:val="bg-BG"/>
        </w:rPr>
      </w:pPr>
      <w:r w:rsidRPr="00275848">
        <w:rPr>
          <w:rFonts w:asciiTheme="majorHAnsi" w:hAnsiTheme="majorHAnsi" w:cs="Arial"/>
          <w:b/>
          <w:lang w:val="bg-BG"/>
        </w:rPr>
        <w:tab/>
        <w:t>2.8.</w:t>
      </w:r>
      <w:r w:rsidRPr="00275848">
        <w:rPr>
          <w:rFonts w:asciiTheme="majorHAnsi" w:hAnsiTheme="majorHAnsi" w:cs="Arial"/>
          <w:lang w:val="bg-BG"/>
        </w:rPr>
        <w:t xml:space="preserve">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E0EF6" w:rsidRPr="00275848" w:rsidRDefault="002E0EF6" w:rsidP="002E0EF6">
      <w:pPr>
        <w:tabs>
          <w:tab w:val="left" w:pos="567"/>
        </w:tabs>
        <w:spacing w:line="276" w:lineRule="auto"/>
        <w:ind w:firstLine="567"/>
        <w:jc w:val="both"/>
        <w:rPr>
          <w:rFonts w:asciiTheme="majorHAnsi" w:hAnsiTheme="majorHAnsi" w:cs="Arial"/>
          <w:lang w:val="bg-BG"/>
        </w:rPr>
      </w:pPr>
      <w:r w:rsidRPr="00275848">
        <w:rPr>
          <w:rFonts w:asciiTheme="majorHAnsi" w:hAnsiTheme="majorHAnsi" w:cs="Arial"/>
          <w:b/>
          <w:lang w:val="bg-BG"/>
        </w:rPr>
        <w:t>2.9.</w:t>
      </w:r>
      <w:r w:rsidRPr="00275848">
        <w:rPr>
          <w:rFonts w:asciiTheme="majorHAnsi" w:hAnsiTheme="majorHAnsi" w:cs="Arial"/>
          <w:lang w:val="bg-BG"/>
        </w:rPr>
        <w:t xml:space="preserve"> е лишен от правото да упражнява определена професия или дейност съгласно законодателството на държавата, в която е извършено деянието.</w:t>
      </w:r>
    </w:p>
    <w:p w:rsidR="002E0EF6" w:rsidRPr="00275848" w:rsidRDefault="002E0EF6" w:rsidP="002E0EF6">
      <w:pPr>
        <w:tabs>
          <w:tab w:val="left" w:pos="567"/>
        </w:tabs>
        <w:spacing w:line="276" w:lineRule="auto"/>
        <w:ind w:firstLine="567"/>
        <w:jc w:val="both"/>
        <w:rPr>
          <w:rFonts w:asciiTheme="majorHAnsi" w:hAnsiTheme="majorHAnsi"/>
          <w:lang w:val="bg-BG"/>
        </w:rPr>
      </w:pPr>
      <w:r w:rsidRPr="00275848">
        <w:rPr>
          <w:rFonts w:asciiTheme="majorHAnsi" w:hAnsiTheme="majorHAnsi"/>
          <w:b/>
          <w:lang w:val="bg-BG"/>
        </w:rPr>
        <w:t>2.10.</w:t>
      </w:r>
      <w:r w:rsidRPr="00275848">
        <w:rPr>
          <w:rFonts w:asciiTheme="majorHAnsi" w:hAnsiTheme="majorHAnsi"/>
        </w:rPr>
        <w:t xml:space="preserve"> участник, който не отговаря на поставените критерии за подбор или не изпълни друго условие, посочено в обявлението за обществена поръчка, поканата за потвърждаване на интерес или в покана за участие в преговори, или в документацията; </w:t>
      </w:r>
    </w:p>
    <w:p w:rsidR="002E0EF6" w:rsidRPr="00275848" w:rsidRDefault="002E0EF6" w:rsidP="002E0EF6">
      <w:pPr>
        <w:tabs>
          <w:tab w:val="left" w:pos="567"/>
        </w:tabs>
        <w:spacing w:line="276" w:lineRule="auto"/>
        <w:ind w:firstLine="567"/>
        <w:jc w:val="both"/>
        <w:rPr>
          <w:rFonts w:asciiTheme="majorHAnsi" w:hAnsiTheme="majorHAnsi"/>
          <w:lang w:val="bg-BG"/>
        </w:rPr>
      </w:pPr>
      <w:r w:rsidRPr="00275848">
        <w:rPr>
          <w:rFonts w:asciiTheme="majorHAnsi" w:hAnsiTheme="majorHAnsi"/>
          <w:b/>
        </w:rPr>
        <w:t>2.</w:t>
      </w:r>
      <w:r w:rsidRPr="00275848">
        <w:rPr>
          <w:rFonts w:asciiTheme="majorHAnsi" w:hAnsiTheme="majorHAnsi"/>
          <w:b/>
          <w:lang w:val="bg-BG"/>
        </w:rPr>
        <w:t>11.</w:t>
      </w:r>
      <w:r w:rsidRPr="00275848">
        <w:rPr>
          <w:rFonts w:asciiTheme="majorHAnsi" w:hAnsiTheme="majorHAnsi"/>
        </w:rPr>
        <w:t xml:space="preserve"> участник, който е представил оферта, която не отговаря на: </w:t>
      </w:r>
    </w:p>
    <w:p w:rsidR="002E0EF6" w:rsidRPr="00275848" w:rsidRDefault="002E0EF6" w:rsidP="002E0EF6">
      <w:pPr>
        <w:tabs>
          <w:tab w:val="left" w:pos="567"/>
        </w:tabs>
        <w:spacing w:line="276" w:lineRule="auto"/>
        <w:ind w:firstLine="567"/>
        <w:jc w:val="both"/>
        <w:rPr>
          <w:rFonts w:asciiTheme="majorHAnsi" w:hAnsiTheme="majorHAnsi"/>
          <w:lang w:val="bg-BG"/>
        </w:rPr>
      </w:pPr>
      <w:r w:rsidRPr="00275848">
        <w:rPr>
          <w:rFonts w:asciiTheme="majorHAnsi" w:hAnsiTheme="majorHAnsi"/>
        </w:rPr>
        <w:t xml:space="preserve">а) предварително обявените условия на поръчката; </w:t>
      </w:r>
    </w:p>
    <w:p w:rsidR="002E0EF6" w:rsidRPr="00275848" w:rsidRDefault="002E0EF6" w:rsidP="002E0EF6">
      <w:pPr>
        <w:tabs>
          <w:tab w:val="left" w:pos="567"/>
        </w:tabs>
        <w:spacing w:line="276" w:lineRule="auto"/>
        <w:ind w:firstLine="567"/>
        <w:jc w:val="both"/>
        <w:rPr>
          <w:rFonts w:asciiTheme="majorHAnsi" w:hAnsiTheme="majorHAnsi"/>
          <w:lang w:val="bg-BG"/>
        </w:rPr>
      </w:pPr>
      <w:r w:rsidRPr="00275848">
        <w:rPr>
          <w:rFonts w:asciiTheme="majorHAnsi" w:hAnsiTheme="majorHAnsi"/>
        </w:rPr>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w:t>
      </w:r>
    </w:p>
    <w:p w:rsidR="002E0EF6" w:rsidRPr="00275848" w:rsidRDefault="002E0EF6" w:rsidP="002E0EF6">
      <w:pPr>
        <w:tabs>
          <w:tab w:val="left" w:pos="567"/>
        </w:tabs>
        <w:spacing w:line="276" w:lineRule="auto"/>
        <w:ind w:firstLine="567"/>
        <w:jc w:val="both"/>
        <w:rPr>
          <w:rFonts w:asciiTheme="majorHAnsi" w:hAnsiTheme="majorHAnsi" w:cs="Arial"/>
          <w:lang w:val="en-US"/>
        </w:rPr>
      </w:pPr>
      <w:r w:rsidRPr="00275848">
        <w:rPr>
          <w:rFonts w:asciiTheme="majorHAnsi" w:hAnsiTheme="majorHAnsi"/>
          <w:lang w:val="bg-BG"/>
        </w:rPr>
        <w:lastRenderedPageBreak/>
        <w:t>в)</w:t>
      </w:r>
      <w:r w:rsidRPr="00275848">
        <w:rPr>
          <w:rFonts w:asciiTheme="majorHAnsi" w:hAnsiTheme="majorHAnsi"/>
        </w:rPr>
        <w:t xml:space="preserve"> участник, който не е представил в срок обосновката по чл. 72, </w:t>
      </w:r>
      <w:r w:rsidRPr="00275848">
        <w:rPr>
          <w:rFonts w:asciiTheme="majorHAnsi" w:hAnsiTheme="majorHAnsi"/>
          <w:lang w:val="bg-BG"/>
        </w:rPr>
        <w:t xml:space="preserve"> </w:t>
      </w:r>
      <w:r w:rsidRPr="00275848">
        <w:rPr>
          <w:rFonts w:asciiTheme="majorHAnsi" w:hAnsiTheme="majorHAnsi"/>
        </w:rPr>
        <w:t>ал. 1</w:t>
      </w:r>
      <w:r w:rsidRPr="00275848">
        <w:rPr>
          <w:rFonts w:asciiTheme="majorHAnsi" w:hAnsiTheme="majorHAnsi"/>
          <w:lang w:val="bg-BG"/>
        </w:rPr>
        <w:t xml:space="preserve"> от ЗОП</w:t>
      </w:r>
      <w:r w:rsidRPr="00275848">
        <w:rPr>
          <w:rFonts w:asciiTheme="majorHAnsi" w:hAnsiTheme="majorHAnsi"/>
        </w:rPr>
        <w:t xml:space="preserve"> или чиято оферта не е приета съгласно чл. 72, ал. 3 – 5</w:t>
      </w:r>
      <w:r w:rsidRPr="00275848">
        <w:rPr>
          <w:rFonts w:asciiTheme="majorHAnsi" w:hAnsiTheme="majorHAnsi"/>
          <w:lang w:val="bg-BG"/>
        </w:rPr>
        <w:t xml:space="preserve"> от ЗОП</w:t>
      </w:r>
      <w:r w:rsidRPr="00275848">
        <w:rPr>
          <w:rFonts w:asciiTheme="majorHAnsi" w:hAnsiTheme="majorHAnsi"/>
        </w:rPr>
        <w:t>;</w:t>
      </w:r>
    </w:p>
    <w:p w:rsidR="002E0EF6" w:rsidRPr="00275848" w:rsidRDefault="002E0EF6" w:rsidP="002E0EF6">
      <w:pPr>
        <w:tabs>
          <w:tab w:val="left" w:pos="567"/>
        </w:tabs>
        <w:spacing w:line="276" w:lineRule="auto"/>
        <w:jc w:val="both"/>
        <w:rPr>
          <w:rFonts w:asciiTheme="majorHAnsi" w:hAnsiTheme="majorHAnsi" w:cs="Arial"/>
          <w:lang w:val="bg-BG"/>
        </w:rPr>
      </w:pPr>
      <w:r w:rsidRPr="00275848">
        <w:rPr>
          <w:rFonts w:asciiTheme="majorHAnsi" w:hAnsiTheme="majorHAnsi" w:cs="Arial"/>
          <w:b/>
          <w:lang w:val="bg-BG"/>
        </w:rPr>
        <w:tab/>
      </w:r>
      <w:r w:rsidRPr="00275848">
        <w:rPr>
          <w:rFonts w:asciiTheme="majorHAnsi" w:hAnsiTheme="majorHAnsi" w:cs="Arial"/>
          <w:b/>
          <w:lang w:val="en-US"/>
        </w:rPr>
        <w:t>2.</w:t>
      </w:r>
      <w:r w:rsidRPr="00275848">
        <w:rPr>
          <w:rFonts w:asciiTheme="majorHAnsi" w:hAnsiTheme="majorHAnsi" w:cs="Arial"/>
          <w:b/>
          <w:lang w:val="bg-BG"/>
        </w:rPr>
        <w:t>12</w:t>
      </w:r>
      <w:r w:rsidRPr="00275848">
        <w:rPr>
          <w:rFonts w:asciiTheme="majorHAnsi" w:hAnsiTheme="majorHAnsi" w:cs="Arial"/>
          <w:b/>
          <w:lang w:val="en-US"/>
        </w:rPr>
        <w:t>.</w:t>
      </w:r>
      <w:r w:rsidRPr="00275848">
        <w:rPr>
          <w:rFonts w:asciiTheme="majorHAnsi" w:hAnsiTheme="majorHAnsi" w:cs="Arial"/>
          <w:lang w:val="en-US"/>
        </w:rPr>
        <w:t xml:space="preserve"> </w:t>
      </w:r>
      <w:r w:rsidRPr="00275848">
        <w:rPr>
          <w:rFonts w:asciiTheme="majorHAnsi" w:hAnsiTheme="majorHAnsi" w:cs="Arial"/>
          <w:lang w:val="bg-BG"/>
        </w:rPr>
        <w:t>е свързано лице</w:t>
      </w:r>
      <w:r w:rsidRPr="00275848">
        <w:rPr>
          <w:rStyle w:val="FootnoteReference"/>
          <w:rFonts w:asciiTheme="majorHAnsi" w:hAnsiTheme="majorHAnsi" w:cs="Arial"/>
          <w:lang w:val="bg-BG"/>
        </w:rPr>
        <w:footnoteReference w:id="6"/>
      </w:r>
      <w:r w:rsidRPr="00275848">
        <w:rPr>
          <w:rFonts w:asciiTheme="majorHAnsi" w:hAnsiTheme="majorHAnsi" w:cs="Arial"/>
          <w:lang w:val="bg-BG"/>
        </w:rPr>
        <w:t xml:space="preserve"> с друг участник в обществената поръчка.</w:t>
      </w:r>
    </w:p>
    <w:p w:rsidR="002E0EF6" w:rsidRPr="00275848" w:rsidRDefault="002E0EF6" w:rsidP="002E0EF6">
      <w:pPr>
        <w:tabs>
          <w:tab w:val="left" w:pos="567"/>
        </w:tabs>
        <w:spacing w:line="276" w:lineRule="auto"/>
        <w:jc w:val="both"/>
        <w:rPr>
          <w:rFonts w:asciiTheme="majorHAnsi" w:hAnsiTheme="majorHAnsi" w:cs="Arial"/>
          <w:lang w:val="bg-BG"/>
        </w:rPr>
      </w:pPr>
      <w:r w:rsidRPr="00275848">
        <w:rPr>
          <w:rFonts w:asciiTheme="majorHAnsi" w:hAnsiTheme="majorHAnsi" w:cs="Arial"/>
          <w:lang w:val="bg-BG"/>
        </w:rPr>
        <w:tab/>
      </w:r>
      <w:r w:rsidRPr="00275848">
        <w:rPr>
          <w:rFonts w:asciiTheme="majorHAnsi" w:hAnsiTheme="majorHAnsi" w:cs="Arial"/>
          <w:b/>
          <w:lang w:val="bg-BG"/>
        </w:rPr>
        <w:t>3.</w:t>
      </w:r>
      <w:r w:rsidRPr="00275848">
        <w:rPr>
          <w:rFonts w:asciiTheme="majorHAnsi" w:hAnsiTheme="majorHAnsi" w:cs="Arial"/>
          <w:lang w:val="bg-BG"/>
        </w:rPr>
        <w:t xml:space="preserve"> Когато участник е юридическо лице изискванията по т. 2.1., т. 2.2. и т 2.7. се прилагат за лицата, посочени в чл. 40 от ППЗОП.</w:t>
      </w:r>
    </w:p>
    <w:p w:rsidR="002E0EF6" w:rsidRPr="00275848" w:rsidRDefault="002E0EF6" w:rsidP="002E0EF6">
      <w:pPr>
        <w:tabs>
          <w:tab w:val="left" w:pos="1560"/>
        </w:tabs>
        <w:spacing w:line="276" w:lineRule="auto"/>
        <w:ind w:firstLine="567"/>
        <w:jc w:val="both"/>
        <w:rPr>
          <w:rFonts w:asciiTheme="majorHAnsi" w:hAnsiTheme="majorHAnsi" w:cs="Arial"/>
          <w:lang w:val="bg-BG"/>
        </w:rPr>
      </w:pPr>
      <w:r w:rsidRPr="00275848">
        <w:rPr>
          <w:rFonts w:asciiTheme="majorHAnsi" w:hAnsiTheme="majorHAnsi" w:cs="Arial"/>
          <w:b/>
          <w:lang w:val="bg-BG"/>
        </w:rPr>
        <w:t>4.</w:t>
      </w:r>
      <w:r w:rsidRPr="00275848">
        <w:rPr>
          <w:rFonts w:asciiTheme="majorHAnsi" w:hAnsiTheme="majorHAnsi" w:cs="Arial"/>
          <w:lang w:val="bg-BG"/>
        </w:rPr>
        <w:t xml:space="preserve"> Когато участник в процедурата е обединение от физически и/или юридически лица, същият се отстранява от участие, когато някое от основанията за отстраняване е налице за член на обединението.</w:t>
      </w:r>
    </w:p>
    <w:p w:rsidR="002E0EF6" w:rsidRPr="00275848" w:rsidRDefault="002E0EF6" w:rsidP="002E0EF6">
      <w:pPr>
        <w:tabs>
          <w:tab w:val="left" w:pos="1560"/>
        </w:tabs>
        <w:spacing w:line="276" w:lineRule="auto"/>
        <w:ind w:firstLine="567"/>
        <w:jc w:val="both"/>
        <w:rPr>
          <w:rFonts w:asciiTheme="majorHAnsi" w:hAnsiTheme="majorHAnsi" w:cs="Arial"/>
          <w:lang w:val="bg-BG"/>
        </w:rPr>
      </w:pPr>
      <w:r w:rsidRPr="00275848">
        <w:rPr>
          <w:rFonts w:asciiTheme="majorHAnsi" w:hAnsiTheme="majorHAnsi" w:cs="Arial"/>
          <w:b/>
          <w:lang w:val="bg-BG"/>
        </w:rPr>
        <w:t>5.</w:t>
      </w:r>
      <w:r w:rsidRPr="00275848">
        <w:rPr>
          <w:rFonts w:asciiTheme="majorHAnsi" w:hAnsiTheme="majorHAnsi" w:cs="Arial"/>
          <w:lang w:val="bg-BG"/>
        </w:rPr>
        <w:t xml:space="preserve"> Участник в процедурата, за когото са налице основания за отстраняване, има право да представи доказателства, че е предприел мерки, които гарантират неговата надеждност, съгласно чл. 56, ал. 1 от ЗОП, а именно:</w:t>
      </w:r>
    </w:p>
    <w:p w:rsidR="002E0EF6" w:rsidRDefault="002E0EF6" w:rsidP="002E0EF6">
      <w:pPr>
        <w:tabs>
          <w:tab w:val="left" w:pos="1560"/>
        </w:tabs>
        <w:spacing w:line="276" w:lineRule="auto"/>
        <w:ind w:firstLine="1134"/>
        <w:jc w:val="both"/>
        <w:rPr>
          <w:rFonts w:ascii="Cambria" w:hAnsi="Cambria" w:cs="Arial"/>
          <w:lang w:val="bg-BG"/>
        </w:rPr>
      </w:pPr>
      <w:r w:rsidRPr="00275848">
        <w:rPr>
          <w:rFonts w:asciiTheme="majorHAnsi" w:hAnsiTheme="majorHAnsi" w:cs="Arial"/>
          <w:lang w:val="bg-BG"/>
        </w:rPr>
        <w:t>- че е погасил задълженията си по т. 2.3., включително начислените</w:t>
      </w:r>
      <w:r>
        <w:rPr>
          <w:rFonts w:ascii="Cambria" w:hAnsi="Cambria" w:cs="Arial"/>
          <w:lang w:val="bg-BG"/>
        </w:rPr>
        <w:t xml:space="preserve"> лихви и/или глоби или че те са разсрочени, отсрочени или обезпечени;</w:t>
      </w:r>
    </w:p>
    <w:p w:rsidR="002E0EF6" w:rsidRDefault="002E0EF6" w:rsidP="002E0EF6">
      <w:pPr>
        <w:tabs>
          <w:tab w:val="left" w:pos="1560"/>
        </w:tabs>
        <w:spacing w:line="276" w:lineRule="auto"/>
        <w:ind w:firstLine="1134"/>
        <w:jc w:val="both"/>
        <w:rPr>
          <w:rFonts w:ascii="Cambria" w:hAnsi="Cambria" w:cs="Arial"/>
          <w:lang w:val="bg-BG"/>
        </w:rPr>
      </w:pPr>
      <w:r>
        <w:rPr>
          <w:rFonts w:ascii="Cambria" w:hAnsi="Cambria" w:cs="Arial"/>
          <w:lang w:val="bg-BG"/>
        </w:rPr>
        <w:t>- че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2E0EF6" w:rsidRDefault="002E0EF6" w:rsidP="002E0EF6">
      <w:pPr>
        <w:tabs>
          <w:tab w:val="left" w:pos="1560"/>
        </w:tabs>
        <w:spacing w:line="276" w:lineRule="auto"/>
        <w:ind w:firstLine="1134"/>
        <w:jc w:val="both"/>
        <w:rPr>
          <w:rFonts w:ascii="Cambria" w:hAnsi="Cambria" w:cs="Arial"/>
          <w:lang w:val="bg-BG"/>
        </w:rPr>
      </w:pPr>
      <w:r>
        <w:rPr>
          <w:rFonts w:ascii="Cambria" w:hAnsi="Cambria" w:cs="Arial"/>
          <w:lang w:val="bg-BG"/>
        </w:rPr>
        <w:t>- че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2E0EF6" w:rsidRDefault="002E0EF6" w:rsidP="002E0EF6">
      <w:pPr>
        <w:tabs>
          <w:tab w:val="left" w:pos="1560"/>
        </w:tabs>
        <w:spacing w:line="276" w:lineRule="auto"/>
        <w:ind w:firstLine="709"/>
        <w:jc w:val="both"/>
        <w:rPr>
          <w:rFonts w:ascii="Cambria" w:hAnsi="Cambria" w:cs="Arial"/>
          <w:lang w:val="bg-BG"/>
        </w:rPr>
      </w:pPr>
      <w:r>
        <w:rPr>
          <w:rFonts w:ascii="Cambria" w:hAnsi="Cambria" w:cs="Arial"/>
          <w:lang w:val="bg-BG"/>
        </w:rPr>
        <w:t>Основанията за отстраняване се прилагат до изтичане на сроковете, посочени в чл. 57, ал. 3 от ЗОП.</w:t>
      </w:r>
    </w:p>
    <w:p w:rsidR="002E0EF6" w:rsidRDefault="002E0EF6" w:rsidP="002E0EF6">
      <w:pPr>
        <w:numPr>
          <w:ilvl w:val="0"/>
          <w:numId w:val="2"/>
        </w:numPr>
        <w:tabs>
          <w:tab w:val="left" w:pos="567"/>
          <w:tab w:val="left" w:pos="851"/>
          <w:tab w:val="left" w:pos="1560"/>
        </w:tabs>
        <w:spacing w:line="276" w:lineRule="auto"/>
        <w:ind w:left="0" w:firstLine="567"/>
        <w:jc w:val="both"/>
        <w:rPr>
          <w:rFonts w:ascii="Cambria" w:hAnsi="Cambria" w:cs="Arial"/>
          <w:lang w:val="bg-BG"/>
        </w:rPr>
      </w:pPr>
      <w:r>
        <w:rPr>
          <w:rFonts w:ascii="Cambria" w:hAnsi="Cambria" w:cs="Arial"/>
          <w:lang w:val="bg-BG"/>
        </w:rPr>
        <w:t>Когато при изпълнение на поръчката участникът ще ползва подизпълнители или капацитета на трети лица те следва да отговарят на изискванията по т. 2.</w:t>
      </w:r>
    </w:p>
    <w:p w:rsidR="002E0EF6" w:rsidRPr="00F51040" w:rsidRDefault="002E0EF6" w:rsidP="002E0EF6">
      <w:pPr>
        <w:numPr>
          <w:ilvl w:val="0"/>
          <w:numId w:val="2"/>
        </w:numPr>
        <w:tabs>
          <w:tab w:val="left" w:pos="993"/>
          <w:tab w:val="left" w:pos="1560"/>
        </w:tabs>
        <w:spacing w:line="276" w:lineRule="auto"/>
        <w:ind w:left="0" w:firstLine="567"/>
        <w:jc w:val="both"/>
        <w:rPr>
          <w:rFonts w:ascii="Cambria" w:hAnsi="Cambria"/>
          <w:bCs/>
          <w:color w:val="000000"/>
          <w:lang w:val="bg-BG"/>
        </w:rPr>
      </w:pPr>
      <w:r>
        <w:rPr>
          <w:rFonts w:ascii="Cambria" w:hAnsi="Cambria" w:cs="Arial"/>
          <w:lang w:val="bg-BG"/>
        </w:rPr>
        <w:t>Лице, което участва в обединение или е дало съгласие да бъде подизпълнител на друг участник, не може да подава самостоятелна оферта.</w:t>
      </w:r>
    </w:p>
    <w:p w:rsidR="002E0EF6" w:rsidRDefault="002E0EF6" w:rsidP="002E0EF6">
      <w:pPr>
        <w:numPr>
          <w:ilvl w:val="0"/>
          <w:numId w:val="2"/>
        </w:numPr>
        <w:tabs>
          <w:tab w:val="left" w:pos="993"/>
          <w:tab w:val="left" w:pos="1560"/>
        </w:tabs>
        <w:spacing w:line="276" w:lineRule="auto"/>
        <w:ind w:left="0" w:firstLine="567"/>
        <w:jc w:val="both"/>
        <w:rPr>
          <w:rFonts w:ascii="Cambria" w:hAnsi="Cambria"/>
          <w:bCs/>
          <w:color w:val="000000"/>
          <w:lang w:val="bg-BG"/>
        </w:rPr>
      </w:pPr>
      <w:r>
        <w:rPr>
          <w:rFonts w:ascii="Cambria" w:hAnsi="Cambria"/>
          <w:bCs/>
          <w:color w:val="000000"/>
          <w:lang w:val="bg-BG"/>
        </w:rPr>
        <w:t>В процедура за възлагане на обществена поръчка едно физическо или юридическо лице може да участва само в едно обединение.</w:t>
      </w:r>
    </w:p>
    <w:p w:rsidR="002E0EF6" w:rsidRDefault="002E0EF6" w:rsidP="002E0EF6">
      <w:pPr>
        <w:numPr>
          <w:ilvl w:val="1"/>
          <w:numId w:val="2"/>
        </w:numPr>
        <w:tabs>
          <w:tab w:val="left" w:pos="993"/>
          <w:tab w:val="left" w:pos="1418"/>
          <w:tab w:val="left" w:pos="1560"/>
        </w:tabs>
        <w:spacing w:line="276" w:lineRule="auto"/>
        <w:ind w:left="0" w:firstLine="567"/>
        <w:jc w:val="both"/>
        <w:rPr>
          <w:rFonts w:ascii="Cambria" w:hAnsi="Cambria"/>
          <w:bCs/>
          <w:color w:val="000000"/>
          <w:lang w:val="bg-BG"/>
        </w:rPr>
      </w:pPr>
      <w:r w:rsidRPr="00C60A7C">
        <w:rPr>
          <w:rFonts w:ascii="Cambria" w:hAnsi="Cambria"/>
          <w:bCs/>
          <w:color w:val="000000"/>
          <w:lang w:val="bg-BG"/>
        </w:rPr>
        <w:t>Участниците в обединението от физически и/или юридически лица следва да определят партньо</w:t>
      </w:r>
      <w:r>
        <w:rPr>
          <w:rFonts w:ascii="Cambria" w:hAnsi="Cambria"/>
          <w:bCs/>
          <w:color w:val="000000"/>
          <w:lang w:val="bg-BG"/>
        </w:rPr>
        <w:t>р, който да представлява обедин</w:t>
      </w:r>
      <w:r w:rsidRPr="00C60A7C">
        <w:rPr>
          <w:rFonts w:ascii="Cambria" w:hAnsi="Cambria"/>
          <w:bCs/>
          <w:color w:val="000000"/>
          <w:lang w:val="bg-BG"/>
        </w:rPr>
        <w:t>ението пред Възложителя за настоящата обществена поръчка.</w:t>
      </w:r>
    </w:p>
    <w:p w:rsidR="002E0EF6" w:rsidRPr="006D76C3" w:rsidRDefault="002E0EF6" w:rsidP="002E0EF6">
      <w:pPr>
        <w:numPr>
          <w:ilvl w:val="1"/>
          <w:numId w:val="2"/>
        </w:numPr>
        <w:tabs>
          <w:tab w:val="left" w:pos="993"/>
          <w:tab w:val="left" w:pos="1418"/>
          <w:tab w:val="left" w:pos="1560"/>
        </w:tabs>
        <w:spacing w:line="276" w:lineRule="auto"/>
        <w:ind w:left="0" w:firstLine="567"/>
        <w:jc w:val="both"/>
        <w:rPr>
          <w:rFonts w:ascii="Cambria" w:hAnsi="Cambria"/>
          <w:b/>
          <w:bCs/>
          <w:color w:val="000000"/>
          <w:lang w:val="bg-BG"/>
        </w:rPr>
      </w:pPr>
      <w:r>
        <w:rPr>
          <w:rFonts w:ascii="Cambria" w:hAnsi="Cambria"/>
          <w:bCs/>
          <w:color w:val="000000"/>
          <w:lang w:val="bg-BG"/>
        </w:rPr>
        <w:t>При изпълнението на обществената поръчка участниците в обединението отговарят солидарно.</w:t>
      </w:r>
    </w:p>
    <w:p w:rsidR="002E0EF6" w:rsidRDefault="002E0EF6" w:rsidP="002E0EF6">
      <w:pPr>
        <w:numPr>
          <w:ilvl w:val="0"/>
          <w:numId w:val="2"/>
        </w:numPr>
        <w:tabs>
          <w:tab w:val="left" w:pos="709"/>
          <w:tab w:val="left" w:pos="993"/>
          <w:tab w:val="left" w:pos="1418"/>
          <w:tab w:val="left" w:pos="1560"/>
        </w:tabs>
        <w:spacing w:line="276" w:lineRule="auto"/>
        <w:ind w:left="0" w:firstLine="567"/>
        <w:jc w:val="both"/>
        <w:rPr>
          <w:rFonts w:ascii="Cambria" w:hAnsi="Cambria"/>
          <w:bCs/>
          <w:color w:val="000000"/>
          <w:lang w:val="bg-BG"/>
        </w:rPr>
      </w:pPr>
      <w:r>
        <w:rPr>
          <w:rFonts w:ascii="Cambria" w:hAnsi="Cambria"/>
          <w:bCs/>
          <w:color w:val="000000"/>
          <w:lang w:val="bg-BG"/>
        </w:rPr>
        <w:t>Клон на чуждестранно лице може да е самостоятелен участник в обществената поръчка ако може самостоятелно да подава оферти и да сключва договори съобразно законодателството на държавата, в която е установен.</w:t>
      </w:r>
    </w:p>
    <w:p w:rsidR="002E0EF6" w:rsidRDefault="002E0EF6" w:rsidP="002E0EF6">
      <w:pPr>
        <w:numPr>
          <w:ilvl w:val="0"/>
          <w:numId w:val="2"/>
        </w:numPr>
        <w:tabs>
          <w:tab w:val="left" w:pos="0"/>
          <w:tab w:val="left" w:pos="993"/>
          <w:tab w:val="left" w:pos="1276"/>
          <w:tab w:val="left" w:pos="1418"/>
          <w:tab w:val="left" w:pos="1560"/>
        </w:tabs>
        <w:spacing w:line="276" w:lineRule="auto"/>
        <w:ind w:left="0" w:firstLine="567"/>
        <w:jc w:val="both"/>
        <w:rPr>
          <w:rFonts w:ascii="Cambria" w:hAnsi="Cambria"/>
          <w:bCs/>
          <w:color w:val="000000"/>
          <w:lang w:val="bg-BG"/>
        </w:rPr>
      </w:pPr>
      <w:r>
        <w:rPr>
          <w:rFonts w:ascii="Cambria" w:hAnsi="Cambria"/>
          <w:b/>
          <w:bCs/>
          <w:color w:val="000000"/>
          <w:lang w:val="bg-BG"/>
        </w:rPr>
        <w:t xml:space="preserve"> </w:t>
      </w:r>
      <w:r w:rsidRPr="00275848">
        <w:rPr>
          <w:rFonts w:ascii="Cambria" w:hAnsi="Cambria"/>
          <w:bCs/>
          <w:color w:val="000000"/>
          <w:lang w:val="bg-BG"/>
        </w:rPr>
        <w:t>На</w:t>
      </w:r>
      <w:r>
        <w:rPr>
          <w:rFonts w:ascii="Cambria" w:hAnsi="Cambria"/>
          <w:b/>
          <w:bCs/>
          <w:color w:val="000000"/>
          <w:lang w:val="bg-BG"/>
        </w:rPr>
        <w:t xml:space="preserve"> </w:t>
      </w:r>
      <w:r w:rsidRPr="00275848">
        <w:rPr>
          <w:rFonts w:ascii="Cambria" w:hAnsi="Cambria"/>
          <w:bCs/>
          <w:color w:val="000000"/>
          <w:lang w:val="bg-BG"/>
        </w:rPr>
        <w:t>основание чл. 3, т. 8 от Закона за икономическите и</w:t>
      </w:r>
      <w:r>
        <w:rPr>
          <w:rFonts w:ascii="Cambria" w:hAnsi="Cambria"/>
          <w:b/>
          <w:bCs/>
          <w:color w:val="000000"/>
          <w:lang w:val="bg-BG"/>
        </w:rPr>
        <w:t xml:space="preserve"> </w:t>
      </w:r>
      <w:r w:rsidRPr="003C412C">
        <w:rPr>
          <w:rFonts w:ascii="Cambria" w:hAnsi="Cambria"/>
          <w:bCs/>
          <w:color w:val="000000"/>
          <w:lang w:val="bg-BG"/>
        </w:rPr>
        <w:t xml:space="preserve">финансовите отношения с дружествата, регистрирани в юрисдикции с преференциален данъчен режим, свързаните с тях лица и техни действителни собственици, дружества, регистрирани в юрисдикции с преференциален данъчен режим, и свързаните с тях лица не могат пряко или косвено да участват в </w:t>
      </w:r>
      <w:r w:rsidR="006E4FEE">
        <w:rPr>
          <w:rFonts w:ascii="Cambria" w:hAnsi="Cambria"/>
          <w:bCs/>
          <w:color w:val="000000"/>
          <w:lang w:val="bg-BG"/>
        </w:rPr>
        <w:t>публичното състезание</w:t>
      </w:r>
      <w:r w:rsidRPr="003C412C">
        <w:rPr>
          <w:rFonts w:ascii="Cambria" w:hAnsi="Cambria"/>
          <w:bCs/>
          <w:color w:val="000000"/>
          <w:lang w:val="bg-BG"/>
        </w:rPr>
        <w:t xml:space="preserve">, включително и чрез гражданско дружество/консорциум, в което </w:t>
      </w:r>
      <w:r w:rsidRPr="003C412C">
        <w:rPr>
          <w:rFonts w:ascii="Cambria" w:hAnsi="Cambria"/>
          <w:bCs/>
          <w:color w:val="000000"/>
          <w:lang w:val="bg-BG"/>
        </w:rPr>
        <w:lastRenderedPageBreak/>
        <w:t>участва дружество, регистрирано в юрисдикция с преференциален данъчен режим.</w:t>
      </w:r>
    </w:p>
    <w:p w:rsidR="002E0EF6" w:rsidRDefault="002E0EF6" w:rsidP="002E0EF6">
      <w:pPr>
        <w:numPr>
          <w:ilvl w:val="0"/>
          <w:numId w:val="2"/>
        </w:numPr>
        <w:tabs>
          <w:tab w:val="left" w:pos="0"/>
          <w:tab w:val="left" w:pos="1276"/>
          <w:tab w:val="left" w:pos="1418"/>
          <w:tab w:val="left" w:pos="1560"/>
        </w:tabs>
        <w:spacing w:line="276" w:lineRule="auto"/>
        <w:ind w:left="0" w:firstLine="709"/>
        <w:jc w:val="both"/>
        <w:rPr>
          <w:rFonts w:ascii="Cambria" w:hAnsi="Cambria"/>
          <w:bCs/>
          <w:color w:val="000000"/>
          <w:lang w:val="bg-BG"/>
        </w:rPr>
      </w:pPr>
      <w:r w:rsidRPr="00541014">
        <w:rPr>
          <w:rFonts w:ascii="Cambria" w:hAnsi="Cambria"/>
          <w:bCs/>
          <w:color w:val="000000"/>
          <w:lang w:val="bg-BG"/>
        </w:rPr>
        <w:t>Участниците в процедурата са длъжни да уведомят писмено Възложителя в тридневен срок от настъпване на обстоятелствата по т. 2.1. до т. 2.</w:t>
      </w:r>
      <w:r>
        <w:rPr>
          <w:rFonts w:ascii="Cambria" w:hAnsi="Cambria"/>
          <w:bCs/>
          <w:color w:val="000000"/>
          <w:lang w:val="bg-BG"/>
        </w:rPr>
        <w:t>9</w:t>
      </w:r>
      <w:r w:rsidRPr="00541014">
        <w:rPr>
          <w:rFonts w:ascii="Cambria" w:hAnsi="Cambria"/>
          <w:bCs/>
          <w:color w:val="000000"/>
          <w:lang w:val="bg-BG"/>
        </w:rPr>
        <w:t>. вкл.</w:t>
      </w:r>
      <w:r>
        <w:rPr>
          <w:rFonts w:ascii="Cambria" w:hAnsi="Cambria"/>
          <w:bCs/>
          <w:color w:val="000000"/>
          <w:lang w:val="bg-BG"/>
        </w:rPr>
        <w:t>, т. 2.12.</w:t>
      </w:r>
      <w:r w:rsidRPr="00541014">
        <w:rPr>
          <w:rFonts w:ascii="Cambria" w:hAnsi="Cambria"/>
          <w:bCs/>
          <w:color w:val="000000"/>
          <w:lang w:val="bg-BG"/>
        </w:rPr>
        <w:t xml:space="preserve"> </w:t>
      </w:r>
      <w:r>
        <w:rPr>
          <w:rFonts w:ascii="Cambria" w:hAnsi="Cambria"/>
          <w:bCs/>
          <w:color w:val="000000"/>
          <w:lang w:val="bg-BG"/>
        </w:rPr>
        <w:t>и</w:t>
      </w:r>
      <w:r w:rsidRPr="00541014">
        <w:rPr>
          <w:rFonts w:ascii="Cambria" w:hAnsi="Cambria"/>
          <w:bCs/>
          <w:color w:val="000000"/>
          <w:lang w:val="bg-BG"/>
        </w:rPr>
        <w:t xml:space="preserve"> по т.10.</w:t>
      </w:r>
    </w:p>
    <w:p w:rsidR="002E0EF6" w:rsidRDefault="002E0EF6" w:rsidP="002E0EF6">
      <w:pPr>
        <w:tabs>
          <w:tab w:val="left" w:pos="0"/>
          <w:tab w:val="left" w:pos="1276"/>
          <w:tab w:val="left" w:pos="1418"/>
          <w:tab w:val="left" w:pos="1560"/>
        </w:tabs>
        <w:spacing w:line="276" w:lineRule="auto"/>
        <w:jc w:val="both"/>
        <w:rPr>
          <w:rFonts w:ascii="Cambria" w:hAnsi="Cambria"/>
          <w:bCs/>
          <w:color w:val="000000"/>
          <w:lang w:val="bg-BG"/>
        </w:rPr>
      </w:pPr>
    </w:p>
    <w:p w:rsidR="002E0EF6" w:rsidRPr="009F381F" w:rsidRDefault="002E0EF6" w:rsidP="002E0EF6">
      <w:pPr>
        <w:pStyle w:val="ListParagraph"/>
        <w:numPr>
          <w:ilvl w:val="0"/>
          <w:numId w:val="17"/>
        </w:numPr>
        <w:tabs>
          <w:tab w:val="left" w:pos="0"/>
          <w:tab w:val="left" w:pos="709"/>
          <w:tab w:val="left" w:pos="1134"/>
          <w:tab w:val="left" w:pos="1560"/>
        </w:tabs>
        <w:spacing w:line="276" w:lineRule="auto"/>
        <w:ind w:firstLine="169"/>
        <w:jc w:val="both"/>
        <w:rPr>
          <w:rFonts w:ascii="Cambria" w:hAnsi="Cambria"/>
          <w:b/>
          <w:bCs/>
          <w:color w:val="000000"/>
          <w:lang w:val="bg-BG"/>
        </w:rPr>
      </w:pPr>
      <w:r w:rsidRPr="009F381F">
        <w:rPr>
          <w:rFonts w:ascii="Cambria" w:hAnsi="Cambria"/>
          <w:b/>
          <w:bCs/>
          <w:color w:val="000000"/>
          <w:lang w:val="bg-BG"/>
        </w:rPr>
        <w:t>Информация относно личното състояние и критериите за подбор</w:t>
      </w:r>
    </w:p>
    <w:p w:rsidR="002E0EF6" w:rsidRPr="009F381F" w:rsidRDefault="002E0EF6" w:rsidP="002E0EF6">
      <w:pPr>
        <w:pStyle w:val="ListParagraph"/>
        <w:numPr>
          <w:ilvl w:val="1"/>
          <w:numId w:val="25"/>
        </w:numPr>
        <w:tabs>
          <w:tab w:val="left" w:pos="0"/>
          <w:tab w:val="left" w:pos="1134"/>
          <w:tab w:val="left" w:pos="1276"/>
          <w:tab w:val="left" w:pos="1418"/>
          <w:tab w:val="left" w:pos="1560"/>
        </w:tabs>
        <w:spacing w:line="276" w:lineRule="auto"/>
        <w:ind w:hanging="371"/>
        <w:jc w:val="both"/>
        <w:rPr>
          <w:rFonts w:ascii="Cambria" w:hAnsi="Cambria"/>
          <w:bCs/>
          <w:color w:val="000000"/>
          <w:lang w:val="bg-BG"/>
        </w:rPr>
      </w:pPr>
      <w:r w:rsidRPr="009F381F">
        <w:rPr>
          <w:rFonts w:ascii="Cambria" w:hAnsi="Cambria"/>
          <w:bCs/>
          <w:color w:val="000000"/>
          <w:lang w:val="bg-BG"/>
        </w:rPr>
        <w:t>Единен европейски документ за обществени поръчки (ЕЕДОП)</w:t>
      </w:r>
    </w:p>
    <w:p w:rsidR="002E0EF6" w:rsidRDefault="002E0EF6" w:rsidP="002E0EF6">
      <w:pPr>
        <w:spacing w:line="276" w:lineRule="auto"/>
        <w:ind w:firstLine="709"/>
        <w:jc w:val="both"/>
        <w:rPr>
          <w:rFonts w:ascii="Cambria" w:hAnsi="Cambria"/>
          <w:bCs/>
          <w:color w:val="0070C0"/>
          <w:lang w:val="bg-BG"/>
        </w:rPr>
      </w:pPr>
      <w:r w:rsidRPr="005D4615">
        <w:rPr>
          <w:rFonts w:ascii="Cambria" w:hAnsi="Cambria"/>
          <w:bCs/>
          <w:color w:val="000000"/>
          <w:lang w:val="bg-BG"/>
        </w:rPr>
        <w:t>Участникът декларира липсата на основанията за отстраняване, посочени в т. 2.1. до т. 2.</w:t>
      </w:r>
      <w:r>
        <w:rPr>
          <w:rFonts w:ascii="Cambria" w:hAnsi="Cambria"/>
          <w:bCs/>
          <w:color w:val="000000"/>
          <w:lang w:val="bg-BG"/>
        </w:rPr>
        <w:t>9</w:t>
      </w:r>
      <w:r w:rsidRPr="005D4615">
        <w:rPr>
          <w:rFonts w:ascii="Cambria" w:hAnsi="Cambria"/>
          <w:bCs/>
          <w:color w:val="000000"/>
          <w:lang w:val="bg-BG"/>
        </w:rPr>
        <w:t>.</w:t>
      </w:r>
      <w:r>
        <w:rPr>
          <w:rFonts w:ascii="Cambria" w:hAnsi="Cambria"/>
          <w:bCs/>
          <w:color w:val="000000"/>
          <w:lang w:val="bg-BG"/>
        </w:rPr>
        <w:t>, т. 2.12.</w:t>
      </w:r>
      <w:r w:rsidRPr="005D4615">
        <w:rPr>
          <w:rFonts w:ascii="Cambria" w:hAnsi="Cambria"/>
          <w:bCs/>
          <w:color w:val="000000"/>
          <w:lang w:val="bg-BG"/>
        </w:rPr>
        <w:t xml:space="preserve"> и т. 10 и съответствието с поставените в раздел </w:t>
      </w:r>
      <w:r>
        <w:rPr>
          <w:rFonts w:ascii="Cambria" w:hAnsi="Cambria"/>
          <w:bCs/>
          <w:color w:val="000000"/>
          <w:lang w:val="en-US"/>
        </w:rPr>
        <w:t xml:space="preserve">II., </w:t>
      </w:r>
      <w:r>
        <w:rPr>
          <w:rFonts w:ascii="Cambria" w:hAnsi="Cambria"/>
          <w:bCs/>
          <w:color w:val="000000"/>
          <w:lang w:val="bg-BG"/>
        </w:rPr>
        <w:t xml:space="preserve">т. 1.1., т. 1.2., т. 1.3. и т. 1.4. критерии за подбор, чрез представяне на попълнен и подписан ЕЕДОП (Образец </w:t>
      </w:r>
      <w:r w:rsidRPr="007010FC">
        <w:rPr>
          <w:rFonts w:ascii="Cambria" w:hAnsi="Cambria"/>
          <w:lang w:val="ru-RU"/>
        </w:rPr>
        <w:t>№</w:t>
      </w:r>
      <w:r>
        <w:rPr>
          <w:rFonts w:ascii="Cambria" w:hAnsi="Cambria"/>
          <w:lang w:val="ru-RU"/>
        </w:rPr>
        <w:t xml:space="preserve"> </w:t>
      </w:r>
      <w:r>
        <w:rPr>
          <w:rFonts w:ascii="Cambria" w:hAnsi="Cambria"/>
          <w:bCs/>
          <w:color w:val="000000"/>
          <w:lang w:val="bg-BG"/>
        </w:rPr>
        <w:t>1</w:t>
      </w:r>
      <w:r>
        <w:rPr>
          <w:rFonts w:ascii="Cambria" w:hAnsi="Cambria"/>
          <w:lang w:val="ru-RU"/>
        </w:rPr>
        <w:t xml:space="preserve"> на стандартен образец на ЕЕДОП).</w:t>
      </w:r>
    </w:p>
    <w:p w:rsidR="002E0EF6" w:rsidRPr="00D0059A" w:rsidRDefault="002E0EF6" w:rsidP="002E0EF6">
      <w:pPr>
        <w:spacing w:line="276" w:lineRule="auto"/>
        <w:ind w:firstLine="709"/>
        <w:jc w:val="both"/>
        <w:rPr>
          <w:rFonts w:ascii="Cambria" w:hAnsi="Cambria"/>
          <w:bCs/>
          <w:lang w:val="bg-BG"/>
        </w:rPr>
      </w:pPr>
      <w:r>
        <w:rPr>
          <w:rFonts w:ascii="Cambria" w:hAnsi="Cambria"/>
          <w:bCs/>
          <w:lang w:val="bg-BG"/>
        </w:rPr>
        <w:t>Отделните частите на ЕЕДОП се попълват от участника в обществената поръчка при спазване на следните указания:</w:t>
      </w:r>
    </w:p>
    <w:p w:rsidR="002E0EF6" w:rsidRDefault="002E0EF6" w:rsidP="002E0EF6">
      <w:pPr>
        <w:tabs>
          <w:tab w:val="left" w:pos="0"/>
          <w:tab w:val="left" w:pos="709"/>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а) в ЕЕДОП се предоставя информация, изисквана от Възложителя, и  се посочват данни относно публичните регистри,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2E0EF6" w:rsidRDefault="002E0EF6" w:rsidP="002E0EF6">
      <w:pPr>
        <w:tabs>
          <w:tab w:val="left" w:pos="0"/>
          <w:tab w:val="left" w:pos="709"/>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б) участник (икономически оператор), който участва самостоятелно в обществена поръчка и не използва капацитета на трети лица и подизпълнители, за да изпълни критериите за подбор, попълва и представя един ЕЕДОП;</w:t>
      </w:r>
    </w:p>
    <w:p w:rsidR="002E0EF6" w:rsidRDefault="002E0EF6" w:rsidP="002E0EF6">
      <w:pPr>
        <w:tabs>
          <w:tab w:val="left" w:pos="0"/>
          <w:tab w:val="left" w:pos="709"/>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в) участник (икономически оператор), който участва самостоятелно в обществена поръчка, но ще ползва капацитета на едно или повече трети лица по отношение на критериите, свързани с икономическото и финансовото състояние, техническите способности и професионалната компетентност, представя попълнен отделен ЕЕДОП за всяко едно от третите лица. Третите лица трябва да отговорят на съответните критерии за подбор, за доказването на които участникът се позовава на техния капацитет и за тях не следва да са налице основанията за отстраняване от процедурата;</w:t>
      </w:r>
    </w:p>
    <w:p w:rsidR="002E0EF6" w:rsidRDefault="002E0EF6" w:rsidP="002E0EF6">
      <w:pPr>
        <w:tabs>
          <w:tab w:val="left" w:pos="0"/>
          <w:tab w:val="left" w:pos="709"/>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г)</w:t>
      </w:r>
      <w:r w:rsidRPr="00BA542E">
        <w:rPr>
          <w:rFonts w:ascii="Cambria" w:hAnsi="Cambria"/>
          <w:bCs/>
          <w:color w:val="000000"/>
          <w:lang w:val="bg-BG"/>
        </w:rPr>
        <w:t xml:space="preserve"> </w:t>
      </w:r>
      <w:r>
        <w:rPr>
          <w:rFonts w:ascii="Cambria" w:hAnsi="Cambria"/>
          <w:bCs/>
          <w:color w:val="000000"/>
          <w:lang w:val="bg-BG"/>
        </w:rPr>
        <w:t>участник (икономически оператор), който участва самостоятелно в обществена поръчка, но ще ползва един или повече подизпълнители, представя попълнен ЕЕДОП за всеки един от подизпълнителите. Подизпълнителите трябва да отговарят на съответните критерии за подбор, съобразно вида и дела от поръчката, който ще изпълняват, и за тях не следва да са налице основанията за отстраняване от процедурата;</w:t>
      </w:r>
    </w:p>
    <w:p w:rsidR="002E0EF6" w:rsidRDefault="002E0EF6" w:rsidP="002E0EF6">
      <w:pPr>
        <w:tabs>
          <w:tab w:val="left" w:pos="0"/>
          <w:tab w:val="left" w:pos="709"/>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д) когато в обществена поръчка участва в обединение от физически и/или юридически лица, ЕЕДОП се представя за всяко едно от лицата, участващи в обединението;</w:t>
      </w:r>
    </w:p>
    <w:p w:rsidR="002E0EF6" w:rsidRDefault="002E0EF6" w:rsidP="002E0EF6">
      <w:pPr>
        <w:tabs>
          <w:tab w:val="left" w:pos="0"/>
          <w:tab w:val="left" w:pos="709"/>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 xml:space="preserve">е) когато изискванията по т. 2.1., т. 2.2. и т. 2.7. от раздел </w:t>
      </w:r>
      <w:r>
        <w:rPr>
          <w:rFonts w:ascii="Cambria" w:hAnsi="Cambria"/>
          <w:bCs/>
          <w:color w:val="000000"/>
          <w:lang w:val="en-US"/>
        </w:rPr>
        <w:t>II</w:t>
      </w:r>
      <w:r>
        <w:rPr>
          <w:rFonts w:ascii="Cambria" w:hAnsi="Cambria"/>
          <w:bCs/>
          <w:color w:val="000000"/>
          <w:lang w:val="bg-BG"/>
        </w:rPr>
        <w:t>. на настоящата документация се отнасят за повече от едно лице, всички лица подписват един и същ ЕЕДОП. В случай на различие в декларираните обстоятелства, свързани с личното състояние или при необходимост от защита на личните данни,</w:t>
      </w:r>
      <w:r w:rsidRPr="002A0538">
        <w:rPr>
          <w:rFonts w:ascii="Cambria" w:hAnsi="Cambria"/>
          <w:bCs/>
          <w:color w:val="000000"/>
          <w:lang w:val="bg-BG"/>
        </w:rPr>
        <w:t xml:space="preserve"> </w:t>
      </w:r>
      <w:r>
        <w:rPr>
          <w:rFonts w:ascii="Cambria" w:hAnsi="Cambria"/>
          <w:bCs/>
          <w:color w:val="000000"/>
          <w:lang w:val="bg-BG"/>
        </w:rPr>
        <w:t xml:space="preserve">информацията по т. 2.1., т. 2.2. и т. 2.7. от раздел </w:t>
      </w:r>
      <w:r>
        <w:rPr>
          <w:rFonts w:ascii="Cambria" w:hAnsi="Cambria"/>
          <w:bCs/>
          <w:color w:val="000000"/>
          <w:lang w:val="en-US"/>
        </w:rPr>
        <w:t>II</w:t>
      </w:r>
      <w:r>
        <w:rPr>
          <w:rFonts w:ascii="Cambria" w:hAnsi="Cambria"/>
          <w:bCs/>
          <w:color w:val="000000"/>
          <w:lang w:val="bg-BG"/>
        </w:rPr>
        <w:t xml:space="preserve">. се попълва в отделен ЕЕДОП за всяко или за някое от тези лица. В този случай част </w:t>
      </w:r>
      <w:r>
        <w:rPr>
          <w:rFonts w:ascii="Cambria" w:hAnsi="Cambria"/>
          <w:bCs/>
          <w:color w:val="000000"/>
          <w:lang w:val="en-US"/>
        </w:rPr>
        <w:t xml:space="preserve">IV от ЕЕДОП </w:t>
      </w:r>
      <w:r>
        <w:rPr>
          <w:rFonts w:ascii="Cambria" w:hAnsi="Cambria"/>
          <w:bCs/>
          <w:color w:val="000000"/>
          <w:lang w:val="bg-BG"/>
        </w:rPr>
        <w:t xml:space="preserve">„Критерии за </w:t>
      </w:r>
      <w:r>
        <w:rPr>
          <w:rFonts w:ascii="Cambria" w:hAnsi="Cambria"/>
          <w:bCs/>
          <w:color w:val="000000"/>
          <w:lang w:val="bg-BG"/>
        </w:rPr>
        <w:lastRenderedPageBreak/>
        <w:t>подбор” се попълва само в ЕЕДОП, подписан от лице, което може самостоятелно да представлява участника (икономическия оператор);</w:t>
      </w:r>
    </w:p>
    <w:p w:rsidR="002E0EF6" w:rsidRDefault="002E0EF6" w:rsidP="002E0EF6">
      <w:pPr>
        <w:tabs>
          <w:tab w:val="left" w:pos="0"/>
          <w:tab w:val="left" w:pos="709"/>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 xml:space="preserve">ж) когато за участник в обществената поръчка (икономическия оператор) е налице някое от основанията за отстраняване, посочени в т. 2.1. до т. 2.8. вкл. от раздел </w:t>
      </w:r>
      <w:r>
        <w:rPr>
          <w:rFonts w:ascii="Cambria" w:hAnsi="Cambria"/>
          <w:bCs/>
          <w:color w:val="000000"/>
          <w:lang w:val="en-US"/>
        </w:rPr>
        <w:t>II</w:t>
      </w:r>
      <w:r>
        <w:rPr>
          <w:rFonts w:ascii="Cambria" w:hAnsi="Cambria"/>
          <w:bCs/>
          <w:color w:val="000000"/>
          <w:lang w:val="bg-BG"/>
        </w:rPr>
        <w:t xml:space="preserve">. на настоящата документация и преди подаване на офертата той е предприел мерки за доказване на надеждност, съгласно чл. 56  от ЗОП, тези мерки се описват в ЕЕДОП. Те се доказват като към ЕЕДОП се прилагат: документи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дължимото обезщетение и документ от съответния компетентен орган за потвърждение на описаните обстоятелства (вж. чл. 45, ал. 2 от ППЗОП); </w:t>
      </w:r>
    </w:p>
    <w:p w:rsidR="002E0EF6" w:rsidRDefault="002E0EF6" w:rsidP="002E0EF6">
      <w:pPr>
        <w:tabs>
          <w:tab w:val="left" w:pos="0"/>
          <w:tab w:val="left" w:pos="709"/>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 xml:space="preserve">з) липсата или наличието на основания за отстраняване по т.2.9. и т. 10 от раздел </w:t>
      </w:r>
      <w:r>
        <w:rPr>
          <w:rFonts w:ascii="Cambria" w:hAnsi="Cambria"/>
          <w:bCs/>
          <w:color w:val="000000"/>
          <w:lang w:val="en-US"/>
        </w:rPr>
        <w:t>II</w:t>
      </w:r>
      <w:r>
        <w:rPr>
          <w:rFonts w:ascii="Cambria" w:hAnsi="Cambria"/>
          <w:bCs/>
          <w:color w:val="000000"/>
          <w:lang w:val="bg-BG"/>
        </w:rPr>
        <w:t xml:space="preserve">. на настоящата документация се отразяват в част  </w:t>
      </w:r>
      <w:r>
        <w:rPr>
          <w:rFonts w:ascii="Cambria" w:hAnsi="Cambria"/>
          <w:bCs/>
          <w:color w:val="000000"/>
          <w:lang w:val="en-US"/>
        </w:rPr>
        <w:t>III</w:t>
      </w:r>
      <w:r>
        <w:rPr>
          <w:rFonts w:ascii="Cambria" w:hAnsi="Cambria"/>
          <w:bCs/>
          <w:color w:val="000000"/>
          <w:lang w:val="bg-BG"/>
        </w:rPr>
        <w:t>.Г от ЕЕДОП.</w:t>
      </w:r>
    </w:p>
    <w:p w:rsidR="002E0EF6" w:rsidRDefault="002E0EF6" w:rsidP="002E0EF6">
      <w:pPr>
        <w:tabs>
          <w:tab w:val="left" w:pos="0"/>
          <w:tab w:val="left" w:pos="709"/>
          <w:tab w:val="left" w:pos="1418"/>
          <w:tab w:val="left" w:pos="1560"/>
        </w:tabs>
        <w:spacing w:line="276" w:lineRule="auto"/>
        <w:jc w:val="both"/>
        <w:rPr>
          <w:rFonts w:ascii="Cambria" w:hAnsi="Cambria"/>
          <w:bCs/>
          <w:color w:val="000000"/>
          <w:lang w:val="bg-BG"/>
        </w:rPr>
      </w:pPr>
    </w:p>
    <w:p w:rsidR="002E0EF6" w:rsidRPr="00F876CF" w:rsidRDefault="002E0EF6" w:rsidP="002E0EF6">
      <w:pPr>
        <w:tabs>
          <w:tab w:val="left" w:pos="0"/>
          <w:tab w:val="left" w:pos="709"/>
          <w:tab w:val="left" w:pos="993"/>
          <w:tab w:val="left" w:pos="1418"/>
          <w:tab w:val="left" w:pos="1560"/>
        </w:tabs>
        <w:spacing w:line="276" w:lineRule="auto"/>
        <w:ind w:left="720"/>
        <w:jc w:val="both"/>
        <w:rPr>
          <w:rFonts w:ascii="Cambria" w:hAnsi="Cambria"/>
          <w:b/>
          <w:bCs/>
          <w:color w:val="000000"/>
          <w:lang w:val="bg-BG"/>
        </w:rPr>
      </w:pPr>
      <w:r>
        <w:rPr>
          <w:rFonts w:ascii="Cambria" w:hAnsi="Cambria"/>
          <w:b/>
          <w:bCs/>
          <w:color w:val="000000"/>
          <w:lang w:val="bg-BG"/>
        </w:rPr>
        <w:t>3.2.</w:t>
      </w:r>
      <w:r w:rsidRPr="00F876CF">
        <w:rPr>
          <w:rFonts w:ascii="Cambria" w:hAnsi="Cambria"/>
          <w:b/>
          <w:bCs/>
          <w:color w:val="000000"/>
          <w:lang w:val="bg-BG"/>
        </w:rPr>
        <w:t xml:space="preserve"> Доказателства</w:t>
      </w:r>
    </w:p>
    <w:p w:rsidR="002E0EF6" w:rsidRDefault="002E0EF6" w:rsidP="002E0EF6">
      <w:pPr>
        <w:tabs>
          <w:tab w:val="left" w:pos="0"/>
          <w:tab w:val="left" w:pos="142"/>
          <w:tab w:val="left" w:pos="1418"/>
          <w:tab w:val="left" w:pos="1560"/>
        </w:tabs>
        <w:spacing w:line="276" w:lineRule="auto"/>
        <w:ind w:firstLine="709"/>
        <w:jc w:val="both"/>
        <w:rPr>
          <w:rFonts w:ascii="Cambria" w:hAnsi="Cambria"/>
          <w:bCs/>
          <w:color w:val="000000"/>
          <w:lang w:val="bg-BG"/>
        </w:rPr>
      </w:pPr>
      <w:r>
        <w:rPr>
          <w:rFonts w:ascii="Cambria" w:hAnsi="Cambria"/>
          <w:bCs/>
          <w:color w:val="000000"/>
          <w:lang w:val="bg-BG"/>
        </w:rPr>
        <w:t>а) Когато участник е обединение, което не е юридическо лице, същият представя копие на документ, от който е видно правното основание за създаване на обединението, партньорът, който представлява обединението за целите на настоящата обществена поръчка,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2E0EF6" w:rsidRDefault="002E0EF6" w:rsidP="002E0EF6">
      <w:pPr>
        <w:tabs>
          <w:tab w:val="left" w:pos="0"/>
          <w:tab w:val="left" w:pos="709"/>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б) Възложителят може да изисква от участниците по всяко време да представят всички или част от документите, чрез които се доказва информацията, посочва в ЕЕДОП, когато това е необходимо за законосъобразното провеждане на процедурата.</w:t>
      </w:r>
    </w:p>
    <w:p w:rsidR="002E0EF6" w:rsidRDefault="002E0EF6" w:rsidP="002E0EF6">
      <w:pPr>
        <w:tabs>
          <w:tab w:val="left" w:pos="0"/>
          <w:tab w:val="left" w:pos="709"/>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Документите, чрез които се доказва липсата на основания за отстраняване, са:</w:t>
      </w:r>
    </w:p>
    <w:p w:rsidR="002E0EF6" w:rsidRDefault="002E0EF6" w:rsidP="002E0EF6">
      <w:pPr>
        <w:numPr>
          <w:ilvl w:val="0"/>
          <w:numId w:val="9"/>
        </w:numPr>
        <w:tabs>
          <w:tab w:val="left" w:pos="0"/>
          <w:tab w:val="left" w:pos="709"/>
          <w:tab w:val="left" w:pos="1418"/>
          <w:tab w:val="left" w:pos="1560"/>
        </w:tabs>
        <w:spacing w:line="276" w:lineRule="auto"/>
        <w:jc w:val="both"/>
        <w:rPr>
          <w:rFonts w:ascii="Cambria" w:hAnsi="Cambria"/>
          <w:bCs/>
          <w:color w:val="000000"/>
          <w:lang w:val="bg-BG"/>
        </w:rPr>
      </w:pPr>
      <w:r>
        <w:rPr>
          <w:rFonts w:ascii="Cambria" w:hAnsi="Cambria"/>
          <w:bCs/>
          <w:color w:val="000000"/>
          <w:lang w:val="bg-BG"/>
        </w:rPr>
        <w:t>свидетелство за съдимост;</w:t>
      </w:r>
    </w:p>
    <w:p w:rsidR="002E0EF6" w:rsidRDefault="002E0EF6" w:rsidP="002E0EF6">
      <w:pPr>
        <w:numPr>
          <w:ilvl w:val="0"/>
          <w:numId w:val="9"/>
        </w:numPr>
        <w:tabs>
          <w:tab w:val="left" w:pos="0"/>
          <w:tab w:val="left" w:pos="709"/>
          <w:tab w:val="left" w:pos="1560"/>
        </w:tabs>
        <w:spacing w:line="276" w:lineRule="auto"/>
        <w:ind w:left="0" w:firstLine="360"/>
        <w:jc w:val="both"/>
        <w:rPr>
          <w:rFonts w:ascii="Cambria" w:hAnsi="Cambria"/>
          <w:bCs/>
          <w:color w:val="000000"/>
          <w:lang w:val="bg-BG"/>
        </w:rPr>
      </w:pPr>
      <w:r>
        <w:rPr>
          <w:rFonts w:ascii="Cambria" w:hAnsi="Cambria"/>
          <w:bCs/>
          <w:color w:val="000000"/>
          <w:lang w:val="bg-BG"/>
        </w:rPr>
        <w:t>удостоверение от органите по приходите и удостоверение от общината по седалището на Възложителя и на участника;</w:t>
      </w:r>
    </w:p>
    <w:p w:rsidR="002E0EF6" w:rsidRDefault="002E0EF6" w:rsidP="002E0EF6">
      <w:pPr>
        <w:numPr>
          <w:ilvl w:val="0"/>
          <w:numId w:val="9"/>
        </w:numPr>
        <w:tabs>
          <w:tab w:val="left" w:pos="0"/>
          <w:tab w:val="left" w:pos="709"/>
          <w:tab w:val="left" w:pos="1560"/>
        </w:tabs>
        <w:spacing w:line="276" w:lineRule="auto"/>
        <w:ind w:left="0" w:firstLine="360"/>
        <w:jc w:val="both"/>
        <w:rPr>
          <w:rFonts w:ascii="Cambria" w:hAnsi="Cambria"/>
          <w:bCs/>
          <w:color w:val="000000"/>
          <w:lang w:val="bg-BG"/>
        </w:rPr>
      </w:pPr>
      <w:r>
        <w:rPr>
          <w:rFonts w:ascii="Cambria" w:hAnsi="Cambria"/>
          <w:bCs/>
          <w:color w:val="000000"/>
          <w:lang w:val="bg-BG"/>
        </w:rPr>
        <w:t>удостоверение от органите на Изпълнителна агенция „Главна инспекция по труда”.</w:t>
      </w:r>
    </w:p>
    <w:p w:rsidR="002E0EF6" w:rsidRPr="00601152" w:rsidRDefault="002E0EF6" w:rsidP="002E0EF6">
      <w:pPr>
        <w:tabs>
          <w:tab w:val="left" w:pos="0"/>
          <w:tab w:val="left" w:pos="709"/>
          <w:tab w:val="left" w:pos="1560"/>
        </w:tabs>
        <w:spacing w:line="276" w:lineRule="auto"/>
        <w:jc w:val="both"/>
        <w:rPr>
          <w:rFonts w:ascii="Cambria" w:hAnsi="Cambria"/>
          <w:bCs/>
          <w:color w:val="000000"/>
          <w:lang w:val="bg-BG"/>
        </w:rPr>
      </w:pPr>
      <w:r>
        <w:rPr>
          <w:rFonts w:ascii="Cambria" w:hAnsi="Cambria"/>
          <w:bCs/>
          <w:color w:val="000000"/>
          <w:lang w:val="bg-BG"/>
        </w:rPr>
        <w:tab/>
      </w:r>
      <w:r w:rsidRPr="00601152">
        <w:rPr>
          <w:rFonts w:ascii="Cambria" w:hAnsi="Cambria"/>
          <w:bCs/>
          <w:color w:val="000000"/>
          <w:lang w:val="bg-BG"/>
        </w:rPr>
        <w:t xml:space="preserve">Документите, чрез които се доказва изпълнението на поставените критерии за подбор, </w:t>
      </w:r>
      <w:r w:rsidRPr="00E9505C">
        <w:rPr>
          <w:rFonts w:ascii="Cambria" w:hAnsi="Cambria"/>
          <w:b/>
          <w:bCs/>
          <w:color w:val="000000"/>
          <w:lang w:val="bg-BG"/>
        </w:rPr>
        <w:t>които Възложителят може да изиска от участниците по всяко време,</w:t>
      </w:r>
      <w:r w:rsidRPr="00601152">
        <w:rPr>
          <w:rFonts w:ascii="Cambria" w:hAnsi="Cambria"/>
          <w:bCs/>
          <w:color w:val="000000"/>
          <w:lang w:val="bg-BG"/>
        </w:rPr>
        <w:t xml:space="preserve"> са както следва:</w:t>
      </w:r>
    </w:p>
    <w:p w:rsidR="002E0EF6" w:rsidRPr="00601152" w:rsidRDefault="002E0EF6" w:rsidP="002E0EF6">
      <w:pPr>
        <w:numPr>
          <w:ilvl w:val="0"/>
          <w:numId w:val="10"/>
        </w:numPr>
        <w:tabs>
          <w:tab w:val="left" w:pos="0"/>
          <w:tab w:val="left" w:pos="709"/>
          <w:tab w:val="left" w:pos="993"/>
        </w:tabs>
        <w:spacing w:line="276" w:lineRule="auto"/>
        <w:ind w:left="0" w:firstLine="705"/>
        <w:jc w:val="both"/>
        <w:rPr>
          <w:rFonts w:ascii="Cambria" w:hAnsi="Cambria"/>
          <w:bCs/>
          <w:color w:val="000000"/>
          <w:lang w:val="bg-BG"/>
        </w:rPr>
      </w:pPr>
      <w:r w:rsidRPr="00601152">
        <w:rPr>
          <w:rFonts w:ascii="Cambria" w:hAnsi="Cambria"/>
          <w:bCs/>
          <w:color w:val="000000"/>
          <w:lang w:val="bg-BG"/>
        </w:rPr>
        <w:t>Документ, удостоверяващ вписването на участника</w:t>
      </w:r>
      <w:r w:rsidRPr="00601152">
        <w:rPr>
          <w:rFonts w:asciiTheme="majorHAnsi" w:hAnsiTheme="majorHAnsi"/>
        </w:rPr>
        <w:t xml:space="preserve"> в регистъра на лицата, </w:t>
      </w:r>
      <w:r w:rsidRPr="00601152">
        <w:rPr>
          <w:rFonts w:asciiTheme="majorHAnsi" w:hAnsiTheme="majorHAnsi"/>
          <w:lang w:val="bg-BG"/>
        </w:rPr>
        <w:t>и</w:t>
      </w:r>
      <w:r w:rsidRPr="00601152">
        <w:rPr>
          <w:rFonts w:asciiTheme="majorHAnsi" w:hAnsiTheme="majorHAnsi"/>
        </w:rPr>
        <w:t>звършващи дейност по поддържане, ремонтиране и преустройване на съоръженията с повишена</w:t>
      </w:r>
      <w:r w:rsidRPr="00601152">
        <w:rPr>
          <w:rFonts w:asciiTheme="majorHAnsi" w:hAnsiTheme="majorHAnsi"/>
          <w:lang w:val="bg-BG"/>
        </w:rPr>
        <w:t xml:space="preserve"> </w:t>
      </w:r>
      <w:r w:rsidRPr="00601152">
        <w:rPr>
          <w:rFonts w:asciiTheme="majorHAnsi" w:hAnsiTheme="majorHAnsi"/>
        </w:rPr>
        <w:t xml:space="preserve">опасност и притежава валидно удостоверение за това издадено от Държавна агенция за метрологичен и технически надзор или  оправомощени длъжностни лица от ГД </w:t>
      </w:r>
      <w:r w:rsidRPr="00601152">
        <w:rPr>
          <w:rFonts w:asciiTheme="majorHAnsi" w:hAnsiTheme="majorHAnsi"/>
          <w:lang w:val="bg-BG"/>
        </w:rPr>
        <w:t>„</w:t>
      </w:r>
      <w:r w:rsidRPr="00601152">
        <w:rPr>
          <w:rFonts w:asciiTheme="majorHAnsi" w:hAnsiTheme="majorHAnsi"/>
        </w:rPr>
        <w:t>Инспекция за държавен технически надзор“ съгласно чл.36, ал.1 от ЗТИП</w:t>
      </w:r>
      <w:r w:rsidRPr="00601152">
        <w:rPr>
          <w:rFonts w:asciiTheme="majorHAnsi" w:hAnsiTheme="majorHAnsi"/>
          <w:lang w:val="bg-BG"/>
        </w:rPr>
        <w:t xml:space="preserve">. </w:t>
      </w:r>
    </w:p>
    <w:p w:rsidR="002E0EF6" w:rsidRPr="00601152" w:rsidRDefault="002E0EF6" w:rsidP="002E0EF6">
      <w:pPr>
        <w:tabs>
          <w:tab w:val="left" w:pos="0"/>
          <w:tab w:val="left" w:pos="993"/>
        </w:tabs>
        <w:spacing w:line="276" w:lineRule="auto"/>
        <w:ind w:firstLine="705"/>
        <w:jc w:val="both"/>
        <w:rPr>
          <w:rFonts w:ascii="Cambria" w:hAnsi="Cambria"/>
          <w:bCs/>
          <w:color w:val="000000"/>
          <w:lang w:val="bg-BG"/>
        </w:rPr>
      </w:pPr>
      <w:r w:rsidRPr="00601152">
        <w:rPr>
          <w:rFonts w:asciiTheme="majorHAnsi" w:hAnsiTheme="majorHAnsi"/>
          <w:lang w:val="bg-BG"/>
        </w:rPr>
        <w:t>Ако</w:t>
      </w:r>
      <w:r w:rsidRPr="00601152">
        <w:rPr>
          <w:rFonts w:asciiTheme="majorHAnsi" w:hAnsiTheme="majorHAnsi"/>
        </w:rPr>
        <w:t xml:space="preserve"> участникът е чуждестранно лице </w:t>
      </w:r>
      <w:r w:rsidRPr="00601152">
        <w:rPr>
          <w:rFonts w:asciiTheme="majorHAnsi" w:hAnsiTheme="majorHAnsi"/>
          <w:lang w:val="bg-BG"/>
        </w:rPr>
        <w:t xml:space="preserve">представя копие от </w:t>
      </w:r>
      <w:r w:rsidRPr="00601152">
        <w:rPr>
          <w:rFonts w:asciiTheme="majorHAnsi" w:hAnsiTheme="majorHAnsi"/>
        </w:rPr>
        <w:t>валиден еквивалентен документ, издаден от компетентен орган или да докаже регистрацията си в еквивалентен рег</w:t>
      </w:r>
      <w:r w:rsidRPr="00601152">
        <w:rPr>
          <w:rFonts w:asciiTheme="majorHAnsi" w:hAnsiTheme="majorHAnsi"/>
          <w:lang w:val="bg-BG"/>
        </w:rPr>
        <w:t>истъ</w:t>
      </w:r>
      <w:r w:rsidRPr="00601152">
        <w:rPr>
          <w:rFonts w:asciiTheme="majorHAnsi" w:hAnsiTheme="majorHAnsi"/>
        </w:rPr>
        <w:t xml:space="preserve">р на държавата,в която е установен, или </w:t>
      </w:r>
      <w:r w:rsidRPr="00601152">
        <w:rPr>
          <w:rFonts w:asciiTheme="majorHAnsi" w:hAnsiTheme="majorHAnsi"/>
        </w:rPr>
        <w:lastRenderedPageBreak/>
        <w:t>декларация или удостоверение за наличието на такава регистрация от компетентните органи</w:t>
      </w:r>
      <w:r w:rsidRPr="00601152">
        <w:rPr>
          <w:rFonts w:asciiTheme="majorHAnsi" w:hAnsiTheme="majorHAnsi"/>
          <w:lang w:val="bg-BG"/>
        </w:rPr>
        <w:t>,</w:t>
      </w:r>
      <w:r w:rsidRPr="00601152">
        <w:rPr>
          <w:rFonts w:asciiTheme="majorHAnsi" w:hAnsiTheme="majorHAnsi"/>
        </w:rPr>
        <w:t xml:space="preserve"> съгласно</w:t>
      </w:r>
      <w:r w:rsidRPr="00601152">
        <w:rPr>
          <w:rFonts w:asciiTheme="majorHAnsi" w:hAnsiTheme="majorHAnsi"/>
          <w:lang w:val="bg-BG"/>
        </w:rPr>
        <w:t xml:space="preserve"> </w:t>
      </w:r>
      <w:r w:rsidRPr="00601152">
        <w:rPr>
          <w:rFonts w:asciiTheme="majorHAnsi" w:hAnsiTheme="majorHAnsi"/>
        </w:rPr>
        <w:t>националния му закон</w:t>
      </w:r>
      <w:r w:rsidRPr="00601152">
        <w:rPr>
          <w:rFonts w:asciiTheme="majorHAnsi" w:hAnsiTheme="majorHAnsi"/>
          <w:lang w:val="bg-BG"/>
        </w:rPr>
        <w:t>.</w:t>
      </w:r>
    </w:p>
    <w:p w:rsidR="002E0EF6" w:rsidRPr="00601152" w:rsidRDefault="002E0EF6" w:rsidP="002E0EF6">
      <w:pPr>
        <w:numPr>
          <w:ilvl w:val="0"/>
          <w:numId w:val="10"/>
        </w:numPr>
        <w:tabs>
          <w:tab w:val="left" w:pos="0"/>
          <w:tab w:val="left" w:pos="709"/>
          <w:tab w:val="left" w:pos="993"/>
        </w:tabs>
        <w:spacing w:line="276" w:lineRule="auto"/>
        <w:ind w:left="0" w:firstLine="705"/>
        <w:jc w:val="both"/>
        <w:rPr>
          <w:rFonts w:ascii="Cambria" w:hAnsi="Cambria"/>
          <w:bCs/>
          <w:color w:val="000000"/>
          <w:lang w:val="bg-BG"/>
        </w:rPr>
      </w:pPr>
      <w:r w:rsidRPr="00601152">
        <w:rPr>
          <w:rFonts w:ascii="Cambria" w:hAnsi="Cambria"/>
          <w:bCs/>
          <w:color w:val="000000"/>
          <w:lang w:val="bg-BG"/>
        </w:rPr>
        <w:t>Справка за общия оборот на участника за последните три приключили финансови години, в зависимост от датата, на която той е създаден или е започнал дейността си.</w:t>
      </w:r>
    </w:p>
    <w:p w:rsidR="002E0EF6" w:rsidRPr="00601152" w:rsidRDefault="002E0EF6" w:rsidP="002E0EF6">
      <w:pPr>
        <w:numPr>
          <w:ilvl w:val="0"/>
          <w:numId w:val="10"/>
        </w:numPr>
        <w:tabs>
          <w:tab w:val="left" w:pos="0"/>
          <w:tab w:val="left" w:pos="709"/>
          <w:tab w:val="left" w:pos="993"/>
        </w:tabs>
        <w:spacing w:line="276" w:lineRule="auto"/>
        <w:ind w:left="0" w:firstLine="705"/>
        <w:jc w:val="both"/>
        <w:rPr>
          <w:rFonts w:ascii="Cambria" w:hAnsi="Cambria"/>
          <w:bCs/>
          <w:color w:val="000000"/>
          <w:lang w:val="bg-BG"/>
        </w:rPr>
      </w:pPr>
      <w:r w:rsidRPr="00601152">
        <w:rPr>
          <w:rFonts w:ascii="Cambria" w:hAnsi="Cambria"/>
          <w:bCs/>
          <w:color w:val="000000"/>
          <w:lang w:val="bg-BG"/>
        </w:rPr>
        <w:t>Доказателства за наличие на застраховка „Професионална отговорност” с минимално покритие, съгласно чл. 5, ал. 2, т. 1 от Наредба за условията и реда за задължително застраховане в проектирането и строителството.</w:t>
      </w:r>
    </w:p>
    <w:p w:rsidR="002E0EF6" w:rsidRPr="00601152" w:rsidRDefault="000320D5" w:rsidP="002E0EF6">
      <w:pPr>
        <w:numPr>
          <w:ilvl w:val="0"/>
          <w:numId w:val="10"/>
        </w:numPr>
        <w:tabs>
          <w:tab w:val="left" w:pos="0"/>
          <w:tab w:val="left" w:pos="709"/>
          <w:tab w:val="left" w:pos="993"/>
        </w:tabs>
        <w:spacing w:line="276" w:lineRule="auto"/>
        <w:ind w:left="0" w:firstLine="705"/>
        <w:jc w:val="both"/>
        <w:rPr>
          <w:rFonts w:asciiTheme="majorHAnsi" w:hAnsiTheme="majorHAnsi"/>
          <w:bCs/>
          <w:color w:val="000000"/>
          <w:lang w:val="bg-BG"/>
        </w:rPr>
      </w:pPr>
      <w:r>
        <w:rPr>
          <w:rFonts w:asciiTheme="majorHAnsi" w:hAnsiTheme="majorHAnsi"/>
          <w:b/>
          <w:bCs/>
          <w:color w:val="000000"/>
          <w:lang w:val="bg-BG"/>
        </w:rPr>
        <w:t>Декларираните в ЕЕДОП данни за строителств</w:t>
      </w:r>
      <w:r w:rsidR="002E0EF6" w:rsidRPr="00E9505C">
        <w:rPr>
          <w:rFonts w:asciiTheme="majorHAnsi" w:hAnsiTheme="majorHAnsi"/>
          <w:b/>
          <w:bCs/>
          <w:color w:val="000000"/>
          <w:lang w:val="bg-BG"/>
        </w:rPr>
        <w:t>о,</w:t>
      </w:r>
      <w:r w:rsidR="002E0EF6" w:rsidRPr="00601152">
        <w:rPr>
          <w:rFonts w:asciiTheme="majorHAnsi" w:hAnsiTheme="majorHAnsi"/>
          <w:bCs/>
          <w:color w:val="000000"/>
          <w:lang w:val="bg-BG"/>
        </w:rPr>
        <w:t xml:space="preserve"> идентично или сходно с предмета на поръчката, изпълнено през последните 5 (пет) години от датата на подаване на офертата, придружен с удостоверения за добро изпълнение,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w:t>
      </w:r>
    </w:p>
    <w:p w:rsidR="002E0EF6" w:rsidRPr="00601152" w:rsidRDefault="002E0EF6" w:rsidP="002E0EF6">
      <w:pPr>
        <w:tabs>
          <w:tab w:val="left" w:pos="0"/>
          <w:tab w:val="left" w:pos="851"/>
          <w:tab w:val="left" w:pos="1276"/>
          <w:tab w:val="num" w:pos="1980"/>
        </w:tabs>
        <w:autoSpaceDE w:val="0"/>
        <w:autoSpaceDN w:val="0"/>
        <w:adjustRightInd w:val="0"/>
        <w:spacing w:line="276" w:lineRule="auto"/>
        <w:ind w:firstLine="709"/>
        <w:jc w:val="both"/>
        <w:rPr>
          <w:rFonts w:asciiTheme="majorHAnsi" w:hAnsiTheme="majorHAnsi"/>
          <w:noProof/>
          <w:lang w:val="ru-RU"/>
        </w:rPr>
      </w:pPr>
      <w:r w:rsidRPr="000320D5">
        <w:rPr>
          <w:rFonts w:asciiTheme="majorHAnsi" w:hAnsiTheme="majorHAnsi"/>
          <w:b/>
          <w:bCs/>
          <w:color w:val="000000"/>
          <w:lang w:val="bg-BG"/>
        </w:rPr>
        <w:t>5.</w:t>
      </w:r>
      <w:r w:rsidRPr="00601152">
        <w:rPr>
          <w:rFonts w:asciiTheme="majorHAnsi" w:hAnsiTheme="majorHAnsi"/>
          <w:bCs/>
          <w:color w:val="000000"/>
          <w:lang w:val="bg-BG"/>
        </w:rPr>
        <w:t xml:space="preserve"> </w:t>
      </w:r>
      <w:r w:rsidRPr="00E9505C">
        <w:rPr>
          <w:rFonts w:asciiTheme="majorHAnsi" w:hAnsiTheme="majorHAnsi"/>
          <w:b/>
          <w:bCs/>
          <w:color w:val="000000"/>
          <w:lang w:val="bg-BG"/>
        </w:rPr>
        <w:t>Списък на</w:t>
      </w:r>
      <w:r w:rsidR="000320D5">
        <w:rPr>
          <w:rFonts w:asciiTheme="majorHAnsi" w:hAnsiTheme="majorHAnsi"/>
          <w:b/>
          <w:bCs/>
          <w:color w:val="000000"/>
          <w:lang w:val="bg-BG"/>
        </w:rPr>
        <w:t xml:space="preserve"> лицата</w:t>
      </w:r>
      <w:r w:rsidRPr="00601152">
        <w:rPr>
          <w:rFonts w:asciiTheme="majorHAnsi" w:hAnsiTheme="majorHAnsi"/>
          <w:bCs/>
          <w:color w:val="000000"/>
          <w:lang w:val="bg-BG"/>
        </w:rPr>
        <w:t>, ко</w:t>
      </w:r>
      <w:r w:rsidR="000320D5">
        <w:rPr>
          <w:rFonts w:asciiTheme="majorHAnsi" w:hAnsiTheme="majorHAnsi"/>
          <w:bCs/>
          <w:color w:val="000000"/>
          <w:lang w:val="bg-BG"/>
        </w:rPr>
        <w:t>и</w:t>
      </w:r>
      <w:r w:rsidRPr="00601152">
        <w:rPr>
          <w:rFonts w:asciiTheme="majorHAnsi" w:hAnsiTheme="majorHAnsi"/>
          <w:bCs/>
          <w:color w:val="000000"/>
          <w:lang w:val="bg-BG"/>
        </w:rPr>
        <w:t>то ще изпълнява</w:t>
      </w:r>
      <w:r w:rsidR="000320D5">
        <w:rPr>
          <w:rFonts w:asciiTheme="majorHAnsi" w:hAnsiTheme="majorHAnsi"/>
          <w:bCs/>
          <w:color w:val="000000"/>
          <w:lang w:val="bg-BG"/>
        </w:rPr>
        <w:t>т</w:t>
      </w:r>
      <w:r w:rsidRPr="00601152">
        <w:rPr>
          <w:rFonts w:asciiTheme="majorHAnsi" w:hAnsiTheme="majorHAnsi"/>
          <w:bCs/>
          <w:color w:val="000000"/>
          <w:lang w:val="bg-BG"/>
        </w:rPr>
        <w:t xml:space="preserve"> </w:t>
      </w:r>
      <w:r w:rsidR="000320D5">
        <w:rPr>
          <w:rFonts w:asciiTheme="majorHAnsi" w:hAnsiTheme="majorHAnsi"/>
          <w:bCs/>
          <w:color w:val="000000"/>
          <w:lang w:val="bg-BG"/>
        </w:rPr>
        <w:t xml:space="preserve">строителството </w:t>
      </w:r>
      <w:r w:rsidRPr="00601152">
        <w:rPr>
          <w:rFonts w:asciiTheme="majorHAnsi" w:hAnsiTheme="majorHAnsi"/>
          <w:bCs/>
          <w:color w:val="000000"/>
          <w:lang w:val="bg-BG"/>
        </w:rPr>
        <w:t xml:space="preserve">и на членовете на ръководния състав, които ще отговарят за изпълнението. В списъка следва да е посочена професионалната компетентност на лицата по т. 1.3.2., раздел </w:t>
      </w:r>
      <w:r w:rsidRPr="00601152">
        <w:rPr>
          <w:rFonts w:asciiTheme="majorHAnsi" w:hAnsiTheme="majorHAnsi"/>
          <w:bCs/>
          <w:color w:val="000000"/>
          <w:lang w:val="en-US"/>
        </w:rPr>
        <w:t>II</w:t>
      </w:r>
      <w:r w:rsidRPr="00601152">
        <w:rPr>
          <w:rFonts w:asciiTheme="majorHAnsi" w:hAnsiTheme="majorHAnsi"/>
          <w:bCs/>
          <w:color w:val="000000"/>
          <w:lang w:val="bg-BG"/>
        </w:rPr>
        <w:t xml:space="preserve">. Възложителят може да изиска </w:t>
      </w:r>
      <w:r>
        <w:rPr>
          <w:rFonts w:ascii="Cambria" w:hAnsi="Cambria"/>
          <w:lang w:val="bg-BG"/>
        </w:rPr>
        <w:t>доказателства</w:t>
      </w:r>
      <w:r w:rsidRPr="00601152">
        <w:rPr>
          <w:rFonts w:asciiTheme="majorHAnsi" w:hAnsiTheme="majorHAnsi"/>
          <w:lang w:val="bg-BG"/>
        </w:rPr>
        <w:t xml:space="preserve"> за завършено образование и/или копия </w:t>
      </w:r>
      <w:r w:rsidRPr="00601152">
        <w:rPr>
          <w:rFonts w:ascii="Cambria" w:hAnsi="Cambria"/>
        </w:rPr>
        <w:t xml:space="preserve">на </w:t>
      </w:r>
      <w:r w:rsidRPr="00601152">
        <w:rPr>
          <w:rFonts w:asciiTheme="majorHAnsi" w:hAnsiTheme="majorHAnsi"/>
          <w:lang w:val="bg-BG"/>
        </w:rPr>
        <w:t>с</w:t>
      </w:r>
      <w:r w:rsidRPr="00601152">
        <w:rPr>
          <w:rFonts w:ascii="Cambria" w:hAnsi="Cambria"/>
        </w:rPr>
        <w:t>видетелства</w:t>
      </w:r>
      <w:r w:rsidRPr="00601152">
        <w:rPr>
          <w:rFonts w:asciiTheme="majorHAnsi" w:hAnsiTheme="majorHAnsi"/>
          <w:lang w:val="bg-BG"/>
        </w:rPr>
        <w:t>та</w:t>
      </w:r>
      <w:r w:rsidRPr="00601152">
        <w:rPr>
          <w:rFonts w:ascii="Cambria" w:hAnsi="Cambria"/>
        </w:rPr>
        <w:t xml:space="preserve"> за правоспособност, съгласно Наредба № 3 от 2001 г. за условията и реда за придобиване на правоспособност за упражняване на професията "Монтьор по монтиране, поддържане и ремонтиране на асансьори" </w:t>
      </w:r>
      <w:r w:rsidRPr="00601152">
        <w:rPr>
          <w:rFonts w:asciiTheme="majorHAnsi" w:hAnsiTheme="majorHAnsi"/>
          <w:lang w:val="bg-BG"/>
        </w:rPr>
        <w:t xml:space="preserve">                                       </w:t>
      </w:r>
      <w:r w:rsidRPr="00601152">
        <w:rPr>
          <w:rFonts w:ascii="Cambria" w:hAnsi="Cambria"/>
        </w:rPr>
        <w:t>(ДВ, бр. 9 от 2001 г.).</w:t>
      </w:r>
    </w:p>
    <w:p w:rsidR="002E0EF6" w:rsidRDefault="002E0EF6" w:rsidP="002E0EF6">
      <w:pPr>
        <w:tabs>
          <w:tab w:val="left" w:pos="0"/>
          <w:tab w:val="left" w:pos="993"/>
        </w:tabs>
        <w:spacing w:line="276" w:lineRule="auto"/>
        <w:ind w:firstLine="705"/>
        <w:jc w:val="both"/>
        <w:rPr>
          <w:rFonts w:ascii="Cambria" w:hAnsi="Cambria"/>
          <w:bCs/>
          <w:color w:val="000000"/>
          <w:lang w:val="bg-BG"/>
        </w:rPr>
      </w:pPr>
      <w:r w:rsidRPr="00601152">
        <w:rPr>
          <w:rFonts w:ascii="Cambria" w:hAnsi="Cambria"/>
          <w:bCs/>
          <w:color w:val="000000"/>
          <w:lang w:val="bg-BG"/>
        </w:rPr>
        <w:t>в) 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от ЗОП, независимо от наименованието на органите, в които участват, или длъжностите, които заемат.</w:t>
      </w:r>
    </w:p>
    <w:p w:rsidR="002E0EF6" w:rsidRDefault="002E0EF6" w:rsidP="002E0EF6">
      <w:pPr>
        <w:tabs>
          <w:tab w:val="left" w:pos="0"/>
          <w:tab w:val="left" w:pos="709"/>
          <w:tab w:val="left" w:pos="1560"/>
        </w:tabs>
        <w:spacing w:line="276" w:lineRule="auto"/>
        <w:ind w:left="360"/>
        <w:jc w:val="both"/>
        <w:rPr>
          <w:rFonts w:ascii="Cambria" w:hAnsi="Cambria"/>
          <w:bCs/>
          <w:color w:val="000000"/>
          <w:lang w:val="bg-BG"/>
        </w:rPr>
      </w:pPr>
    </w:p>
    <w:p w:rsidR="002E0EF6" w:rsidRPr="0092751C" w:rsidRDefault="002E0EF6" w:rsidP="002E0EF6">
      <w:pPr>
        <w:numPr>
          <w:ilvl w:val="0"/>
          <w:numId w:val="3"/>
        </w:numPr>
        <w:tabs>
          <w:tab w:val="left" w:pos="0"/>
          <w:tab w:val="left" w:pos="709"/>
          <w:tab w:val="left" w:pos="1134"/>
          <w:tab w:val="left" w:pos="1560"/>
        </w:tabs>
        <w:spacing w:line="276" w:lineRule="auto"/>
        <w:ind w:left="709" w:firstLine="0"/>
        <w:jc w:val="center"/>
        <w:rPr>
          <w:rFonts w:ascii="Cambria" w:hAnsi="Cambria"/>
          <w:b/>
          <w:bCs/>
          <w:color w:val="000000"/>
          <w:lang w:val="en-US"/>
        </w:rPr>
      </w:pPr>
      <w:r w:rsidRPr="00621DFA">
        <w:rPr>
          <w:rFonts w:ascii="Cambria" w:hAnsi="Cambria"/>
          <w:b/>
          <w:bCs/>
          <w:color w:val="000000"/>
          <w:lang w:val="bg-BG"/>
        </w:rPr>
        <w:t>ГАРАНЦИИ ЗА ИЗПЪЛНЕНИЕ НА ДОГОВОРА</w:t>
      </w:r>
    </w:p>
    <w:p w:rsidR="002E0EF6" w:rsidRPr="00621DFA" w:rsidRDefault="002E0EF6" w:rsidP="002E0EF6">
      <w:pPr>
        <w:tabs>
          <w:tab w:val="left" w:pos="0"/>
          <w:tab w:val="left" w:pos="709"/>
          <w:tab w:val="left" w:pos="1134"/>
          <w:tab w:val="left" w:pos="1560"/>
        </w:tabs>
        <w:spacing w:line="276" w:lineRule="auto"/>
        <w:ind w:left="709"/>
        <w:rPr>
          <w:rFonts w:ascii="Cambria" w:hAnsi="Cambria"/>
          <w:b/>
          <w:bCs/>
          <w:color w:val="000000"/>
          <w:lang w:val="en-US"/>
        </w:rPr>
      </w:pPr>
    </w:p>
    <w:p w:rsidR="002E0EF6" w:rsidRDefault="002E0EF6" w:rsidP="00AB10E3">
      <w:pPr>
        <w:spacing w:line="276" w:lineRule="auto"/>
        <w:ind w:firstLine="709"/>
        <w:jc w:val="both"/>
        <w:rPr>
          <w:rFonts w:ascii="Cambria" w:hAnsi="Cambria"/>
          <w:bCs/>
          <w:color w:val="000000"/>
          <w:lang w:val="bg-BG"/>
        </w:rPr>
      </w:pPr>
      <w:r w:rsidRPr="0092751C">
        <w:rPr>
          <w:rFonts w:ascii="Cambria" w:hAnsi="Cambria"/>
          <w:b/>
          <w:bCs/>
          <w:color w:val="000000"/>
        </w:rPr>
        <w:t>1.</w:t>
      </w:r>
      <w:r>
        <w:rPr>
          <w:rFonts w:ascii="Cambria" w:hAnsi="Cambria"/>
          <w:bCs/>
          <w:color w:val="000000"/>
        </w:rPr>
        <w:t xml:space="preserve"> Гаранцията за обезпечаване изпълнението на договора е в размер на 5% (пет процента) от стойността му, от които </w:t>
      </w:r>
      <w:r>
        <w:rPr>
          <w:rFonts w:ascii="Cambria" w:hAnsi="Cambria"/>
        </w:rPr>
        <w:t>1</w:t>
      </w:r>
      <w:r w:rsidRPr="00804982">
        <w:rPr>
          <w:rFonts w:ascii="Cambria" w:hAnsi="Cambria"/>
        </w:rPr>
        <w:t xml:space="preserve">% </w:t>
      </w:r>
      <w:r>
        <w:rPr>
          <w:rFonts w:ascii="Cambria" w:hAnsi="Cambria"/>
        </w:rPr>
        <w:t>е</w:t>
      </w:r>
      <w:r w:rsidRPr="00804982">
        <w:rPr>
          <w:rFonts w:ascii="Cambria" w:hAnsi="Cambria"/>
        </w:rPr>
        <w:t xml:space="preserve"> предназначен за обезпечаване</w:t>
      </w:r>
      <w:r>
        <w:rPr>
          <w:rFonts w:ascii="Cambria" w:hAnsi="Cambria"/>
        </w:rPr>
        <w:t xml:space="preserve"> на задължението за гаранционн</w:t>
      </w:r>
      <w:r>
        <w:rPr>
          <w:rFonts w:ascii="Cambria" w:hAnsi="Cambria"/>
          <w:lang w:val="bg-BG"/>
        </w:rPr>
        <w:t xml:space="preserve">о обслужване </w:t>
      </w:r>
      <w:r w:rsidRPr="00804982">
        <w:rPr>
          <w:rFonts w:ascii="Cambria" w:hAnsi="Cambria"/>
        </w:rPr>
        <w:t xml:space="preserve">на </w:t>
      </w:r>
      <w:r>
        <w:rPr>
          <w:rFonts w:ascii="Cambria" w:hAnsi="Cambria"/>
        </w:rPr>
        <w:t>извършените СМР</w:t>
      </w:r>
      <w:r w:rsidRPr="00804982">
        <w:rPr>
          <w:rFonts w:ascii="Cambria" w:hAnsi="Cambria"/>
        </w:rPr>
        <w:t xml:space="preserve">. </w:t>
      </w:r>
      <w:r>
        <w:rPr>
          <w:rFonts w:ascii="Cambria" w:hAnsi="Cambria"/>
          <w:bCs/>
          <w:color w:val="000000"/>
        </w:rPr>
        <w:t>Определеният изпълнител сам избира формата на гаранция – парична сума, банкова гаранция или застраховка, обезпечаваща изпълнението чрез покритие на отговорността на изпълнителя</w:t>
      </w:r>
      <w:r>
        <w:rPr>
          <w:rFonts w:ascii="Cambria" w:hAnsi="Cambria"/>
          <w:bCs/>
          <w:color w:val="000000"/>
          <w:lang w:val="bg-BG"/>
        </w:rPr>
        <w:t>,</w:t>
      </w:r>
      <w:r w:rsidRPr="005B067F">
        <w:rPr>
          <w:rFonts w:ascii="Cambria" w:hAnsi="Cambria"/>
          <w:bCs/>
          <w:color w:val="000000"/>
        </w:rPr>
        <w:t xml:space="preserve"> </w:t>
      </w:r>
      <w:r>
        <w:rPr>
          <w:rFonts w:ascii="Cambria" w:hAnsi="Cambria"/>
          <w:bCs/>
          <w:color w:val="000000"/>
        </w:rPr>
        <w:t xml:space="preserve">съгласно чл. 111, ал. 7 от ЗОП.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или титуляр на застраховката. </w:t>
      </w:r>
    </w:p>
    <w:p w:rsidR="002E0EF6" w:rsidRPr="001A2547" w:rsidRDefault="002E0EF6" w:rsidP="00AB10E3">
      <w:pPr>
        <w:pStyle w:val="Heading9"/>
        <w:tabs>
          <w:tab w:val="left" w:pos="709"/>
          <w:tab w:val="left" w:pos="8280"/>
        </w:tabs>
        <w:ind w:right="33" w:firstLine="709"/>
        <w:jc w:val="both"/>
        <w:rPr>
          <w:rFonts w:ascii="Cambria" w:hAnsi="Cambria"/>
          <w:b/>
          <w:i w:val="0"/>
          <w:color w:val="000000"/>
          <w:sz w:val="24"/>
          <w:szCs w:val="24"/>
          <w:lang w:val="bg-BG"/>
        </w:rPr>
      </w:pPr>
      <w:r w:rsidRPr="0092751C">
        <w:rPr>
          <w:rFonts w:ascii="Cambria" w:hAnsi="Cambria"/>
          <w:b/>
          <w:bCs/>
          <w:i w:val="0"/>
          <w:color w:val="000000"/>
          <w:sz w:val="24"/>
          <w:szCs w:val="24"/>
          <w:lang w:val="bg-BG"/>
        </w:rPr>
        <w:t>1.1.</w:t>
      </w:r>
      <w:r w:rsidRPr="00621DFA">
        <w:rPr>
          <w:rFonts w:ascii="Cambria" w:hAnsi="Cambria"/>
          <w:b/>
          <w:bCs/>
          <w:i w:val="0"/>
          <w:color w:val="000000"/>
          <w:sz w:val="24"/>
          <w:szCs w:val="24"/>
          <w:lang w:val="bg-BG"/>
        </w:rPr>
        <w:t xml:space="preserve"> В случай, че е парична сума, гаранцията се внася в сметка на Министерство на външните работи </w:t>
      </w:r>
      <w:r w:rsidRPr="00DD7F0C">
        <w:rPr>
          <w:rFonts w:ascii="Cambria" w:hAnsi="Cambria"/>
          <w:i w:val="0"/>
          <w:iCs w:val="0"/>
          <w:color w:val="000000"/>
          <w:sz w:val="24"/>
          <w:szCs w:val="24"/>
          <w:lang w:val="bg-BG"/>
        </w:rPr>
        <w:t xml:space="preserve">БНБ - ЦУ, </w:t>
      </w:r>
      <w:r w:rsidRPr="00DD7F0C">
        <w:rPr>
          <w:rFonts w:ascii="Cambria" w:hAnsi="Cambria"/>
          <w:i w:val="0"/>
          <w:iCs w:val="0"/>
          <w:color w:val="000000"/>
          <w:sz w:val="24"/>
          <w:szCs w:val="24"/>
          <w:lang w:val="en-US"/>
        </w:rPr>
        <w:t>IBAN</w:t>
      </w:r>
      <w:r w:rsidRPr="00DD7F0C">
        <w:rPr>
          <w:rFonts w:ascii="Cambria" w:hAnsi="Cambria"/>
          <w:i w:val="0"/>
          <w:iCs w:val="0"/>
          <w:color w:val="000000"/>
          <w:sz w:val="24"/>
          <w:szCs w:val="24"/>
          <w:lang w:val="bg-BG"/>
        </w:rPr>
        <w:t xml:space="preserve">: </w:t>
      </w:r>
      <w:r w:rsidRPr="00DD7F0C">
        <w:rPr>
          <w:rFonts w:ascii="Cambria" w:hAnsi="Cambria"/>
          <w:i w:val="0"/>
          <w:color w:val="000000"/>
          <w:sz w:val="24"/>
          <w:szCs w:val="24"/>
          <w:lang w:val="bg-BG"/>
        </w:rPr>
        <w:t>BG45 BNBG 9661 3300 1343 01; BIC: BNBGBGSD</w:t>
      </w:r>
      <w:r>
        <w:rPr>
          <w:rFonts w:ascii="Cambria" w:hAnsi="Cambria"/>
          <w:i w:val="0"/>
          <w:color w:val="000000"/>
          <w:sz w:val="24"/>
          <w:szCs w:val="24"/>
          <w:lang w:val="en-US"/>
        </w:rPr>
        <w:t xml:space="preserve">. </w:t>
      </w:r>
      <w:r w:rsidRPr="00DD7F0C">
        <w:rPr>
          <w:rFonts w:ascii="Cambria" w:hAnsi="Cambria"/>
          <w:b/>
          <w:i w:val="0"/>
          <w:color w:val="000000"/>
          <w:sz w:val="24"/>
          <w:szCs w:val="24"/>
          <w:lang w:val="bg-BG"/>
        </w:rPr>
        <w:t>Възложителят задържа гаранцията при условията на проекта за договор.</w:t>
      </w:r>
    </w:p>
    <w:p w:rsidR="002E0EF6" w:rsidRDefault="002E0EF6" w:rsidP="002E0EF6">
      <w:pPr>
        <w:tabs>
          <w:tab w:val="left" w:pos="0"/>
          <w:tab w:val="left" w:pos="1276"/>
          <w:tab w:val="left" w:pos="1418"/>
          <w:tab w:val="left" w:pos="1560"/>
        </w:tabs>
        <w:spacing w:line="276" w:lineRule="auto"/>
        <w:ind w:firstLine="709"/>
        <w:jc w:val="both"/>
        <w:rPr>
          <w:rFonts w:ascii="Cambria" w:hAnsi="Cambria"/>
          <w:bCs/>
          <w:color w:val="000000"/>
          <w:lang w:val="bg-BG"/>
        </w:rPr>
      </w:pPr>
      <w:r w:rsidRPr="001A2547">
        <w:rPr>
          <w:rFonts w:ascii="Cambria" w:hAnsi="Cambria"/>
          <w:b/>
          <w:bCs/>
          <w:color w:val="000000"/>
          <w:lang w:val="bg-BG"/>
        </w:rPr>
        <w:t>1.2. Банкова гаранция за изпълнение</w:t>
      </w:r>
      <w:r>
        <w:rPr>
          <w:rFonts w:ascii="Cambria" w:hAnsi="Cambria"/>
          <w:bCs/>
          <w:color w:val="000000"/>
          <w:lang w:val="bg-BG"/>
        </w:rPr>
        <w:t xml:space="preserve"> се издава в полза на Възложителя и е неотменяема, безусловна и изискуема при първо поискване, в което </w:t>
      </w:r>
      <w:r>
        <w:rPr>
          <w:rFonts w:ascii="Cambria" w:hAnsi="Cambria"/>
          <w:bCs/>
          <w:color w:val="000000"/>
          <w:lang w:val="bg-BG"/>
        </w:rPr>
        <w:lastRenderedPageBreak/>
        <w:t xml:space="preserve">Възложителят заяви, че изпълнителят не е изпълнил задълженията си и/или ги е изпълнил неточно. Банковата гаранция е със срок на валидност, равен на посочения в офертата на изпълнителя гаранционен срок на изпълнените СМР. Възложителят упражнява правата си по гаранцията при условията на проекта за договор. </w:t>
      </w:r>
    </w:p>
    <w:p w:rsidR="002E0EF6" w:rsidRDefault="002E0EF6" w:rsidP="002E0EF6">
      <w:pPr>
        <w:tabs>
          <w:tab w:val="left" w:pos="0"/>
          <w:tab w:val="left" w:pos="1276"/>
          <w:tab w:val="left" w:pos="1418"/>
          <w:tab w:val="left" w:pos="1560"/>
        </w:tabs>
        <w:spacing w:line="276" w:lineRule="auto"/>
        <w:ind w:firstLine="709"/>
        <w:jc w:val="both"/>
        <w:rPr>
          <w:rFonts w:ascii="Cambria" w:hAnsi="Cambria"/>
          <w:bCs/>
          <w:color w:val="000000"/>
          <w:lang w:val="bg-BG"/>
        </w:rPr>
      </w:pPr>
      <w:r w:rsidRPr="00B31843">
        <w:rPr>
          <w:rFonts w:ascii="Cambria" w:hAnsi="Cambria"/>
          <w:b/>
          <w:bCs/>
          <w:color w:val="000000"/>
          <w:lang w:val="bg-BG"/>
        </w:rPr>
        <w:t>1.3.</w:t>
      </w:r>
      <w:r>
        <w:rPr>
          <w:rFonts w:ascii="Cambria" w:hAnsi="Cambria"/>
          <w:bCs/>
          <w:color w:val="000000"/>
          <w:lang w:val="bg-BG"/>
        </w:rPr>
        <w:t xml:space="preserve"> </w:t>
      </w:r>
      <w:r w:rsidRPr="001A2547">
        <w:rPr>
          <w:rFonts w:ascii="Cambria" w:hAnsi="Cambria"/>
          <w:b/>
          <w:bCs/>
          <w:color w:val="000000"/>
          <w:lang w:val="bg-BG"/>
        </w:rPr>
        <w:t>Застраховка, която обезпечава изпълнението, чрез покритие на отговорността на изпълнителя</w:t>
      </w:r>
      <w:r w:rsidRPr="001A2547">
        <w:rPr>
          <w:rFonts w:ascii="Cambria" w:hAnsi="Cambria"/>
          <w:bCs/>
          <w:color w:val="000000"/>
          <w:lang w:val="bg-BG"/>
        </w:rPr>
        <w:t>,</w:t>
      </w:r>
      <w:r>
        <w:rPr>
          <w:rFonts w:ascii="Cambria" w:hAnsi="Cambria"/>
          <w:bCs/>
          <w:color w:val="000000"/>
          <w:lang w:val="bg-BG"/>
        </w:rPr>
        <w:t xml:space="preserve"> е със срок на валидност, равен на посочения в офертата на изпълнителя гаранционен срок за изпълнените СМР. Възложителят следва да бъде посочен като трето ползващо се лице по тази застраховка</w:t>
      </w:r>
      <w:r>
        <w:rPr>
          <w:rFonts w:ascii="Cambria" w:hAnsi="Cambria"/>
          <w:bCs/>
          <w:color w:val="000000"/>
          <w:lang w:val="en-US"/>
        </w:rPr>
        <w:t xml:space="preserve">. </w:t>
      </w:r>
      <w:r>
        <w:rPr>
          <w:rFonts w:ascii="Cambria" w:hAnsi="Cambria"/>
          <w:bCs/>
          <w:color w:val="000000"/>
          <w:lang w:val="bg-BG"/>
        </w:rPr>
        <w:t>Застраховката следва да покрива отговорността на изпълнителя и не може да бъде използвана за обезпечение на отговорността на изпълнителя по друг договор. Текстът на застраховката се съгласува с Възложителя. Възложителят упражнява правата си по застраховката при условията на проекта за договор.</w:t>
      </w:r>
    </w:p>
    <w:p w:rsidR="002E0EF6" w:rsidRDefault="002E0EF6" w:rsidP="002E0EF6">
      <w:pPr>
        <w:tabs>
          <w:tab w:val="left" w:pos="0"/>
          <w:tab w:val="left" w:pos="1276"/>
          <w:tab w:val="left" w:pos="1418"/>
          <w:tab w:val="left" w:pos="1560"/>
        </w:tabs>
        <w:spacing w:line="276" w:lineRule="auto"/>
        <w:ind w:firstLine="709"/>
        <w:jc w:val="both"/>
        <w:rPr>
          <w:rFonts w:ascii="Cambria" w:hAnsi="Cambria"/>
          <w:bCs/>
          <w:color w:val="000000"/>
          <w:lang w:val="bg-BG"/>
        </w:rPr>
      </w:pPr>
      <w:r>
        <w:rPr>
          <w:rFonts w:ascii="Cambria" w:hAnsi="Cambria"/>
          <w:bCs/>
          <w:color w:val="000000"/>
          <w:lang w:val="bg-BG"/>
        </w:rPr>
        <w:t>Документът за гаранцията за изпълнение се представя от определения изпълнител при сключване на договора.</w:t>
      </w:r>
    </w:p>
    <w:p w:rsidR="002E0EF6" w:rsidRPr="00BC3CBF" w:rsidRDefault="002E0EF6" w:rsidP="002E0EF6">
      <w:pPr>
        <w:spacing w:line="276" w:lineRule="auto"/>
        <w:ind w:firstLine="709"/>
        <w:jc w:val="both"/>
        <w:rPr>
          <w:rFonts w:ascii="Cambria" w:hAnsi="Cambria"/>
          <w:bCs/>
          <w:i/>
          <w:color w:val="000000"/>
          <w:lang w:val="bg-BG"/>
        </w:rPr>
      </w:pPr>
      <w:r w:rsidRPr="00BC3CBF">
        <w:rPr>
          <w:rFonts w:ascii="Cambria" w:hAnsi="Cambria"/>
          <w:bCs/>
          <w:i/>
          <w:color w:val="000000"/>
          <w:lang w:val="bg-BG"/>
        </w:rPr>
        <w:t>*</w:t>
      </w:r>
      <w:r>
        <w:rPr>
          <w:rFonts w:ascii="Cambria" w:hAnsi="Cambria"/>
          <w:bCs/>
          <w:i/>
          <w:color w:val="000000"/>
          <w:lang w:val="bg-BG"/>
        </w:rPr>
        <w:t xml:space="preserve"> </w:t>
      </w:r>
      <w:r w:rsidRPr="00BC3CBF">
        <w:rPr>
          <w:rFonts w:ascii="Cambria" w:hAnsi="Cambria"/>
          <w:bCs/>
          <w:i/>
          <w:color w:val="000000"/>
          <w:lang w:val="bg-BG"/>
        </w:rPr>
        <w:t xml:space="preserve">Възложителят си запазва правото да удължава срока на изпълнение на договора в случаите, предвидени в ЗОП, включително и при възникването на непредвидени обстоятелства. Изпълнителят е длъжен да поддържа валидността на гаранцията за времето, с което е удължен срока на изпълнение на договора. </w:t>
      </w:r>
    </w:p>
    <w:p w:rsidR="002E0EF6" w:rsidRDefault="002E0EF6" w:rsidP="002E0EF6">
      <w:pPr>
        <w:tabs>
          <w:tab w:val="left" w:pos="0"/>
          <w:tab w:val="left" w:pos="1276"/>
          <w:tab w:val="left" w:pos="1418"/>
          <w:tab w:val="left" w:pos="1560"/>
        </w:tabs>
        <w:spacing w:line="276" w:lineRule="auto"/>
        <w:ind w:firstLine="709"/>
        <w:jc w:val="both"/>
        <w:rPr>
          <w:rFonts w:ascii="Cambria" w:hAnsi="Cambria"/>
          <w:bCs/>
          <w:color w:val="000000"/>
          <w:lang w:val="bg-BG"/>
        </w:rPr>
      </w:pPr>
      <w:r w:rsidRPr="001E584B">
        <w:rPr>
          <w:rFonts w:ascii="Cambria" w:hAnsi="Cambria"/>
          <w:b/>
          <w:bCs/>
          <w:lang w:val="bg-BG"/>
        </w:rPr>
        <w:t>1.4.</w:t>
      </w:r>
      <w:r w:rsidRPr="001E584B">
        <w:rPr>
          <w:rFonts w:ascii="Cambria" w:hAnsi="Cambria"/>
          <w:bCs/>
          <w:lang w:val="bg-BG"/>
        </w:rPr>
        <w:t xml:space="preserve"> Възложителят освобождава гаранцията при условията, посочени в</w:t>
      </w:r>
      <w:r>
        <w:rPr>
          <w:rFonts w:ascii="Cambria" w:hAnsi="Cambria"/>
          <w:bCs/>
          <w:color w:val="000000"/>
          <w:lang w:val="bg-BG"/>
        </w:rPr>
        <w:t xml:space="preserve"> договора, без да дължи лихви за периода, през който същата е престояла при него.</w:t>
      </w:r>
    </w:p>
    <w:p w:rsidR="002E0EF6" w:rsidRPr="00F50F66" w:rsidRDefault="002E0EF6" w:rsidP="002E0EF6">
      <w:pPr>
        <w:spacing w:line="276" w:lineRule="auto"/>
        <w:ind w:firstLine="709"/>
        <w:jc w:val="both"/>
        <w:rPr>
          <w:rFonts w:ascii="Cambria" w:hAnsi="Cambria"/>
          <w:lang w:val="bg-BG"/>
        </w:rPr>
      </w:pPr>
      <w:r>
        <w:rPr>
          <w:rFonts w:ascii="Cambria" w:hAnsi="Cambria"/>
          <w:lang w:val="ru-RU"/>
        </w:rPr>
        <w:t xml:space="preserve">След приключване на етап </w:t>
      </w:r>
      <w:r>
        <w:rPr>
          <w:rFonts w:ascii="Cambria" w:hAnsi="Cambria"/>
          <w:lang w:val="en-US"/>
        </w:rPr>
        <w:t>I</w:t>
      </w:r>
      <w:r>
        <w:rPr>
          <w:rFonts w:ascii="Cambria" w:hAnsi="Cambria"/>
          <w:lang w:val="bg-BG"/>
        </w:rPr>
        <w:t xml:space="preserve">, </w:t>
      </w:r>
      <w:r w:rsidRPr="004A6B8B">
        <w:rPr>
          <w:rFonts w:ascii="Cambria" w:hAnsi="Cambria"/>
          <w:lang w:val="ru-RU"/>
        </w:rPr>
        <w:t>Възложителят</w:t>
      </w:r>
      <w:r w:rsidRPr="00686737">
        <w:rPr>
          <w:rFonts w:ascii="Cambria" w:hAnsi="Cambria"/>
          <w:lang w:val="ru-RU"/>
        </w:rPr>
        <w:t xml:space="preserve"> освобождава част от гаранцията за изпълнение в размер на </w:t>
      </w:r>
      <w:r>
        <w:rPr>
          <w:rFonts w:ascii="Cambria" w:hAnsi="Cambria"/>
          <w:lang w:val="ru-RU"/>
        </w:rPr>
        <w:t>2</w:t>
      </w:r>
      <w:r w:rsidRPr="00686737">
        <w:rPr>
          <w:rFonts w:ascii="Cambria" w:hAnsi="Cambria"/>
          <w:lang w:val="ru-RU"/>
        </w:rPr>
        <w:t xml:space="preserve">% от стойността на договора за обществена поръчка без ДДС в 20-дневен срок след </w:t>
      </w:r>
      <w:r w:rsidRPr="00D2460E">
        <w:rPr>
          <w:rFonts w:ascii="Cambria" w:hAnsi="Cambria"/>
          <w:lang w:val="ru-RU"/>
        </w:rPr>
        <w:t xml:space="preserve">подписване на Протокол за въвеждане в експлоатация </w:t>
      </w:r>
      <w:r>
        <w:rPr>
          <w:rFonts w:ascii="Cambria" w:hAnsi="Cambria"/>
          <w:lang w:val="ru-RU"/>
        </w:rPr>
        <w:t xml:space="preserve">на съоръженията, </w:t>
      </w:r>
      <w:r w:rsidRPr="00D2460E">
        <w:rPr>
          <w:rFonts w:ascii="Cambria" w:hAnsi="Cambria"/>
          <w:lang w:val="ru-RU"/>
        </w:rPr>
        <w:t>за приемане</w:t>
      </w:r>
      <w:r>
        <w:rPr>
          <w:rFonts w:ascii="Cambria" w:hAnsi="Cambria"/>
          <w:lang w:val="ru-RU"/>
        </w:rPr>
        <w:t xml:space="preserve"> на етап </w:t>
      </w:r>
      <w:r>
        <w:rPr>
          <w:rFonts w:ascii="Cambria" w:hAnsi="Cambria"/>
          <w:lang w:val="en-US"/>
        </w:rPr>
        <w:t>I</w:t>
      </w:r>
      <w:r>
        <w:rPr>
          <w:rFonts w:ascii="Cambria" w:hAnsi="Cambria"/>
          <w:lang w:val="bg-BG"/>
        </w:rPr>
        <w:t xml:space="preserve">. </w:t>
      </w:r>
    </w:p>
    <w:p w:rsidR="002E0EF6" w:rsidRPr="00F50F66" w:rsidRDefault="002E0EF6" w:rsidP="002E0EF6">
      <w:pPr>
        <w:spacing w:line="276" w:lineRule="auto"/>
        <w:ind w:firstLine="709"/>
        <w:jc w:val="both"/>
        <w:rPr>
          <w:rFonts w:ascii="Cambria" w:hAnsi="Cambria"/>
          <w:lang w:val="bg-BG"/>
        </w:rPr>
      </w:pPr>
      <w:r w:rsidRPr="00686737">
        <w:rPr>
          <w:rFonts w:ascii="Cambria" w:hAnsi="Cambria"/>
          <w:lang w:val="ru-RU"/>
        </w:rPr>
        <w:t>След приключване на</w:t>
      </w:r>
      <w:r w:rsidRPr="00F50F66">
        <w:rPr>
          <w:rFonts w:ascii="Cambria" w:hAnsi="Cambria"/>
          <w:lang w:val="ru-RU"/>
        </w:rPr>
        <w:t xml:space="preserve"> </w:t>
      </w:r>
      <w:r>
        <w:rPr>
          <w:rFonts w:ascii="Cambria" w:hAnsi="Cambria"/>
          <w:lang w:val="ru-RU"/>
        </w:rPr>
        <w:t xml:space="preserve">етап </w:t>
      </w:r>
      <w:r>
        <w:rPr>
          <w:rFonts w:ascii="Cambria" w:hAnsi="Cambria"/>
          <w:lang w:val="en-US"/>
        </w:rPr>
        <w:t>II</w:t>
      </w:r>
      <w:r>
        <w:rPr>
          <w:rFonts w:ascii="Cambria" w:hAnsi="Cambria"/>
          <w:lang w:val="bg-BG"/>
        </w:rPr>
        <w:t xml:space="preserve"> от изпълнението на поръчката</w:t>
      </w:r>
      <w:r w:rsidRPr="00686737">
        <w:rPr>
          <w:rFonts w:ascii="Cambria" w:hAnsi="Cambria"/>
          <w:lang w:val="ru-RU"/>
        </w:rPr>
        <w:t xml:space="preserve"> </w:t>
      </w:r>
      <w:r w:rsidRPr="004A6B8B">
        <w:rPr>
          <w:rFonts w:ascii="Cambria" w:hAnsi="Cambria"/>
          <w:lang w:val="ru-RU"/>
        </w:rPr>
        <w:t>Възложителят</w:t>
      </w:r>
      <w:r w:rsidRPr="00686737">
        <w:rPr>
          <w:rFonts w:ascii="Cambria" w:hAnsi="Cambria"/>
          <w:lang w:val="ru-RU"/>
        </w:rPr>
        <w:t xml:space="preserve"> освобождава част от гаранцията за изпълнение в размер на </w:t>
      </w:r>
      <w:r>
        <w:rPr>
          <w:rFonts w:ascii="Cambria" w:hAnsi="Cambria"/>
          <w:lang w:val="ru-RU"/>
        </w:rPr>
        <w:t>2</w:t>
      </w:r>
      <w:r w:rsidRPr="00686737">
        <w:rPr>
          <w:rFonts w:ascii="Cambria" w:hAnsi="Cambria"/>
          <w:lang w:val="ru-RU"/>
        </w:rPr>
        <w:t xml:space="preserve">% от стойността на договора за обществена поръчка без ДДС в 20-дневен срок </w:t>
      </w:r>
      <w:r w:rsidRPr="00D2460E">
        <w:rPr>
          <w:rFonts w:ascii="Cambria" w:hAnsi="Cambria"/>
          <w:lang w:val="ru-RU"/>
        </w:rPr>
        <w:t xml:space="preserve">след подписване на Протокол за въвеждане в експлоатация </w:t>
      </w:r>
      <w:r>
        <w:rPr>
          <w:rFonts w:ascii="Cambria" w:hAnsi="Cambria"/>
          <w:lang w:val="ru-RU"/>
        </w:rPr>
        <w:t xml:space="preserve">на съоръженията, </w:t>
      </w:r>
      <w:r w:rsidRPr="00D2460E">
        <w:rPr>
          <w:rFonts w:ascii="Cambria" w:hAnsi="Cambria"/>
          <w:lang w:val="ru-RU"/>
        </w:rPr>
        <w:t>за приемане</w:t>
      </w:r>
      <w:r>
        <w:rPr>
          <w:rFonts w:ascii="Cambria" w:hAnsi="Cambria"/>
          <w:lang w:val="ru-RU"/>
        </w:rPr>
        <w:t xml:space="preserve"> на етап </w:t>
      </w:r>
      <w:r>
        <w:rPr>
          <w:rFonts w:ascii="Cambria" w:hAnsi="Cambria"/>
          <w:lang w:val="en-US"/>
        </w:rPr>
        <w:t>I</w:t>
      </w:r>
      <w:r>
        <w:rPr>
          <w:rFonts w:ascii="Cambria" w:hAnsi="Cambria"/>
          <w:lang w:val="bg-BG"/>
        </w:rPr>
        <w:t xml:space="preserve">. </w:t>
      </w:r>
    </w:p>
    <w:p w:rsidR="002E0EF6" w:rsidRPr="00804982" w:rsidRDefault="002E0EF6" w:rsidP="002E0EF6">
      <w:pPr>
        <w:spacing w:line="276" w:lineRule="auto"/>
        <w:ind w:firstLine="709"/>
        <w:jc w:val="both"/>
        <w:rPr>
          <w:rFonts w:ascii="Cambria" w:hAnsi="Cambria"/>
          <w:lang w:val="bg-BG"/>
        </w:rPr>
      </w:pPr>
      <w:r w:rsidRPr="004A6B8B">
        <w:rPr>
          <w:rFonts w:ascii="Cambria" w:hAnsi="Cambria"/>
        </w:rPr>
        <w:t xml:space="preserve">Възложителят </w:t>
      </w:r>
      <w:r w:rsidRPr="00804982">
        <w:rPr>
          <w:rFonts w:ascii="Cambria" w:hAnsi="Cambria"/>
        </w:rPr>
        <w:t xml:space="preserve">задържа частта от гаранцията в размер на </w:t>
      </w:r>
      <w:r>
        <w:rPr>
          <w:rFonts w:ascii="Cambria" w:hAnsi="Cambria"/>
          <w:lang w:val="bg-BG"/>
        </w:rPr>
        <w:t>1</w:t>
      </w:r>
      <w:r w:rsidRPr="00804982">
        <w:rPr>
          <w:rFonts w:ascii="Cambria" w:hAnsi="Cambria"/>
        </w:rPr>
        <w:t>% от стойността на договора без ДДС</w:t>
      </w:r>
      <w:r w:rsidRPr="00804982">
        <w:rPr>
          <w:rFonts w:ascii="Cambria" w:hAnsi="Cambria"/>
          <w:lang w:val="bg-BG"/>
        </w:rPr>
        <w:t>, която е предназначена</w:t>
      </w:r>
      <w:r w:rsidRPr="00804982">
        <w:rPr>
          <w:rFonts w:ascii="Cambria" w:hAnsi="Cambria"/>
        </w:rPr>
        <w:t xml:space="preserve"> за обезпечаване на задължението за </w:t>
      </w:r>
      <w:r>
        <w:rPr>
          <w:rFonts w:ascii="Cambria" w:hAnsi="Cambria"/>
        </w:rPr>
        <w:t>гаранцион</w:t>
      </w:r>
      <w:r>
        <w:rPr>
          <w:rFonts w:ascii="Cambria" w:hAnsi="Cambria"/>
          <w:lang w:val="bg-BG"/>
        </w:rPr>
        <w:t xml:space="preserve">но </w:t>
      </w:r>
      <w:r w:rsidRPr="006A5CD3">
        <w:rPr>
          <w:rFonts w:ascii="Cambria" w:hAnsi="Cambria"/>
          <w:lang w:val="bg-BG"/>
        </w:rPr>
        <w:t>обслужване</w:t>
      </w:r>
      <w:r w:rsidRPr="00804982">
        <w:rPr>
          <w:rFonts w:ascii="Cambria" w:hAnsi="Cambria"/>
        </w:rPr>
        <w:t xml:space="preserve"> на </w:t>
      </w:r>
      <w:r>
        <w:rPr>
          <w:rFonts w:ascii="Cambria" w:hAnsi="Cambria"/>
          <w:lang w:val="bg-BG"/>
        </w:rPr>
        <w:t>извършените СМР</w:t>
      </w:r>
      <w:r w:rsidRPr="00804982">
        <w:rPr>
          <w:rFonts w:ascii="Cambria" w:hAnsi="Cambria"/>
        </w:rPr>
        <w:t xml:space="preserve">. </w:t>
      </w:r>
      <w:r w:rsidRPr="004A6B8B">
        <w:rPr>
          <w:rFonts w:ascii="Cambria" w:hAnsi="Cambria"/>
        </w:rPr>
        <w:t>Възложителят</w:t>
      </w:r>
      <w:r w:rsidRPr="00804982">
        <w:rPr>
          <w:rFonts w:ascii="Cambria" w:hAnsi="Cambria"/>
          <w:b/>
        </w:rPr>
        <w:t xml:space="preserve"> </w:t>
      </w:r>
      <w:r w:rsidRPr="00804982">
        <w:rPr>
          <w:rFonts w:ascii="Cambria" w:hAnsi="Cambria"/>
        </w:rPr>
        <w:t>освобождава тази част от гаранцията</w:t>
      </w:r>
      <w:r>
        <w:rPr>
          <w:rFonts w:ascii="Cambria" w:hAnsi="Cambria"/>
          <w:lang w:val="bg-BG"/>
        </w:rPr>
        <w:t>,</w:t>
      </w:r>
      <w:r w:rsidRPr="00804982">
        <w:rPr>
          <w:rFonts w:ascii="Cambria" w:hAnsi="Cambria"/>
        </w:rPr>
        <w:t xml:space="preserve"> </w:t>
      </w:r>
      <w:r>
        <w:rPr>
          <w:rFonts w:ascii="Cambria" w:hAnsi="Cambria"/>
          <w:lang w:val="bg-BG"/>
        </w:rPr>
        <w:t>при липса на основания за усвояването й,</w:t>
      </w:r>
      <w:r w:rsidRPr="00804982">
        <w:rPr>
          <w:rFonts w:ascii="Cambria" w:hAnsi="Cambria"/>
        </w:rPr>
        <w:t xml:space="preserve"> в </w:t>
      </w:r>
      <w:r w:rsidRPr="00804982">
        <w:rPr>
          <w:rFonts w:ascii="Cambria" w:hAnsi="Cambria"/>
          <w:lang w:val="bg-BG"/>
        </w:rPr>
        <w:t>30</w:t>
      </w:r>
      <w:r w:rsidRPr="00804982">
        <w:rPr>
          <w:rFonts w:ascii="Cambria" w:hAnsi="Cambria"/>
        </w:rPr>
        <w:t xml:space="preserve">-дневен срок след изтичане на срока за </w:t>
      </w:r>
      <w:r>
        <w:rPr>
          <w:rFonts w:ascii="Cambria" w:hAnsi="Cambria"/>
        </w:rPr>
        <w:t>гаранцион</w:t>
      </w:r>
      <w:r>
        <w:rPr>
          <w:rFonts w:ascii="Cambria" w:hAnsi="Cambria"/>
          <w:lang w:val="bg-BG"/>
        </w:rPr>
        <w:t>но обслужване</w:t>
      </w:r>
      <w:r w:rsidRPr="00804982">
        <w:rPr>
          <w:rFonts w:ascii="Cambria" w:hAnsi="Cambria"/>
        </w:rPr>
        <w:t xml:space="preserve"> </w:t>
      </w:r>
      <w:r>
        <w:rPr>
          <w:rFonts w:ascii="Cambria" w:hAnsi="Cambria"/>
          <w:lang w:val="bg-BG"/>
        </w:rPr>
        <w:t xml:space="preserve">на СМР, при представяне на двустранно подписан окончателен приемо-предавателен протокол за извършена </w:t>
      </w:r>
      <w:r>
        <w:rPr>
          <w:rFonts w:ascii="Cambria" w:hAnsi="Cambria"/>
        </w:rPr>
        <w:t>гаранцион</w:t>
      </w:r>
      <w:r>
        <w:rPr>
          <w:rFonts w:ascii="Cambria" w:hAnsi="Cambria"/>
          <w:lang w:val="bg-BG"/>
        </w:rPr>
        <w:t>но обслужване</w:t>
      </w:r>
      <w:r w:rsidRPr="00804982">
        <w:rPr>
          <w:rFonts w:ascii="Cambria" w:hAnsi="Cambria"/>
        </w:rPr>
        <w:t xml:space="preserve"> </w:t>
      </w:r>
      <w:r>
        <w:rPr>
          <w:rFonts w:ascii="Cambria" w:hAnsi="Cambria"/>
          <w:lang w:val="bg-BG"/>
        </w:rPr>
        <w:t>без забележки – за МВнР – от Възложителя</w:t>
      </w:r>
      <w:r w:rsidRPr="00804982">
        <w:rPr>
          <w:rFonts w:ascii="Cambria" w:hAnsi="Cambria"/>
        </w:rPr>
        <w:t>.</w:t>
      </w:r>
      <w:r w:rsidRPr="00D821A8">
        <w:rPr>
          <w:rFonts w:ascii="Cambria" w:eastAsia="Arial Unicode MS" w:hAnsi="Cambria"/>
          <w:color w:val="000000"/>
          <w:u w:color="000000"/>
          <w:lang w:val="ru-RU"/>
        </w:rPr>
        <w:t xml:space="preserve"> </w:t>
      </w:r>
      <w:r w:rsidRPr="00C8184A">
        <w:rPr>
          <w:rFonts w:ascii="Cambria" w:eastAsia="Arial Unicode MS" w:hAnsi="Cambria"/>
          <w:color w:val="000000"/>
          <w:u w:color="000000"/>
          <w:lang w:val="ru-RU"/>
        </w:rPr>
        <w:t xml:space="preserve">При липса на възражения по изпълнението на договора </w:t>
      </w:r>
      <w:r w:rsidRPr="004A6B8B">
        <w:rPr>
          <w:rFonts w:ascii="Cambria" w:hAnsi="Cambria"/>
        </w:rPr>
        <w:t>Възложителят</w:t>
      </w:r>
      <w:r w:rsidRPr="00C8184A">
        <w:rPr>
          <w:rFonts w:ascii="Cambria" w:eastAsia="Arial Unicode MS" w:hAnsi="Cambria"/>
          <w:color w:val="000000"/>
          <w:u w:color="000000"/>
          <w:lang w:val="ru-RU"/>
        </w:rPr>
        <w:t xml:space="preserve"> освобождава гаранцията, без да дължи лихви за периода, през който средствата законно са престояли при него.</w:t>
      </w:r>
    </w:p>
    <w:p w:rsidR="002E0EF6" w:rsidRDefault="002E0EF6" w:rsidP="000320D5">
      <w:pPr>
        <w:tabs>
          <w:tab w:val="left" w:pos="0"/>
          <w:tab w:val="left" w:pos="1276"/>
          <w:tab w:val="left" w:pos="1418"/>
          <w:tab w:val="left" w:pos="1560"/>
        </w:tabs>
        <w:spacing w:line="276" w:lineRule="auto"/>
        <w:ind w:firstLine="720"/>
        <w:jc w:val="both"/>
        <w:rPr>
          <w:rFonts w:ascii="Cambria" w:hAnsi="Cambria"/>
        </w:rPr>
      </w:pPr>
      <w:r w:rsidRPr="004A6B8B">
        <w:rPr>
          <w:rFonts w:ascii="Cambria" w:hAnsi="Cambria"/>
          <w:b/>
        </w:rPr>
        <w:t>1.5.</w:t>
      </w:r>
      <w:r>
        <w:rPr>
          <w:rFonts w:ascii="Cambria" w:hAnsi="Cambria"/>
        </w:rPr>
        <w:t xml:space="preserve"> </w:t>
      </w:r>
      <w:r w:rsidRPr="004A6B8B">
        <w:rPr>
          <w:rFonts w:ascii="Cambria" w:hAnsi="Cambria"/>
        </w:rPr>
        <w:t xml:space="preserve">Възложителят </w:t>
      </w:r>
      <w:r w:rsidRPr="005775AD">
        <w:rPr>
          <w:rFonts w:ascii="Cambria" w:hAnsi="Cambria"/>
        </w:rPr>
        <w:t xml:space="preserve">може да задържи и да се удовлетвори от </w:t>
      </w:r>
      <w:r>
        <w:rPr>
          <w:rFonts w:ascii="Cambria" w:hAnsi="Cambria"/>
        </w:rPr>
        <w:t>част или от цялата гаранция</w:t>
      </w:r>
      <w:r w:rsidRPr="005775AD">
        <w:rPr>
          <w:rFonts w:ascii="Cambria" w:hAnsi="Cambria"/>
        </w:rPr>
        <w:t xml:space="preserve"> за изпълнение на договора, ако </w:t>
      </w:r>
      <w:r w:rsidRPr="004A6B8B">
        <w:rPr>
          <w:rFonts w:ascii="Cambria" w:hAnsi="Cambria"/>
        </w:rPr>
        <w:t>Изпълнителят</w:t>
      </w:r>
      <w:r w:rsidRPr="005775AD" w:rsidDel="00DF5045">
        <w:rPr>
          <w:rFonts w:ascii="Cambria" w:hAnsi="Cambria"/>
        </w:rPr>
        <w:t xml:space="preserve"> </w:t>
      </w:r>
      <w:r w:rsidRPr="005775AD">
        <w:rPr>
          <w:rFonts w:ascii="Cambria" w:hAnsi="Cambria"/>
        </w:rPr>
        <w:t xml:space="preserve">не започне работа по </w:t>
      </w:r>
      <w:r w:rsidRPr="000320D5">
        <w:rPr>
          <w:rFonts w:ascii="Cambria" w:hAnsi="Cambria"/>
          <w:color w:val="000000"/>
          <w:lang w:val="bg-BG"/>
        </w:rPr>
        <w:t>изпълнение</w:t>
      </w:r>
      <w:r w:rsidRPr="005775AD">
        <w:rPr>
          <w:rFonts w:ascii="Cambria" w:hAnsi="Cambria"/>
        </w:rPr>
        <w:t xml:space="preserve"> на договора или договорът бъде развален/прекратен по негова вина, както и в сл</w:t>
      </w:r>
      <w:r>
        <w:rPr>
          <w:rFonts w:ascii="Cambria" w:hAnsi="Cambria"/>
        </w:rPr>
        <w:t>учаите на лошо или частично</w:t>
      </w:r>
      <w:r w:rsidRPr="005775AD">
        <w:rPr>
          <w:rFonts w:ascii="Cambria" w:hAnsi="Cambria"/>
        </w:rPr>
        <w:t xml:space="preserve"> неизпълнение.</w:t>
      </w:r>
    </w:p>
    <w:p w:rsidR="002E0EF6" w:rsidRPr="00DB471B" w:rsidRDefault="002E0EF6" w:rsidP="000320D5">
      <w:pPr>
        <w:tabs>
          <w:tab w:val="left" w:pos="0"/>
          <w:tab w:val="left" w:pos="1276"/>
          <w:tab w:val="left" w:pos="1418"/>
          <w:tab w:val="left" w:pos="1560"/>
        </w:tabs>
        <w:spacing w:line="276" w:lineRule="auto"/>
        <w:ind w:firstLine="720"/>
        <w:jc w:val="both"/>
        <w:rPr>
          <w:rFonts w:ascii="Cambria" w:hAnsi="Cambria"/>
          <w:bCs/>
          <w:color w:val="000000"/>
        </w:rPr>
      </w:pPr>
      <w:r w:rsidRPr="00C11893">
        <w:rPr>
          <w:rFonts w:ascii="Cambria" w:hAnsi="Cambria"/>
          <w:b/>
        </w:rPr>
        <w:t>1.6.</w:t>
      </w:r>
      <w:r>
        <w:rPr>
          <w:rFonts w:ascii="Cambria" w:hAnsi="Cambria"/>
        </w:rPr>
        <w:t xml:space="preserve"> </w:t>
      </w:r>
      <w:r w:rsidRPr="000320D5">
        <w:rPr>
          <w:rFonts w:ascii="Cambria" w:hAnsi="Cambria"/>
          <w:color w:val="000000"/>
          <w:lang w:val="bg-BG"/>
        </w:rPr>
        <w:t>Гаранцията</w:t>
      </w:r>
      <w:r w:rsidRPr="005775AD">
        <w:rPr>
          <w:rFonts w:ascii="Cambria" w:eastAsia="Arial Unicode MS" w:hAnsi="Cambria"/>
          <w:color w:val="000000"/>
          <w:u w:color="000000"/>
          <w:lang w:val="ru-RU"/>
        </w:rPr>
        <w:t xml:space="preserve"> за изпълнение не се освобождава от </w:t>
      </w:r>
      <w:r w:rsidRPr="00C11893">
        <w:rPr>
          <w:rFonts w:ascii="Cambria" w:hAnsi="Cambria"/>
        </w:rPr>
        <w:t>Възложителя</w:t>
      </w:r>
      <w:r w:rsidRPr="005775AD">
        <w:rPr>
          <w:rFonts w:ascii="Cambria" w:eastAsia="Arial Unicode MS" w:hAnsi="Cambria"/>
          <w:color w:val="000000"/>
          <w:u w:color="000000"/>
          <w:lang w:val="ru-RU"/>
        </w:rPr>
        <w:t xml:space="preserve">, ако в процеса на изпълнение на договора е възникнал спор между страните относно </w:t>
      </w:r>
      <w:r w:rsidRPr="005775AD">
        <w:rPr>
          <w:rFonts w:ascii="Cambria" w:eastAsia="Arial Unicode MS" w:hAnsi="Cambria"/>
          <w:color w:val="000000"/>
          <w:u w:color="000000"/>
          <w:lang w:val="ru-RU"/>
        </w:rPr>
        <w:lastRenderedPageBreak/>
        <w:t xml:space="preserve">неизпълнение на задълженията на </w:t>
      </w:r>
      <w:r w:rsidRPr="00C11893">
        <w:rPr>
          <w:rFonts w:ascii="Cambria" w:hAnsi="Cambria"/>
        </w:rPr>
        <w:t>Изпълнителя</w:t>
      </w:r>
      <w:r w:rsidRPr="005775AD">
        <w:rPr>
          <w:rFonts w:ascii="Cambria" w:eastAsia="Arial Unicode MS" w:hAnsi="Cambria"/>
          <w:color w:val="000000"/>
          <w:u w:color="000000"/>
          <w:lang w:val="ru-RU"/>
        </w:rPr>
        <w:t xml:space="preserve"> и въпросът е отнесен за решаване пред съд. При решаване на спора в полза на </w:t>
      </w:r>
      <w:r w:rsidRPr="00C11893">
        <w:rPr>
          <w:rFonts w:ascii="Cambria" w:hAnsi="Cambria"/>
        </w:rPr>
        <w:t>Възложителя</w:t>
      </w:r>
      <w:r w:rsidRPr="00C11893">
        <w:rPr>
          <w:rFonts w:ascii="Cambria" w:eastAsia="Arial Unicode MS" w:hAnsi="Cambria"/>
          <w:color w:val="000000"/>
          <w:u w:color="000000"/>
          <w:lang w:val="ru-RU"/>
        </w:rPr>
        <w:t xml:space="preserve"> </w:t>
      </w:r>
      <w:r w:rsidRPr="005775AD">
        <w:rPr>
          <w:rFonts w:ascii="Cambria" w:eastAsia="Arial Unicode MS" w:hAnsi="Cambria"/>
          <w:color w:val="000000"/>
          <w:u w:color="000000"/>
          <w:lang w:val="ru-RU"/>
        </w:rPr>
        <w:t>той може да пристъпи към усвояване на гаранцията за изпълнение.</w:t>
      </w:r>
      <w:r>
        <w:rPr>
          <w:rFonts w:ascii="Cambria" w:eastAsia="Arial Unicode MS" w:hAnsi="Cambria"/>
          <w:color w:val="000000"/>
          <w:u w:color="000000"/>
          <w:lang w:val="ru-RU"/>
        </w:rPr>
        <w:t xml:space="preserve"> </w:t>
      </w:r>
    </w:p>
    <w:p w:rsidR="002E0EF6" w:rsidRPr="003333B2" w:rsidRDefault="002E0EF6" w:rsidP="000320D5">
      <w:pPr>
        <w:tabs>
          <w:tab w:val="left" w:pos="0"/>
          <w:tab w:val="left" w:pos="709"/>
        </w:tabs>
        <w:spacing w:line="276" w:lineRule="auto"/>
        <w:ind w:firstLine="709"/>
        <w:jc w:val="both"/>
        <w:rPr>
          <w:rFonts w:ascii="Cambria" w:hAnsi="Cambria"/>
          <w:bCs/>
          <w:color w:val="000000"/>
        </w:rPr>
      </w:pPr>
      <w:r w:rsidRPr="00095725">
        <w:rPr>
          <w:rFonts w:ascii="Cambria" w:hAnsi="Cambria"/>
          <w:b/>
          <w:bCs/>
          <w:color w:val="000000"/>
        </w:rPr>
        <w:t>2.</w:t>
      </w:r>
      <w:r>
        <w:rPr>
          <w:rFonts w:ascii="Cambria" w:hAnsi="Cambria"/>
          <w:b/>
          <w:bCs/>
          <w:color w:val="000000"/>
        </w:rPr>
        <w:t xml:space="preserve"> </w:t>
      </w:r>
      <w:r>
        <w:rPr>
          <w:rFonts w:ascii="Cambria" w:hAnsi="Cambria"/>
          <w:bCs/>
          <w:color w:val="000000"/>
        </w:rPr>
        <w:t>А</w:t>
      </w:r>
      <w:r w:rsidRPr="003333B2">
        <w:rPr>
          <w:rFonts w:ascii="Cambria" w:hAnsi="Cambria"/>
          <w:bCs/>
          <w:color w:val="000000"/>
        </w:rPr>
        <w:t xml:space="preserve">вансово плащане в </w:t>
      </w:r>
      <w:r w:rsidRPr="00AB11E2">
        <w:rPr>
          <w:rFonts w:ascii="Cambria" w:hAnsi="Cambria"/>
          <w:bCs/>
        </w:rPr>
        <w:t>размер на</w:t>
      </w:r>
      <w:r w:rsidRPr="005A1CA2">
        <w:rPr>
          <w:rFonts w:ascii="Cambria" w:hAnsi="Cambria"/>
          <w:bCs/>
        </w:rPr>
        <w:t xml:space="preserve"> </w:t>
      </w:r>
      <w:r>
        <w:rPr>
          <w:rFonts w:ascii="Cambria" w:hAnsi="Cambria"/>
          <w:bCs/>
        </w:rPr>
        <w:t xml:space="preserve">цената, предложена за доставка на материалите, необходими за ремонт и преустройство на 8 (осем) броя </w:t>
      </w:r>
      <w:r w:rsidRPr="00FB2207">
        <w:rPr>
          <w:rFonts w:ascii="Cambria" w:hAnsi="Cambria"/>
        </w:rPr>
        <w:t>пътнически асансьори</w:t>
      </w:r>
      <w:r w:rsidRPr="00AB11E2">
        <w:rPr>
          <w:rFonts w:ascii="Cambria" w:hAnsi="Cambria"/>
          <w:bCs/>
        </w:rPr>
        <w:t xml:space="preserve"> </w:t>
      </w:r>
      <w:r>
        <w:rPr>
          <w:rFonts w:ascii="Cambria" w:hAnsi="Cambria"/>
          <w:bCs/>
        </w:rPr>
        <w:t xml:space="preserve">и доставно-складовите разходи, </w:t>
      </w:r>
      <w:r>
        <w:rPr>
          <w:rFonts w:ascii="Cambria" w:hAnsi="Cambria"/>
          <w:bCs/>
          <w:color w:val="000000"/>
        </w:rPr>
        <w:t>се</w:t>
      </w:r>
      <w:r w:rsidRPr="003333B2">
        <w:rPr>
          <w:rFonts w:ascii="Cambria" w:hAnsi="Cambria"/>
          <w:bCs/>
          <w:color w:val="000000"/>
        </w:rPr>
        <w:t xml:space="preserve"> </w:t>
      </w:r>
      <w:r w:rsidRPr="003628EE">
        <w:rPr>
          <w:rFonts w:ascii="Cambria" w:hAnsi="Cambria"/>
          <w:bCs/>
          <w:color w:val="000000"/>
        </w:rPr>
        <w:t>извършва</w:t>
      </w:r>
      <w:r>
        <w:rPr>
          <w:rFonts w:ascii="Cambria" w:hAnsi="Cambria"/>
          <w:bCs/>
          <w:color w:val="000000"/>
        </w:rPr>
        <w:t xml:space="preserve"> от Възложителя </w:t>
      </w:r>
      <w:r w:rsidRPr="003333B2">
        <w:rPr>
          <w:rFonts w:ascii="Cambria" w:hAnsi="Cambria"/>
          <w:bCs/>
          <w:color w:val="000000"/>
        </w:rPr>
        <w:t>в срок до 15 (петнадесет) работни дни от сключване на договора и след представяне на гаранция, издадена в полза на МВнР, обезпечаваща авансово предоставените средства с начислено ДДС, във форма по избор на изпълнителя и оригинална фактура в размер на</w:t>
      </w:r>
      <w:r>
        <w:rPr>
          <w:rFonts w:ascii="Cambria" w:hAnsi="Cambria"/>
          <w:bCs/>
          <w:color w:val="000000"/>
        </w:rPr>
        <w:t xml:space="preserve"> </w:t>
      </w:r>
      <w:r w:rsidRPr="003333B2">
        <w:rPr>
          <w:rFonts w:ascii="Cambria" w:hAnsi="Cambria"/>
          <w:bCs/>
          <w:color w:val="000000"/>
        </w:rPr>
        <w:t>авансовото плащане. Гаранцията е със срок на валидност</w:t>
      </w:r>
      <w:r>
        <w:rPr>
          <w:rFonts w:ascii="Cambria" w:hAnsi="Cambria"/>
          <w:bCs/>
          <w:color w:val="000000"/>
        </w:rPr>
        <w:t xml:space="preserve"> не по-малко от 12 седмици,</w:t>
      </w:r>
      <w:r w:rsidRPr="003333B2">
        <w:rPr>
          <w:rFonts w:ascii="Cambria" w:hAnsi="Cambria"/>
          <w:bCs/>
          <w:color w:val="000000"/>
        </w:rPr>
        <w:t xml:space="preserve"> </w:t>
      </w:r>
      <w:r>
        <w:rPr>
          <w:rFonts w:ascii="Cambria" w:hAnsi="Cambria"/>
          <w:bCs/>
          <w:color w:val="000000"/>
        </w:rPr>
        <w:t xml:space="preserve">считано от датата на сключване на договора и се освобождава от Възложителя до три дни след усвояване на аванса. </w:t>
      </w:r>
      <w:r w:rsidRPr="00204DC2">
        <w:rPr>
          <w:rFonts w:ascii="Cambria" w:hAnsi="Cambria"/>
          <w:bCs/>
          <w:color w:val="000000"/>
        </w:rPr>
        <w:t xml:space="preserve">Изпълнителят сам избира формата на </w:t>
      </w:r>
      <w:r w:rsidRPr="000320D5">
        <w:rPr>
          <w:rFonts w:ascii="Cambria" w:hAnsi="Cambria"/>
          <w:color w:val="000000"/>
          <w:lang w:val="bg-BG"/>
        </w:rPr>
        <w:t>гаранцията</w:t>
      </w:r>
      <w:r w:rsidRPr="00204DC2">
        <w:rPr>
          <w:rFonts w:ascii="Cambria" w:hAnsi="Cambria"/>
          <w:bCs/>
          <w:color w:val="000000"/>
        </w:rPr>
        <w:t xml:space="preserve"> за обезпечаване на авансово предоставените средства – парична сума, банкова гаранция или застраховка, обезпечаваща </w:t>
      </w:r>
      <w:r>
        <w:rPr>
          <w:rFonts w:ascii="Cambria" w:hAnsi="Cambria"/>
          <w:bCs/>
          <w:color w:val="000000"/>
        </w:rPr>
        <w:t>авансово предоставените средства, съгласно чл. 111, ал. 7 от ЗОП.</w:t>
      </w:r>
    </w:p>
    <w:p w:rsidR="000320D5" w:rsidRDefault="002E0EF6" w:rsidP="000320D5">
      <w:pPr>
        <w:tabs>
          <w:tab w:val="left" w:pos="0"/>
          <w:tab w:val="left" w:pos="709"/>
        </w:tabs>
        <w:spacing w:line="276" w:lineRule="auto"/>
        <w:ind w:firstLine="720"/>
        <w:jc w:val="both"/>
        <w:rPr>
          <w:rFonts w:ascii="Cambria" w:hAnsi="Cambria"/>
          <w:bCs/>
          <w:color w:val="000000"/>
          <w:lang w:val="bg-BG"/>
        </w:rPr>
      </w:pPr>
      <w:r w:rsidRPr="00B242FB">
        <w:rPr>
          <w:rFonts w:ascii="Cambria" w:hAnsi="Cambria"/>
          <w:b/>
          <w:bCs/>
          <w:color w:val="000000"/>
          <w:lang w:val="bg-BG"/>
        </w:rPr>
        <w:t>2.1.</w:t>
      </w:r>
      <w:r>
        <w:rPr>
          <w:rFonts w:ascii="Cambria" w:hAnsi="Cambria"/>
          <w:bCs/>
          <w:color w:val="000000"/>
          <w:lang w:val="bg-BG"/>
        </w:rPr>
        <w:t xml:space="preserve"> В случай, че е парична сума, гаранцията се внася в сметка на МВнР: </w:t>
      </w:r>
    </w:p>
    <w:p w:rsidR="002E0EF6" w:rsidRDefault="002E0EF6" w:rsidP="000320D5">
      <w:pPr>
        <w:tabs>
          <w:tab w:val="left" w:pos="0"/>
          <w:tab w:val="left" w:pos="709"/>
        </w:tabs>
        <w:spacing w:line="276" w:lineRule="auto"/>
        <w:ind w:firstLine="720"/>
        <w:jc w:val="both"/>
        <w:rPr>
          <w:rFonts w:ascii="Cambria" w:hAnsi="Cambria"/>
          <w:b/>
          <w:color w:val="000000"/>
          <w:lang w:val="bg-BG"/>
        </w:rPr>
      </w:pPr>
      <w:r w:rsidRPr="00B242FB">
        <w:rPr>
          <w:rFonts w:ascii="Cambria" w:hAnsi="Cambria"/>
          <w:b/>
          <w:iCs/>
          <w:color w:val="000000"/>
          <w:lang w:val="bg-BG"/>
        </w:rPr>
        <w:t xml:space="preserve">БНБ - ЦУ, </w:t>
      </w:r>
      <w:r w:rsidRPr="00B242FB">
        <w:rPr>
          <w:rFonts w:ascii="Cambria" w:hAnsi="Cambria"/>
          <w:b/>
          <w:iCs/>
          <w:color w:val="000000"/>
          <w:lang w:val="en-US"/>
        </w:rPr>
        <w:t>IBAN</w:t>
      </w:r>
      <w:r w:rsidRPr="00B242FB">
        <w:rPr>
          <w:rFonts w:ascii="Cambria" w:hAnsi="Cambria"/>
          <w:b/>
          <w:iCs/>
          <w:color w:val="000000"/>
          <w:lang w:val="bg-BG"/>
        </w:rPr>
        <w:t xml:space="preserve">: </w:t>
      </w:r>
      <w:r w:rsidRPr="00B242FB">
        <w:rPr>
          <w:rFonts w:ascii="Cambria" w:hAnsi="Cambria"/>
          <w:b/>
          <w:color w:val="000000"/>
          <w:lang w:val="bg-BG"/>
        </w:rPr>
        <w:t>BG45 BNBG 9661 3300 1343 01; BIC: BNBGBGSD</w:t>
      </w:r>
      <w:r>
        <w:rPr>
          <w:rFonts w:ascii="Cambria" w:hAnsi="Cambria"/>
          <w:b/>
          <w:color w:val="000000"/>
          <w:lang w:val="bg-BG"/>
        </w:rPr>
        <w:t>.</w:t>
      </w:r>
    </w:p>
    <w:p w:rsidR="002E0EF6" w:rsidRPr="00B242FB" w:rsidRDefault="002E0EF6" w:rsidP="002E0EF6">
      <w:pPr>
        <w:tabs>
          <w:tab w:val="left" w:pos="0"/>
          <w:tab w:val="left" w:pos="1276"/>
          <w:tab w:val="left" w:pos="1418"/>
          <w:tab w:val="left" w:pos="1560"/>
        </w:tabs>
        <w:spacing w:line="276" w:lineRule="auto"/>
        <w:ind w:firstLine="720"/>
        <w:jc w:val="both"/>
        <w:rPr>
          <w:rFonts w:ascii="Cambria" w:hAnsi="Cambria"/>
          <w:color w:val="000000"/>
          <w:lang w:val="bg-BG"/>
        </w:rPr>
      </w:pPr>
      <w:r>
        <w:rPr>
          <w:rFonts w:ascii="Cambria" w:hAnsi="Cambria"/>
          <w:b/>
          <w:color w:val="000000"/>
          <w:lang w:val="bg-BG"/>
        </w:rPr>
        <w:t xml:space="preserve">2.2. </w:t>
      </w:r>
      <w:r w:rsidRPr="00B242FB">
        <w:rPr>
          <w:rFonts w:ascii="Cambria" w:hAnsi="Cambria"/>
          <w:color w:val="000000"/>
          <w:lang w:val="bg-BG"/>
        </w:rPr>
        <w:t>Банковата гаранция, обезпечаваща авансово представените средства, се издава в полза на Възложителя и е неотменяема, безусловна и изискуема при първо поискване, в което Възложителят заяви, че изпълнителят не е изпълнил</w:t>
      </w:r>
      <w:r w:rsidRPr="002A0538">
        <w:rPr>
          <w:rFonts w:ascii="Cambria" w:hAnsi="Cambria"/>
          <w:color w:val="000000"/>
          <w:lang w:val="bg-BG"/>
        </w:rPr>
        <w:t xml:space="preserve"> </w:t>
      </w:r>
      <w:r w:rsidRPr="00B242FB">
        <w:rPr>
          <w:rFonts w:ascii="Cambria" w:hAnsi="Cambria"/>
          <w:color w:val="000000"/>
          <w:lang w:val="bg-BG"/>
        </w:rPr>
        <w:t>задълженията си и/или ги е изпълнил неточно. Банковата гаранция е със срок на валидност</w:t>
      </w:r>
      <w:r>
        <w:rPr>
          <w:rFonts w:ascii="Cambria" w:hAnsi="Cambria"/>
          <w:color w:val="000000"/>
          <w:lang w:val="bg-BG"/>
        </w:rPr>
        <w:t xml:space="preserve"> </w:t>
      </w:r>
      <w:r w:rsidRPr="00204DC2">
        <w:rPr>
          <w:rFonts w:ascii="Cambria" w:hAnsi="Cambria"/>
          <w:color w:val="000000"/>
          <w:lang w:val="bg-BG"/>
        </w:rPr>
        <w:t xml:space="preserve">не по-малък от 12 седмици, </w:t>
      </w:r>
      <w:r w:rsidRPr="00204DC2">
        <w:rPr>
          <w:rFonts w:ascii="Cambria" w:hAnsi="Cambria"/>
          <w:bCs/>
          <w:color w:val="000000"/>
        </w:rPr>
        <w:t>считано от датата на сключване на договора</w:t>
      </w:r>
      <w:r w:rsidRPr="00204DC2">
        <w:rPr>
          <w:rFonts w:ascii="Cambria" w:hAnsi="Cambria"/>
          <w:color w:val="000000"/>
          <w:lang w:val="bg-BG"/>
        </w:rPr>
        <w:t xml:space="preserve"> </w:t>
      </w:r>
      <w:r w:rsidRPr="00204DC2">
        <w:rPr>
          <w:rFonts w:ascii="Cambria" w:hAnsi="Cambria"/>
          <w:bCs/>
          <w:color w:val="000000"/>
        </w:rPr>
        <w:t>и се освобождава от Възложителя до три дни след усвояване на аванса.</w:t>
      </w:r>
      <w:r>
        <w:rPr>
          <w:rFonts w:ascii="Cambria" w:hAnsi="Cambria"/>
          <w:bCs/>
          <w:color w:val="000000"/>
          <w:lang w:val="bg-BG"/>
        </w:rPr>
        <w:t xml:space="preserve"> </w:t>
      </w:r>
      <w:r w:rsidRPr="00B242FB">
        <w:rPr>
          <w:rFonts w:ascii="Cambria" w:hAnsi="Cambria"/>
          <w:color w:val="000000"/>
          <w:lang w:val="bg-BG"/>
        </w:rPr>
        <w:t xml:space="preserve">Текстът задължително се съгласува с Възложителя. Възложителят упражнява правата си по гаранцията при условията на проекта </w:t>
      </w:r>
      <w:r>
        <w:rPr>
          <w:rFonts w:ascii="Cambria" w:hAnsi="Cambria"/>
          <w:color w:val="000000"/>
          <w:lang w:val="bg-BG"/>
        </w:rPr>
        <w:t>з</w:t>
      </w:r>
      <w:r w:rsidRPr="00B242FB">
        <w:rPr>
          <w:rFonts w:ascii="Cambria" w:hAnsi="Cambria"/>
          <w:color w:val="000000"/>
          <w:lang w:val="bg-BG"/>
        </w:rPr>
        <w:t>а договор.</w:t>
      </w:r>
    </w:p>
    <w:p w:rsidR="002E0EF6" w:rsidRPr="00B242FB" w:rsidRDefault="002E0EF6" w:rsidP="002E0EF6">
      <w:pPr>
        <w:tabs>
          <w:tab w:val="left" w:pos="0"/>
          <w:tab w:val="left" w:pos="1276"/>
          <w:tab w:val="left" w:pos="1418"/>
          <w:tab w:val="left" w:pos="1560"/>
        </w:tabs>
        <w:spacing w:line="276" w:lineRule="auto"/>
        <w:ind w:firstLine="720"/>
        <w:jc w:val="both"/>
        <w:rPr>
          <w:rFonts w:ascii="Cambria" w:hAnsi="Cambria"/>
          <w:color w:val="000000"/>
          <w:lang w:val="bg-BG"/>
        </w:rPr>
      </w:pPr>
      <w:r w:rsidRPr="00B242FB">
        <w:rPr>
          <w:rFonts w:ascii="Cambria" w:hAnsi="Cambria"/>
          <w:b/>
          <w:color w:val="000000"/>
          <w:lang w:val="bg-BG"/>
        </w:rPr>
        <w:t>2.3.</w:t>
      </w:r>
      <w:r w:rsidRPr="00B242FB">
        <w:rPr>
          <w:rFonts w:ascii="Cambria" w:hAnsi="Cambria"/>
          <w:color w:val="000000"/>
          <w:lang w:val="bg-BG"/>
        </w:rPr>
        <w:t xml:space="preserve"> Застраховката, която обезпечава авансово предоставените средства, следва да покрива пълната отговорност на изпълнителя за тези средства.</w:t>
      </w:r>
      <w:r>
        <w:rPr>
          <w:rFonts w:ascii="Cambria" w:hAnsi="Cambria"/>
          <w:color w:val="000000"/>
          <w:lang w:val="bg-BG"/>
        </w:rPr>
        <w:t xml:space="preserve"> Застраховката не може да бъде използвана за обезпечение на отговорността на изпълнителя по друг договор. Същата е със срок на валидност </w:t>
      </w:r>
      <w:r w:rsidRPr="00204DC2">
        <w:rPr>
          <w:rFonts w:ascii="Cambria" w:hAnsi="Cambria"/>
          <w:color w:val="000000"/>
          <w:lang w:val="bg-BG"/>
        </w:rPr>
        <w:t xml:space="preserve">не по-малък от 12 седмици, </w:t>
      </w:r>
      <w:r w:rsidRPr="00204DC2">
        <w:rPr>
          <w:rFonts w:ascii="Cambria" w:hAnsi="Cambria"/>
          <w:bCs/>
          <w:color w:val="000000"/>
        </w:rPr>
        <w:t>считано от датата на сключване на договора</w:t>
      </w:r>
      <w:r w:rsidRPr="00204DC2">
        <w:rPr>
          <w:rFonts w:ascii="Cambria" w:hAnsi="Cambria"/>
          <w:color w:val="000000"/>
          <w:lang w:val="bg-BG"/>
        </w:rPr>
        <w:t xml:space="preserve"> </w:t>
      </w:r>
      <w:r w:rsidRPr="00204DC2">
        <w:rPr>
          <w:rFonts w:ascii="Cambria" w:hAnsi="Cambria"/>
          <w:bCs/>
          <w:color w:val="000000"/>
        </w:rPr>
        <w:t>и се освобождава от Възложителя до три дни след усвояване на аванса.</w:t>
      </w:r>
      <w:r>
        <w:rPr>
          <w:rFonts w:ascii="Cambria" w:hAnsi="Cambria"/>
          <w:bCs/>
          <w:color w:val="000000"/>
          <w:lang w:val="bg-BG"/>
        </w:rPr>
        <w:t xml:space="preserve"> </w:t>
      </w:r>
      <w:r w:rsidRPr="00B242FB">
        <w:rPr>
          <w:rFonts w:ascii="Cambria" w:hAnsi="Cambria"/>
          <w:color w:val="000000"/>
          <w:lang w:val="bg-BG"/>
        </w:rPr>
        <w:t xml:space="preserve">Текстът задължително се съгласува с Възложителя. Възложителят упражнява правата си по гаранцията при условията на проекта </w:t>
      </w:r>
      <w:r>
        <w:rPr>
          <w:rFonts w:ascii="Cambria" w:hAnsi="Cambria"/>
          <w:color w:val="000000"/>
          <w:lang w:val="bg-BG"/>
        </w:rPr>
        <w:t>з</w:t>
      </w:r>
      <w:r w:rsidRPr="00B242FB">
        <w:rPr>
          <w:rFonts w:ascii="Cambria" w:hAnsi="Cambria"/>
          <w:color w:val="000000"/>
          <w:lang w:val="bg-BG"/>
        </w:rPr>
        <w:t>а договор.</w:t>
      </w:r>
    </w:p>
    <w:p w:rsidR="002E0EF6" w:rsidRPr="00B242FB" w:rsidRDefault="002E0EF6" w:rsidP="002E0EF6">
      <w:pPr>
        <w:tabs>
          <w:tab w:val="left" w:pos="0"/>
          <w:tab w:val="left" w:pos="1276"/>
          <w:tab w:val="left" w:pos="1418"/>
          <w:tab w:val="left" w:pos="1560"/>
        </w:tabs>
        <w:spacing w:line="276" w:lineRule="auto"/>
        <w:ind w:firstLine="720"/>
        <w:jc w:val="both"/>
        <w:rPr>
          <w:rFonts w:ascii="Cambria" w:hAnsi="Cambria"/>
          <w:color w:val="000000"/>
          <w:lang w:val="bg-BG"/>
        </w:rPr>
      </w:pPr>
    </w:p>
    <w:p w:rsidR="002E0EF6" w:rsidRPr="00601F0D" w:rsidRDefault="002E0EF6" w:rsidP="002E0EF6">
      <w:pPr>
        <w:numPr>
          <w:ilvl w:val="0"/>
          <w:numId w:val="3"/>
        </w:numPr>
        <w:tabs>
          <w:tab w:val="left" w:pos="426"/>
          <w:tab w:val="left" w:pos="1134"/>
        </w:tabs>
        <w:spacing w:line="276" w:lineRule="auto"/>
        <w:ind w:left="0" w:firstLine="709"/>
        <w:jc w:val="center"/>
        <w:rPr>
          <w:rFonts w:ascii="Cambria" w:hAnsi="Cambria"/>
          <w:b/>
          <w:bCs/>
          <w:color w:val="000000"/>
          <w:lang w:val="bg-BG"/>
        </w:rPr>
      </w:pPr>
      <w:r w:rsidRPr="00F53CDB">
        <w:rPr>
          <w:rFonts w:ascii="Cambria" w:hAnsi="Cambria"/>
          <w:b/>
          <w:bCs/>
          <w:color w:val="000000"/>
          <w:lang w:val="bg-BG"/>
        </w:rPr>
        <w:t xml:space="preserve">ЕЗИК НА ДОКУМЕНТИТЕ, НЕОБХОДИМИ ЗА УЧАСТИЕ В </w:t>
      </w:r>
      <w:r w:rsidR="006E4FEE">
        <w:rPr>
          <w:rFonts w:ascii="Cambria" w:hAnsi="Cambria"/>
          <w:b/>
          <w:bCs/>
          <w:color w:val="000000"/>
          <w:lang w:val="bg-BG"/>
        </w:rPr>
        <w:t>ПУБЛИЧНОТО СЪСТЕЗАНИЕ</w:t>
      </w:r>
    </w:p>
    <w:p w:rsidR="002E0EF6" w:rsidRDefault="002E0EF6" w:rsidP="002E0EF6">
      <w:pPr>
        <w:tabs>
          <w:tab w:val="left" w:pos="426"/>
          <w:tab w:val="left" w:pos="1134"/>
        </w:tabs>
        <w:spacing w:line="276" w:lineRule="auto"/>
        <w:jc w:val="both"/>
        <w:rPr>
          <w:rFonts w:ascii="Cambria" w:hAnsi="Cambria"/>
          <w:b/>
          <w:bCs/>
          <w:color w:val="000000"/>
          <w:lang w:val="en-US"/>
        </w:rPr>
      </w:pPr>
    </w:p>
    <w:p w:rsidR="002E0EF6" w:rsidRPr="00601F0D" w:rsidRDefault="002E0EF6" w:rsidP="002E0EF6">
      <w:pPr>
        <w:tabs>
          <w:tab w:val="left" w:pos="426"/>
          <w:tab w:val="left" w:pos="1134"/>
        </w:tabs>
        <w:spacing w:line="276" w:lineRule="auto"/>
        <w:jc w:val="both"/>
        <w:rPr>
          <w:rFonts w:ascii="Cambria" w:hAnsi="Cambria"/>
          <w:bCs/>
          <w:color w:val="000000"/>
          <w:lang w:val="bg-BG"/>
        </w:rPr>
      </w:pPr>
      <w:r w:rsidRPr="00601F0D">
        <w:rPr>
          <w:rFonts w:ascii="Cambria" w:hAnsi="Cambria"/>
          <w:bCs/>
          <w:color w:val="000000"/>
          <w:lang w:val="en-US"/>
        </w:rPr>
        <w:tab/>
      </w:r>
      <w:r w:rsidRPr="00601F0D">
        <w:rPr>
          <w:rFonts w:ascii="Cambria" w:hAnsi="Cambria"/>
          <w:bCs/>
          <w:color w:val="000000"/>
          <w:lang w:val="bg-BG"/>
        </w:rPr>
        <w:t xml:space="preserve">Офертата и всички документи, подготвени от участниците в </w:t>
      </w:r>
      <w:r w:rsidR="006E4FEE" w:rsidRPr="006E4FEE">
        <w:rPr>
          <w:rFonts w:ascii="Cambria" w:hAnsi="Cambria"/>
          <w:bCs/>
          <w:color w:val="000000"/>
          <w:lang w:val="bg-BG"/>
        </w:rPr>
        <w:t>публичното състезание</w:t>
      </w:r>
      <w:r w:rsidRPr="00601F0D">
        <w:rPr>
          <w:rFonts w:ascii="Cambria" w:hAnsi="Cambria"/>
          <w:bCs/>
          <w:color w:val="000000"/>
          <w:lang w:val="bg-BG"/>
        </w:rPr>
        <w:t xml:space="preserve"> и цялата кореспонденция между тях и Възложителя, следва да бъдат на български език.</w:t>
      </w:r>
    </w:p>
    <w:p w:rsidR="002E0EF6" w:rsidRDefault="002E0EF6" w:rsidP="002E0EF6">
      <w:pPr>
        <w:tabs>
          <w:tab w:val="left" w:pos="426"/>
          <w:tab w:val="left" w:pos="1134"/>
        </w:tabs>
        <w:spacing w:line="276" w:lineRule="auto"/>
        <w:jc w:val="both"/>
        <w:rPr>
          <w:rFonts w:ascii="Cambria" w:hAnsi="Cambria"/>
          <w:bCs/>
          <w:color w:val="000000"/>
          <w:lang w:val="bg-BG"/>
        </w:rPr>
      </w:pPr>
      <w:r w:rsidRPr="00601F0D">
        <w:rPr>
          <w:rFonts w:ascii="Cambria" w:hAnsi="Cambria"/>
          <w:bCs/>
          <w:color w:val="000000"/>
          <w:lang w:val="bg-BG"/>
        </w:rPr>
        <w:tab/>
        <w:t xml:space="preserve">     Документи, чийто оригинал е на чужд език, се представят и в точен превод на български език, за верността на който отговаря участникът.</w:t>
      </w:r>
    </w:p>
    <w:p w:rsidR="002E0EF6" w:rsidRDefault="002E0EF6" w:rsidP="002E0EF6">
      <w:pPr>
        <w:tabs>
          <w:tab w:val="left" w:pos="426"/>
          <w:tab w:val="left" w:pos="1134"/>
        </w:tabs>
        <w:spacing w:line="276" w:lineRule="auto"/>
        <w:jc w:val="both"/>
        <w:rPr>
          <w:rFonts w:ascii="Cambria" w:hAnsi="Cambria"/>
          <w:bCs/>
          <w:color w:val="000000"/>
          <w:lang w:val="bg-BG"/>
        </w:rPr>
      </w:pPr>
    </w:p>
    <w:p w:rsidR="002E0EF6" w:rsidRPr="00601F0D" w:rsidRDefault="002E0EF6" w:rsidP="002E0EF6">
      <w:pPr>
        <w:numPr>
          <w:ilvl w:val="0"/>
          <w:numId w:val="3"/>
        </w:numPr>
        <w:tabs>
          <w:tab w:val="left" w:pos="426"/>
          <w:tab w:val="left" w:pos="993"/>
        </w:tabs>
        <w:spacing w:line="276" w:lineRule="auto"/>
        <w:ind w:hanging="371"/>
        <w:jc w:val="center"/>
        <w:rPr>
          <w:rFonts w:ascii="Cambria" w:hAnsi="Cambria"/>
          <w:b/>
          <w:bCs/>
          <w:color w:val="000000"/>
          <w:lang w:val="bg-BG"/>
        </w:rPr>
      </w:pPr>
      <w:r w:rsidRPr="00601F0D">
        <w:rPr>
          <w:rFonts w:ascii="Cambria" w:hAnsi="Cambria"/>
          <w:b/>
          <w:bCs/>
          <w:color w:val="000000"/>
          <w:lang w:val="bg-BG"/>
        </w:rPr>
        <w:t>СЪДЪРЖАНИЕ НА ОФЕРТАТА</w:t>
      </w:r>
    </w:p>
    <w:p w:rsidR="002E0EF6" w:rsidRDefault="002E0EF6" w:rsidP="006C31B6">
      <w:pPr>
        <w:tabs>
          <w:tab w:val="left" w:pos="426"/>
          <w:tab w:val="left" w:pos="993"/>
        </w:tabs>
        <w:spacing w:line="276" w:lineRule="auto"/>
        <w:ind w:firstLine="426"/>
        <w:jc w:val="both"/>
        <w:rPr>
          <w:rFonts w:ascii="Cambria" w:hAnsi="Cambria"/>
          <w:b/>
          <w:bCs/>
          <w:color w:val="000000"/>
          <w:lang w:val="en-US"/>
        </w:rPr>
      </w:pPr>
    </w:p>
    <w:p w:rsidR="002E0EF6" w:rsidRPr="00601F0D" w:rsidRDefault="006C31B6" w:rsidP="006C31B6">
      <w:pPr>
        <w:tabs>
          <w:tab w:val="left" w:pos="426"/>
          <w:tab w:val="left" w:pos="993"/>
        </w:tabs>
        <w:spacing w:line="276" w:lineRule="auto"/>
        <w:jc w:val="both"/>
        <w:rPr>
          <w:rFonts w:ascii="Cambria" w:hAnsi="Cambria"/>
          <w:bCs/>
          <w:color w:val="000000"/>
          <w:lang w:val="bg-BG"/>
        </w:rPr>
      </w:pPr>
      <w:r>
        <w:rPr>
          <w:rFonts w:ascii="Cambria" w:hAnsi="Cambria"/>
          <w:bCs/>
          <w:color w:val="000000"/>
          <w:lang w:val="bg-BG"/>
        </w:rPr>
        <w:lastRenderedPageBreak/>
        <w:tab/>
      </w:r>
      <w:r w:rsidR="002E0EF6" w:rsidRPr="00601F0D">
        <w:rPr>
          <w:rFonts w:ascii="Cambria" w:hAnsi="Cambria"/>
          <w:bCs/>
          <w:color w:val="000000"/>
          <w:lang w:val="bg-BG"/>
        </w:rPr>
        <w:t xml:space="preserve">Всеки участник може да представи само една оферта за участие в </w:t>
      </w:r>
      <w:r w:rsidR="006E4FEE" w:rsidRPr="006E4FEE">
        <w:rPr>
          <w:rFonts w:ascii="Cambria" w:hAnsi="Cambria"/>
          <w:bCs/>
          <w:color w:val="000000"/>
          <w:lang w:val="bg-BG"/>
        </w:rPr>
        <w:t>публичното състезание</w:t>
      </w:r>
      <w:r w:rsidR="002E0EF6" w:rsidRPr="00601F0D">
        <w:rPr>
          <w:rFonts w:ascii="Cambria" w:hAnsi="Cambria"/>
          <w:bCs/>
          <w:color w:val="000000"/>
          <w:lang w:val="bg-BG"/>
        </w:rPr>
        <w:t>.</w:t>
      </w:r>
    </w:p>
    <w:p w:rsidR="002E0EF6" w:rsidRDefault="002E0EF6" w:rsidP="002E0EF6">
      <w:pPr>
        <w:tabs>
          <w:tab w:val="left" w:pos="426"/>
          <w:tab w:val="left" w:pos="993"/>
        </w:tabs>
        <w:spacing w:line="276" w:lineRule="auto"/>
        <w:ind w:firstLine="709"/>
        <w:jc w:val="both"/>
        <w:rPr>
          <w:rFonts w:ascii="Cambria" w:hAnsi="Cambria"/>
          <w:bCs/>
          <w:color w:val="000000"/>
          <w:lang w:val="bg-BG"/>
        </w:rPr>
      </w:pPr>
      <w:r w:rsidRPr="00601F0D">
        <w:rPr>
          <w:rFonts w:ascii="Cambria" w:hAnsi="Cambria"/>
          <w:bCs/>
          <w:color w:val="000000"/>
          <w:lang w:val="bg-BG"/>
        </w:rPr>
        <w:t>При изготвяне на офертата участникът следва да се придържа точно към обявените от Възложителя условия.</w:t>
      </w:r>
    </w:p>
    <w:p w:rsidR="002E0EF6" w:rsidRDefault="002E0EF6" w:rsidP="002E0EF6">
      <w:pPr>
        <w:tabs>
          <w:tab w:val="left" w:pos="426"/>
          <w:tab w:val="left" w:pos="993"/>
        </w:tabs>
        <w:spacing w:line="276" w:lineRule="auto"/>
        <w:ind w:firstLine="709"/>
        <w:jc w:val="both"/>
        <w:rPr>
          <w:rFonts w:ascii="Cambria" w:hAnsi="Cambria"/>
          <w:bCs/>
          <w:color w:val="000000"/>
          <w:lang w:val="bg-BG"/>
        </w:rPr>
      </w:pPr>
      <w:r>
        <w:rPr>
          <w:rFonts w:ascii="Cambria" w:hAnsi="Cambria"/>
          <w:bCs/>
          <w:color w:val="000000"/>
          <w:lang w:val="bg-BG"/>
        </w:rPr>
        <w:t>Офертата се изготвя само в един вариант, съобразно изискванията на Възложителя. Не се допуска предлагане на алтернативни решения (повече от един вариант) по отношение на срокове, цени или други елементи от офертата.</w:t>
      </w:r>
    </w:p>
    <w:p w:rsidR="002E0EF6" w:rsidRDefault="002E0EF6" w:rsidP="002E0EF6">
      <w:pPr>
        <w:tabs>
          <w:tab w:val="left" w:pos="426"/>
          <w:tab w:val="left" w:pos="993"/>
        </w:tabs>
        <w:spacing w:line="276" w:lineRule="auto"/>
        <w:ind w:firstLine="709"/>
        <w:jc w:val="both"/>
        <w:rPr>
          <w:rFonts w:ascii="Cambria" w:hAnsi="Cambria"/>
          <w:bCs/>
          <w:color w:val="000000"/>
          <w:lang w:val="en-US"/>
        </w:rPr>
      </w:pPr>
      <w:r>
        <w:rPr>
          <w:rFonts w:ascii="Cambria" w:hAnsi="Cambria"/>
          <w:bCs/>
          <w:color w:val="000000"/>
          <w:lang w:val="bg-BG"/>
        </w:rPr>
        <w:t>Офертата задължително следва да включва пълния обем на поръчката. Не се допуска оферта за част от обществената поръчка.</w:t>
      </w:r>
    </w:p>
    <w:p w:rsidR="002E0EF6" w:rsidRDefault="002E0EF6" w:rsidP="002E0EF6">
      <w:pPr>
        <w:tabs>
          <w:tab w:val="left" w:pos="426"/>
          <w:tab w:val="left" w:pos="993"/>
        </w:tabs>
        <w:spacing w:line="276" w:lineRule="auto"/>
        <w:ind w:firstLine="709"/>
        <w:jc w:val="both"/>
        <w:rPr>
          <w:rFonts w:ascii="Cambria" w:hAnsi="Cambria"/>
          <w:b/>
          <w:bCs/>
          <w:color w:val="000000"/>
          <w:lang w:val="bg-BG"/>
        </w:rPr>
      </w:pPr>
      <w:r w:rsidRPr="00FB7623">
        <w:rPr>
          <w:rFonts w:ascii="Cambria" w:hAnsi="Cambria"/>
          <w:b/>
          <w:bCs/>
          <w:color w:val="000000"/>
          <w:lang w:val="bg-BG"/>
        </w:rPr>
        <w:t>Офертата съдържа:</w:t>
      </w:r>
    </w:p>
    <w:p w:rsidR="002E0EF6" w:rsidRDefault="002E0EF6" w:rsidP="002E0EF6">
      <w:pPr>
        <w:tabs>
          <w:tab w:val="left" w:pos="426"/>
          <w:tab w:val="left" w:pos="993"/>
        </w:tabs>
        <w:spacing w:line="276" w:lineRule="auto"/>
        <w:ind w:firstLine="709"/>
        <w:jc w:val="both"/>
        <w:rPr>
          <w:rFonts w:ascii="Cambria" w:hAnsi="Cambria"/>
          <w:b/>
          <w:bCs/>
          <w:color w:val="000000"/>
          <w:lang w:val="bg-BG"/>
        </w:rPr>
      </w:pPr>
      <w:r>
        <w:rPr>
          <w:rFonts w:ascii="Cambria" w:hAnsi="Cambria"/>
          <w:b/>
          <w:bCs/>
          <w:color w:val="000000"/>
          <w:lang w:val="bg-BG"/>
        </w:rPr>
        <w:t>1.Техническо предложение:</w:t>
      </w:r>
    </w:p>
    <w:p w:rsidR="002E0EF6" w:rsidRDefault="002E0EF6" w:rsidP="002E0EF6">
      <w:pPr>
        <w:tabs>
          <w:tab w:val="left" w:pos="426"/>
          <w:tab w:val="left" w:pos="993"/>
        </w:tabs>
        <w:spacing w:line="276" w:lineRule="auto"/>
        <w:ind w:firstLine="709"/>
        <w:jc w:val="both"/>
        <w:rPr>
          <w:rFonts w:ascii="Cambria" w:hAnsi="Cambria"/>
          <w:bCs/>
          <w:color w:val="000000"/>
          <w:lang w:val="bg-BG"/>
        </w:rPr>
      </w:pPr>
      <w:r>
        <w:rPr>
          <w:rFonts w:ascii="Cambria" w:hAnsi="Cambria"/>
          <w:b/>
          <w:bCs/>
          <w:color w:val="000000"/>
          <w:lang w:val="bg-BG"/>
        </w:rPr>
        <w:t xml:space="preserve">1.1. </w:t>
      </w:r>
      <w:r w:rsidRPr="00FB7623">
        <w:rPr>
          <w:rFonts w:ascii="Cambria" w:hAnsi="Cambria"/>
          <w:bCs/>
          <w:color w:val="000000"/>
          <w:lang w:val="bg-BG"/>
        </w:rPr>
        <w:t>Участникът декларира, че ще изпълни строително-монтажните работи по видове и количества, съгласно техническата спецификация и количествената сметка</w:t>
      </w:r>
      <w:r>
        <w:rPr>
          <w:rFonts w:ascii="Cambria" w:hAnsi="Cambria"/>
          <w:bCs/>
          <w:color w:val="000000"/>
          <w:lang w:val="bg-BG"/>
        </w:rPr>
        <w:t>, при спазване на действащото законодателство, строителните, техническите и технологични правила, нормативи и стандарти в страната.</w:t>
      </w:r>
    </w:p>
    <w:p w:rsidR="002E0EF6" w:rsidRDefault="002E0EF6" w:rsidP="002E0EF6">
      <w:pPr>
        <w:tabs>
          <w:tab w:val="left" w:pos="426"/>
          <w:tab w:val="left" w:pos="993"/>
        </w:tabs>
        <w:spacing w:line="276" w:lineRule="auto"/>
        <w:ind w:firstLine="709"/>
        <w:jc w:val="both"/>
        <w:rPr>
          <w:rFonts w:ascii="Cambria" w:hAnsi="Cambria"/>
          <w:bCs/>
          <w:color w:val="000000"/>
          <w:lang w:val="bg-BG"/>
        </w:rPr>
      </w:pPr>
      <w:r>
        <w:rPr>
          <w:rFonts w:ascii="Cambria" w:hAnsi="Cambria"/>
          <w:bCs/>
          <w:color w:val="000000"/>
          <w:lang w:val="bg-BG"/>
        </w:rPr>
        <w:t>По преценка на участника се предоставя всяка друга налична информация (без посочени цени), която участникът счита за необходима за доказване съответствието с изискванията на Възложителя.</w:t>
      </w:r>
    </w:p>
    <w:p w:rsidR="002E0EF6" w:rsidRDefault="002E0EF6" w:rsidP="002E0EF6">
      <w:pPr>
        <w:tabs>
          <w:tab w:val="left" w:pos="426"/>
          <w:tab w:val="left" w:pos="993"/>
        </w:tabs>
        <w:spacing w:line="276" w:lineRule="auto"/>
        <w:ind w:firstLine="709"/>
        <w:jc w:val="both"/>
        <w:rPr>
          <w:rFonts w:ascii="Cambria" w:hAnsi="Cambria"/>
          <w:bCs/>
          <w:color w:val="000000"/>
          <w:lang w:val="bg-BG"/>
        </w:rPr>
      </w:pPr>
      <w:r w:rsidRPr="00B31843">
        <w:rPr>
          <w:rFonts w:ascii="Cambria" w:hAnsi="Cambria"/>
          <w:b/>
          <w:bCs/>
          <w:color w:val="000000"/>
          <w:lang w:val="bg-BG"/>
        </w:rPr>
        <w:t>1.2.</w:t>
      </w:r>
      <w:r>
        <w:rPr>
          <w:rFonts w:ascii="Cambria" w:hAnsi="Cambria"/>
          <w:bCs/>
          <w:color w:val="000000"/>
          <w:lang w:val="bg-BG"/>
        </w:rPr>
        <w:t xml:space="preserve"> Срок за изпълнение – участникът посочва срок за изпълнение на обществената поръчка, съобразно изискванията на Възложителя, поставени в           т. 3.2., раздел </w:t>
      </w:r>
      <w:r>
        <w:rPr>
          <w:rFonts w:ascii="Cambria" w:hAnsi="Cambria"/>
          <w:bCs/>
          <w:color w:val="000000"/>
          <w:lang w:val="en-US"/>
        </w:rPr>
        <w:t>I.</w:t>
      </w:r>
    </w:p>
    <w:p w:rsidR="002E0EF6" w:rsidRDefault="002E0EF6" w:rsidP="002E0EF6">
      <w:pPr>
        <w:tabs>
          <w:tab w:val="left" w:pos="426"/>
          <w:tab w:val="left" w:pos="1134"/>
          <w:tab w:val="left" w:pos="1276"/>
        </w:tabs>
        <w:spacing w:line="276" w:lineRule="auto"/>
        <w:ind w:firstLine="709"/>
        <w:jc w:val="both"/>
        <w:rPr>
          <w:rFonts w:ascii="Cambria" w:hAnsi="Cambria"/>
          <w:bCs/>
          <w:color w:val="000000"/>
          <w:lang w:val="bg-BG"/>
        </w:rPr>
      </w:pPr>
      <w:r w:rsidRPr="009D4777">
        <w:rPr>
          <w:rFonts w:ascii="Cambria" w:hAnsi="Cambria"/>
          <w:b/>
          <w:bCs/>
          <w:color w:val="000000"/>
          <w:lang w:val="bg-BG"/>
        </w:rPr>
        <w:t>1.3.</w:t>
      </w:r>
      <w:r>
        <w:rPr>
          <w:rFonts w:ascii="Cambria" w:hAnsi="Cambria"/>
          <w:bCs/>
          <w:color w:val="000000"/>
          <w:lang w:val="bg-BG"/>
        </w:rPr>
        <w:t xml:space="preserve"> Местоизпълнение – участникът посочва местоизпълнение на обществената поръчка, съобразно изискванията на Възложителя, поставени в          т. 3.3., раздел </w:t>
      </w:r>
      <w:r>
        <w:rPr>
          <w:rFonts w:ascii="Cambria" w:hAnsi="Cambria"/>
          <w:bCs/>
          <w:color w:val="000000"/>
          <w:lang w:val="en-US"/>
        </w:rPr>
        <w:t>I.</w:t>
      </w:r>
    </w:p>
    <w:p w:rsidR="002E0EF6" w:rsidRDefault="002E0EF6" w:rsidP="002E0EF6">
      <w:pPr>
        <w:tabs>
          <w:tab w:val="left" w:pos="426"/>
          <w:tab w:val="left" w:pos="1134"/>
          <w:tab w:val="left" w:pos="1276"/>
        </w:tabs>
        <w:spacing w:line="276" w:lineRule="auto"/>
        <w:ind w:firstLine="709"/>
        <w:jc w:val="both"/>
        <w:rPr>
          <w:rFonts w:ascii="Cambria" w:hAnsi="Cambria"/>
          <w:bCs/>
          <w:color w:val="000000"/>
          <w:lang w:val="bg-BG"/>
        </w:rPr>
      </w:pPr>
      <w:r w:rsidRPr="009D4777">
        <w:rPr>
          <w:rFonts w:ascii="Cambria" w:hAnsi="Cambria"/>
          <w:b/>
          <w:bCs/>
          <w:color w:val="000000"/>
          <w:lang w:val="bg-BG"/>
        </w:rPr>
        <w:t>1.4.</w:t>
      </w:r>
      <w:r>
        <w:rPr>
          <w:rFonts w:ascii="Cambria" w:hAnsi="Cambria"/>
          <w:bCs/>
          <w:color w:val="000000"/>
          <w:lang w:val="bg-BG"/>
        </w:rPr>
        <w:t xml:space="preserve"> Гаранционен срок – участникът предлага гаранционен срок за изпълнените видове СМР, включени в предмета на поръчката, съобразно изискванията на Възложителя, поставени в т. 6, раздел </w:t>
      </w:r>
      <w:r>
        <w:rPr>
          <w:rFonts w:ascii="Cambria" w:hAnsi="Cambria"/>
          <w:bCs/>
          <w:color w:val="000000"/>
          <w:lang w:val="en-US"/>
        </w:rPr>
        <w:t>I.</w:t>
      </w:r>
      <w:r>
        <w:rPr>
          <w:rFonts w:ascii="Cambria" w:hAnsi="Cambria"/>
          <w:bCs/>
          <w:color w:val="000000"/>
          <w:lang w:val="bg-BG"/>
        </w:rPr>
        <w:t xml:space="preserve"> </w:t>
      </w:r>
    </w:p>
    <w:p w:rsidR="002E0EF6" w:rsidRDefault="002E0EF6" w:rsidP="002E0EF6">
      <w:pPr>
        <w:tabs>
          <w:tab w:val="left" w:pos="426"/>
          <w:tab w:val="left" w:pos="1134"/>
          <w:tab w:val="left" w:pos="1276"/>
        </w:tabs>
        <w:spacing w:line="276" w:lineRule="auto"/>
        <w:ind w:firstLine="709"/>
        <w:jc w:val="both"/>
        <w:rPr>
          <w:rFonts w:ascii="Cambria" w:hAnsi="Cambria"/>
          <w:bCs/>
          <w:color w:val="000000"/>
          <w:lang w:val="bg-BG"/>
        </w:rPr>
      </w:pPr>
      <w:r w:rsidRPr="000E13B0">
        <w:rPr>
          <w:rFonts w:ascii="Cambria" w:hAnsi="Cambria"/>
          <w:b/>
          <w:bCs/>
          <w:color w:val="000000"/>
          <w:lang w:val="bg-BG"/>
        </w:rPr>
        <w:t>1.5.</w:t>
      </w:r>
      <w:r>
        <w:rPr>
          <w:rFonts w:ascii="Cambria" w:hAnsi="Cambria"/>
          <w:bCs/>
          <w:color w:val="000000"/>
          <w:lang w:val="bg-BG"/>
        </w:rPr>
        <w:t xml:space="preserve"> Срок на валидност на офертата. Срокът на валидност на офертата включва времето, през което участниците са обвързани с условията на представените от тях оферти. Този срок е еднакъв за всички участници. Офертите на участниците в </w:t>
      </w:r>
      <w:r w:rsidR="006E4FEE" w:rsidRPr="006E4FEE">
        <w:rPr>
          <w:rFonts w:ascii="Cambria" w:hAnsi="Cambria"/>
          <w:bCs/>
          <w:color w:val="000000"/>
          <w:lang w:val="bg-BG"/>
        </w:rPr>
        <w:t>публичното състезание</w:t>
      </w:r>
      <w:r>
        <w:rPr>
          <w:rFonts w:ascii="Cambria" w:hAnsi="Cambria"/>
          <w:bCs/>
          <w:color w:val="000000"/>
          <w:lang w:val="bg-BG"/>
        </w:rPr>
        <w:t xml:space="preserve"> трябва да бъдат със срок на </w:t>
      </w:r>
      <w:r w:rsidRPr="0092751C">
        <w:rPr>
          <w:rFonts w:ascii="Cambria" w:hAnsi="Cambria"/>
          <w:bCs/>
          <w:color w:val="000000"/>
          <w:lang w:val="bg-BG"/>
        </w:rPr>
        <w:t xml:space="preserve">валидност </w:t>
      </w:r>
      <w:r>
        <w:rPr>
          <w:rFonts w:ascii="Cambria" w:hAnsi="Cambria"/>
          <w:bCs/>
          <w:color w:val="000000"/>
          <w:lang w:val="bg-BG"/>
        </w:rPr>
        <w:t xml:space="preserve"> не по-малко от 4 месеца, </w:t>
      </w:r>
      <w:r w:rsidRPr="00F94FE7">
        <w:rPr>
          <w:rFonts w:ascii="Cambria" w:hAnsi="Cambria"/>
        </w:rPr>
        <w:t>считано от датата, определена като краен срок за получаване</w:t>
      </w:r>
      <w:r>
        <w:rPr>
          <w:rFonts w:ascii="Cambria" w:hAnsi="Cambria"/>
          <w:lang w:val="bg-BG"/>
        </w:rPr>
        <w:t>то им</w:t>
      </w:r>
      <w:r>
        <w:rPr>
          <w:rFonts w:ascii="Cambria" w:hAnsi="Cambria"/>
          <w:bCs/>
          <w:color w:val="000000"/>
          <w:lang w:val="bg-BG"/>
        </w:rPr>
        <w:t>.</w:t>
      </w:r>
    </w:p>
    <w:p w:rsidR="002E0EF6" w:rsidRDefault="002E0EF6" w:rsidP="006C31B6">
      <w:pPr>
        <w:tabs>
          <w:tab w:val="left" w:pos="426"/>
          <w:tab w:val="left" w:pos="1134"/>
          <w:tab w:val="left" w:pos="1276"/>
        </w:tabs>
        <w:spacing w:line="276" w:lineRule="auto"/>
        <w:ind w:firstLine="709"/>
        <w:jc w:val="both"/>
        <w:rPr>
          <w:rFonts w:ascii="Cambria" w:hAnsi="Cambria"/>
          <w:bCs/>
          <w:color w:val="000000"/>
          <w:lang w:val="bg-BG"/>
        </w:rPr>
      </w:pPr>
      <w:r>
        <w:rPr>
          <w:rFonts w:ascii="Cambria" w:hAnsi="Cambria"/>
          <w:b/>
          <w:bCs/>
          <w:color w:val="000000"/>
          <w:lang w:val="en-US"/>
        </w:rPr>
        <w:t>1.6</w:t>
      </w:r>
      <w:r w:rsidRPr="008F2E3C">
        <w:rPr>
          <w:rFonts w:ascii="Cambria" w:hAnsi="Cambria"/>
          <w:b/>
          <w:bCs/>
          <w:color w:val="000000"/>
          <w:lang w:val="en-US"/>
        </w:rPr>
        <w:t>.</w:t>
      </w:r>
      <w:r>
        <w:rPr>
          <w:rFonts w:ascii="Cambria" w:hAnsi="Cambria"/>
          <w:bCs/>
          <w:color w:val="000000"/>
          <w:lang w:val="en-US"/>
        </w:rPr>
        <w:t xml:space="preserve"> </w:t>
      </w:r>
      <w:r>
        <w:rPr>
          <w:rFonts w:ascii="Cambria" w:hAnsi="Cambria"/>
          <w:bCs/>
          <w:color w:val="000000"/>
          <w:lang w:val="bg-BG"/>
        </w:rPr>
        <w:t>Документ за упълномощаване, когато лицето, което подава офертата не е законният представител на участника (в случаите, в които е приложимо).</w:t>
      </w:r>
    </w:p>
    <w:p w:rsidR="002E0EF6" w:rsidRDefault="002E0EF6" w:rsidP="002E0EF6">
      <w:pPr>
        <w:tabs>
          <w:tab w:val="left" w:pos="0"/>
          <w:tab w:val="left" w:pos="1134"/>
          <w:tab w:val="left" w:pos="1276"/>
        </w:tabs>
        <w:spacing w:line="276" w:lineRule="auto"/>
        <w:ind w:firstLine="709"/>
        <w:jc w:val="both"/>
        <w:rPr>
          <w:rFonts w:ascii="Cambria" w:hAnsi="Cambria"/>
          <w:bCs/>
          <w:color w:val="000000"/>
          <w:lang w:val="bg-BG"/>
        </w:rPr>
      </w:pPr>
    </w:p>
    <w:p w:rsidR="002E0EF6" w:rsidRPr="004C348D" w:rsidRDefault="002E0EF6" w:rsidP="002E0EF6">
      <w:pPr>
        <w:tabs>
          <w:tab w:val="left" w:pos="0"/>
          <w:tab w:val="left" w:pos="1134"/>
          <w:tab w:val="left" w:pos="1276"/>
        </w:tabs>
        <w:spacing w:line="276" w:lineRule="auto"/>
        <w:ind w:left="720" w:firstLine="131"/>
        <w:jc w:val="both"/>
        <w:rPr>
          <w:rFonts w:ascii="Cambria" w:hAnsi="Cambria"/>
          <w:b/>
          <w:bCs/>
          <w:color w:val="000000"/>
          <w:lang w:val="bg-BG"/>
        </w:rPr>
      </w:pPr>
      <w:r w:rsidRPr="004C348D">
        <w:rPr>
          <w:rFonts w:ascii="Cambria" w:hAnsi="Cambria"/>
          <w:b/>
          <w:bCs/>
          <w:color w:val="000000"/>
          <w:lang w:val="bg-BG"/>
        </w:rPr>
        <w:t>2. Ценово предложение</w:t>
      </w:r>
    </w:p>
    <w:p w:rsidR="002E0EF6" w:rsidRDefault="002E0EF6" w:rsidP="002E0EF6">
      <w:pPr>
        <w:tabs>
          <w:tab w:val="left" w:pos="0"/>
          <w:tab w:val="left" w:pos="1134"/>
          <w:tab w:val="left" w:pos="1276"/>
        </w:tabs>
        <w:spacing w:line="276" w:lineRule="auto"/>
        <w:ind w:left="720" w:firstLine="131"/>
        <w:jc w:val="both"/>
        <w:rPr>
          <w:rFonts w:ascii="Cambria" w:hAnsi="Cambria"/>
          <w:b/>
          <w:bCs/>
          <w:color w:val="000000"/>
          <w:lang w:val="bg-BG"/>
        </w:rPr>
      </w:pPr>
      <w:r w:rsidRPr="004C348D">
        <w:rPr>
          <w:rFonts w:ascii="Cambria" w:hAnsi="Cambria"/>
          <w:b/>
          <w:bCs/>
          <w:color w:val="000000"/>
          <w:lang w:val="bg-BG"/>
        </w:rPr>
        <w:t>2</w:t>
      </w:r>
      <w:r>
        <w:rPr>
          <w:rFonts w:ascii="Cambria" w:hAnsi="Cambria"/>
          <w:b/>
          <w:bCs/>
          <w:color w:val="000000"/>
          <w:lang w:val="bg-BG"/>
        </w:rPr>
        <w:t>.</w:t>
      </w:r>
      <w:r w:rsidRPr="004C348D">
        <w:rPr>
          <w:rFonts w:ascii="Cambria" w:hAnsi="Cambria"/>
          <w:b/>
          <w:bCs/>
          <w:color w:val="000000"/>
          <w:lang w:val="bg-BG"/>
        </w:rPr>
        <w:t>1.</w:t>
      </w:r>
      <w:r>
        <w:rPr>
          <w:rFonts w:ascii="Cambria" w:hAnsi="Cambria"/>
          <w:b/>
          <w:bCs/>
          <w:color w:val="000000"/>
          <w:lang w:val="bg-BG"/>
        </w:rPr>
        <w:t xml:space="preserve"> Предлагана цена и начин на образуване</w:t>
      </w:r>
    </w:p>
    <w:p w:rsidR="002E0EF6" w:rsidRDefault="002E0EF6" w:rsidP="002E0EF6">
      <w:pPr>
        <w:tabs>
          <w:tab w:val="left" w:pos="0"/>
          <w:tab w:val="left" w:pos="1134"/>
          <w:tab w:val="left" w:pos="1276"/>
        </w:tabs>
        <w:spacing w:line="276" w:lineRule="auto"/>
        <w:ind w:firstLine="851"/>
        <w:jc w:val="both"/>
        <w:rPr>
          <w:rFonts w:ascii="Cambria" w:hAnsi="Cambria"/>
          <w:bCs/>
          <w:color w:val="000000"/>
          <w:lang w:val="bg-BG"/>
        </w:rPr>
      </w:pPr>
      <w:r w:rsidRPr="004C348D">
        <w:rPr>
          <w:rFonts w:ascii="Cambria" w:hAnsi="Cambria"/>
          <w:bCs/>
          <w:color w:val="000000"/>
          <w:lang w:val="bg-BG"/>
        </w:rPr>
        <w:t xml:space="preserve">Участниците предлагат </w:t>
      </w:r>
      <w:r w:rsidRPr="009F3BBC">
        <w:rPr>
          <w:rFonts w:ascii="Cambria" w:hAnsi="Cambria"/>
          <w:bCs/>
          <w:color w:val="000000"/>
          <w:lang w:val="bg-BG"/>
        </w:rPr>
        <w:t xml:space="preserve">единични цени </w:t>
      </w:r>
      <w:r w:rsidRPr="009F3BBC">
        <w:rPr>
          <w:rFonts w:ascii="Cambria" w:hAnsi="Cambria"/>
          <w:lang w:val="bg-BG"/>
        </w:rPr>
        <w:t>за материал, демонтаж и/или монтаж</w:t>
      </w:r>
      <w:r w:rsidRPr="004C348D">
        <w:rPr>
          <w:rFonts w:ascii="Cambria" w:hAnsi="Cambria"/>
          <w:bCs/>
          <w:color w:val="000000"/>
          <w:lang w:val="bg-BG"/>
        </w:rPr>
        <w:t xml:space="preserve"> от предмета на поръчката </w:t>
      </w:r>
      <w:r>
        <w:rPr>
          <w:rFonts w:ascii="Cambria" w:hAnsi="Cambria"/>
          <w:bCs/>
          <w:color w:val="000000"/>
          <w:lang w:val="bg-BG"/>
        </w:rPr>
        <w:t xml:space="preserve">и </w:t>
      </w:r>
      <w:r w:rsidRPr="004C348D">
        <w:rPr>
          <w:rFonts w:ascii="Cambria" w:hAnsi="Cambria"/>
          <w:bCs/>
          <w:color w:val="000000"/>
          <w:lang w:val="bg-BG"/>
        </w:rPr>
        <w:t xml:space="preserve">обща цена за изпълнение на обществената поръчка, </w:t>
      </w:r>
      <w:r>
        <w:rPr>
          <w:rFonts w:ascii="Cambria" w:hAnsi="Cambria"/>
          <w:bCs/>
          <w:color w:val="000000"/>
          <w:lang w:val="bg-BG"/>
        </w:rPr>
        <w:t>които се посочват съответно в образеца на ценово предложение.</w:t>
      </w:r>
    </w:p>
    <w:p w:rsidR="002E0EF6" w:rsidRDefault="002E0EF6" w:rsidP="002E0EF6">
      <w:pPr>
        <w:tabs>
          <w:tab w:val="left" w:pos="0"/>
          <w:tab w:val="left" w:pos="1134"/>
          <w:tab w:val="left" w:pos="1276"/>
        </w:tabs>
        <w:spacing w:line="276" w:lineRule="auto"/>
        <w:ind w:firstLine="851"/>
        <w:jc w:val="both"/>
        <w:rPr>
          <w:rFonts w:ascii="Cambria" w:hAnsi="Cambria"/>
          <w:bCs/>
          <w:color w:val="000000"/>
          <w:lang w:val="bg-BG"/>
        </w:rPr>
      </w:pPr>
      <w:r>
        <w:rPr>
          <w:rFonts w:ascii="Cambria" w:hAnsi="Cambria"/>
          <w:bCs/>
          <w:color w:val="000000"/>
          <w:lang w:val="bg-BG"/>
        </w:rPr>
        <w:t xml:space="preserve">Общата цена за изпълнение на обществената поръчка включва всички необходими разходи за изпълнението й, в т.ч. цената на вложените материали, доставката им до склад на Възложителя, </w:t>
      </w:r>
      <w:r w:rsidRPr="00601152">
        <w:rPr>
          <w:rFonts w:ascii="Cambria" w:hAnsi="Cambria"/>
          <w:bCs/>
          <w:color w:val="000000"/>
          <w:lang w:val="bg-BG"/>
        </w:rPr>
        <w:t>труд</w:t>
      </w:r>
      <w:r>
        <w:rPr>
          <w:rFonts w:ascii="Cambria" w:hAnsi="Cambria"/>
          <w:bCs/>
          <w:color w:val="000000"/>
          <w:lang w:val="bg-BG"/>
        </w:rPr>
        <w:t xml:space="preserve"> за демонтаж и монтаж</w:t>
      </w:r>
      <w:r w:rsidRPr="00601152">
        <w:rPr>
          <w:rFonts w:ascii="Cambria" w:hAnsi="Cambria"/>
          <w:bCs/>
          <w:color w:val="000000"/>
          <w:lang w:val="bg-BG"/>
        </w:rPr>
        <w:t>, механизация, допълнителни разходи, печалба, 10% непредвидени работи и др.</w:t>
      </w:r>
    </w:p>
    <w:p w:rsidR="002E0EF6" w:rsidRDefault="002E0EF6" w:rsidP="002E0EF6">
      <w:pPr>
        <w:tabs>
          <w:tab w:val="left" w:pos="0"/>
          <w:tab w:val="left" w:pos="1134"/>
          <w:tab w:val="left" w:pos="1276"/>
        </w:tabs>
        <w:spacing w:line="276" w:lineRule="auto"/>
        <w:ind w:firstLine="851"/>
        <w:jc w:val="both"/>
        <w:rPr>
          <w:rFonts w:ascii="Cambria" w:hAnsi="Cambria"/>
          <w:b/>
          <w:bCs/>
          <w:color w:val="000000"/>
          <w:lang w:val="bg-BG"/>
        </w:rPr>
      </w:pPr>
      <w:r w:rsidRPr="0030347F">
        <w:rPr>
          <w:rFonts w:ascii="Cambria" w:hAnsi="Cambria"/>
          <w:b/>
          <w:bCs/>
          <w:color w:val="000000"/>
          <w:lang w:val="bg-BG"/>
        </w:rPr>
        <w:lastRenderedPageBreak/>
        <w:t xml:space="preserve">Общата стойност на обществената поръчка не може да надвишава </w:t>
      </w:r>
      <w:r>
        <w:rPr>
          <w:rFonts w:ascii="Cambria" w:hAnsi="Cambria"/>
          <w:b/>
          <w:bCs/>
          <w:color w:val="000000"/>
          <w:lang w:val="bg-BG"/>
        </w:rPr>
        <w:t>570 000,00</w:t>
      </w:r>
      <w:r w:rsidRPr="00BD61E8">
        <w:rPr>
          <w:rFonts w:ascii="Cambria" w:hAnsi="Cambria"/>
          <w:b/>
          <w:bCs/>
          <w:color w:val="000000"/>
          <w:lang w:val="bg-BG"/>
        </w:rPr>
        <w:t xml:space="preserve"> </w:t>
      </w:r>
      <w:r w:rsidRPr="003B0749">
        <w:rPr>
          <w:rFonts w:ascii="Cambria" w:hAnsi="Cambria"/>
          <w:b/>
          <w:bCs/>
          <w:color w:val="000000"/>
          <w:lang w:val="bg-BG"/>
        </w:rPr>
        <w:t>(</w:t>
      </w:r>
      <w:r>
        <w:rPr>
          <w:rFonts w:ascii="Cambria" w:hAnsi="Cambria"/>
          <w:b/>
          <w:bCs/>
          <w:color w:val="000000"/>
          <w:lang w:val="bg-BG"/>
        </w:rPr>
        <w:t xml:space="preserve">петстотин и седемдесет </w:t>
      </w:r>
      <w:r w:rsidRPr="0030347F">
        <w:rPr>
          <w:rFonts w:ascii="Cambria" w:hAnsi="Cambria"/>
          <w:b/>
          <w:bCs/>
          <w:color w:val="000000"/>
          <w:lang w:val="bg-BG"/>
        </w:rPr>
        <w:t>хиляди</w:t>
      </w:r>
      <w:r>
        <w:rPr>
          <w:rFonts w:ascii="Cambria" w:hAnsi="Cambria"/>
          <w:b/>
          <w:bCs/>
          <w:color w:val="000000"/>
          <w:lang w:val="bg-BG"/>
        </w:rPr>
        <w:t xml:space="preserve"> </w:t>
      </w:r>
      <w:r w:rsidRPr="0030347F">
        <w:rPr>
          <w:rFonts w:ascii="Cambria" w:hAnsi="Cambria"/>
          <w:b/>
          <w:bCs/>
          <w:color w:val="000000"/>
          <w:lang w:val="bg-BG"/>
        </w:rPr>
        <w:t xml:space="preserve">лева </w:t>
      </w:r>
      <w:r>
        <w:rPr>
          <w:rFonts w:ascii="Cambria" w:hAnsi="Cambria"/>
          <w:b/>
          <w:bCs/>
          <w:color w:val="000000"/>
          <w:lang w:val="bg-BG"/>
        </w:rPr>
        <w:t xml:space="preserve">и нула </w:t>
      </w:r>
      <w:r w:rsidRPr="0030347F">
        <w:rPr>
          <w:rFonts w:ascii="Cambria" w:hAnsi="Cambria"/>
          <w:b/>
          <w:bCs/>
          <w:color w:val="000000"/>
          <w:lang w:val="bg-BG"/>
        </w:rPr>
        <w:t>стотинки) лева без ДДС.</w:t>
      </w:r>
    </w:p>
    <w:p w:rsidR="002E0EF6" w:rsidRPr="003B0749" w:rsidRDefault="002E0EF6" w:rsidP="002E0EF6">
      <w:pPr>
        <w:tabs>
          <w:tab w:val="left" w:pos="0"/>
          <w:tab w:val="left" w:pos="1134"/>
          <w:tab w:val="left" w:pos="1276"/>
        </w:tabs>
        <w:spacing w:line="276" w:lineRule="auto"/>
        <w:ind w:firstLine="851"/>
        <w:jc w:val="both"/>
        <w:rPr>
          <w:rFonts w:ascii="Cambria" w:hAnsi="Cambria"/>
          <w:bCs/>
          <w:color w:val="000000"/>
          <w:lang w:val="bg-BG"/>
        </w:rPr>
      </w:pPr>
      <w:r w:rsidRPr="003B0749">
        <w:rPr>
          <w:rFonts w:ascii="Cambria" w:hAnsi="Cambria"/>
          <w:bCs/>
          <w:color w:val="000000"/>
          <w:lang w:val="bg-BG"/>
        </w:rPr>
        <w:t xml:space="preserve">Ценовото предложение задължително включва пълния обем от видовете </w:t>
      </w:r>
      <w:r>
        <w:rPr>
          <w:rFonts w:ascii="Cambria" w:hAnsi="Cambria"/>
          <w:bCs/>
          <w:color w:val="000000"/>
          <w:lang w:val="bg-BG"/>
        </w:rPr>
        <w:t>възли</w:t>
      </w:r>
      <w:r w:rsidRPr="003B0749">
        <w:rPr>
          <w:rFonts w:ascii="Cambria" w:hAnsi="Cambria"/>
          <w:bCs/>
          <w:color w:val="000000"/>
          <w:lang w:val="bg-BG"/>
        </w:rPr>
        <w:t>, включени в техническата спецификация.</w:t>
      </w:r>
    </w:p>
    <w:p w:rsidR="002E0EF6" w:rsidRPr="003B0749" w:rsidRDefault="002E0EF6" w:rsidP="002E0EF6">
      <w:pPr>
        <w:tabs>
          <w:tab w:val="left" w:pos="0"/>
          <w:tab w:val="left" w:pos="1134"/>
          <w:tab w:val="left" w:pos="1276"/>
        </w:tabs>
        <w:spacing w:line="276" w:lineRule="auto"/>
        <w:ind w:firstLine="851"/>
        <w:jc w:val="both"/>
        <w:rPr>
          <w:rFonts w:ascii="Cambria" w:hAnsi="Cambria"/>
          <w:bCs/>
          <w:color w:val="000000"/>
          <w:lang w:val="bg-BG"/>
        </w:rPr>
      </w:pPr>
      <w:r w:rsidRPr="003B0749">
        <w:rPr>
          <w:rFonts w:ascii="Cambria" w:hAnsi="Cambria"/>
          <w:bCs/>
          <w:color w:val="000000"/>
          <w:lang w:val="bg-BG"/>
        </w:rPr>
        <w:t>Общата цена и единичните се посочват в лева, без ДДС.</w:t>
      </w:r>
    </w:p>
    <w:p w:rsidR="002E0EF6" w:rsidRPr="009E38A9" w:rsidRDefault="002E0EF6" w:rsidP="002E0EF6">
      <w:pPr>
        <w:tabs>
          <w:tab w:val="left" w:pos="0"/>
          <w:tab w:val="left" w:pos="1276"/>
          <w:tab w:val="left" w:pos="1418"/>
          <w:tab w:val="left" w:pos="1560"/>
        </w:tabs>
        <w:spacing w:line="276" w:lineRule="auto"/>
        <w:ind w:firstLine="851"/>
        <w:jc w:val="both"/>
        <w:rPr>
          <w:rFonts w:ascii="Cambria" w:hAnsi="Cambria"/>
          <w:bCs/>
          <w:color w:val="000000"/>
          <w:lang w:val="bg-BG"/>
        </w:rPr>
      </w:pPr>
      <w:r w:rsidRPr="009E38A9">
        <w:rPr>
          <w:rFonts w:ascii="Cambria" w:hAnsi="Cambria"/>
          <w:bCs/>
          <w:color w:val="000000"/>
          <w:lang w:val="bg-BG"/>
        </w:rPr>
        <w:t xml:space="preserve">В случай, че не е посочена единична цена за отделен вид </w:t>
      </w:r>
      <w:r>
        <w:rPr>
          <w:rFonts w:ascii="Cambria" w:hAnsi="Cambria"/>
          <w:bCs/>
          <w:color w:val="000000"/>
          <w:lang w:val="bg-BG"/>
        </w:rPr>
        <w:t>възел</w:t>
      </w:r>
      <w:r w:rsidRPr="009E38A9">
        <w:rPr>
          <w:rFonts w:ascii="Cambria" w:hAnsi="Cambria"/>
          <w:bCs/>
          <w:color w:val="000000"/>
          <w:lang w:val="bg-BG"/>
        </w:rPr>
        <w:t>, същата се счита включена в общата цена за изпълнение на СМР и няма да се включва в каквито и е други плащания.</w:t>
      </w:r>
    </w:p>
    <w:p w:rsidR="002E0EF6" w:rsidRDefault="002E0EF6" w:rsidP="002E0EF6">
      <w:pPr>
        <w:tabs>
          <w:tab w:val="left" w:pos="0"/>
          <w:tab w:val="left" w:pos="1276"/>
          <w:tab w:val="left" w:pos="1418"/>
          <w:tab w:val="left" w:pos="1560"/>
        </w:tabs>
        <w:spacing w:line="276" w:lineRule="auto"/>
        <w:ind w:firstLine="851"/>
        <w:jc w:val="both"/>
        <w:rPr>
          <w:rFonts w:ascii="Cambria" w:hAnsi="Cambria"/>
          <w:bCs/>
          <w:color w:val="000000"/>
          <w:lang w:val="bg-BG"/>
        </w:rPr>
      </w:pPr>
      <w:r w:rsidRPr="009E38A9">
        <w:rPr>
          <w:rFonts w:ascii="Cambria" w:hAnsi="Cambria"/>
          <w:bCs/>
          <w:color w:val="000000"/>
          <w:lang w:val="bg-BG"/>
        </w:rPr>
        <w:t>Предложен</w:t>
      </w:r>
      <w:r>
        <w:rPr>
          <w:rFonts w:ascii="Cambria" w:hAnsi="Cambria"/>
          <w:bCs/>
          <w:color w:val="000000"/>
          <w:lang w:val="bg-BG"/>
        </w:rPr>
        <w:t>а</w:t>
      </w:r>
      <w:r w:rsidRPr="009E38A9">
        <w:rPr>
          <w:rFonts w:ascii="Cambria" w:hAnsi="Cambria"/>
          <w:bCs/>
          <w:color w:val="000000"/>
          <w:lang w:val="bg-BG"/>
        </w:rPr>
        <w:t>т</w:t>
      </w:r>
      <w:r>
        <w:rPr>
          <w:rFonts w:ascii="Cambria" w:hAnsi="Cambria"/>
          <w:bCs/>
          <w:color w:val="000000"/>
          <w:lang w:val="bg-BG"/>
        </w:rPr>
        <w:t>а</w:t>
      </w:r>
      <w:r w:rsidRPr="009E38A9">
        <w:rPr>
          <w:rFonts w:ascii="Cambria" w:hAnsi="Cambria"/>
          <w:bCs/>
          <w:color w:val="000000"/>
          <w:lang w:val="bg-BG"/>
        </w:rPr>
        <w:t xml:space="preserve"> цен</w:t>
      </w:r>
      <w:r>
        <w:rPr>
          <w:rFonts w:ascii="Cambria" w:hAnsi="Cambria"/>
          <w:bCs/>
          <w:color w:val="000000"/>
          <w:lang w:val="bg-BG"/>
        </w:rPr>
        <w:t>а за всеки конкретен възел</w:t>
      </w:r>
      <w:r w:rsidRPr="009E38A9">
        <w:rPr>
          <w:rFonts w:ascii="Cambria" w:hAnsi="Cambria"/>
          <w:bCs/>
          <w:color w:val="000000"/>
          <w:lang w:val="bg-BG"/>
        </w:rPr>
        <w:t xml:space="preserve"> не подлеж</w:t>
      </w:r>
      <w:r>
        <w:rPr>
          <w:rFonts w:ascii="Cambria" w:hAnsi="Cambria"/>
          <w:bCs/>
          <w:color w:val="000000"/>
          <w:lang w:val="bg-BG"/>
        </w:rPr>
        <w:t>и</w:t>
      </w:r>
      <w:r w:rsidRPr="009E38A9">
        <w:rPr>
          <w:rFonts w:ascii="Cambria" w:hAnsi="Cambria"/>
          <w:bCs/>
          <w:color w:val="000000"/>
          <w:lang w:val="bg-BG"/>
        </w:rPr>
        <w:t xml:space="preserve"> на промяна и трябва да бъд</w:t>
      </w:r>
      <w:r>
        <w:rPr>
          <w:rFonts w:ascii="Cambria" w:hAnsi="Cambria"/>
          <w:bCs/>
          <w:color w:val="000000"/>
          <w:lang w:val="bg-BG"/>
        </w:rPr>
        <w:t>е</w:t>
      </w:r>
      <w:r w:rsidRPr="009E38A9">
        <w:rPr>
          <w:rFonts w:ascii="Cambria" w:hAnsi="Cambria"/>
          <w:bCs/>
          <w:color w:val="000000"/>
          <w:lang w:val="bg-BG"/>
        </w:rPr>
        <w:t xml:space="preserve"> съобразен</w:t>
      </w:r>
      <w:r>
        <w:rPr>
          <w:rFonts w:ascii="Cambria" w:hAnsi="Cambria"/>
          <w:bCs/>
          <w:color w:val="000000"/>
          <w:lang w:val="bg-BG"/>
        </w:rPr>
        <w:t>а</w:t>
      </w:r>
      <w:r w:rsidRPr="009E38A9">
        <w:rPr>
          <w:rFonts w:ascii="Cambria" w:hAnsi="Cambria"/>
          <w:bCs/>
          <w:color w:val="000000"/>
          <w:lang w:val="bg-BG"/>
        </w:rPr>
        <w:t xml:space="preserve"> изцяло с условията, посочени в настоящия раздел на тази документация</w:t>
      </w:r>
      <w:r>
        <w:rPr>
          <w:rFonts w:ascii="Cambria" w:hAnsi="Cambria"/>
          <w:bCs/>
          <w:color w:val="000000"/>
          <w:lang w:val="bg-BG"/>
        </w:rPr>
        <w:t>.</w:t>
      </w:r>
    </w:p>
    <w:p w:rsidR="002E0EF6" w:rsidRDefault="002E0EF6" w:rsidP="002E0EF6">
      <w:pPr>
        <w:tabs>
          <w:tab w:val="left" w:pos="0"/>
          <w:tab w:val="left" w:pos="1276"/>
          <w:tab w:val="left" w:pos="1418"/>
          <w:tab w:val="left" w:pos="1560"/>
        </w:tabs>
        <w:spacing w:line="276" w:lineRule="auto"/>
        <w:ind w:firstLine="851"/>
        <w:jc w:val="both"/>
        <w:rPr>
          <w:rFonts w:ascii="Cambria" w:hAnsi="Cambria"/>
          <w:bCs/>
          <w:color w:val="000000"/>
          <w:lang w:val="bg-BG"/>
        </w:rPr>
      </w:pPr>
      <w:r>
        <w:rPr>
          <w:rFonts w:ascii="Cambria" w:hAnsi="Cambria"/>
          <w:bCs/>
          <w:color w:val="000000"/>
          <w:lang w:val="bg-BG"/>
        </w:rPr>
        <w:t>При посочване на цените участниците са длъжни да спазват следните формални изисквания:</w:t>
      </w:r>
    </w:p>
    <w:p w:rsidR="002E0EF6" w:rsidRDefault="002E0EF6" w:rsidP="002E0EF6">
      <w:pPr>
        <w:numPr>
          <w:ilvl w:val="0"/>
          <w:numId w:val="9"/>
        </w:numPr>
        <w:tabs>
          <w:tab w:val="left" w:pos="0"/>
          <w:tab w:val="left" w:pos="851"/>
          <w:tab w:val="left" w:pos="1276"/>
          <w:tab w:val="left" w:pos="1418"/>
          <w:tab w:val="left" w:pos="1560"/>
        </w:tabs>
        <w:spacing w:line="276" w:lineRule="auto"/>
        <w:ind w:left="0" w:firstLine="709"/>
        <w:jc w:val="both"/>
        <w:rPr>
          <w:rFonts w:ascii="Cambria" w:hAnsi="Cambria"/>
          <w:bCs/>
          <w:color w:val="000000"/>
          <w:lang w:val="bg-BG"/>
        </w:rPr>
      </w:pPr>
      <w:r>
        <w:rPr>
          <w:rFonts w:ascii="Cambria" w:hAnsi="Cambria"/>
          <w:bCs/>
          <w:color w:val="000000"/>
          <w:lang w:val="bg-BG"/>
        </w:rPr>
        <w:t>Цените, указани в таблиците, се посочват с цифри и думи;</w:t>
      </w:r>
    </w:p>
    <w:p w:rsidR="002E0EF6" w:rsidRDefault="002E0EF6" w:rsidP="002E0EF6">
      <w:pPr>
        <w:numPr>
          <w:ilvl w:val="0"/>
          <w:numId w:val="9"/>
        </w:numPr>
        <w:tabs>
          <w:tab w:val="left" w:pos="0"/>
          <w:tab w:val="left" w:pos="851"/>
          <w:tab w:val="left" w:pos="1276"/>
          <w:tab w:val="left" w:pos="1418"/>
          <w:tab w:val="left" w:pos="1560"/>
        </w:tabs>
        <w:spacing w:line="276" w:lineRule="auto"/>
        <w:ind w:left="0" w:firstLine="709"/>
        <w:jc w:val="both"/>
        <w:rPr>
          <w:rFonts w:ascii="Cambria" w:hAnsi="Cambria"/>
          <w:bCs/>
          <w:color w:val="000000"/>
          <w:lang w:val="bg-BG"/>
        </w:rPr>
      </w:pPr>
      <w:r>
        <w:rPr>
          <w:rFonts w:ascii="Cambria" w:hAnsi="Cambria"/>
          <w:bCs/>
          <w:color w:val="000000"/>
          <w:lang w:val="bg-BG"/>
        </w:rPr>
        <w:t>При разминаване между цифрите и думите за вярна се приема цената, написана с думи;</w:t>
      </w:r>
    </w:p>
    <w:p w:rsidR="002E0EF6" w:rsidRDefault="002E0EF6" w:rsidP="002E0EF6">
      <w:pPr>
        <w:numPr>
          <w:ilvl w:val="0"/>
          <w:numId w:val="9"/>
        </w:numPr>
        <w:tabs>
          <w:tab w:val="left" w:pos="0"/>
          <w:tab w:val="left" w:pos="851"/>
          <w:tab w:val="left" w:pos="1276"/>
          <w:tab w:val="left" w:pos="1418"/>
          <w:tab w:val="left" w:pos="1560"/>
        </w:tabs>
        <w:spacing w:line="276" w:lineRule="auto"/>
        <w:ind w:left="0" w:firstLine="709"/>
        <w:jc w:val="both"/>
        <w:rPr>
          <w:rFonts w:ascii="Cambria" w:hAnsi="Cambria"/>
          <w:bCs/>
          <w:color w:val="000000"/>
          <w:lang w:val="bg-BG"/>
        </w:rPr>
      </w:pPr>
      <w:r>
        <w:rPr>
          <w:rFonts w:ascii="Cambria" w:hAnsi="Cambria"/>
          <w:bCs/>
          <w:color w:val="000000"/>
          <w:lang w:val="bg-BG"/>
        </w:rPr>
        <w:t>Цените се посочват като</w:t>
      </w:r>
      <w:r w:rsidRPr="00715FB0">
        <w:rPr>
          <w:rFonts w:ascii="Cambria" w:hAnsi="Cambria"/>
          <w:bCs/>
          <w:color w:val="000000"/>
          <w:lang w:val="bg-BG"/>
        </w:rPr>
        <w:t xml:space="preserve"> цени за всеки един </w:t>
      </w:r>
      <w:r>
        <w:rPr>
          <w:rFonts w:ascii="Cambria" w:hAnsi="Cambria"/>
          <w:bCs/>
          <w:color w:val="000000"/>
          <w:lang w:val="bg-BG"/>
        </w:rPr>
        <w:t>компонент, включващи цената за материала, доставката, труда за демонтаж и монтаж и доставно-складовите разходи.</w:t>
      </w:r>
    </w:p>
    <w:p w:rsidR="002E0EF6" w:rsidRDefault="002E0EF6" w:rsidP="002E0EF6">
      <w:pPr>
        <w:tabs>
          <w:tab w:val="left" w:pos="0"/>
          <w:tab w:val="left" w:pos="851"/>
          <w:tab w:val="left" w:pos="1276"/>
          <w:tab w:val="left" w:pos="1418"/>
          <w:tab w:val="left" w:pos="1560"/>
        </w:tabs>
        <w:spacing w:line="276" w:lineRule="auto"/>
        <w:jc w:val="both"/>
        <w:rPr>
          <w:rFonts w:ascii="Cambria" w:hAnsi="Cambria"/>
          <w:bCs/>
          <w:color w:val="000000"/>
          <w:lang w:val="bg-BG"/>
        </w:rPr>
      </w:pPr>
    </w:p>
    <w:p w:rsidR="002E0EF6" w:rsidRPr="000B5AEA" w:rsidRDefault="002E0EF6" w:rsidP="002E0EF6">
      <w:pPr>
        <w:pStyle w:val="ListParagraph"/>
        <w:numPr>
          <w:ilvl w:val="1"/>
          <w:numId w:val="27"/>
        </w:numPr>
        <w:tabs>
          <w:tab w:val="left" w:pos="0"/>
          <w:tab w:val="left" w:pos="851"/>
          <w:tab w:val="left" w:pos="1276"/>
          <w:tab w:val="left" w:pos="1418"/>
          <w:tab w:val="left" w:pos="1560"/>
        </w:tabs>
        <w:spacing w:line="276" w:lineRule="auto"/>
        <w:jc w:val="both"/>
        <w:rPr>
          <w:rFonts w:ascii="Cambria" w:hAnsi="Cambria"/>
          <w:b/>
          <w:bCs/>
          <w:color w:val="000000"/>
          <w:lang w:val="bg-BG"/>
        </w:rPr>
      </w:pPr>
      <w:r w:rsidRPr="000B5AEA">
        <w:rPr>
          <w:rFonts w:ascii="Cambria" w:hAnsi="Cambria"/>
          <w:b/>
          <w:bCs/>
          <w:color w:val="000000"/>
          <w:lang w:val="bg-BG"/>
        </w:rPr>
        <w:t>Начин на плащане</w:t>
      </w:r>
    </w:p>
    <w:p w:rsidR="002E0EF6" w:rsidRDefault="002E0EF6" w:rsidP="002E0EF6">
      <w:pPr>
        <w:tabs>
          <w:tab w:val="left" w:pos="0"/>
          <w:tab w:val="left" w:pos="851"/>
          <w:tab w:val="left" w:pos="1276"/>
          <w:tab w:val="left" w:pos="1418"/>
          <w:tab w:val="left" w:pos="1560"/>
        </w:tabs>
        <w:spacing w:line="276" w:lineRule="auto"/>
        <w:ind w:firstLine="709"/>
        <w:jc w:val="both"/>
        <w:rPr>
          <w:rFonts w:ascii="Cambria" w:hAnsi="Cambria"/>
          <w:bCs/>
          <w:color w:val="000000"/>
          <w:lang w:val="bg-BG"/>
        </w:rPr>
      </w:pPr>
      <w:r>
        <w:rPr>
          <w:rFonts w:ascii="Cambria" w:hAnsi="Cambria"/>
          <w:bCs/>
          <w:color w:val="000000"/>
          <w:lang w:val="bg-BG"/>
        </w:rPr>
        <w:t>Участникът декларира в ценовото си предложение, че е съгласен с начина на плащане, посочен в т. 5 на раздел</w:t>
      </w:r>
      <w:r>
        <w:rPr>
          <w:rFonts w:ascii="Cambria" w:hAnsi="Cambria"/>
          <w:bCs/>
          <w:color w:val="000000"/>
          <w:lang w:val="en-US"/>
        </w:rPr>
        <w:t xml:space="preserve"> I. </w:t>
      </w:r>
      <w:r>
        <w:rPr>
          <w:rFonts w:ascii="Cambria" w:hAnsi="Cambria"/>
          <w:bCs/>
          <w:color w:val="000000"/>
          <w:lang w:val="bg-BG"/>
        </w:rPr>
        <w:t xml:space="preserve">от настоящата документация и </w:t>
      </w:r>
      <w:r>
        <w:rPr>
          <w:rFonts w:asciiTheme="majorHAnsi" w:hAnsiTheme="majorHAnsi"/>
          <w:lang w:val="bg-BG"/>
        </w:rPr>
        <w:t>в проекта на договора</w:t>
      </w:r>
      <w:r w:rsidR="0077047B">
        <w:rPr>
          <w:rFonts w:ascii="Cambria" w:hAnsi="Cambria"/>
          <w:bCs/>
          <w:color w:val="000000"/>
          <w:lang w:val="bg-BG"/>
        </w:rPr>
        <w:t xml:space="preserve"> и заявява какъв е размерът на авансовото плащане, което </w:t>
      </w:r>
      <w:r>
        <w:rPr>
          <w:rFonts w:ascii="Cambria" w:hAnsi="Cambria"/>
          <w:bCs/>
          <w:color w:val="000000"/>
          <w:lang w:val="bg-BG"/>
        </w:rPr>
        <w:t xml:space="preserve">желае </w:t>
      </w:r>
      <w:r w:rsidR="0077047B">
        <w:rPr>
          <w:rFonts w:ascii="Cambria" w:hAnsi="Cambria"/>
          <w:bCs/>
          <w:color w:val="000000"/>
          <w:lang w:val="bg-BG"/>
        </w:rPr>
        <w:t>да получи</w:t>
      </w:r>
      <w:r>
        <w:rPr>
          <w:rFonts w:ascii="Cambria" w:hAnsi="Cambria"/>
          <w:bCs/>
          <w:color w:val="000000"/>
          <w:lang w:val="bg-BG"/>
        </w:rPr>
        <w:t>.</w:t>
      </w:r>
    </w:p>
    <w:p w:rsidR="002E0EF6" w:rsidRDefault="002E0EF6" w:rsidP="002E0EF6">
      <w:pPr>
        <w:tabs>
          <w:tab w:val="left" w:pos="0"/>
          <w:tab w:val="left" w:pos="851"/>
          <w:tab w:val="left" w:pos="1276"/>
          <w:tab w:val="left" w:pos="1418"/>
          <w:tab w:val="left" w:pos="1560"/>
        </w:tabs>
        <w:spacing w:line="276" w:lineRule="auto"/>
        <w:ind w:firstLine="709"/>
        <w:jc w:val="both"/>
        <w:rPr>
          <w:rFonts w:ascii="Cambria" w:hAnsi="Cambria"/>
          <w:bCs/>
          <w:color w:val="000000"/>
          <w:lang w:val="bg-BG"/>
        </w:rPr>
      </w:pPr>
    </w:p>
    <w:p w:rsidR="002E0EF6" w:rsidRPr="00AD1045" w:rsidRDefault="002E0EF6" w:rsidP="002E0EF6">
      <w:pPr>
        <w:pStyle w:val="ListParagraph"/>
        <w:tabs>
          <w:tab w:val="left" w:pos="0"/>
          <w:tab w:val="left" w:pos="851"/>
          <w:tab w:val="left" w:pos="993"/>
          <w:tab w:val="left" w:pos="1276"/>
          <w:tab w:val="left" w:pos="1418"/>
          <w:tab w:val="left" w:pos="1560"/>
        </w:tabs>
        <w:spacing w:line="276" w:lineRule="auto"/>
        <w:ind w:left="720"/>
        <w:jc w:val="both"/>
        <w:rPr>
          <w:rFonts w:ascii="Cambria" w:hAnsi="Cambria"/>
          <w:b/>
          <w:bCs/>
          <w:color w:val="000000"/>
          <w:lang w:val="bg-BG"/>
        </w:rPr>
      </w:pPr>
      <w:r>
        <w:rPr>
          <w:rFonts w:ascii="Cambria" w:hAnsi="Cambria"/>
          <w:b/>
          <w:bCs/>
          <w:color w:val="000000"/>
          <w:lang w:val="bg-BG"/>
        </w:rPr>
        <w:t>3.</w:t>
      </w:r>
      <w:r w:rsidRPr="00AD1045">
        <w:rPr>
          <w:rFonts w:ascii="Cambria" w:hAnsi="Cambria"/>
          <w:b/>
          <w:bCs/>
          <w:color w:val="000000"/>
          <w:lang w:val="bg-BG"/>
        </w:rPr>
        <w:t>ЕЕДОП</w:t>
      </w:r>
    </w:p>
    <w:p w:rsidR="002E0EF6" w:rsidRDefault="002E0EF6" w:rsidP="002E0EF6">
      <w:pPr>
        <w:tabs>
          <w:tab w:val="left" w:pos="0"/>
          <w:tab w:val="left" w:pos="851"/>
          <w:tab w:val="left" w:pos="1276"/>
          <w:tab w:val="left" w:pos="1418"/>
          <w:tab w:val="left" w:pos="1560"/>
        </w:tabs>
        <w:spacing w:line="276" w:lineRule="auto"/>
        <w:ind w:firstLine="709"/>
        <w:jc w:val="both"/>
        <w:rPr>
          <w:rFonts w:ascii="Cambria" w:hAnsi="Cambria"/>
          <w:bCs/>
          <w:color w:val="000000"/>
          <w:lang w:val="bg-BG"/>
        </w:rPr>
      </w:pPr>
      <w:r>
        <w:rPr>
          <w:rFonts w:ascii="Cambria" w:hAnsi="Cambria"/>
          <w:bCs/>
          <w:color w:val="000000"/>
          <w:lang w:val="bg-BG"/>
        </w:rPr>
        <w:t>Участникът представя попълненият и подписан ЕЕДОП за него,  а когато е приложимо – за всеки един от участниците в обединението, за всеки подизпълнител и за всяко трето лице, чиито ресурси ще бъдат ангажирани при изпълнението на поръчката (вкл. и доказателствата по чл. 45, ал. 2 ППЗОП) е задължителен елемент от съдържанието на офертата и е нейна неразделна част.</w:t>
      </w:r>
    </w:p>
    <w:p w:rsidR="002E0EF6" w:rsidRDefault="002E0EF6" w:rsidP="002E0EF6">
      <w:pPr>
        <w:tabs>
          <w:tab w:val="left" w:pos="0"/>
          <w:tab w:val="left" w:pos="851"/>
          <w:tab w:val="left" w:pos="1276"/>
          <w:tab w:val="left" w:pos="1418"/>
          <w:tab w:val="left" w:pos="1560"/>
        </w:tabs>
        <w:spacing w:line="276" w:lineRule="auto"/>
        <w:ind w:left="360"/>
        <w:jc w:val="both"/>
        <w:rPr>
          <w:rFonts w:ascii="Cambria" w:hAnsi="Cambria"/>
          <w:bCs/>
          <w:color w:val="000000"/>
          <w:lang w:val="bg-BG"/>
        </w:rPr>
      </w:pPr>
    </w:p>
    <w:p w:rsidR="002E0EF6" w:rsidRPr="00AD1045" w:rsidRDefault="002E0EF6" w:rsidP="002E0EF6">
      <w:pPr>
        <w:tabs>
          <w:tab w:val="left" w:pos="0"/>
          <w:tab w:val="left" w:pos="851"/>
          <w:tab w:val="left" w:pos="993"/>
          <w:tab w:val="left" w:pos="1418"/>
          <w:tab w:val="left" w:pos="1560"/>
        </w:tabs>
        <w:spacing w:line="276" w:lineRule="auto"/>
        <w:ind w:firstLine="709"/>
        <w:jc w:val="both"/>
        <w:rPr>
          <w:rFonts w:ascii="Cambria" w:hAnsi="Cambria"/>
          <w:bCs/>
          <w:color w:val="000000"/>
          <w:lang w:val="bg-BG"/>
        </w:rPr>
      </w:pPr>
      <w:r w:rsidRPr="00AD1045">
        <w:rPr>
          <w:rFonts w:ascii="Cambria" w:hAnsi="Cambria"/>
          <w:b/>
          <w:bCs/>
          <w:color w:val="000000"/>
          <w:lang w:val="bg-BG"/>
        </w:rPr>
        <w:t>4.</w:t>
      </w:r>
      <w:r>
        <w:rPr>
          <w:rFonts w:ascii="Cambria" w:hAnsi="Cambria"/>
          <w:b/>
          <w:bCs/>
          <w:color w:val="000000"/>
          <w:lang w:val="bg-BG"/>
        </w:rPr>
        <w:t xml:space="preserve"> </w:t>
      </w:r>
      <w:r w:rsidRPr="00AD1045">
        <w:rPr>
          <w:rFonts w:ascii="Cambria" w:hAnsi="Cambria"/>
          <w:bCs/>
          <w:color w:val="000000"/>
          <w:lang w:val="bg-BG"/>
        </w:rPr>
        <w:t>Копие от документ, от който е видно правното основание за създаване на обединение, което не е юридическо лице, партньорът, който представлява обединението за целите на настоящата обществена поръчка,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 (в случаите, в които е приложимо).</w:t>
      </w:r>
    </w:p>
    <w:p w:rsidR="002E0EF6" w:rsidRDefault="002E0EF6" w:rsidP="002E0EF6">
      <w:pPr>
        <w:tabs>
          <w:tab w:val="left" w:pos="0"/>
          <w:tab w:val="left" w:pos="851"/>
          <w:tab w:val="left" w:pos="993"/>
          <w:tab w:val="left" w:pos="1418"/>
          <w:tab w:val="left" w:pos="1560"/>
        </w:tabs>
        <w:spacing w:line="276" w:lineRule="auto"/>
        <w:ind w:left="709"/>
        <w:jc w:val="both"/>
        <w:rPr>
          <w:rFonts w:ascii="Cambria" w:hAnsi="Cambria"/>
          <w:bCs/>
          <w:color w:val="000000"/>
          <w:lang w:val="bg-BG"/>
        </w:rPr>
      </w:pPr>
    </w:p>
    <w:p w:rsidR="002E0EF6" w:rsidRPr="00AD1045" w:rsidRDefault="002E0EF6" w:rsidP="002E0EF6">
      <w:pPr>
        <w:numPr>
          <w:ilvl w:val="0"/>
          <w:numId w:val="10"/>
        </w:numPr>
        <w:tabs>
          <w:tab w:val="left" w:pos="0"/>
          <w:tab w:val="left" w:pos="851"/>
          <w:tab w:val="left" w:pos="993"/>
          <w:tab w:val="left" w:pos="1418"/>
          <w:tab w:val="left" w:pos="1560"/>
        </w:tabs>
        <w:spacing w:line="276" w:lineRule="auto"/>
        <w:ind w:left="0" w:firstLine="709"/>
        <w:jc w:val="both"/>
        <w:rPr>
          <w:rFonts w:ascii="Cambria" w:hAnsi="Cambria"/>
          <w:bCs/>
          <w:color w:val="000000"/>
          <w:lang w:val="bg-BG"/>
        </w:rPr>
      </w:pPr>
      <w:r>
        <w:rPr>
          <w:rFonts w:ascii="Cambria" w:hAnsi="Cambria"/>
          <w:bCs/>
          <w:color w:val="000000"/>
          <w:lang w:val="bg-BG"/>
        </w:rPr>
        <w:t>Опис на представените документи.</w:t>
      </w:r>
    </w:p>
    <w:p w:rsidR="002E0EF6" w:rsidRDefault="002E0EF6" w:rsidP="002E0EF6">
      <w:pPr>
        <w:tabs>
          <w:tab w:val="left" w:pos="0"/>
          <w:tab w:val="left" w:pos="851"/>
          <w:tab w:val="left" w:pos="993"/>
          <w:tab w:val="left" w:pos="1418"/>
          <w:tab w:val="left" w:pos="1560"/>
        </w:tabs>
        <w:spacing w:line="276" w:lineRule="auto"/>
        <w:ind w:left="709"/>
        <w:jc w:val="both"/>
        <w:rPr>
          <w:rFonts w:ascii="Cambria" w:hAnsi="Cambria"/>
          <w:bCs/>
          <w:color w:val="000000"/>
          <w:lang w:val="bg-BG"/>
        </w:rPr>
      </w:pPr>
    </w:p>
    <w:p w:rsidR="002E0EF6" w:rsidRDefault="002E0EF6" w:rsidP="002E0EF6">
      <w:pPr>
        <w:numPr>
          <w:ilvl w:val="0"/>
          <w:numId w:val="10"/>
        </w:numPr>
        <w:tabs>
          <w:tab w:val="left" w:pos="0"/>
          <w:tab w:val="left" w:pos="851"/>
          <w:tab w:val="left" w:pos="993"/>
          <w:tab w:val="left" w:pos="1418"/>
          <w:tab w:val="left" w:pos="1560"/>
        </w:tabs>
        <w:spacing w:line="276" w:lineRule="auto"/>
        <w:ind w:left="0" w:firstLine="709"/>
        <w:jc w:val="both"/>
        <w:rPr>
          <w:rFonts w:ascii="Cambria" w:hAnsi="Cambria"/>
          <w:bCs/>
          <w:color w:val="000000"/>
          <w:lang w:val="bg-BG"/>
        </w:rPr>
      </w:pPr>
      <w:r>
        <w:rPr>
          <w:rFonts w:ascii="Cambria" w:hAnsi="Cambria"/>
          <w:bCs/>
          <w:color w:val="000000"/>
          <w:lang w:val="bg-BG"/>
        </w:rPr>
        <w:t xml:space="preserve">Декларациите, описани в раздел </w:t>
      </w:r>
      <w:r>
        <w:rPr>
          <w:rFonts w:ascii="Cambria" w:hAnsi="Cambria"/>
          <w:bCs/>
          <w:color w:val="000000"/>
          <w:lang w:val="en-US"/>
        </w:rPr>
        <w:t>VI.</w:t>
      </w:r>
    </w:p>
    <w:p w:rsidR="002E0EF6" w:rsidRDefault="002E0EF6" w:rsidP="002E0EF6">
      <w:pPr>
        <w:pStyle w:val="ListParagraph"/>
        <w:rPr>
          <w:rFonts w:ascii="Cambria" w:hAnsi="Cambria"/>
          <w:bCs/>
          <w:color w:val="000000"/>
          <w:lang w:val="bg-BG"/>
        </w:rPr>
      </w:pPr>
    </w:p>
    <w:p w:rsidR="002E0EF6" w:rsidRPr="004E572E" w:rsidRDefault="002E0EF6" w:rsidP="002E0EF6">
      <w:pPr>
        <w:numPr>
          <w:ilvl w:val="0"/>
          <w:numId w:val="3"/>
        </w:numPr>
        <w:tabs>
          <w:tab w:val="left" w:pos="0"/>
          <w:tab w:val="left" w:pos="851"/>
          <w:tab w:val="left" w:pos="993"/>
          <w:tab w:val="left" w:pos="1134"/>
          <w:tab w:val="left" w:pos="1418"/>
          <w:tab w:val="left" w:pos="1560"/>
        </w:tabs>
        <w:spacing w:line="276" w:lineRule="auto"/>
        <w:ind w:hanging="371"/>
        <w:jc w:val="center"/>
        <w:rPr>
          <w:rFonts w:ascii="Cambria" w:hAnsi="Cambria"/>
          <w:b/>
          <w:bCs/>
          <w:color w:val="000000"/>
          <w:lang w:val="en-US"/>
        </w:rPr>
      </w:pPr>
      <w:r w:rsidRPr="004E572E">
        <w:rPr>
          <w:rFonts w:ascii="Cambria" w:hAnsi="Cambria"/>
          <w:b/>
          <w:bCs/>
          <w:color w:val="000000"/>
          <w:lang w:val="bg-BG"/>
        </w:rPr>
        <w:t>ОФОРМЯНЕ И ПОДГОТВЯНЕ НА ОФЕРТАТА</w:t>
      </w:r>
    </w:p>
    <w:p w:rsidR="002E0EF6" w:rsidRDefault="002E0EF6" w:rsidP="002E0EF6">
      <w:pPr>
        <w:pStyle w:val="ListParagraph"/>
        <w:rPr>
          <w:rFonts w:ascii="Cambria" w:hAnsi="Cambria"/>
          <w:bCs/>
          <w:color w:val="000000"/>
          <w:lang w:val="bg-BG"/>
        </w:rPr>
      </w:pPr>
    </w:p>
    <w:p w:rsidR="002E0EF6" w:rsidRDefault="002E0EF6" w:rsidP="002E0EF6">
      <w:pPr>
        <w:tabs>
          <w:tab w:val="left" w:pos="0"/>
          <w:tab w:val="left" w:pos="709"/>
          <w:tab w:val="left" w:pos="993"/>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При изготвяне на офертата, участникът следва да се придържа точно към обявените условия.</w:t>
      </w:r>
    </w:p>
    <w:p w:rsidR="002E0EF6" w:rsidRDefault="002E0EF6" w:rsidP="002E0EF6">
      <w:pPr>
        <w:tabs>
          <w:tab w:val="left" w:pos="0"/>
          <w:tab w:val="left" w:pos="709"/>
          <w:tab w:val="left" w:pos="851"/>
          <w:tab w:val="left" w:pos="993"/>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 xml:space="preserve">Офертата е със съдържание съгласно чл. 39, ал. 3 от Правилника за прилагане на Закона за обществените поръчки и задължително следва да бъде съобразена с условията, поставени в настоящата документация за участие и да съдържа документите, информацията и елементите, посочени в раздел </w:t>
      </w:r>
      <w:r>
        <w:rPr>
          <w:rFonts w:ascii="Cambria" w:hAnsi="Cambria"/>
          <w:bCs/>
          <w:color w:val="000000"/>
          <w:lang w:val="en-US"/>
        </w:rPr>
        <w:t>V</w:t>
      </w:r>
      <w:r>
        <w:rPr>
          <w:rFonts w:ascii="Cambria" w:hAnsi="Cambria"/>
          <w:bCs/>
          <w:color w:val="000000"/>
          <w:lang w:val="bg-BG"/>
        </w:rPr>
        <w:t>.</w:t>
      </w:r>
      <w:r>
        <w:rPr>
          <w:rFonts w:ascii="Cambria" w:hAnsi="Cambria"/>
          <w:bCs/>
          <w:color w:val="000000"/>
          <w:lang w:val="en-US"/>
        </w:rPr>
        <w:t xml:space="preserve"> </w:t>
      </w:r>
      <w:r>
        <w:rPr>
          <w:rFonts w:ascii="Cambria" w:hAnsi="Cambria"/>
          <w:bCs/>
          <w:color w:val="000000"/>
          <w:lang w:val="bg-BG"/>
        </w:rPr>
        <w:t>от нея.</w:t>
      </w:r>
    </w:p>
    <w:p w:rsidR="002E0EF6" w:rsidRDefault="002E0EF6" w:rsidP="002E0EF6">
      <w:pPr>
        <w:tabs>
          <w:tab w:val="left" w:pos="0"/>
          <w:tab w:val="left" w:pos="851"/>
          <w:tab w:val="left" w:pos="993"/>
          <w:tab w:val="left" w:pos="1418"/>
          <w:tab w:val="left" w:pos="1560"/>
        </w:tabs>
        <w:spacing w:line="276" w:lineRule="auto"/>
        <w:jc w:val="both"/>
        <w:rPr>
          <w:rFonts w:ascii="Cambria" w:hAnsi="Cambria"/>
          <w:bCs/>
          <w:color w:val="000000"/>
          <w:lang w:val="bg-BG"/>
        </w:rPr>
      </w:pPr>
    </w:p>
    <w:p w:rsidR="002E0EF6" w:rsidRDefault="002E0EF6" w:rsidP="002E0EF6">
      <w:pPr>
        <w:numPr>
          <w:ilvl w:val="0"/>
          <w:numId w:val="11"/>
        </w:numPr>
        <w:tabs>
          <w:tab w:val="left" w:pos="0"/>
          <w:tab w:val="left" w:pos="851"/>
          <w:tab w:val="left" w:pos="993"/>
          <w:tab w:val="left" w:pos="1418"/>
          <w:tab w:val="left" w:pos="1560"/>
        </w:tabs>
        <w:spacing w:line="276" w:lineRule="auto"/>
        <w:ind w:left="0" w:firstLine="709"/>
        <w:jc w:val="both"/>
        <w:rPr>
          <w:rFonts w:ascii="Cambria" w:hAnsi="Cambria"/>
          <w:bCs/>
          <w:color w:val="000000"/>
          <w:lang w:val="bg-BG"/>
        </w:rPr>
      </w:pPr>
      <w:r w:rsidRPr="0057639D">
        <w:rPr>
          <w:rFonts w:ascii="Cambria" w:hAnsi="Cambria"/>
          <w:b/>
          <w:bCs/>
          <w:color w:val="000000"/>
          <w:lang w:val="bg-BG"/>
        </w:rPr>
        <w:t xml:space="preserve">Предложенията по т.2 от раздел </w:t>
      </w:r>
      <w:r w:rsidRPr="0057639D">
        <w:rPr>
          <w:rFonts w:ascii="Cambria" w:hAnsi="Cambria"/>
          <w:b/>
          <w:bCs/>
          <w:color w:val="000000"/>
          <w:lang w:val="en-US"/>
        </w:rPr>
        <w:t>V</w:t>
      </w:r>
      <w:r w:rsidRPr="0057639D">
        <w:rPr>
          <w:rFonts w:ascii="Cambria" w:hAnsi="Cambria"/>
          <w:b/>
          <w:bCs/>
          <w:color w:val="000000"/>
          <w:lang w:val="bg-BG"/>
        </w:rPr>
        <w:t xml:space="preserve"> на документацията се правят по образец</w:t>
      </w:r>
      <w:r>
        <w:rPr>
          <w:rFonts w:ascii="Cambria" w:hAnsi="Cambria"/>
          <w:bCs/>
          <w:color w:val="000000"/>
          <w:lang w:val="bg-BG"/>
        </w:rPr>
        <w:t xml:space="preserve"> на ценово предложение </w:t>
      </w:r>
      <w:r w:rsidRPr="007F1C93">
        <w:rPr>
          <w:rFonts w:ascii="Cambria" w:hAnsi="Cambria"/>
          <w:bCs/>
          <w:color w:val="000000"/>
          <w:lang w:val="bg-BG"/>
        </w:rPr>
        <w:t xml:space="preserve">(Приложение </w:t>
      </w:r>
      <w:r w:rsidRPr="007010FC">
        <w:rPr>
          <w:rFonts w:ascii="Cambria" w:hAnsi="Cambria"/>
          <w:lang w:val="ru-RU"/>
        </w:rPr>
        <w:t>№</w:t>
      </w:r>
      <w:r w:rsidRPr="007F1C93">
        <w:rPr>
          <w:rFonts w:ascii="Cambria" w:hAnsi="Cambria"/>
          <w:bCs/>
          <w:color w:val="000000"/>
          <w:lang w:val="bg-BG"/>
        </w:rPr>
        <w:t>9)</w:t>
      </w:r>
      <w:r>
        <w:rPr>
          <w:rFonts w:ascii="Cambria" w:hAnsi="Cambria"/>
          <w:bCs/>
          <w:color w:val="000000"/>
          <w:lang w:val="bg-BG"/>
        </w:rPr>
        <w:t xml:space="preserve"> и се изготвят и подписват в един оригинален екземпляр.</w:t>
      </w:r>
    </w:p>
    <w:p w:rsidR="002E0EF6" w:rsidRDefault="002E0EF6" w:rsidP="002E0EF6">
      <w:pPr>
        <w:tabs>
          <w:tab w:val="left" w:pos="0"/>
          <w:tab w:val="left" w:pos="851"/>
          <w:tab w:val="left" w:pos="993"/>
          <w:tab w:val="left" w:pos="1418"/>
          <w:tab w:val="left" w:pos="1560"/>
        </w:tabs>
        <w:spacing w:line="276" w:lineRule="auto"/>
        <w:ind w:firstLine="709"/>
        <w:jc w:val="both"/>
        <w:rPr>
          <w:rFonts w:ascii="Cambria" w:hAnsi="Cambria"/>
          <w:bCs/>
          <w:color w:val="000000"/>
          <w:lang w:val="bg-BG"/>
        </w:rPr>
      </w:pPr>
      <w:r w:rsidRPr="00EC07A9">
        <w:rPr>
          <w:rFonts w:ascii="Cambria" w:hAnsi="Cambria"/>
          <w:bCs/>
          <w:color w:val="000000"/>
          <w:lang w:val="bg-BG"/>
        </w:rPr>
        <w:t>Указанията за попълване на образеца на техническо предложение важат и при попълване на тези образци.</w:t>
      </w:r>
    </w:p>
    <w:p w:rsidR="002E0EF6" w:rsidRDefault="002E0EF6" w:rsidP="002E0EF6">
      <w:pPr>
        <w:tabs>
          <w:tab w:val="left" w:pos="0"/>
          <w:tab w:val="left" w:pos="851"/>
          <w:tab w:val="left" w:pos="993"/>
          <w:tab w:val="left" w:pos="1418"/>
          <w:tab w:val="left" w:pos="1560"/>
        </w:tabs>
        <w:spacing w:line="276" w:lineRule="auto"/>
        <w:ind w:firstLine="709"/>
        <w:jc w:val="both"/>
        <w:rPr>
          <w:rFonts w:ascii="Cambria" w:hAnsi="Cambria"/>
          <w:bCs/>
          <w:color w:val="000000"/>
          <w:lang w:val="bg-BG"/>
        </w:rPr>
      </w:pPr>
      <w:r>
        <w:rPr>
          <w:rFonts w:ascii="Cambria" w:hAnsi="Cambria"/>
          <w:bCs/>
          <w:color w:val="000000"/>
          <w:lang w:val="bg-BG"/>
        </w:rPr>
        <w:t xml:space="preserve">Попълнените образци се поставят </w:t>
      </w:r>
      <w:r w:rsidR="008760DE" w:rsidRPr="008760DE">
        <w:rPr>
          <w:rFonts w:ascii="Cambria" w:hAnsi="Cambria"/>
          <w:bCs/>
          <w:color w:val="000000"/>
          <w:lang w:val="bg-BG"/>
        </w:rPr>
        <w:t>общата опаковка</w:t>
      </w:r>
      <w:r w:rsidRPr="006943CA">
        <w:rPr>
          <w:rFonts w:ascii="Cambria" w:hAnsi="Cambria"/>
          <w:b/>
          <w:bCs/>
          <w:color w:val="000000"/>
          <w:lang w:val="bg-BG"/>
        </w:rPr>
        <w:t>.</w:t>
      </w:r>
      <w:r>
        <w:rPr>
          <w:rFonts w:ascii="Cambria" w:hAnsi="Cambria"/>
          <w:b/>
          <w:bCs/>
          <w:color w:val="000000"/>
          <w:lang w:val="bg-BG"/>
        </w:rPr>
        <w:t xml:space="preserve"> </w:t>
      </w:r>
      <w:r w:rsidR="008760DE">
        <w:rPr>
          <w:rFonts w:ascii="Cambria" w:hAnsi="Cambria"/>
          <w:bCs/>
          <w:color w:val="000000"/>
          <w:lang w:val="bg-BG"/>
        </w:rPr>
        <w:t>П</w:t>
      </w:r>
      <w:r w:rsidRPr="006943CA">
        <w:rPr>
          <w:rFonts w:ascii="Cambria" w:hAnsi="Cambria"/>
          <w:bCs/>
          <w:color w:val="000000"/>
          <w:lang w:val="bg-BG"/>
        </w:rPr>
        <w:t>о преценка на участника се поставят и други документи, съдържащи информация за ценовите параметри или начина на формирането им.</w:t>
      </w:r>
    </w:p>
    <w:p w:rsidR="002E0EF6" w:rsidRDefault="002E0EF6" w:rsidP="002E0EF6">
      <w:pPr>
        <w:tabs>
          <w:tab w:val="left" w:pos="0"/>
          <w:tab w:val="left" w:pos="851"/>
          <w:tab w:val="left" w:pos="993"/>
          <w:tab w:val="left" w:pos="1418"/>
          <w:tab w:val="left" w:pos="1560"/>
        </w:tabs>
        <w:spacing w:line="276" w:lineRule="auto"/>
        <w:ind w:firstLine="709"/>
        <w:jc w:val="both"/>
        <w:rPr>
          <w:rFonts w:ascii="Cambria" w:hAnsi="Cambria"/>
          <w:bCs/>
          <w:color w:val="000000"/>
          <w:lang w:val="bg-BG"/>
        </w:rPr>
      </w:pPr>
      <w:r>
        <w:rPr>
          <w:rFonts w:ascii="Cambria" w:hAnsi="Cambria"/>
          <w:bCs/>
          <w:color w:val="000000"/>
          <w:lang w:val="bg-BG"/>
        </w:rPr>
        <w:t xml:space="preserve">Така изготвеното ценово предложение е неразделна част от офертата за участие в </w:t>
      </w:r>
      <w:r w:rsidR="006E4FEE" w:rsidRPr="006E4FEE">
        <w:rPr>
          <w:rFonts w:ascii="Cambria" w:hAnsi="Cambria"/>
          <w:bCs/>
          <w:color w:val="000000"/>
          <w:lang w:val="bg-BG"/>
        </w:rPr>
        <w:t>публичното състезание</w:t>
      </w:r>
      <w:r>
        <w:rPr>
          <w:rFonts w:ascii="Cambria" w:hAnsi="Cambria"/>
          <w:bCs/>
          <w:color w:val="000000"/>
          <w:lang w:val="bg-BG"/>
        </w:rPr>
        <w:t xml:space="preserve">. </w:t>
      </w:r>
    </w:p>
    <w:p w:rsidR="002E0EF6" w:rsidRDefault="002E0EF6" w:rsidP="002E0EF6">
      <w:pPr>
        <w:tabs>
          <w:tab w:val="left" w:pos="0"/>
          <w:tab w:val="left" w:pos="851"/>
          <w:tab w:val="left" w:pos="993"/>
          <w:tab w:val="left" w:pos="1418"/>
          <w:tab w:val="left" w:pos="1560"/>
        </w:tabs>
        <w:spacing w:line="276" w:lineRule="auto"/>
        <w:ind w:firstLine="709"/>
        <w:jc w:val="both"/>
        <w:rPr>
          <w:rFonts w:ascii="Cambria" w:hAnsi="Cambria"/>
          <w:bCs/>
          <w:color w:val="000000"/>
          <w:lang w:val="bg-BG"/>
        </w:rPr>
      </w:pPr>
    </w:p>
    <w:p w:rsidR="002E0EF6" w:rsidRPr="00B9437C" w:rsidRDefault="002E0EF6" w:rsidP="002E0EF6">
      <w:pPr>
        <w:pStyle w:val="ListParagraph"/>
        <w:numPr>
          <w:ilvl w:val="0"/>
          <w:numId w:val="11"/>
        </w:numPr>
        <w:tabs>
          <w:tab w:val="left" w:pos="0"/>
          <w:tab w:val="left" w:pos="993"/>
          <w:tab w:val="left" w:pos="1418"/>
          <w:tab w:val="left" w:pos="1560"/>
        </w:tabs>
        <w:spacing w:line="276" w:lineRule="auto"/>
        <w:ind w:left="0" w:firstLine="709"/>
        <w:jc w:val="both"/>
        <w:rPr>
          <w:rFonts w:ascii="Cambria" w:hAnsi="Cambria"/>
          <w:bCs/>
          <w:color w:val="000000"/>
          <w:lang w:val="bg-BG"/>
        </w:rPr>
      </w:pPr>
      <w:r w:rsidRPr="00B9437C">
        <w:rPr>
          <w:rFonts w:ascii="Cambria" w:hAnsi="Cambria"/>
          <w:bCs/>
          <w:color w:val="000000"/>
          <w:lang w:val="bg-BG"/>
        </w:rPr>
        <w:t>Техническото предложение се изготвя в един оригинален екземпляр</w:t>
      </w:r>
      <w:r>
        <w:rPr>
          <w:rFonts w:ascii="Cambria" w:hAnsi="Cambria"/>
          <w:bCs/>
          <w:color w:val="000000"/>
          <w:lang w:val="bg-BG"/>
        </w:rPr>
        <w:t xml:space="preserve"> по образец </w:t>
      </w:r>
      <w:r w:rsidRPr="007010FC">
        <w:rPr>
          <w:rFonts w:ascii="Cambria" w:hAnsi="Cambria"/>
          <w:lang w:val="ru-RU"/>
        </w:rPr>
        <w:t>№</w:t>
      </w:r>
      <w:r>
        <w:rPr>
          <w:rFonts w:ascii="Cambria" w:hAnsi="Cambria"/>
          <w:lang w:val="ru-RU"/>
        </w:rPr>
        <w:t xml:space="preserve"> 7</w:t>
      </w:r>
      <w:r w:rsidRPr="00B9437C">
        <w:rPr>
          <w:rFonts w:ascii="Cambria" w:hAnsi="Cambria"/>
          <w:bCs/>
          <w:color w:val="000000"/>
          <w:lang w:val="bg-BG"/>
        </w:rPr>
        <w:t>.</w:t>
      </w:r>
    </w:p>
    <w:p w:rsidR="002E0EF6" w:rsidRDefault="002E0EF6" w:rsidP="002E0EF6">
      <w:pPr>
        <w:tabs>
          <w:tab w:val="left" w:pos="0"/>
          <w:tab w:val="left" w:pos="993"/>
          <w:tab w:val="left" w:pos="1418"/>
          <w:tab w:val="left" w:pos="1560"/>
        </w:tabs>
        <w:spacing w:line="276" w:lineRule="auto"/>
        <w:ind w:firstLine="709"/>
        <w:jc w:val="both"/>
        <w:rPr>
          <w:rFonts w:ascii="Cambria" w:hAnsi="Cambria"/>
          <w:bCs/>
          <w:color w:val="000000"/>
          <w:lang w:val="bg-BG"/>
        </w:rPr>
      </w:pPr>
      <w:r>
        <w:rPr>
          <w:rFonts w:ascii="Cambria" w:hAnsi="Cambria"/>
          <w:bCs/>
          <w:color w:val="000000"/>
          <w:lang w:val="bg-BG"/>
        </w:rPr>
        <w:t>В образеца на техническото предложение са оставени празни полета и полета, маркирани с точки, в които участникът попълва конкретните си предложения или други данни. Където е необходимо, възложителят дава допълнителни указания за попълване, намиращи се под или след съответното поле/ред. Празните полета/редове се разширяват съобразно попълваната информация. При по-голя, обем информация същата може да се изготви и представи в отделно приложение към техническото предложение, а в празното поле/ред да се впише изрична препратка към него.</w:t>
      </w:r>
    </w:p>
    <w:p w:rsidR="002E0EF6" w:rsidRDefault="002E0EF6" w:rsidP="002E0EF6">
      <w:pPr>
        <w:tabs>
          <w:tab w:val="left" w:pos="0"/>
          <w:tab w:val="left" w:pos="709"/>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Техническото предложение трябва да е написано четливо, да няма механични или други явни поправки по него.</w:t>
      </w:r>
    </w:p>
    <w:p w:rsidR="002E0EF6" w:rsidRPr="006E4DAA" w:rsidRDefault="002E0EF6" w:rsidP="002E0EF6">
      <w:pPr>
        <w:numPr>
          <w:ilvl w:val="0"/>
          <w:numId w:val="11"/>
        </w:numPr>
        <w:tabs>
          <w:tab w:val="left" w:pos="0"/>
          <w:tab w:val="left" w:pos="851"/>
          <w:tab w:val="left" w:pos="993"/>
          <w:tab w:val="left" w:pos="1418"/>
          <w:tab w:val="left" w:pos="1560"/>
        </w:tabs>
        <w:spacing w:line="276" w:lineRule="auto"/>
        <w:ind w:left="0" w:firstLine="709"/>
        <w:jc w:val="both"/>
        <w:rPr>
          <w:rFonts w:ascii="Cambria" w:hAnsi="Cambria"/>
          <w:b/>
          <w:bCs/>
          <w:color w:val="000000"/>
          <w:lang w:val="bg-BG"/>
        </w:rPr>
      </w:pPr>
      <w:r>
        <w:rPr>
          <w:rFonts w:ascii="Cambria" w:hAnsi="Cambria"/>
          <w:bCs/>
          <w:color w:val="000000"/>
          <w:lang w:val="bg-BG"/>
        </w:rPr>
        <w:t xml:space="preserve">Към офертата се представя попълнен и подписан ЕЕДОП (по образец </w:t>
      </w:r>
      <w:r w:rsidRPr="007010FC">
        <w:rPr>
          <w:rFonts w:ascii="Cambria" w:hAnsi="Cambria"/>
          <w:lang w:val="ru-RU"/>
        </w:rPr>
        <w:t>№</w:t>
      </w:r>
      <w:r>
        <w:rPr>
          <w:rFonts w:ascii="Cambria" w:hAnsi="Cambria"/>
          <w:bCs/>
          <w:color w:val="000000"/>
          <w:lang w:val="bg-BG"/>
        </w:rPr>
        <w:t>1) за участника, за когото е приложимо – за всеки един от участниците в обединението, за всеки подизпълнител и за всяко трето лице, чиито ресурси ще бъдат ангажирани при изпълнението на поръчката, вкл. и доказателствата по чл. 45, ал. 2 от ППЗОП (в случаите, в които е приложимо).</w:t>
      </w:r>
    </w:p>
    <w:p w:rsidR="002E0EF6" w:rsidRPr="006E4DAA" w:rsidRDefault="002E0EF6" w:rsidP="002E0EF6">
      <w:pPr>
        <w:numPr>
          <w:ilvl w:val="0"/>
          <w:numId w:val="11"/>
        </w:numPr>
        <w:tabs>
          <w:tab w:val="left" w:pos="0"/>
          <w:tab w:val="left" w:pos="851"/>
          <w:tab w:val="left" w:pos="993"/>
          <w:tab w:val="left" w:pos="1418"/>
          <w:tab w:val="left" w:pos="1560"/>
        </w:tabs>
        <w:spacing w:line="276" w:lineRule="auto"/>
        <w:ind w:left="0" w:firstLine="709"/>
        <w:jc w:val="both"/>
        <w:rPr>
          <w:rFonts w:ascii="Cambria" w:hAnsi="Cambria"/>
          <w:b/>
          <w:bCs/>
          <w:color w:val="000000"/>
          <w:lang w:val="bg-BG"/>
        </w:rPr>
      </w:pPr>
      <w:r>
        <w:rPr>
          <w:rFonts w:ascii="Cambria" w:hAnsi="Cambria"/>
          <w:bCs/>
          <w:color w:val="000000"/>
          <w:lang w:val="bg-BG"/>
        </w:rPr>
        <w:t xml:space="preserve">Към офертата се представя копие от документ, от който е видно правното основание за създаване на обединение за целите на настоящата обществена поръчка,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 (в случаите, в които е приложимо). </w:t>
      </w:r>
    </w:p>
    <w:p w:rsidR="002E0EF6" w:rsidRPr="002A1276" w:rsidRDefault="002E0EF6" w:rsidP="002E0EF6">
      <w:pPr>
        <w:numPr>
          <w:ilvl w:val="0"/>
          <w:numId w:val="11"/>
        </w:numPr>
        <w:tabs>
          <w:tab w:val="left" w:pos="0"/>
          <w:tab w:val="left" w:pos="709"/>
          <w:tab w:val="left" w:pos="851"/>
          <w:tab w:val="left" w:pos="993"/>
          <w:tab w:val="left" w:pos="1560"/>
        </w:tabs>
        <w:spacing w:line="276" w:lineRule="auto"/>
        <w:ind w:left="0" w:firstLine="709"/>
        <w:jc w:val="both"/>
        <w:rPr>
          <w:rFonts w:ascii="Cambria" w:hAnsi="Cambria"/>
          <w:b/>
          <w:bCs/>
          <w:color w:val="000000"/>
          <w:lang w:val="bg-BG"/>
        </w:rPr>
      </w:pPr>
      <w:r>
        <w:rPr>
          <w:rFonts w:ascii="Cambria" w:hAnsi="Cambria"/>
          <w:bCs/>
          <w:color w:val="000000"/>
          <w:lang w:val="bg-BG"/>
        </w:rPr>
        <w:t>Към офертата се представя и опис на представените документи.</w:t>
      </w:r>
    </w:p>
    <w:p w:rsidR="002E0EF6" w:rsidRPr="002A1276" w:rsidRDefault="002E0EF6" w:rsidP="002E0EF6">
      <w:pPr>
        <w:pStyle w:val="ListParagraph"/>
        <w:numPr>
          <w:ilvl w:val="0"/>
          <w:numId w:val="11"/>
        </w:numPr>
        <w:tabs>
          <w:tab w:val="left" w:pos="-142"/>
          <w:tab w:val="left" w:pos="993"/>
        </w:tabs>
        <w:spacing w:after="120" w:line="276" w:lineRule="auto"/>
        <w:ind w:left="0" w:firstLine="709"/>
        <w:jc w:val="both"/>
        <w:rPr>
          <w:rFonts w:asciiTheme="majorHAnsi" w:hAnsiTheme="majorHAnsi"/>
          <w:b/>
          <w:bCs/>
        </w:rPr>
      </w:pPr>
      <w:r w:rsidRPr="002A1276">
        <w:rPr>
          <w:rFonts w:ascii="Cambria" w:hAnsi="Cambria"/>
          <w:bCs/>
          <w:color w:val="000000"/>
          <w:lang w:val="bg-BG"/>
        </w:rPr>
        <w:t xml:space="preserve">Към офертата се представя декларация за </w:t>
      </w:r>
      <w:r>
        <w:rPr>
          <w:rFonts w:asciiTheme="majorHAnsi" w:hAnsiTheme="majorHAnsi"/>
          <w:bCs/>
        </w:rPr>
        <w:t>съгласие с клаузите на приложен</w:t>
      </w:r>
      <w:r w:rsidRPr="002A1276">
        <w:rPr>
          <w:rFonts w:asciiTheme="majorHAnsi" w:hAnsiTheme="majorHAnsi"/>
          <w:bCs/>
        </w:rPr>
        <w:t>ия проект на договор</w:t>
      </w:r>
      <w:r w:rsidRPr="002A1276">
        <w:rPr>
          <w:rFonts w:asciiTheme="majorHAnsi" w:hAnsiTheme="majorHAnsi"/>
          <w:b/>
          <w:bCs/>
        </w:rPr>
        <w:t xml:space="preserve"> </w:t>
      </w:r>
      <w:r w:rsidRPr="002A1276">
        <w:rPr>
          <w:rFonts w:asciiTheme="majorHAnsi" w:hAnsiTheme="majorHAnsi"/>
          <w:bCs/>
          <w:lang w:val="bg-BG"/>
        </w:rPr>
        <w:t xml:space="preserve">(по образец </w:t>
      </w:r>
      <w:r w:rsidRPr="002A1276">
        <w:rPr>
          <w:rFonts w:ascii="Cambria" w:hAnsi="Cambria"/>
          <w:lang w:val="ru-RU"/>
        </w:rPr>
        <w:t xml:space="preserve">№ </w:t>
      </w:r>
      <w:r w:rsidRPr="002A1276">
        <w:rPr>
          <w:rFonts w:asciiTheme="majorHAnsi" w:hAnsiTheme="majorHAnsi"/>
          <w:bCs/>
          <w:lang w:val="bg-BG"/>
        </w:rPr>
        <w:t>2).</w:t>
      </w:r>
    </w:p>
    <w:p w:rsidR="002E0EF6" w:rsidRPr="00E70394" w:rsidRDefault="002E0EF6" w:rsidP="002E0EF6">
      <w:pPr>
        <w:pStyle w:val="ListParagraph"/>
        <w:numPr>
          <w:ilvl w:val="0"/>
          <w:numId w:val="11"/>
        </w:numPr>
        <w:tabs>
          <w:tab w:val="left" w:pos="993"/>
          <w:tab w:val="left" w:pos="1276"/>
        </w:tabs>
        <w:spacing w:after="120" w:line="276" w:lineRule="auto"/>
        <w:ind w:left="142" w:firstLine="567"/>
        <w:jc w:val="both"/>
        <w:rPr>
          <w:rFonts w:asciiTheme="majorHAnsi" w:hAnsiTheme="majorHAnsi"/>
          <w:lang w:val="bg-BG"/>
        </w:rPr>
      </w:pPr>
      <w:r w:rsidRPr="00E70394">
        <w:rPr>
          <w:rFonts w:ascii="Cambria" w:hAnsi="Cambria"/>
          <w:bCs/>
          <w:color w:val="000000"/>
          <w:lang w:val="bg-BG"/>
        </w:rPr>
        <w:lastRenderedPageBreak/>
        <w:t>Към офертата се представя декларация</w:t>
      </w:r>
      <w:r w:rsidRPr="00E70394">
        <w:rPr>
          <w:rFonts w:asciiTheme="majorHAnsi" w:hAnsiTheme="majorHAnsi"/>
        </w:rPr>
        <w:t xml:space="preserve"> за срок</w:t>
      </w:r>
      <w:r w:rsidRPr="00E70394">
        <w:rPr>
          <w:rFonts w:asciiTheme="majorHAnsi" w:hAnsiTheme="majorHAnsi"/>
          <w:lang w:val="bg-BG"/>
        </w:rPr>
        <w:t>а</w:t>
      </w:r>
      <w:r w:rsidRPr="00E70394">
        <w:rPr>
          <w:rFonts w:asciiTheme="majorHAnsi" w:hAnsiTheme="majorHAnsi"/>
        </w:rPr>
        <w:t xml:space="preserve"> на валидност на офертата</w:t>
      </w:r>
      <w:r w:rsidRPr="00E70394">
        <w:rPr>
          <w:rFonts w:asciiTheme="majorHAnsi" w:hAnsiTheme="majorHAnsi"/>
          <w:lang w:val="bg-BG"/>
        </w:rPr>
        <w:t xml:space="preserve"> </w:t>
      </w:r>
      <w:r w:rsidRPr="00E70394">
        <w:rPr>
          <w:rFonts w:asciiTheme="majorHAnsi" w:hAnsiTheme="majorHAnsi"/>
          <w:bCs/>
          <w:lang w:val="bg-BG"/>
        </w:rPr>
        <w:t xml:space="preserve">(по образец </w:t>
      </w:r>
      <w:r w:rsidRPr="00E70394">
        <w:rPr>
          <w:rFonts w:ascii="Cambria" w:hAnsi="Cambria"/>
          <w:lang w:val="ru-RU"/>
        </w:rPr>
        <w:t xml:space="preserve">№ </w:t>
      </w:r>
      <w:r w:rsidRPr="00E70394">
        <w:rPr>
          <w:rFonts w:asciiTheme="majorHAnsi" w:hAnsiTheme="majorHAnsi"/>
          <w:bCs/>
          <w:lang w:val="bg-BG"/>
        </w:rPr>
        <w:t>3).</w:t>
      </w:r>
    </w:p>
    <w:p w:rsidR="002E0EF6" w:rsidRPr="00E70394" w:rsidRDefault="002E0EF6" w:rsidP="002E0EF6">
      <w:pPr>
        <w:pStyle w:val="ListParagraph"/>
        <w:numPr>
          <w:ilvl w:val="0"/>
          <w:numId w:val="11"/>
        </w:numPr>
        <w:tabs>
          <w:tab w:val="left" w:pos="426"/>
          <w:tab w:val="left" w:pos="1134"/>
          <w:tab w:val="left" w:pos="1276"/>
        </w:tabs>
        <w:spacing w:line="276" w:lineRule="auto"/>
        <w:ind w:left="0" w:firstLine="709"/>
        <w:jc w:val="both"/>
        <w:rPr>
          <w:rFonts w:ascii="Cambria" w:hAnsi="Cambria"/>
          <w:b/>
          <w:bCs/>
          <w:color w:val="000000"/>
          <w:lang w:val="en-US"/>
        </w:rPr>
      </w:pPr>
      <w:r w:rsidRPr="00E70394">
        <w:rPr>
          <w:rFonts w:ascii="Cambria" w:hAnsi="Cambria"/>
          <w:bCs/>
          <w:color w:val="000000"/>
          <w:lang w:val="bg-BG"/>
        </w:rPr>
        <w:t xml:space="preserve">Към офертата се представя декларация за </w:t>
      </w:r>
      <w:r w:rsidRPr="00E70394">
        <w:rPr>
          <w:rFonts w:asciiTheme="majorHAnsi" w:hAnsiTheme="majorHAnsi"/>
        </w:rPr>
        <w:t>задълженията, свързани с данъци и осигуровки, опазване на околната среда, закрила на заетостта и условията на труд</w:t>
      </w:r>
      <w:r w:rsidRPr="00E70394">
        <w:rPr>
          <w:rFonts w:asciiTheme="majorHAnsi" w:hAnsiTheme="majorHAnsi"/>
          <w:lang w:val="bg-BG"/>
        </w:rPr>
        <w:t xml:space="preserve"> </w:t>
      </w:r>
      <w:r w:rsidRPr="00E70394">
        <w:rPr>
          <w:rFonts w:asciiTheme="majorHAnsi" w:hAnsiTheme="majorHAnsi"/>
          <w:bCs/>
          <w:lang w:val="bg-BG"/>
        </w:rPr>
        <w:t xml:space="preserve">(по образец </w:t>
      </w:r>
      <w:r w:rsidRPr="00E70394">
        <w:rPr>
          <w:rFonts w:ascii="Cambria" w:hAnsi="Cambria"/>
          <w:lang w:val="ru-RU"/>
        </w:rPr>
        <w:t xml:space="preserve">№ </w:t>
      </w:r>
      <w:r w:rsidRPr="00E70394">
        <w:rPr>
          <w:rFonts w:asciiTheme="majorHAnsi" w:hAnsiTheme="majorHAnsi"/>
          <w:bCs/>
          <w:lang w:val="bg-BG"/>
        </w:rPr>
        <w:t>4).</w:t>
      </w:r>
      <w:r w:rsidRPr="00E70394">
        <w:rPr>
          <w:rFonts w:asciiTheme="majorHAnsi" w:hAnsiTheme="majorHAnsi"/>
          <w:bCs/>
          <w:lang w:val="en-US"/>
        </w:rPr>
        <w:t xml:space="preserve"> </w:t>
      </w:r>
    </w:p>
    <w:p w:rsidR="002E0EF6" w:rsidRDefault="002E0EF6" w:rsidP="002E0EF6">
      <w:pPr>
        <w:tabs>
          <w:tab w:val="left" w:pos="426"/>
          <w:tab w:val="left" w:pos="1134"/>
          <w:tab w:val="left" w:pos="1276"/>
        </w:tabs>
        <w:spacing w:line="276" w:lineRule="auto"/>
        <w:ind w:firstLine="709"/>
        <w:jc w:val="both"/>
        <w:rPr>
          <w:rFonts w:ascii="Cambria" w:hAnsi="Cambria"/>
          <w:bCs/>
          <w:color w:val="000000"/>
          <w:lang w:val="bg-BG"/>
        </w:rPr>
      </w:pPr>
      <w:r>
        <w:rPr>
          <w:rFonts w:ascii="Cambria" w:hAnsi="Cambria"/>
          <w:bCs/>
          <w:color w:val="000000"/>
          <w:lang w:val="bg-BG"/>
        </w:rPr>
        <w:t>Участниците могат да получат необходимата информация за задълженията, свързани с данъци и осигуровки, опазване на околната среда,</w:t>
      </w:r>
      <w:r w:rsidRPr="002A0538">
        <w:rPr>
          <w:rFonts w:ascii="Cambria" w:hAnsi="Cambria"/>
          <w:bCs/>
          <w:color w:val="000000"/>
          <w:lang w:val="bg-BG"/>
        </w:rPr>
        <w:t xml:space="preserve"> </w:t>
      </w:r>
      <w:r>
        <w:rPr>
          <w:rFonts w:ascii="Cambria" w:hAnsi="Cambria"/>
          <w:bCs/>
          <w:color w:val="000000"/>
          <w:lang w:val="bg-BG"/>
        </w:rPr>
        <w:t>закрила на заетостта и условията на труд, които са в сила в Република България и относими към предмета на поръчката, както следва:</w:t>
      </w:r>
    </w:p>
    <w:p w:rsidR="002E0EF6" w:rsidRPr="00696C43" w:rsidRDefault="002E0EF6" w:rsidP="002E0EF6">
      <w:pPr>
        <w:numPr>
          <w:ilvl w:val="0"/>
          <w:numId w:val="9"/>
        </w:numPr>
        <w:tabs>
          <w:tab w:val="left" w:pos="426"/>
          <w:tab w:val="left" w:pos="567"/>
          <w:tab w:val="left" w:pos="1134"/>
          <w:tab w:val="left" w:pos="1276"/>
        </w:tabs>
        <w:spacing w:line="276" w:lineRule="auto"/>
        <w:ind w:left="0" w:firstLine="360"/>
        <w:jc w:val="both"/>
        <w:rPr>
          <w:rFonts w:ascii="Cambria" w:hAnsi="Cambria"/>
          <w:b/>
          <w:bCs/>
          <w:color w:val="000000"/>
          <w:lang w:val="bg-BG"/>
        </w:rPr>
      </w:pPr>
      <w:r>
        <w:rPr>
          <w:rFonts w:ascii="Cambria" w:hAnsi="Cambria"/>
          <w:bCs/>
          <w:color w:val="000000"/>
          <w:lang w:val="bg-BG"/>
        </w:rPr>
        <w:t>Относно задълженията, свързани с данъци и осигуровки: Национална агенция по приходите: гр</w:t>
      </w:r>
      <w:r w:rsidRPr="003E5F66">
        <w:rPr>
          <w:rFonts w:ascii="Cambria" w:hAnsi="Cambria"/>
          <w:bCs/>
          <w:color w:val="000000"/>
          <w:lang w:val="bg-BG"/>
        </w:rPr>
        <w:t xml:space="preserve">. София, </w:t>
      </w:r>
      <w:r w:rsidRPr="003E5F66">
        <w:rPr>
          <w:rFonts w:ascii="Cambria" w:hAnsi="Cambria"/>
        </w:rPr>
        <w:t xml:space="preserve">бул. </w:t>
      </w:r>
      <w:r>
        <w:rPr>
          <w:rFonts w:ascii="Cambria" w:hAnsi="Cambria"/>
          <w:lang w:val="bg-BG"/>
        </w:rPr>
        <w:t>„</w:t>
      </w:r>
      <w:r w:rsidRPr="003E5F66">
        <w:rPr>
          <w:rFonts w:ascii="Cambria" w:hAnsi="Cambria"/>
        </w:rPr>
        <w:t>Княз Ал. Дондуков</w:t>
      </w:r>
      <w:r>
        <w:rPr>
          <w:rFonts w:ascii="Cambria" w:hAnsi="Cambria"/>
          <w:lang w:val="bg-BG"/>
        </w:rPr>
        <w:t>”</w:t>
      </w:r>
      <w:r w:rsidRPr="003E5F66">
        <w:rPr>
          <w:rFonts w:ascii="Cambria" w:hAnsi="Cambria"/>
        </w:rPr>
        <w:t xml:space="preserve"> № 52</w:t>
      </w:r>
      <w:r>
        <w:rPr>
          <w:lang w:val="bg-BG"/>
        </w:rPr>
        <w:t>,</w:t>
      </w:r>
      <w:r>
        <w:rPr>
          <w:rFonts w:ascii="Cambria" w:hAnsi="Cambria"/>
          <w:bCs/>
          <w:color w:val="000000"/>
          <w:lang w:val="bg-BG"/>
        </w:rPr>
        <w:t xml:space="preserve"> информационен телефон на НАП – 0700 18 700; интернет адрес: </w:t>
      </w:r>
      <w:hyperlink r:id="rId8" w:history="1">
        <w:r w:rsidRPr="0037567C">
          <w:rPr>
            <w:rStyle w:val="Hyperlink"/>
            <w:rFonts w:ascii="Cambria" w:hAnsi="Cambria"/>
            <w:bCs/>
            <w:lang w:val="en-US"/>
          </w:rPr>
          <w:t>www.nap.bg</w:t>
        </w:r>
      </w:hyperlink>
      <w:r>
        <w:rPr>
          <w:rFonts w:ascii="Cambria" w:hAnsi="Cambria"/>
          <w:bCs/>
          <w:color w:val="000000"/>
          <w:lang w:val="bg-BG"/>
        </w:rPr>
        <w:t>.</w:t>
      </w:r>
    </w:p>
    <w:p w:rsidR="002E0EF6" w:rsidRPr="00696C43" w:rsidRDefault="002E0EF6" w:rsidP="002E0EF6">
      <w:pPr>
        <w:numPr>
          <w:ilvl w:val="0"/>
          <w:numId w:val="9"/>
        </w:numPr>
        <w:tabs>
          <w:tab w:val="left" w:pos="0"/>
          <w:tab w:val="left" w:pos="567"/>
          <w:tab w:val="left" w:pos="1134"/>
          <w:tab w:val="left" w:pos="1276"/>
        </w:tabs>
        <w:spacing w:line="276" w:lineRule="auto"/>
        <w:ind w:left="0" w:firstLine="360"/>
        <w:jc w:val="both"/>
        <w:rPr>
          <w:rFonts w:ascii="Cambria" w:hAnsi="Cambria"/>
          <w:b/>
          <w:bCs/>
          <w:color w:val="000000"/>
          <w:lang w:val="bg-BG"/>
        </w:rPr>
      </w:pPr>
      <w:r>
        <w:rPr>
          <w:rFonts w:ascii="Cambria" w:hAnsi="Cambria"/>
          <w:bCs/>
          <w:color w:val="000000"/>
          <w:lang w:val="bg-BG"/>
        </w:rPr>
        <w:t xml:space="preserve">Относно задълженията, свързани с опазване на околната среда: Министерство на околната среда и водите: гр. София, 1000, ул. „Уилям Гладстон” </w:t>
      </w:r>
      <w:r>
        <w:t>№</w:t>
      </w:r>
      <w:r>
        <w:rPr>
          <w:lang w:val="bg-BG"/>
        </w:rPr>
        <w:t xml:space="preserve"> </w:t>
      </w:r>
      <w:r>
        <w:rPr>
          <w:rFonts w:ascii="Cambria" w:hAnsi="Cambria"/>
          <w:bCs/>
          <w:color w:val="000000"/>
          <w:lang w:val="bg-BG"/>
        </w:rPr>
        <w:t xml:space="preserve">67, телефон: 02/9406000, интернет адрес: </w:t>
      </w:r>
      <w:hyperlink r:id="rId9" w:history="1">
        <w:r w:rsidRPr="0037567C">
          <w:rPr>
            <w:rStyle w:val="Hyperlink"/>
            <w:rFonts w:ascii="Cambria" w:hAnsi="Cambria"/>
            <w:bCs/>
            <w:lang w:val="bg-BG"/>
          </w:rPr>
          <w:t>http://www.moew.government.bg/</w:t>
        </w:r>
      </w:hyperlink>
      <w:r>
        <w:rPr>
          <w:rFonts w:ascii="Cambria" w:hAnsi="Cambria"/>
          <w:bCs/>
          <w:color w:val="000000"/>
          <w:lang w:val="bg-BG"/>
        </w:rPr>
        <w:t>.</w:t>
      </w:r>
    </w:p>
    <w:p w:rsidR="002E0EF6" w:rsidRPr="003C36B8" w:rsidRDefault="002E0EF6" w:rsidP="002E0EF6">
      <w:pPr>
        <w:numPr>
          <w:ilvl w:val="0"/>
          <w:numId w:val="9"/>
        </w:numPr>
        <w:tabs>
          <w:tab w:val="left" w:pos="0"/>
          <w:tab w:val="left" w:pos="567"/>
          <w:tab w:val="left" w:pos="1134"/>
          <w:tab w:val="left" w:pos="1276"/>
        </w:tabs>
        <w:spacing w:line="276" w:lineRule="auto"/>
        <w:ind w:left="0" w:firstLine="360"/>
        <w:jc w:val="both"/>
        <w:rPr>
          <w:rFonts w:ascii="Cambria" w:hAnsi="Cambria"/>
          <w:b/>
          <w:bCs/>
          <w:color w:val="000000"/>
          <w:lang w:val="bg-BG"/>
        </w:rPr>
      </w:pPr>
      <w:r>
        <w:rPr>
          <w:rFonts w:ascii="Cambria" w:hAnsi="Cambria"/>
          <w:bCs/>
          <w:color w:val="000000"/>
          <w:lang w:val="bg-BG"/>
        </w:rPr>
        <w:t xml:space="preserve">Относно задълженията, свързани със закрила на заетостта и условията на труд: Министерство на труда и социалната политика: гр. София, 1051,                                 ул. „Триадица” </w:t>
      </w:r>
      <w:r w:rsidRPr="00C5416B">
        <w:rPr>
          <w:rFonts w:ascii="Cambria" w:hAnsi="Cambria"/>
          <w:color w:val="000000"/>
          <w:lang w:val="bg-BG"/>
        </w:rPr>
        <w:t>№</w:t>
      </w:r>
      <w:r>
        <w:rPr>
          <w:rFonts w:ascii="Cambria" w:hAnsi="Cambria"/>
          <w:color w:val="000000"/>
          <w:lang w:val="bg-BG"/>
        </w:rPr>
        <w:t xml:space="preserve"> </w:t>
      </w:r>
      <w:r>
        <w:rPr>
          <w:rFonts w:ascii="Cambria" w:hAnsi="Cambria"/>
          <w:bCs/>
          <w:color w:val="000000"/>
          <w:lang w:val="bg-BG"/>
        </w:rPr>
        <w:t xml:space="preserve">2, телефон: 02/8119443; 0800 88 001, интернет адрес: </w:t>
      </w:r>
      <w:hyperlink r:id="rId10" w:history="1">
        <w:r w:rsidRPr="0037567C">
          <w:rPr>
            <w:rStyle w:val="Hyperlink"/>
            <w:rFonts w:ascii="Cambria" w:hAnsi="Cambria"/>
            <w:bCs/>
            <w:lang w:val="bg-BG"/>
          </w:rPr>
          <w:t>http://www.mlsp.government.bg/</w:t>
        </w:r>
      </w:hyperlink>
      <w:r>
        <w:rPr>
          <w:rFonts w:ascii="Cambria" w:hAnsi="Cambria"/>
          <w:bCs/>
          <w:color w:val="000000"/>
          <w:lang w:val="bg-BG"/>
        </w:rPr>
        <w:t xml:space="preserve">. Изпълнителна агенция „Главна инспекция по труда”: гр. София, 1000, бул. „Дондуков” </w:t>
      </w:r>
      <w:r>
        <w:t>№</w:t>
      </w:r>
      <w:r>
        <w:rPr>
          <w:lang w:val="bg-BG"/>
        </w:rPr>
        <w:t xml:space="preserve"> </w:t>
      </w:r>
      <w:r>
        <w:rPr>
          <w:rFonts w:ascii="Cambria" w:hAnsi="Cambria"/>
          <w:bCs/>
          <w:color w:val="000000"/>
          <w:lang w:val="bg-BG"/>
        </w:rPr>
        <w:t xml:space="preserve">3, телефон: 02/8101 759; 0700 17 670; </w:t>
      </w:r>
      <w:r>
        <w:rPr>
          <w:rFonts w:ascii="Cambria" w:hAnsi="Cambria"/>
          <w:bCs/>
          <w:color w:val="000000"/>
          <w:lang w:val="en-US"/>
        </w:rPr>
        <w:t xml:space="preserve">e-mail: </w:t>
      </w:r>
      <w:hyperlink r:id="rId11" w:history="1">
        <w:r w:rsidRPr="0037567C">
          <w:rPr>
            <w:rStyle w:val="Hyperlink"/>
            <w:rFonts w:ascii="Cambria" w:hAnsi="Cambria"/>
            <w:bCs/>
            <w:lang w:val="en-US"/>
          </w:rPr>
          <w:t>secr-idirector@gli.government.bg</w:t>
        </w:r>
      </w:hyperlink>
      <w:r>
        <w:rPr>
          <w:rFonts w:ascii="Cambria" w:hAnsi="Cambria"/>
          <w:bCs/>
          <w:color w:val="000000"/>
          <w:lang w:val="en-US"/>
        </w:rPr>
        <w:t>.</w:t>
      </w:r>
    </w:p>
    <w:p w:rsidR="002E0EF6" w:rsidRPr="002A1276" w:rsidRDefault="002E0EF6" w:rsidP="002E0EF6">
      <w:pPr>
        <w:numPr>
          <w:ilvl w:val="0"/>
          <w:numId w:val="11"/>
        </w:numPr>
        <w:tabs>
          <w:tab w:val="left" w:pos="0"/>
          <w:tab w:val="left" w:pos="851"/>
          <w:tab w:val="left" w:pos="993"/>
          <w:tab w:val="left" w:pos="1418"/>
          <w:tab w:val="left" w:pos="1560"/>
        </w:tabs>
        <w:spacing w:line="276" w:lineRule="auto"/>
        <w:ind w:left="0" w:firstLine="709"/>
        <w:jc w:val="both"/>
        <w:rPr>
          <w:rFonts w:ascii="Cambria" w:hAnsi="Cambria"/>
          <w:b/>
          <w:bCs/>
          <w:color w:val="000000"/>
          <w:lang w:val="bg-BG"/>
        </w:rPr>
      </w:pPr>
      <w:r w:rsidRPr="002A1276">
        <w:rPr>
          <w:rFonts w:ascii="Cambria" w:hAnsi="Cambria"/>
          <w:bCs/>
          <w:color w:val="000000"/>
          <w:lang w:val="bg-BG"/>
        </w:rPr>
        <w:t xml:space="preserve">Към офертата се представя декларация </w:t>
      </w:r>
      <w:r>
        <w:rPr>
          <w:rFonts w:ascii="Cambria" w:hAnsi="Cambria"/>
          <w:bCs/>
          <w:color w:val="000000"/>
          <w:lang w:val="bg-BG"/>
        </w:rPr>
        <w:t xml:space="preserve">за </w:t>
      </w:r>
      <w:r w:rsidRPr="002A1276">
        <w:rPr>
          <w:rFonts w:asciiTheme="majorHAnsi" w:hAnsiTheme="majorHAnsi"/>
          <w:lang w:eastAsia="zh-CN"/>
        </w:rPr>
        <w:t>всички задължени лица по</w:t>
      </w:r>
      <w:r>
        <w:rPr>
          <w:rFonts w:asciiTheme="majorHAnsi" w:hAnsiTheme="majorHAnsi"/>
          <w:lang w:eastAsia="zh-CN"/>
        </w:rPr>
        <w:t xml:space="preserve"> смисъла на чл.54, ал.2 от ЗОП</w:t>
      </w:r>
      <w:r>
        <w:rPr>
          <w:rFonts w:asciiTheme="majorHAnsi" w:hAnsiTheme="majorHAnsi"/>
          <w:lang w:val="bg-BG" w:eastAsia="zh-CN"/>
        </w:rPr>
        <w:t xml:space="preserve"> </w:t>
      </w:r>
      <w:r w:rsidRPr="002A1276">
        <w:rPr>
          <w:rFonts w:asciiTheme="majorHAnsi" w:hAnsiTheme="majorHAnsi"/>
          <w:bCs/>
          <w:lang w:val="bg-BG"/>
        </w:rPr>
        <w:t xml:space="preserve">(по образец </w:t>
      </w:r>
      <w:r w:rsidRPr="002A1276">
        <w:rPr>
          <w:rFonts w:ascii="Cambria" w:hAnsi="Cambria"/>
          <w:lang w:val="ru-RU"/>
        </w:rPr>
        <w:t xml:space="preserve">№ </w:t>
      </w:r>
      <w:r>
        <w:rPr>
          <w:rFonts w:asciiTheme="majorHAnsi" w:hAnsiTheme="majorHAnsi"/>
          <w:bCs/>
          <w:lang w:val="bg-BG"/>
        </w:rPr>
        <w:t>5</w:t>
      </w:r>
      <w:r w:rsidRPr="002A1276">
        <w:rPr>
          <w:rFonts w:asciiTheme="majorHAnsi" w:hAnsiTheme="majorHAnsi"/>
          <w:bCs/>
          <w:lang w:val="bg-BG"/>
        </w:rPr>
        <w:t>).</w:t>
      </w:r>
    </w:p>
    <w:p w:rsidR="002E0EF6" w:rsidRPr="00866EE1" w:rsidRDefault="002E0EF6" w:rsidP="002E0EF6">
      <w:pPr>
        <w:pStyle w:val="ListParagraph"/>
        <w:numPr>
          <w:ilvl w:val="0"/>
          <w:numId w:val="11"/>
        </w:numPr>
        <w:tabs>
          <w:tab w:val="left" w:pos="1134"/>
        </w:tabs>
        <w:spacing w:line="276" w:lineRule="auto"/>
        <w:ind w:left="0" w:firstLine="709"/>
        <w:jc w:val="both"/>
        <w:rPr>
          <w:rFonts w:ascii="Cambria" w:hAnsi="Cambria"/>
          <w:bCs/>
        </w:rPr>
      </w:pPr>
      <w:r>
        <w:rPr>
          <w:rFonts w:ascii="Cambria" w:hAnsi="Cambria"/>
          <w:b/>
          <w:bCs/>
          <w:lang w:val="bg-BG"/>
        </w:rPr>
        <w:t xml:space="preserve"> </w:t>
      </w:r>
      <w:r w:rsidRPr="002A1276">
        <w:rPr>
          <w:rFonts w:ascii="Cambria" w:hAnsi="Cambria"/>
          <w:bCs/>
          <w:color w:val="000000"/>
          <w:lang w:val="bg-BG"/>
        </w:rPr>
        <w:t>Към офертата се представя декларация</w:t>
      </w:r>
      <w:r>
        <w:rPr>
          <w:rFonts w:ascii="Cambria" w:hAnsi="Cambria"/>
          <w:bCs/>
          <w:color w:val="000000"/>
          <w:lang w:val="bg-BG"/>
        </w:rPr>
        <w:t xml:space="preserve"> </w:t>
      </w:r>
      <w:r w:rsidRPr="00866EE1">
        <w:rPr>
          <w:rFonts w:ascii="Cambria" w:hAnsi="Cambria"/>
          <w:bCs/>
        </w:rPr>
        <w:t>по чл. 3, т. 8 във връзка с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Cambria" w:hAnsi="Cambria"/>
          <w:bCs/>
          <w:lang w:val="bg-BG"/>
        </w:rPr>
        <w:t xml:space="preserve"> </w:t>
      </w:r>
      <w:r w:rsidRPr="002A1276">
        <w:rPr>
          <w:rFonts w:asciiTheme="majorHAnsi" w:hAnsiTheme="majorHAnsi"/>
          <w:bCs/>
          <w:lang w:val="bg-BG"/>
        </w:rPr>
        <w:t xml:space="preserve">(по образец </w:t>
      </w:r>
      <w:r w:rsidRPr="002A1276">
        <w:rPr>
          <w:rFonts w:ascii="Cambria" w:hAnsi="Cambria"/>
          <w:lang w:val="ru-RU"/>
        </w:rPr>
        <w:t xml:space="preserve">№ </w:t>
      </w:r>
      <w:r>
        <w:rPr>
          <w:rFonts w:asciiTheme="majorHAnsi" w:hAnsiTheme="majorHAnsi"/>
          <w:bCs/>
          <w:lang w:val="bg-BG"/>
        </w:rPr>
        <w:t>6</w:t>
      </w:r>
      <w:r w:rsidRPr="002A1276">
        <w:rPr>
          <w:rFonts w:asciiTheme="majorHAnsi" w:hAnsiTheme="majorHAnsi"/>
          <w:bCs/>
          <w:lang w:val="bg-BG"/>
        </w:rPr>
        <w:t>).</w:t>
      </w:r>
    </w:p>
    <w:p w:rsidR="002E0EF6" w:rsidRPr="00866EE1" w:rsidRDefault="002E0EF6" w:rsidP="002E0EF6">
      <w:pPr>
        <w:tabs>
          <w:tab w:val="left" w:pos="0"/>
          <w:tab w:val="left" w:pos="851"/>
          <w:tab w:val="left" w:pos="993"/>
          <w:tab w:val="left" w:pos="1418"/>
          <w:tab w:val="left" w:pos="1560"/>
        </w:tabs>
        <w:spacing w:line="276" w:lineRule="auto"/>
        <w:jc w:val="both"/>
        <w:rPr>
          <w:rFonts w:ascii="Cambria" w:hAnsi="Cambria"/>
          <w:b/>
          <w:bCs/>
          <w:color w:val="000000"/>
          <w:lang w:val="bg-BG"/>
        </w:rPr>
      </w:pPr>
    </w:p>
    <w:p w:rsidR="002E0EF6" w:rsidRDefault="002E0EF6" w:rsidP="002E0EF6">
      <w:pPr>
        <w:tabs>
          <w:tab w:val="left" w:pos="0"/>
          <w:tab w:val="left" w:pos="851"/>
          <w:tab w:val="left" w:pos="993"/>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Всички документи в офертата за участие в процедурата (с изключение на изрично посочените в ЗОП и ППЗОП), изготвени от участника, следва да са подписани от лицето/лицата, което/които го представлява/т, съгласно последните промени в обстоятелствата, подлежащи на вписване в Търговския регистър (или в друг еквивалентен) регистър или друг акт.</w:t>
      </w:r>
    </w:p>
    <w:p w:rsidR="002E0EF6" w:rsidRDefault="002E0EF6" w:rsidP="002E0EF6">
      <w:pPr>
        <w:tabs>
          <w:tab w:val="left" w:pos="0"/>
          <w:tab w:val="left" w:pos="851"/>
          <w:tab w:val="left" w:pos="993"/>
          <w:tab w:val="left" w:pos="1418"/>
          <w:tab w:val="left" w:pos="1560"/>
        </w:tabs>
        <w:spacing w:line="276" w:lineRule="auto"/>
        <w:jc w:val="both"/>
        <w:rPr>
          <w:rFonts w:ascii="Cambria" w:hAnsi="Cambria"/>
          <w:b/>
          <w:bCs/>
          <w:color w:val="000000"/>
          <w:lang w:val="bg-BG"/>
        </w:rPr>
      </w:pPr>
      <w:r>
        <w:rPr>
          <w:rFonts w:ascii="Cambria" w:hAnsi="Cambria"/>
          <w:bCs/>
          <w:color w:val="000000"/>
          <w:lang w:val="bg-BG"/>
        </w:rPr>
        <w:tab/>
      </w:r>
      <w:r w:rsidRPr="00BD69FA">
        <w:rPr>
          <w:rFonts w:ascii="Cambria" w:hAnsi="Cambria"/>
          <w:b/>
          <w:bCs/>
          <w:color w:val="000000"/>
          <w:lang w:val="bg-BG"/>
        </w:rPr>
        <w:t>Посочените по-горе документи по т.</w:t>
      </w:r>
      <w:r>
        <w:rPr>
          <w:rFonts w:ascii="Cambria" w:hAnsi="Cambria"/>
          <w:b/>
          <w:bCs/>
          <w:color w:val="000000"/>
          <w:lang w:val="en-US"/>
        </w:rPr>
        <w:t>2</w:t>
      </w:r>
      <w:r w:rsidRPr="00BD69FA">
        <w:rPr>
          <w:rFonts w:ascii="Cambria" w:hAnsi="Cambria"/>
          <w:b/>
          <w:bCs/>
          <w:color w:val="000000"/>
          <w:lang w:val="bg-BG"/>
        </w:rPr>
        <w:t>, т.3, т.</w:t>
      </w:r>
      <w:r>
        <w:rPr>
          <w:rFonts w:ascii="Cambria" w:hAnsi="Cambria"/>
          <w:b/>
          <w:bCs/>
          <w:color w:val="000000"/>
          <w:lang w:val="en-US"/>
        </w:rPr>
        <w:t xml:space="preserve">5 - </w:t>
      </w:r>
      <w:r>
        <w:rPr>
          <w:rFonts w:ascii="Cambria" w:hAnsi="Cambria"/>
          <w:b/>
          <w:bCs/>
          <w:color w:val="000000"/>
          <w:lang w:val="bg-BG"/>
        </w:rPr>
        <w:t>т</w:t>
      </w:r>
      <w:r>
        <w:rPr>
          <w:rFonts w:ascii="Cambria" w:hAnsi="Cambria"/>
          <w:b/>
          <w:bCs/>
          <w:color w:val="000000"/>
          <w:lang w:val="en-US"/>
        </w:rPr>
        <w:t>.10</w:t>
      </w:r>
      <w:r w:rsidRPr="00BD69FA">
        <w:rPr>
          <w:rFonts w:ascii="Cambria" w:hAnsi="Cambria"/>
          <w:b/>
          <w:bCs/>
          <w:color w:val="000000"/>
          <w:lang w:val="bg-BG"/>
        </w:rPr>
        <w:t xml:space="preserve"> (в случаите, в които е приложимо) и т. </w:t>
      </w:r>
      <w:r>
        <w:rPr>
          <w:rFonts w:ascii="Cambria" w:hAnsi="Cambria"/>
          <w:b/>
          <w:bCs/>
          <w:color w:val="000000"/>
          <w:lang w:val="bg-BG"/>
        </w:rPr>
        <w:t>4</w:t>
      </w:r>
      <w:r w:rsidRPr="00BD69FA">
        <w:rPr>
          <w:rFonts w:ascii="Cambria" w:hAnsi="Cambria"/>
          <w:b/>
          <w:bCs/>
          <w:color w:val="000000"/>
          <w:lang w:val="bg-BG"/>
        </w:rPr>
        <w:t xml:space="preserve">, заедно с </w:t>
      </w:r>
      <w:r w:rsidR="008760DE">
        <w:rPr>
          <w:rFonts w:ascii="Cambria" w:hAnsi="Cambria"/>
          <w:b/>
          <w:bCs/>
          <w:color w:val="000000"/>
          <w:lang w:val="bg-BG"/>
        </w:rPr>
        <w:t xml:space="preserve">ценовото предложение по </w:t>
      </w:r>
      <w:r w:rsidRPr="00BD69FA">
        <w:rPr>
          <w:rFonts w:ascii="Cambria" w:hAnsi="Cambria"/>
          <w:b/>
          <w:bCs/>
          <w:color w:val="000000"/>
          <w:lang w:val="bg-BG"/>
        </w:rPr>
        <w:t xml:space="preserve">т. </w:t>
      </w:r>
      <w:r>
        <w:rPr>
          <w:rFonts w:ascii="Cambria" w:hAnsi="Cambria"/>
          <w:b/>
          <w:bCs/>
          <w:color w:val="000000"/>
          <w:lang w:val="bg-BG"/>
        </w:rPr>
        <w:t>1</w:t>
      </w:r>
      <w:r w:rsidRPr="00BD69FA">
        <w:rPr>
          <w:rFonts w:ascii="Cambria" w:hAnsi="Cambria"/>
          <w:b/>
          <w:bCs/>
          <w:color w:val="000000"/>
          <w:lang w:val="bg-BG"/>
        </w:rPr>
        <w:t>, се поставят в непрозрачна опаковка, която се запечатва и надписва по следния начин:</w:t>
      </w:r>
    </w:p>
    <w:p w:rsidR="002E0EF6" w:rsidRPr="00715AC5" w:rsidRDefault="002E0EF6" w:rsidP="002E0EF6">
      <w:pPr>
        <w:tabs>
          <w:tab w:val="left" w:pos="0"/>
          <w:tab w:val="left" w:pos="851"/>
          <w:tab w:val="left" w:pos="993"/>
          <w:tab w:val="left" w:pos="1418"/>
          <w:tab w:val="left" w:pos="1560"/>
        </w:tabs>
        <w:spacing w:line="276" w:lineRule="auto"/>
        <w:jc w:val="both"/>
        <w:rPr>
          <w:rFonts w:ascii="Cambria" w:hAnsi="Cambria"/>
          <w:b/>
          <w:bCs/>
          <w:i/>
          <w:color w:val="000000"/>
          <w:lang w:val="bg-BG"/>
        </w:rPr>
      </w:pPr>
      <w:r>
        <w:rPr>
          <w:rFonts w:ascii="Cambria" w:hAnsi="Cambria"/>
          <w:b/>
          <w:bCs/>
          <w:color w:val="000000"/>
          <w:lang w:val="bg-BG"/>
        </w:rPr>
        <w:t xml:space="preserve">гр. София, 1113, ул. „Александър Жендов” </w:t>
      </w:r>
      <w:r w:rsidRPr="0073303E">
        <w:rPr>
          <w:rFonts w:ascii="Cambria" w:hAnsi="Cambria"/>
          <w:b/>
          <w:lang w:val="ru-RU"/>
        </w:rPr>
        <w:t>№</w:t>
      </w:r>
      <w:r>
        <w:rPr>
          <w:rFonts w:ascii="Cambria" w:hAnsi="Cambria"/>
          <w:lang w:val="ru-RU"/>
        </w:rPr>
        <w:t xml:space="preserve"> </w:t>
      </w:r>
      <w:r>
        <w:rPr>
          <w:rFonts w:ascii="Cambria" w:hAnsi="Cambria"/>
          <w:b/>
          <w:bCs/>
          <w:color w:val="000000"/>
          <w:lang w:val="bg-BG"/>
        </w:rPr>
        <w:t xml:space="preserve">2, Министерство на външните работи, за </w:t>
      </w:r>
      <w:r w:rsidR="006E4FEE" w:rsidRPr="006E4FEE">
        <w:rPr>
          <w:rFonts w:ascii="Cambria" w:hAnsi="Cambria"/>
          <w:b/>
          <w:bCs/>
          <w:color w:val="000000"/>
          <w:lang w:val="bg-BG"/>
        </w:rPr>
        <w:t>публично състезание</w:t>
      </w:r>
      <w:r w:rsidR="006E4FEE">
        <w:rPr>
          <w:rFonts w:ascii="Cambria" w:hAnsi="Cambria"/>
          <w:b/>
          <w:bCs/>
          <w:color w:val="000000"/>
          <w:lang w:val="bg-BG"/>
        </w:rPr>
        <w:t xml:space="preserve"> </w:t>
      </w:r>
      <w:r>
        <w:rPr>
          <w:rFonts w:ascii="Cambria" w:hAnsi="Cambria"/>
          <w:b/>
          <w:bCs/>
          <w:color w:val="000000"/>
          <w:lang w:val="bg-BG"/>
        </w:rPr>
        <w:t xml:space="preserve">по реда на ЗОП с предмет: </w:t>
      </w:r>
      <w:r w:rsidRPr="00715AC5">
        <w:rPr>
          <w:rFonts w:ascii="Cambria" w:hAnsi="Cambria"/>
          <w:b/>
          <w:i/>
        </w:rPr>
        <w:t>„</w:t>
      </w:r>
      <w:r w:rsidRPr="00715AC5">
        <w:rPr>
          <w:rFonts w:ascii="Cambria" w:hAnsi="Cambria"/>
          <w:b/>
          <w:i/>
          <w:lang w:val="bg-BG"/>
        </w:rPr>
        <w:t>Преустройство и ремонт на асансь</w:t>
      </w:r>
      <w:r w:rsidRPr="00715AC5">
        <w:rPr>
          <w:rFonts w:ascii="Cambria" w:hAnsi="Cambria"/>
          <w:b/>
          <w:i/>
          <w:lang w:val="en-US"/>
        </w:rPr>
        <w:t>o</w:t>
      </w:r>
      <w:r w:rsidRPr="00715AC5">
        <w:rPr>
          <w:rFonts w:ascii="Cambria" w:hAnsi="Cambria"/>
          <w:b/>
          <w:i/>
          <w:lang w:val="bg-BG"/>
        </w:rPr>
        <w:t>ри в Централно управление на Министерство на външните работи</w:t>
      </w:r>
      <w:r w:rsidRPr="00715AC5">
        <w:rPr>
          <w:rFonts w:ascii="Cambria" w:hAnsi="Cambria"/>
          <w:b/>
          <w:i/>
        </w:rPr>
        <w:t>”</w:t>
      </w:r>
      <w:r>
        <w:rPr>
          <w:rFonts w:ascii="Cambria" w:hAnsi="Cambria"/>
          <w:b/>
          <w:i/>
          <w:lang w:val="bg-BG"/>
        </w:rPr>
        <w:t>.</w:t>
      </w:r>
    </w:p>
    <w:p w:rsidR="002E0EF6" w:rsidRDefault="002E0EF6" w:rsidP="002E0EF6">
      <w:pPr>
        <w:tabs>
          <w:tab w:val="left" w:pos="0"/>
          <w:tab w:val="left" w:pos="851"/>
          <w:tab w:val="left" w:pos="993"/>
          <w:tab w:val="left" w:pos="1418"/>
          <w:tab w:val="left" w:pos="1560"/>
        </w:tabs>
        <w:spacing w:line="276" w:lineRule="auto"/>
        <w:jc w:val="both"/>
        <w:rPr>
          <w:rFonts w:ascii="Cambria" w:hAnsi="Cambria"/>
          <w:bCs/>
          <w:color w:val="000000"/>
          <w:lang w:val="bg-BG"/>
        </w:rPr>
      </w:pPr>
      <w:r w:rsidRPr="00BD69FA">
        <w:rPr>
          <w:rFonts w:ascii="Cambria" w:hAnsi="Cambria"/>
          <w:bCs/>
          <w:color w:val="000000"/>
          <w:lang w:val="bg-BG"/>
        </w:rPr>
        <w:tab/>
        <w:t>Върху опаковката участникът поставя и надпис, съдържащ: наименованието на участника, включително участниците в обединението, когато е приложимо, точен адрес за кореспонденция, телефон и по възможност факс и електронен адрес.</w:t>
      </w:r>
    </w:p>
    <w:p w:rsidR="002E0EF6" w:rsidRDefault="002E0EF6" w:rsidP="002E0EF6">
      <w:pPr>
        <w:tabs>
          <w:tab w:val="left" w:pos="0"/>
          <w:tab w:val="left" w:pos="851"/>
          <w:tab w:val="left" w:pos="993"/>
          <w:tab w:val="left" w:pos="1418"/>
          <w:tab w:val="left" w:pos="1560"/>
        </w:tabs>
        <w:spacing w:line="276" w:lineRule="auto"/>
        <w:jc w:val="both"/>
        <w:rPr>
          <w:rFonts w:ascii="Cambria" w:hAnsi="Cambria"/>
          <w:bCs/>
          <w:color w:val="000000"/>
          <w:lang w:val="bg-BG"/>
        </w:rPr>
      </w:pPr>
    </w:p>
    <w:p w:rsidR="002E0EF6" w:rsidRPr="007C3CE9" w:rsidRDefault="002E0EF6" w:rsidP="002E0EF6">
      <w:pPr>
        <w:pStyle w:val="ListParagraph"/>
        <w:tabs>
          <w:tab w:val="left" w:pos="0"/>
          <w:tab w:val="left" w:pos="851"/>
          <w:tab w:val="left" w:pos="993"/>
          <w:tab w:val="left" w:pos="1418"/>
          <w:tab w:val="left" w:pos="1560"/>
          <w:tab w:val="left" w:pos="3544"/>
          <w:tab w:val="left" w:pos="3686"/>
        </w:tabs>
        <w:spacing w:line="276" w:lineRule="auto"/>
        <w:ind w:left="1430"/>
        <w:jc w:val="center"/>
        <w:rPr>
          <w:rFonts w:ascii="Cambria" w:hAnsi="Cambria"/>
          <w:b/>
          <w:bCs/>
          <w:color w:val="000000"/>
          <w:lang w:val="bg-BG"/>
        </w:rPr>
      </w:pPr>
      <w:r>
        <w:rPr>
          <w:rFonts w:ascii="Cambria" w:hAnsi="Cambria"/>
          <w:b/>
          <w:bCs/>
          <w:color w:val="000000"/>
          <w:lang w:val="en-US"/>
        </w:rPr>
        <w:t xml:space="preserve">VII. </w:t>
      </w:r>
      <w:r w:rsidRPr="007C3CE9">
        <w:rPr>
          <w:rFonts w:ascii="Cambria" w:hAnsi="Cambria"/>
          <w:b/>
          <w:bCs/>
          <w:color w:val="000000"/>
          <w:lang w:val="bg-BG"/>
        </w:rPr>
        <w:t>ПРЕДСТАВЯНЕ НА ОФЕРТАТА</w:t>
      </w:r>
    </w:p>
    <w:p w:rsidR="002E0EF6" w:rsidRDefault="002E0EF6" w:rsidP="002E0EF6">
      <w:pPr>
        <w:tabs>
          <w:tab w:val="left" w:pos="0"/>
          <w:tab w:val="left" w:pos="851"/>
          <w:tab w:val="left" w:pos="993"/>
          <w:tab w:val="left" w:pos="1418"/>
          <w:tab w:val="left" w:pos="1560"/>
        </w:tabs>
        <w:spacing w:line="276" w:lineRule="auto"/>
        <w:jc w:val="both"/>
        <w:rPr>
          <w:rFonts w:ascii="Cambria" w:hAnsi="Cambria"/>
          <w:bCs/>
          <w:color w:val="000000"/>
          <w:lang w:val="bg-BG"/>
        </w:rPr>
      </w:pPr>
      <w:r w:rsidRPr="00BC4E8C">
        <w:rPr>
          <w:rFonts w:ascii="Cambria" w:hAnsi="Cambria"/>
          <w:bCs/>
          <w:color w:val="000000"/>
          <w:lang w:val="bg-BG"/>
        </w:rPr>
        <w:tab/>
      </w:r>
      <w:r>
        <w:rPr>
          <w:rFonts w:ascii="Cambria" w:hAnsi="Cambria"/>
          <w:bCs/>
          <w:color w:val="000000"/>
          <w:lang w:val="bg-BG"/>
        </w:rPr>
        <w:t>К</w:t>
      </w:r>
      <w:r w:rsidRPr="00BC4E8C">
        <w:rPr>
          <w:rFonts w:ascii="Cambria" w:hAnsi="Cambria"/>
          <w:bCs/>
          <w:color w:val="000000"/>
          <w:lang w:val="bg-BG"/>
        </w:rPr>
        <w:t>райният срок за получа</w:t>
      </w:r>
      <w:r>
        <w:rPr>
          <w:rFonts w:ascii="Cambria" w:hAnsi="Cambria"/>
          <w:bCs/>
          <w:color w:val="000000"/>
          <w:lang w:val="bg-BG"/>
        </w:rPr>
        <w:t xml:space="preserve">ване на офертите в сградата на МВнР, гр. </w:t>
      </w:r>
      <w:r w:rsidRPr="00BC4E8C">
        <w:rPr>
          <w:rFonts w:ascii="Cambria" w:hAnsi="Cambria"/>
          <w:bCs/>
          <w:color w:val="000000"/>
          <w:lang w:val="bg-BG"/>
        </w:rPr>
        <w:t xml:space="preserve">София, 1113, ул. „Александър Жендов” </w:t>
      </w:r>
      <w:r w:rsidRPr="007010FC">
        <w:rPr>
          <w:rFonts w:ascii="Cambria" w:hAnsi="Cambria"/>
          <w:lang w:val="ru-RU"/>
        </w:rPr>
        <w:t>№</w:t>
      </w:r>
      <w:r>
        <w:rPr>
          <w:rFonts w:ascii="Cambria" w:hAnsi="Cambria"/>
          <w:lang w:val="ru-RU"/>
        </w:rPr>
        <w:t xml:space="preserve"> </w:t>
      </w:r>
      <w:r w:rsidRPr="00BC4E8C">
        <w:rPr>
          <w:rFonts w:ascii="Cambria" w:hAnsi="Cambria"/>
          <w:bCs/>
          <w:color w:val="000000"/>
          <w:lang w:val="bg-BG"/>
        </w:rPr>
        <w:t>2</w:t>
      </w:r>
      <w:r>
        <w:rPr>
          <w:rFonts w:ascii="Cambria" w:hAnsi="Cambria"/>
          <w:bCs/>
          <w:color w:val="000000"/>
          <w:lang w:val="bg-BG"/>
        </w:rPr>
        <w:t>, телефон: 02/948 2978, е до 17:30 часа на датата, посочена в обявлението на поръчката.</w:t>
      </w:r>
    </w:p>
    <w:p w:rsidR="002E0EF6" w:rsidRDefault="002E0EF6" w:rsidP="002E0EF6">
      <w:pPr>
        <w:tabs>
          <w:tab w:val="left" w:pos="0"/>
          <w:tab w:val="left" w:pos="851"/>
          <w:tab w:val="left" w:pos="993"/>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Офертите се представят в запечатана непрозрачна опаковка от участника или упълномощен от него представител – лично или чрез пощенска или друга куриерска услуга с препоръчана пратка с обратна разписка.</w:t>
      </w:r>
    </w:p>
    <w:p w:rsidR="002E0EF6" w:rsidRDefault="002E0EF6" w:rsidP="002E0EF6">
      <w:pPr>
        <w:tabs>
          <w:tab w:val="left" w:pos="0"/>
          <w:tab w:val="left" w:pos="851"/>
          <w:tab w:val="left" w:pos="993"/>
          <w:tab w:val="left" w:pos="1418"/>
          <w:tab w:val="left" w:pos="1560"/>
        </w:tabs>
        <w:spacing w:line="276" w:lineRule="auto"/>
        <w:jc w:val="both"/>
        <w:rPr>
          <w:rFonts w:ascii="Cambria" w:hAnsi="Cambria"/>
          <w:bCs/>
          <w:color w:val="000000"/>
          <w:lang w:val="bg-BG"/>
        </w:rPr>
      </w:pPr>
      <w:r>
        <w:rPr>
          <w:rFonts w:ascii="Cambria" w:hAnsi="Cambria"/>
          <w:bCs/>
          <w:color w:val="000000"/>
          <w:lang w:val="en-US"/>
        </w:rPr>
        <w:tab/>
      </w:r>
      <w:r>
        <w:rPr>
          <w:rFonts w:ascii="Cambria" w:hAnsi="Cambria"/>
          <w:bCs/>
          <w:color w:val="000000"/>
          <w:lang w:val="bg-BG"/>
        </w:rPr>
        <w:t>При приемане на офертите върху опаковката се отбелязват поредният номер, датата и часът на получаването и тези данни се отбелязват във входящ регистър, за което на приносителят се издава документ.</w:t>
      </w:r>
    </w:p>
    <w:p w:rsidR="002E0EF6" w:rsidRDefault="002E0EF6" w:rsidP="002E0EF6">
      <w:pPr>
        <w:tabs>
          <w:tab w:val="left" w:pos="0"/>
          <w:tab w:val="left" w:pos="851"/>
          <w:tab w:val="left" w:pos="993"/>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Оферти, представени след изтичане на крайния сок, не се приемат от МВнР. Не се приемат и оферти, поставени в незапечатана опаковка или в опаковка с нарушена цялост. Такава оферта незабавно се връща на участника след съответно отбелязване в регистъра.</w:t>
      </w:r>
    </w:p>
    <w:p w:rsidR="002E0EF6" w:rsidRDefault="002E0EF6" w:rsidP="002E0EF6">
      <w:pPr>
        <w:tabs>
          <w:tab w:val="left" w:pos="0"/>
          <w:tab w:val="left" w:pos="851"/>
          <w:tab w:val="left" w:pos="993"/>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 xml:space="preserve">В случай, че към момента на изтичане на крайния срок за получаване на оферти пред стаята, в която се приемат, гр. </w:t>
      </w:r>
      <w:r w:rsidRPr="004428F9">
        <w:rPr>
          <w:rFonts w:ascii="Cambria" w:hAnsi="Cambria"/>
          <w:bCs/>
          <w:color w:val="000000"/>
          <w:lang w:val="bg-BG"/>
        </w:rPr>
        <w:t xml:space="preserve">София, 1113, ул. „Александър Жендов” </w:t>
      </w:r>
      <w:r w:rsidRPr="007010FC">
        <w:rPr>
          <w:rFonts w:ascii="Cambria" w:hAnsi="Cambria"/>
          <w:lang w:val="ru-RU"/>
        </w:rPr>
        <w:t>№</w:t>
      </w:r>
      <w:r>
        <w:rPr>
          <w:rFonts w:ascii="Cambria" w:hAnsi="Cambria"/>
          <w:lang w:val="ru-RU"/>
        </w:rPr>
        <w:t xml:space="preserve"> </w:t>
      </w:r>
      <w:r w:rsidRPr="004428F9">
        <w:rPr>
          <w:rFonts w:ascii="Cambria" w:hAnsi="Cambria"/>
          <w:bCs/>
          <w:color w:val="000000"/>
          <w:lang w:val="bg-BG"/>
        </w:rPr>
        <w:t>2, Министерство на външните работи</w:t>
      </w:r>
      <w:r>
        <w:rPr>
          <w:rFonts w:ascii="Cambria" w:hAnsi="Cambria"/>
          <w:bCs/>
          <w:color w:val="000000"/>
          <w:lang w:val="bg-BG"/>
        </w:rPr>
        <w:t>, все още има чакащи лица, те се включват в списък, който се подписва от представител на възложителя и от присъстващите лица. Офертите на лицата в списъка се завеждат във входящ регистър. В този случай, се приемат оферти само от лицата, които са включени в списъка.</w:t>
      </w:r>
    </w:p>
    <w:p w:rsidR="002E0EF6" w:rsidRDefault="002E0EF6" w:rsidP="002E0EF6">
      <w:pPr>
        <w:tabs>
          <w:tab w:val="left" w:pos="0"/>
          <w:tab w:val="left" w:pos="851"/>
          <w:tab w:val="left" w:pos="993"/>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До изтичането на срока за подаване на офертите всеки участник може да промени, да допълни или да оттегли офертата си.</w:t>
      </w:r>
    </w:p>
    <w:p w:rsidR="002E0EF6" w:rsidRDefault="002E0EF6" w:rsidP="002E0EF6">
      <w:pPr>
        <w:tabs>
          <w:tab w:val="left" w:pos="0"/>
          <w:tab w:val="left" w:pos="851"/>
          <w:tab w:val="left" w:pos="993"/>
          <w:tab w:val="left" w:pos="1418"/>
          <w:tab w:val="left" w:pos="1560"/>
        </w:tabs>
        <w:spacing w:line="276" w:lineRule="auto"/>
        <w:jc w:val="both"/>
        <w:rPr>
          <w:rFonts w:ascii="Cambria" w:hAnsi="Cambria"/>
          <w:bCs/>
          <w:color w:val="000000"/>
          <w:lang w:val="bg-BG"/>
        </w:rPr>
      </w:pPr>
    </w:p>
    <w:p w:rsidR="002E0EF6" w:rsidRDefault="002E0EF6" w:rsidP="002E0EF6">
      <w:pPr>
        <w:tabs>
          <w:tab w:val="left" w:pos="0"/>
          <w:tab w:val="left" w:pos="851"/>
          <w:tab w:val="left" w:pos="993"/>
          <w:tab w:val="left" w:pos="1418"/>
          <w:tab w:val="left" w:pos="1560"/>
        </w:tabs>
        <w:spacing w:line="276" w:lineRule="auto"/>
        <w:ind w:left="1430"/>
        <w:jc w:val="center"/>
        <w:rPr>
          <w:rFonts w:ascii="Cambria" w:hAnsi="Cambria"/>
          <w:b/>
          <w:bCs/>
          <w:color w:val="000000"/>
          <w:lang w:val="bg-BG"/>
        </w:rPr>
      </w:pPr>
      <w:r>
        <w:rPr>
          <w:rFonts w:ascii="Cambria" w:hAnsi="Cambria"/>
          <w:b/>
          <w:bCs/>
          <w:color w:val="000000"/>
          <w:lang w:val="en-US"/>
        </w:rPr>
        <w:t>VIII.</w:t>
      </w:r>
      <w:r>
        <w:rPr>
          <w:rFonts w:ascii="Cambria" w:hAnsi="Cambria"/>
          <w:b/>
          <w:bCs/>
          <w:color w:val="000000"/>
          <w:lang w:val="bg-BG"/>
        </w:rPr>
        <w:t xml:space="preserve"> РАЗГЛЕЖДАНЕ, ОЦЕНКА И КЛАСИРАНЕ НА ОФЕРТИТЕ</w:t>
      </w:r>
    </w:p>
    <w:p w:rsidR="00656EBD" w:rsidRDefault="00656EBD" w:rsidP="00656EBD">
      <w:pPr>
        <w:tabs>
          <w:tab w:val="left" w:pos="0"/>
          <w:tab w:val="left" w:pos="851"/>
          <w:tab w:val="left" w:pos="993"/>
          <w:tab w:val="left" w:pos="1418"/>
          <w:tab w:val="left" w:pos="1560"/>
        </w:tabs>
        <w:spacing w:line="276" w:lineRule="auto"/>
        <w:ind w:left="1080"/>
        <w:jc w:val="both"/>
        <w:rPr>
          <w:rFonts w:ascii="Cambria" w:hAnsi="Cambria"/>
          <w:b/>
          <w:bCs/>
          <w:color w:val="000000"/>
          <w:lang w:val="bg-BG"/>
        </w:rPr>
      </w:pPr>
    </w:p>
    <w:p w:rsidR="00656EBD" w:rsidRPr="00473F08" w:rsidRDefault="00656EBD" w:rsidP="00656EBD">
      <w:pPr>
        <w:numPr>
          <w:ilvl w:val="0"/>
          <w:numId w:val="12"/>
        </w:numPr>
        <w:tabs>
          <w:tab w:val="left" w:pos="0"/>
          <w:tab w:val="left" w:pos="851"/>
          <w:tab w:val="left" w:pos="993"/>
          <w:tab w:val="left" w:pos="1134"/>
          <w:tab w:val="left" w:pos="1418"/>
          <w:tab w:val="left" w:pos="1560"/>
        </w:tabs>
        <w:spacing w:line="276" w:lineRule="auto"/>
        <w:ind w:left="0" w:firstLine="851"/>
        <w:jc w:val="both"/>
        <w:rPr>
          <w:rFonts w:ascii="Cambria" w:hAnsi="Cambria"/>
          <w:b/>
          <w:bCs/>
          <w:color w:val="000000"/>
          <w:lang w:val="bg-BG"/>
        </w:rPr>
      </w:pPr>
      <w:r w:rsidRPr="00473F08">
        <w:rPr>
          <w:rFonts w:ascii="Cambria" w:hAnsi="Cambria"/>
          <w:b/>
          <w:bCs/>
          <w:color w:val="000000"/>
          <w:lang w:val="bg-BG"/>
        </w:rPr>
        <w:t>Отваряне на офертите</w:t>
      </w:r>
    </w:p>
    <w:p w:rsidR="00656EBD" w:rsidRPr="00473F08" w:rsidRDefault="00656EBD" w:rsidP="00656EBD">
      <w:pPr>
        <w:tabs>
          <w:tab w:val="left" w:pos="0"/>
          <w:tab w:val="left" w:pos="993"/>
          <w:tab w:val="left" w:pos="1134"/>
          <w:tab w:val="left" w:pos="1418"/>
          <w:tab w:val="left" w:pos="1560"/>
        </w:tabs>
        <w:spacing w:line="276" w:lineRule="auto"/>
        <w:ind w:firstLine="851"/>
        <w:jc w:val="both"/>
        <w:rPr>
          <w:rFonts w:ascii="Cambria" w:hAnsi="Cambria"/>
          <w:b/>
          <w:bCs/>
          <w:color w:val="000000"/>
          <w:lang w:val="bg-BG"/>
        </w:rPr>
      </w:pPr>
      <w:r>
        <w:rPr>
          <w:rFonts w:ascii="Cambria" w:hAnsi="Cambria"/>
          <w:bCs/>
          <w:color w:val="000000"/>
          <w:lang w:val="bg-BG"/>
        </w:rPr>
        <w:t xml:space="preserve">Отварянето на офертите ще се извърши в сградата на МВнР – ЦУ, </w:t>
      </w:r>
      <w:proofErr w:type="spellStart"/>
      <w:r>
        <w:rPr>
          <w:rFonts w:ascii="Cambria" w:hAnsi="Cambria"/>
          <w:bCs/>
          <w:color w:val="000000"/>
          <w:lang w:val="bg-BG"/>
        </w:rPr>
        <w:t>находяща</w:t>
      </w:r>
      <w:proofErr w:type="spellEnd"/>
      <w:r>
        <w:rPr>
          <w:rFonts w:ascii="Cambria" w:hAnsi="Cambria"/>
          <w:bCs/>
          <w:color w:val="000000"/>
          <w:lang w:val="bg-BG"/>
        </w:rPr>
        <w:t xml:space="preserve"> се </w:t>
      </w:r>
      <w:r w:rsidRPr="00473F08">
        <w:rPr>
          <w:rFonts w:ascii="Cambria" w:hAnsi="Cambria"/>
          <w:bCs/>
          <w:color w:val="000000"/>
          <w:lang w:val="bg-BG"/>
        </w:rPr>
        <w:t>в</w:t>
      </w:r>
      <w:r w:rsidRPr="00473F08">
        <w:rPr>
          <w:rFonts w:ascii="Cambria" w:hAnsi="Cambria"/>
          <w:b/>
          <w:bCs/>
          <w:color w:val="000000"/>
          <w:lang w:val="bg-BG"/>
        </w:rPr>
        <w:t xml:space="preserve"> гр. София, 1113, ул. „Александър </w:t>
      </w:r>
      <w:proofErr w:type="spellStart"/>
      <w:r w:rsidRPr="00473F08">
        <w:rPr>
          <w:rFonts w:ascii="Cambria" w:hAnsi="Cambria"/>
          <w:b/>
          <w:bCs/>
          <w:color w:val="000000"/>
          <w:lang w:val="bg-BG"/>
        </w:rPr>
        <w:t>Жендов</w:t>
      </w:r>
      <w:proofErr w:type="spellEnd"/>
      <w:r w:rsidRPr="00473F08">
        <w:rPr>
          <w:rFonts w:ascii="Cambria" w:hAnsi="Cambria"/>
          <w:b/>
          <w:bCs/>
          <w:color w:val="000000"/>
          <w:lang w:val="bg-BG"/>
        </w:rPr>
        <w:t>”</w:t>
      </w:r>
      <w:r>
        <w:rPr>
          <w:rFonts w:ascii="Cambria" w:hAnsi="Cambria"/>
          <w:b/>
          <w:lang w:val="ru-RU"/>
        </w:rPr>
        <w:t xml:space="preserve"> №2</w:t>
      </w:r>
      <w:r w:rsidRPr="00473F08">
        <w:rPr>
          <w:rFonts w:ascii="Cambria" w:hAnsi="Cambria"/>
          <w:b/>
          <w:lang w:val="ru-RU"/>
        </w:rPr>
        <w:t>, на датата</w:t>
      </w:r>
      <w:r>
        <w:rPr>
          <w:rFonts w:ascii="Cambria" w:hAnsi="Cambria"/>
          <w:b/>
          <w:lang w:val="en-US"/>
        </w:rPr>
        <w:t xml:space="preserve"> </w:t>
      </w:r>
      <w:r>
        <w:rPr>
          <w:rFonts w:ascii="Cambria" w:hAnsi="Cambria"/>
          <w:b/>
          <w:lang w:val="bg-BG"/>
        </w:rPr>
        <w:t>и в залата</w:t>
      </w:r>
      <w:r w:rsidRPr="00473F08">
        <w:rPr>
          <w:rFonts w:ascii="Cambria" w:hAnsi="Cambria"/>
          <w:b/>
          <w:lang w:val="ru-RU"/>
        </w:rPr>
        <w:t>, посочена в обявлението на поръчката.</w:t>
      </w:r>
    </w:p>
    <w:p w:rsidR="00656EBD" w:rsidRDefault="00656EBD" w:rsidP="00656EBD">
      <w:pPr>
        <w:tabs>
          <w:tab w:val="left" w:pos="0"/>
          <w:tab w:val="left" w:pos="851"/>
          <w:tab w:val="left" w:pos="993"/>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 xml:space="preserve">Действията на комисията по отваряне на офертите са публични и при </w:t>
      </w:r>
      <w:r w:rsidRPr="006C31B6">
        <w:rPr>
          <w:rFonts w:ascii="Cambria" w:hAnsi="Cambria"/>
          <w:b/>
          <w:bCs/>
          <w:color w:val="000000"/>
          <w:lang w:val="bg-BG"/>
        </w:rPr>
        <w:t>спазване на условията на. чл. 61 от ППЗОП във връзка с чл.181, ал.2 от ЗОП</w:t>
      </w:r>
      <w:r>
        <w:rPr>
          <w:rFonts w:ascii="Cambria" w:hAnsi="Cambria"/>
          <w:b/>
          <w:bCs/>
          <w:color w:val="000000"/>
          <w:lang w:val="bg-BG"/>
        </w:rPr>
        <w:t>.(обратен ред).</w:t>
      </w:r>
      <w:r>
        <w:rPr>
          <w:rFonts w:ascii="Cambria" w:hAnsi="Cambria"/>
          <w:bCs/>
          <w:color w:val="000000"/>
          <w:lang w:val="bg-BG"/>
        </w:rPr>
        <w:t xml:space="preserve"> На тях могат да присъстват участниците или техни упълномощени представители, </w:t>
      </w:r>
      <w:r w:rsidRPr="00652026">
        <w:rPr>
          <w:rFonts w:ascii="Cambria" w:hAnsi="Cambria"/>
          <w:bCs/>
          <w:color w:val="000000"/>
          <w:lang w:val="bg-BG"/>
        </w:rPr>
        <w:t>какт</w:t>
      </w:r>
      <w:r>
        <w:rPr>
          <w:rFonts w:ascii="Cambria" w:hAnsi="Cambria"/>
          <w:bCs/>
          <w:color w:val="000000"/>
          <w:lang w:val="bg-BG"/>
        </w:rPr>
        <w:t>о и представители на средствата за масово осведомяване. Присъстващите представители се подписват в регистър, удостоверяващ тяхното присъствие.</w:t>
      </w:r>
    </w:p>
    <w:p w:rsidR="00656EBD" w:rsidRDefault="00656EBD" w:rsidP="00656EBD">
      <w:pPr>
        <w:tabs>
          <w:tab w:val="left" w:pos="0"/>
          <w:tab w:val="left" w:pos="851"/>
          <w:tab w:val="left" w:pos="993"/>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Комисията отваря по реда на тяхното постъпване, запечатаните и  непрозрачни опаковки и оповестява тяхното съдържание,включително предложенията на участниците по съответните показатели за оценка на офертите.</w:t>
      </w:r>
    </w:p>
    <w:p w:rsidR="00656EBD" w:rsidRDefault="00656EBD" w:rsidP="00656EBD">
      <w:pPr>
        <w:tabs>
          <w:tab w:val="left" w:pos="0"/>
          <w:tab w:val="left" w:pos="851"/>
          <w:tab w:val="left" w:pos="993"/>
          <w:tab w:val="left" w:pos="1418"/>
          <w:tab w:val="left" w:pos="1560"/>
        </w:tabs>
        <w:spacing w:line="276" w:lineRule="auto"/>
        <w:jc w:val="both"/>
        <w:rPr>
          <w:rFonts w:ascii="Cambria" w:hAnsi="Cambria"/>
          <w:bCs/>
          <w:color w:val="000000"/>
          <w:lang w:val="bg-BG"/>
        </w:rPr>
      </w:pPr>
      <w:r>
        <w:rPr>
          <w:rFonts w:ascii="Cambria" w:hAnsi="Cambria"/>
          <w:bCs/>
          <w:color w:val="000000"/>
          <w:lang w:val="bg-BG"/>
        </w:rPr>
        <w:tab/>
        <w:t xml:space="preserve">Техническото и ценово предложение на всеки от участниците се подписван най-малко от трима членове на комисията и си предлага </w:t>
      </w:r>
      <w:proofErr w:type="spellStart"/>
      <w:r>
        <w:rPr>
          <w:rFonts w:ascii="Cambria" w:hAnsi="Cambria"/>
          <w:bCs/>
          <w:color w:val="000000"/>
          <w:lang w:val="bg-BG"/>
        </w:rPr>
        <w:t>поединот</w:t>
      </w:r>
      <w:proofErr w:type="spellEnd"/>
      <w:r>
        <w:rPr>
          <w:rFonts w:ascii="Cambria" w:hAnsi="Cambria"/>
          <w:bCs/>
          <w:color w:val="000000"/>
          <w:lang w:val="bg-BG"/>
        </w:rPr>
        <w:t xml:space="preserve"> присъстващите представители на другите участници да ги подпише, с което публичната част от заседанието на комисията приключва.</w:t>
      </w:r>
    </w:p>
    <w:p w:rsidR="00656EBD" w:rsidRPr="005119CB" w:rsidRDefault="00656EBD" w:rsidP="00656EBD">
      <w:pPr>
        <w:pStyle w:val="ListParagraph"/>
        <w:numPr>
          <w:ilvl w:val="0"/>
          <w:numId w:val="12"/>
        </w:numPr>
        <w:tabs>
          <w:tab w:val="left" w:pos="0"/>
          <w:tab w:val="left" w:pos="851"/>
          <w:tab w:val="left" w:pos="993"/>
          <w:tab w:val="left" w:pos="1134"/>
          <w:tab w:val="left" w:pos="1418"/>
          <w:tab w:val="left" w:pos="1560"/>
        </w:tabs>
        <w:spacing w:line="276" w:lineRule="auto"/>
        <w:ind w:firstLine="131"/>
        <w:jc w:val="both"/>
        <w:rPr>
          <w:rFonts w:ascii="Cambria" w:hAnsi="Cambria"/>
          <w:b/>
          <w:bCs/>
          <w:color w:val="000000"/>
          <w:lang w:val="bg-BG"/>
        </w:rPr>
      </w:pPr>
      <w:r w:rsidRPr="005119CB">
        <w:rPr>
          <w:rFonts w:ascii="Cambria" w:hAnsi="Cambria"/>
          <w:b/>
          <w:bCs/>
          <w:color w:val="000000"/>
          <w:lang w:val="bg-BG"/>
        </w:rPr>
        <w:t>Разглеждане на офертите</w:t>
      </w:r>
    </w:p>
    <w:p w:rsidR="00656EBD" w:rsidRDefault="00656EBD" w:rsidP="00656EBD">
      <w:pPr>
        <w:numPr>
          <w:ilvl w:val="1"/>
          <w:numId w:val="12"/>
        </w:numPr>
        <w:tabs>
          <w:tab w:val="left" w:pos="0"/>
          <w:tab w:val="left" w:pos="993"/>
          <w:tab w:val="left" w:pos="1134"/>
          <w:tab w:val="left" w:pos="1276"/>
          <w:tab w:val="left" w:pos="1418"/>
        </w:tabs>
        <w:spacing w:line="276" w:lineRule="auto"/>
        <w:ind w:left="0" w:firstLine="851"/>
        <w:jc w:val="both"/>
        <w:rPr>
          <w:rFonts w:ascii="Cambria" w:hAnsi="Cambria"/>
          <w:bCs/>
          <w:color w:val="000000"/>
          <w:lang w:val="bg-BG"/>
        </w:rPr>
      </w:pPr>
      <w:r>
        <w:rPr>
          <w:rFonts w:ascii="Cambria" w:hAnsi="Cambria"/>
          <w:bCs/>
          <w:color w:val="000000"/>
          <w:lang w:val="bg-BG"/>
        </w:rPr>
        <w:lastRenderedPageBreak/>
        <w:t xml:space="preserve">Комисията разглежда представените оферти </w:t>
      </w:r>
      <w:r w:rsidRPr="00C01C30">
        <w:rPr>
          <w:rFonts w:ascii="Cambria" w:hAnsi="Cambria"/>
          <w:bCs/>
          <w:color w:val="000000"/>
          <w:lang w:val="bg-BG"/>
        </w:rPr>
        <w:t>в част</w:t>
      </w:r>
      <w:r>
        <w:rPr>
          <w:rFonts w:ascii="Cambria" w:hAnsi="Cambria"/>
          <w:bCs/>
          <w:color w:val="000000"/>
          <w:lang w:val="bg-BG"/>
        </w:rPr>
        <w:t xml:space="preserve"> -</w:t>
      </w:r>
      <w:r w:rsidRPr="00C01C30">
        <w:rPr>
          <w:rFonts w:ascii="Cambria" w:hAnsi="Cambria"/>
          <w:bCs/>
          <w:color w:val="000000"/>
          <w:lang w:val="bg-BG"/>
        </w:rPr>
        <w:t xml:space="preserve"> техническо предложение. Проверява ги за пълнота и съответствие на съдържанието съгласно раздел </w:t>
      </w:r>
      <w:r>
        <w:rPr>
          <w:rFonts w:ascii="Cambria" w:hAnsi="Cambria"/>
          <w:bCs/>
          <w:color w:val="000000"/>
          <w:lang w:val="en-US"/>
        </w:rPr>
        <w:t>V</w:t>
      </w:r>
      <w:r w:rsidRPr="00C01C30">
        <w:rPr>
          <w:rFonts w:ascii="Cambria" w:hAnsi="Cambria"/>
          <w:bCs/>
          <w:color w:val="000000"/>
          <w:lang w:val="en-US"/>
        </w:rPr>
        <w:t>I</w:t>
      </w:r>
      <w:r w:rsidRPr="00C01C30">
        <w:rPr>
          <w:rFonts w:ascii="Cambria" w:hAnsi="Cambria"/>
          <w:bCs/>
          <w:color w:val="000000"/>
          <w:lang w:val="bg-BG"/>
        </w:rPr>
        <w:t>.2. и</w:t>
      </w:r>
      <w:r>
        <w:rPr>
          <w:rFonts w:ascii="Cambria" w:hAnsi="Cambria"/>
          <w:bCs/>
          <w:color w:val="000000"/>
          <w:lang w:val="bg-BG"/>
        </w:rPr>
        <w:t xml:space="preserve"> </w:t>
      </w:r>
      <w:r w:rsidRPr="00C01C30">
        <w:rPr>
          <w:rFonts w:ascii="Cambria" w:hAnsi="Cambria"/>
          <w:bCs/>
          <w:color w:val="000000"/>
          <w:lang w:val="bg-BG"/>
        </w:rPr>
        <w:t xml:space="preserve">раздел </w:t>
      </w:r>
      <w:r w:rsidRPr="00C01C30">
        <w:rPr>
          <w:rFonts w:ascii="Cambria" w:hAnsi="Cambria"/>
          <w:bCs/>
          <w:color w:val="000000"/>
          <w:lang w:val="en-US"/>
        </w:rPr>
        <w:t xml:space="preserve">V.1. </w:t>
      </w:r>
      <w:r w:rsidRPr="00C01C30">
        <w:rPr>
          <w:rFonts w:ascii="Cambria" w:hAnsi="Cambria"/>
          <w:bCs/>
          <w:color w:val="000000"/>
          <w:lang w:val="bg-BG"/>
        </w:rPr>
        <w:t>от документацията</w:t>
      </w:r>
      <w:r>
        <w:rPr>
          <w:rFonts w:ascii="Cambria" w:hAnsi="Cambria"/>
          <w:bCs/>
          <w:color w:val="000000"/>
          <w:lang w:val="en-US"/>
        </w:rPr>
        <w:t xml:space="preserve">, </w:t>
      </w:r>
      <w:r>
        <w:rPr>
          <w:rFonts w:ascii="Cambria" w:hAnsi="Cambria"/>
          <w:bCs/>
          <w:color w:val="000000"/>
          <w:lang w:val="bg-BG"/>
        </w:rPr>
        <w:t>техническата спецификация</w:t>
      </w:r>
      <w:r>
        <w:rPr>
          <w:rFonts w:ascii="Cambria" w:hAnsi="Cambria"/>
          <w:bCs/>
          <w:color w:val="000000"/>
          <w:lang w:val="en-US"/>
        </w:rPr>
        <w:t xml:space="preserve"> </w:t>
      </w:r>
      <w:r>
        <w:rPr>
          <w:rFonts w:ascii="Cambria" w:hAnsi="Cambria"/>
          <w:bCs/>
          <w:color w:val="000000"/>
          <w:lang w:val="bg-BG"/>
        </w:rPr>
        <w:t xml:space="preserve">и приложения образец (Образец </w:t>
      </w:r>
      <w:r w:rsidRPr="004A4477">
        <w:rPr>
          <w:rFonts w:asciiTheme="majorHAnsi" w:hAnsiTheme="majorHAnsi"/>
          <w:bCs/>
          <w:iCs/>
        </w:rPr>
        <w:t>№</w:t>
      </w:r>
      <w:r>
        <w:rPr>
          <w:rFonts w:ascii="Cambria" w:hAnsi="Cambria"/>
          <w:bCs/>
          <w:color w:val="000000"/>
          <w:lang w:val="bg-BG"/>
        </w:rPr>
        <w:t>7 – техническо предложение).</w:t>
      </w:r>
    </w:p>
    <w:p w:rsidR="00656EBD" w:rsidRPr="00DB471B" w:rsidRDefault="00656EBD" w:rsidP="00656EBD">
      <w:pPr>
        <w:tabs>
          <w:tab w:val="left" w:pos="0"/>
          <w:tab w:val="left" w:pos="993"/>
          <w:tab w:val="left" w:pos="1134"/>
          <w:tab w:val="left" w:pos="1276"/>
          <w:tab w:val="left" w:pos="1418"/>
        </w:tabs>
        <w:spacing w:line="276" w:lineRule="auto"/>
        <w:ind w:firstLine="851"/>
        <w:jc w:val="both"/>
        <w:rPr>
          <w:rFonts w:ascii="Cambria" w:hAnsi="Cambria"/>
          <w:bCs/>
          <w:lang w:val="bg-BG"/>
        </w:rPr>
      </w:pPr>
      <w:r w:rsidRPr="00DB471B">
        <w:rPr>
          <w:rFonts w:ascii="Cambria" w:hAnsi="Cambria"/>
          <w:bCs/>
          <w:lang w:val="bg-BG"/>
        </w:rPr>
        <w:t>Пълнота и съответствие на съдържанието означава проверка на техническото предложение за пълнота (наличие) на представените данни и информация за предлаганото оборудване, както и за постигнато съответствие на работните характеристики на предлаганото оборудване с изискванията на Възложителя. Работните характеристики на предлаганото оборудване следва да бъдат идентични или по- добри от посочените в техническата спецификация.</w:t>
      </w:r>
    </w:p>
    <w:p w:rsidR="00656EBD" w:rsidRPr="00DB471B" w:rsidRDefault="00656EBD" w:rsidP="00656EBD">
      <w:pPr>
        <w:ind w:firstLine="708"/>
        <w:jc w:val="both"/>
        <w:rPr>
          <w:rFonts w:ascii="Cambria" w:hAnsi="Cambria"/>
          <w:lang w:val="bg-BG"/>
        </w:rPr>
      </w:pPr>
      <w:r w:rsidRPr="00DB471B">
        <w:rPr>
          <w:rFonts w:asciiTheme="majorHAnsi" w:hAnsiTheme="majorHAnsi"/>
          <w:lang w:val="bg-BG"/>
        </w:rPr>
        <w:t xml:space="preserve">След извършване на действията на комисията по проверка на техническото предложение за </w:t>
      </w:r>
      <w:r w:rsidRPr="00DB471B">
        <w:rPr>
          <w:rFonts w:asciiTheme="majorHAnsi" w:hAnsiTheme="majorHAnsi"/>
          <w:bCs/>
          <w:lang w:val="bg-BG"/>
        </w:rPr>
        <w:t>пълнота и съответствие на съдържанието, комисията извършва проверка на декларираните от участника данни от направен трафик анализ в т.</w:t>
      </w:r>
      <w:r>
        <w:rPr>
          <w:bCs/>
          <w:lang w:val="bg-BG"/>
        </w:rPr>
        <w:t>7</w:t>
      </w:r>
      <w:r w:rsidRPr="00DB471B">
        <w:rPr>
          <w:rFonts w:asciiTheme="majorHAnsi" w:hAnsiTheme="majorHAnsi"/>
          <w:bCs/>
          <w:lang w:val="bg-BG"/>
        </w:rPr>
        <w:t xml:space="preserve"> на </w:t>
      </w:r>
      <w:r>
        <w:rPr>
          <w:rFonts w:asciiTheme="majorHAnsi" w:hAnsiTheme="majorHAnsi"/>
          <w:bCs/>
          <w:lang w:val="bg-BG"/>
        </w:rPr>
        <w:t>Образец</w:t>
      </w:r>
      <w:r w:rsidRPr="00DB471B">
        <w:rPr>
          <w:rFonts w:asciiTheme="majorHAnsi" w:hAnsiTheme="majorHAnsi"/>
          <w:bCs/>
          <w:lang w:val="bg-BG"/>
        </w:rPr>
        <w:t xml:space="preserve"> №7 – техническо предложение</w:t>
      </w:r>
      <w:r w:rsidRPr="00DB471B">
        <w:rPr>
          <w:bCs/>
          <w:lang w:val="bg-BG"/>
        </w:rPr>
        <w:t xml:space="preserve">, </w:t>
      </w:r>
      <w:r w:rsidRPr="00DB471B">
        <w:rPr>
          <w:rFonts w:asciiTheme="majorHAnsi" w:hAnsiTheme="majorHAnsi"/>
          <w:bCs/>
          <w:lang w:val="bg-BG"/>
        </w:rPr>
        <w:t xml:space="preserve">като ползва </w:t>
      </w:r>
      <w:r>
        <w:rPr>
          <w:rFonts w:asciiTheme="majorHAnsi" w:hAnsiTheme="majorHAnsi"/>
          <w:bCs/>
          <w:lang w:val="bg-BG"/>
        </w:rPr>
        <w:t>в</w:t>
      </w:r>
      <w:r w:rsidRPr="00DB471B">
        <w:rPr>
          <w:rFonts w:asciiTheme="majorHAnsi" w:hAnsiTheme="majorHAnsi"/>
          <w:bCs/>
          <w:lang w:val="bg-BG"/>
        </w:rPr>
        <w:t>ходни</w:t>
      </w:r>
      <w:r>
        <w:rPr>
          <w:rFonts w:asciiTheme="majorHAnsi" w:hAnsiTheme="majorHAnsi"/>
          <w:bCs/>
          <w:lang w:val="bg-BG"/>
        </w:rPr>
        <w:t xml:space="preserve">те </w:t>
      </w:r>
      <w:r w:rsidRPr="00DB471B">
        <w:rPr>
          <w:rFonts w:asciiTheme="majorHAnsi" w:hAnsiTheme="majorHAnsi"/>
          <w:bCs/>
          <w:lang w:val="bg-BG"/>
        </w:rPr>
        <w:t>данни, предоставени от участниците</w:t>
      </w:r>
      <w:r w:rsidRPr="00DB471B">
        <w:rPr>
          <w:bCs/>
          <w:lang w:val="bg-BG"/>
        </w:rPr>
        <w:t xml:space="preserve"> в т.</w:t>
      </w:r>
      <w:r>
        <w:rPr>
          <w:bCs/>
          <w:lang w:val="bg-BG"/>
        </w:rPr>
        <w:t>8</w:t>
      </w:r>
      <w:r w:rsidRPr="00DB471B">
        <w:rPr>
          <w:bCs/>
          <w:lang w:val="bg-BG"/>
        </w:rPr>
        <w:t xml:space="preserve"> от същия образец</w:t>
      </w:r>
      <w:r w:rsidRPr="00DB471B">
        <w:rPr>
          <w:rFonts w:asciiTheme="majorHAnsi" w:hAnsiTheme="majorHAnsi"/>
          <w:bCs/>
          <w:lang w:val="bg-BG"/>
        </w:rPr>
        <w:t>.</w:t>
      </w:r>
      <w:r w:rsidRPr="00DB471B">
        <w:rPr>
          <w:rFonts w:ascii="Cambria" w:hAnsi="Cambria"/>
          <w:bCs/>
          <w:lang w:val="bg-BG"/>
        </w:rPr>
        <w:t xml:space="preserve"> </w:t>
      </w:r>
      <w:r>
        <w:rPr>
          <w:rFonts w:ascii="Cambria" w:hAnsi="Cambria"/>
          <w:bCs/>
          <w:lang w:val="bg-BG"/>
        </w:rPr>
        <w:t xml:space="preserve"> </w:t>
      </w:r>
    </w:p>
    <w:p w:rsidR="00656EBD" w:rsidRPr="00DB471B" w:rsidRDefault="00656EBD" w:rsidP="00656EBD">
      <w:pPr>
        <w:pStyle w:val="Heading1"/>
        <w:spacing w:before="120"/>
        <w:ind w:firstLine="708"/>
        <w:jc w:val="both"/>
        <w:rPr>
          <w:b w:val="0"/>
          <w:bCs w:val="0"/>
          <w:color w:val="auto"/>
          <w:sz w:val="24"/>
          <w:szCs w:val="24"/>
          <w:lang w:val="bg-BG"/>
        </w:rPr>
      </w:pPr>
      <w:r w:rsidRPr="00DB471B">
        <w:rPr>
          <w:b w:val="0"/>
          <w:bCs w:val="0"/>
          <w:color w:val="auto"/>
          <w:sz w:val="24"/>
          <w:szCs w:val="24"/>
          <w:lang w:val="bg-BG"/>
        </w:rPr>
        <w:t xml:space="preserve">Помощния орган на Възложителя ще провери предложените и попълнени от участниците параметри при спазване на ползваната от участника методики в областта на вертикалния транспорт на хора в сградите. </w:t>
      </w:r>
    </w:p>
    <w:p w:rsidR="00656EBD" w:rsidRPr="00DB471B" w:rsidRDefault="00656EBD" w:rsidP="00656EBD">
      <w:pPr>
        <w:ind w:firstLine="708"/>
        <w:jc w:val="both"/>
        <w:rPr>
          <w:rFonts w:ascii="Cambria" w:hAnsi="Cambria"/>
          <w:lang w:val="bg-BG"/>
        </w:rPr>
      </w:pPr>
      <w:proofErr w:type="spellStart"/>
      <w:r w:rsidRPr="00DB471B">
        <w:rPr>
          <w:rFonts w:ascii="Cambria" w:hAnsi="Cambria"/>
        </w:rPr>
        <w:t>До</w:t>
      </w:r>
      <w:proofErr w:type="spellEnd"/>
      <w:r w:rsidRPr="00DB471B">
        <w:rPr>
          <w:rFonts w:ascii="Cambria" w:hAnsi="Cambria"/>
        </w:rPr>
        <w:t xml:space="preserve"> </w:t>
      </w:r>
      <w:proofErr w:type="spellStart"/>
      <w:r w:rsidRPr="00DB471B">
        <w:rPr>
          <w:rFonts w:ascii="Cambria" w:hAnsi="Cambria"/>
        </w:rPr>
        <w:t>оценка</w:t>
      </w:r>
      <w:proofErr w:type="spellEnd"/>
      <w:r w:rsidRPr="00DB471B">
        <w:rPr>
          <w:rFonts w:ascii="Cambria" w:hAnsi="Cambria"/>
        </w:rPr>
        <w:t xml:space="preserve"> </w:t>
      </w:r>
      <w:proofErr w:type="spellStart"/>
      <w:r w:rsidRPr="00DB471B">
        <w:rPr>
          <w:rFonts w:ascii="Cambria" w:hAnsi="Cambria"/>
        </w:rPr>
        <w:t>на</w:t>
      </w:r>
      <w:proofErr w:type="spellEnd"/>
      <w:r w:rsidRPr="00DB471B">
        <w:rPr>
          <w:rFonts w:ascii="Cambria" w:hAnsi="Cambria"/>
        </w:rPr>
        <w:t xml:space="preserve"> </w:t>
      </w:r>
      <w:proofErr w:type="spellStart"/>
      <w:r w:rsidRPr="00DB471B">
        <w:rPr>
          <w:rFonts w:ascii="Cambria" w:hAnsi="Cambria"/>
        </w:rPr>
        <w:t>ценовите</w:t>
      </w:r>
      <w:proofErr w:type="spellEnd"/>
      <w:r w:rsidRPr="00DB471B">
        <w:rPr>
          <w:rFonts w:ascii="Cambria" w:hAnsi="Cambria"/>
        </w:rPr>
        <w:t xml:space="preserve"> </w:t>
      </w:r>
      <w:proofErr w:type="spellStart"/>
      <w:r w:rsidRPr="00DB471B">
        <w:rPr>
          <w:rFonts w:ascii="Cambria" w:hAnsi="Cambria"/>
        </w:rPr>
        <w:t>предложения</w:t>
      </w:r>
      <w:proofErr w:type="spellEnd"/>
      <w:r w:rsidRPr="00DB471B">
        <w:rPr>
          <w:rFonts w:ascii="Cambria" w:hAnsi="Cambria"/>
        </w:rPr>
        <w:t xml:space="preserve"> </w:t>
      </w:r>
      <w:proofErr w:type="spellStart"/>
      <w:r w:rsidRPr="00DB471B">
        <w:rPr>
          <w:rFonts w:ascii="Cambria" w:hAnsi="Cambria"/>
        </w:rPr>
        <w:t>ще</w:t>
      </w:r>
      <w:proofErr w:type="spellEnd"/>
      <w:r w:rsidRPr="00DB471B">
        <w:rPr>
          <w:rFonts w:ascii="Cambria" w:hAnsi="Cambria"/>
        </w:rPr>
        <w:t xml:space="preserve"> </w:t>
      </w:r>
      <w:proofErr w:type="spellStart"/>
      <w:r w:rsidRPr="00DB471B">
        <w:rPr>
          <w:rFonts w:ascii="Cambria" w:hAnsi="Cambria"/>
        </w:rPr>
        <w:t>се</w:t>
      </w:r>
      <w:proofErr w:type="spellEnd"/>
      <w:r w:rsidRPr="00DB471B">
        <w:rPr>
          <w:rFonts w:ascii="Cambria" w:hAnsi="Cambria"/>
        </w:rPr>
        <w:t xml:space="preserve"> </w:t>
      </w:r>
      <w:proofErr w:type="spellStart"/>
      <w:r w:rsidRPr="00DB471B">
        <w:rPr>
          <w:rFonts w:ascii="Cambria" w:hAnsi="Cambria"/>
        </w:rPr>
        <w:t>допускат</w:t>
      </w:r>
      <w:proofErr w:type="spellEnd"/>
      <w:r w:rsidRPr="00DB471B">
        <w:rPr>
          <w:rFonts w:ascii="Cambria" w:hAnsi="Cambria"/>
        </w:rPr>
        <w:t xml:space="preserve"> </w:t>
      </w:r>
      <w:proofErr w:type="spellStart"/>
      <w:r w:rsidRPr="00DB471B">
        <w:rPr>
          <w:rFonts w:ascii="Cambria" w:hAnsi="Cambria"/>
        </w:rPr>
        <w:t>оферти</w:t>
      </w:r>
      <w:proofErr w:type="spellEnd"/>
      <w:r w:rsidRPr="00DB471B">
        <w:rPr>
          <w:rFonts w:ascii="Cambria" w:hAnsi="Cambria"/>
        </w:rPr>
        <w:t xml:space="preserve"> </w:t>
      </w:r>
      <w:proofErr w:type="spellStart"/>
      <w:r w:rsidRPr="00DB471B">
        <w:rPr>
          <w:rFonts w:ascii="Cambria" w:hAnsi="Cambria"/>
        </w:rPr>
        <w:t>доказва</w:t>
      </w:r>
      <w:r>
        <w:rPr>
          <w:rFonts w:ascii="Cambria" w:hAnsi="Cambria"/>
        </w:rPr>
        <w:t>щи</w:t>
      </w:r>
      <w:proofErr w:type="spellEnd"/>
      <w:r>
        <w:rPr>
          <w:rFonts w:ascii="Cambria" w:hAnsi="Cambria"/>
        </w:rPr>
        <w:t xml:space="preserve"> </w:t>
      </w:r>
      <w:proofErr w:type="spellStart"/>
      <w:r>
        <w:rPr>
          <w:rFonts w:ascii="Cambria" w:hAnsi="Cambria"/>
        </w:rPr>
        <w:t>постигането</w:t>
      </w:r>
      <w:proofErr w:type="spellEnd"/>
      <w:r>
        <w:rPr>
          <w:rFonts w:ascii="Cambria" w:hAnsi="Cambria"/>
        </w:rPr>
        <w:t xml:space="preserve"> </w:t>
      </w:r>
      <w:proofErr w:type="spellStart"/>
      <w:r>
        <w:rPr>
          <w:rFonts w:ascii="Cambria" w:hAnsi="Cambria"/>
        </w:rPr>
        <w:t>на</w:t>
      </w:r>
      <w:proofErr w:type="spellEnd"/>
      <w:r>
        <w:rPr>
          <w:rFonts w:ascii="Cambria" w:hAnsi="Cambria"/>
        </w:rPr>
        <w:t xml:space="preserve"> </w:t>
      </w:r>
      <w:proofErr w:type="spellStart"/>
      <w:r>
        <w:rPr>
          <w:rFonts w:ascii="Cambria" w:hAnsi="Cambria"/>
        </w:rPr>
        <w:t>равни</w:t>
      </w:r>
      <w:proofErr w:type="spellEnd"/>
      <w:r>
        <w:rPr>
          <w:rFonts w:ascii="Cambria" w:hAnsi="Cambria"/>
        </w:rPr>
        <w:t xml:space="preserve"> </w:t>
      </w:r>
      <w:proofErr w:type="spellStart"/>
      <w:r>
        <w:rPr>
          <w:rFonts w:ascii="Cambria" w:hAnsi="Cambria"/>
        </w:rPr>
        <w:t>или</w:t>
      </w:r>
      <w:proofErr w:type="spellEnd"/>
      <w:r>
        <w:rPr>
          <w:rFonts w:ascii="Cambria" w:hAnsi="Cambria"/>
        </w:rPr>
        <w:t xml:space="preserve"> </w:t>
      </w:r>
      <w:proofErr w:type="spellStart"/>
      <w:r>
        <w:rPr>
          <w:rFonts w:ascii="Cambria" w:hAnsi="Cambria"/>
        </w:rPr>
        <w:t>по-</w:t>
      </w:r>
      <w:r w:rsidRPr="00DB471B">
        <w:rPr>
          <w:rFonts w:ascii="Cambria" w:hAnsi="Cambria"/>
        </w:rPr>
        <w:t>добри</w:t>
      </w:r>
      <w:proofErr w:type="spellEnd"/>
      <w:r w:rsidRPr="00DB471B">
        <w:rPr>
          <w:rFonts w:ascii="Cambria" w:hAnsi="Cambria"/>
        </w:rPr>
        <w:t xml:space="preserve"> </w:t>
      </w:r>
      <w:proofErr w:type="spellStart"/>
      <w:r w:rsidRPr="00DB471B">
        <w:rPr>
          <w:rFonts w:ascii="Cambria" w:hAnsi="Cambria"/>
        </w:rPr>
        <w:t>от</w:t>
      </w:r>
      <w:proofErr w:type="spellEnd"/>
      <w:r w:rsidRPr="00DB471B">
        <w:rPr>
          <w:rFonts w:ascii="Cambria" w:hAnsi="Cambria"/>
        </w:rPr>
        <w:t xml:space="preserve"> </w:t>
      </w:r>
      <w:proofErr w:type="spellStart"/>
      <w:r w:rsidRPr="00DB471B">
        <w:rPr>
          <w:rFonts w:ascii="Cambria" w:hAnsi="Cambria"/>
        </w:rPr>
        <w:t>посочените</w:t>
      </w:r>
      <w:proofErr w:type="spellEnd"/>
      <w:r w:rsidRPr="00DB471B">
        <w:rPr>
          <w:rFonts w:ascii="Cambria" w:hAnsi="Cambria"/>
        </w:rPr>
        <w:t xml:space="preserve"> в т. </w:t>
      </w:r>
      <w:r w:rsidRPr="00DB471B">
        <w:rPr>
          <w:rFonts w:ascii="Cambria" w:hAnsi="Cambria"/>
          <w:lang w:val="bg-BG"/>
        </w:rPr>
        <w:t>4</w:t>
      </w:r>
      <w:r w:rsidRPr="00DB471B">
        <w:rPr>
          <w:rFonts w:ascii="Cambria" w:hAnsi="Cambria"/>
        </w:rPr>
        <w:t xml:space="preserve"> </w:t>
      </w:r>
      <w:r w:rsidRPr="00DB471B">
        <w:rPr>
          <w:rFonts w:ascii="Cambria" w:hAnsi="Cambria"/>
          <w:lang w:val="bg-BG"/>
        </w:rPr>
        <w:t xml:space="preserve">на раздел ІV от техническата спецификация </w:t>
      </w:r>
      <w:proofErr w:type="spellStart"/>
      <w:r w:rsidRPr="00DB471B">
        <w:rPr>
          <w:rFonts w:ascii="Cambria" w:hAnsi="Cambria"/>
        </w:rPr>
        <w:t>параметри</w:t>
      </w:r>
      <w:proofErr w:type="spellEnd"/>
      <w:r w:rsidRPr="00DB471B">
        <w:rPr>
          <w:rFonts w:ascii="Cambria" w:hAnsi="Cambria"/>
          <w:lang w:val="bg-BG"/>
        </w:rPr>
        <w:t xml:space="preserve">, представляващи параметрите на съществуващото състояние на </w:t>
      </w:r>
      <w:r w:rsidR="004830DC">
        <w:rPr>
          <w:rFonts w:ascii="Cambria" w:hAnsi="Cambria"/>
          <w:bCs/>
          <w:color w:val="000000"/>
          <w:lang w:val="bg-BG"/>
        </w:rPr>
        <w:t>пътническите</w:t>
      </w:r>
      <w:r w:rsidR="004830DC" w:rsidRPr="00DB471B">
        <w:rPr>
          <w:rFonts w:ascii="Cambria" w:hAnsi="Cambria"/>
          <w:lang w:val="bg-BG"/>
        </w:rPr>
        <w:t xml:space="preserve"> </w:t>
      </w:r>
      <w:r w:rsidRPr="00DB471B">
        <w:rPr>
          <w:rFonts w:ascii="Cambria" w:hAnsi="Cambria"/>
          <w:lang w:val="bg-BG"/>
        </w:rPr>
        <w:t>ас</w:t>
      </w:r>
      <w:r>
        <w:rPr>
          <w:rFonts w:ascii="Cambria" w:hAnsi="Cambria"/>
          <w:lang w:val="bg-BG"/>
        </w:rPr>
        <w:t>ансьори, предмет на поръчката</w:t>
      </w:r>
      <w:r w:rsidRPr="00DB471B">
        <w:rPr>
          <w:rFonts w:ascii="Cambria" w:hAnsi="Cambria"/>
          <w:lang w:val="bg-BG"/>
        </w:rPr>
        <w:t>.</w:t>
      </w:r>
    </w:p>
    <w:p w:rsidR="00656EBD" w:rsidRDefault="00656EBD" w:rsidP="00656EBD">
      <w:pPr>
        <w:ind w:firstLine="709"/>
        <w:jc w:val="both"/>
        <w:rPr>
          <w:rFonts w:ascii="Cambria" w:hAnsi="Cambria"/>
          <w:color w:val="C00000"/>
          <w:lang w:val="bg-BG"/>
        </w:rPr>
      </w:pPr>
      <w:proofErr w:type="spellStart"/>
      <w:r w:rsidRPr="00DB471B">
        <w:rPr>
          <w:rFonts w:ascii="Cambria" w:hAnsi="Cambria"/>
        </w:rPr>
        <w:t>Параметрите</w:t>
      </w:r>
      <w:proofErr w:type="spellEnd"/>
      <w:r w:rsidRPr="00DB471B">
        <w:rPr>
          <w:rFonts w:ascii="Cambria" w:hAnsi="Cambria"/>
        </w:rPr>
        <w:t xml:space="preserve"> </w:t>
      </w:r>
      <w:proofErr w:type="spellStart"/>
      <w:r w:rsidRPr="00DB471B">
        <w:rPr>
          <w:rFonts w:ascii="Cambria" w:hAnsi="Cambria"/>
        </w:rPr>
        <w:t>на</w:t>
      </w:r>
      <w:proofErr w:type="spellEnd"/>
      <w:r w:rsidRPr="00DB471B">
        <w:rPr>
          <w:rFonts w:ascii="Cambria" w:hAnsi="Cambria"/>
        </w:rPr>
        <w:t xml:space="preserve"> </w:t>
      </w:r>
      <w:proofErr w:type="spellStart"/>
      <w:r w:rsidRPr="00DB471B">
        <w:rPr>
          <w:rFonts w:ascii="Cambria" w:hAnsi="Cambria"/>
        </w:rPr>
        <w:t>асансьорите</w:t>
      </w:r>
      <w:proofErr w:type="spellEnd"/>
      <w:r w:rsidRPr="00DB471B">
        <w:rPr>
          <w:rFonts w:ascii="Cambria" w:hAnsi="Cambria"/>
        </w:rPr>
        <w:t xml:space="preserve"> </w:t>
      </w:r>
      <w:proofErr w:type="spellStart"/>
      <w:r w:rsidRPr="00DB471B">
        <w:rPr>
          <w:rFonts w:ascii="Cambria" w:hAnsi="Cambria"/>
        </w:rPr>
        <w:t>към</w:t>
      </w:r>
      <w:proofErr w:type="spellEnd"/>
      <w:r w:rsidRPr="00DB471B">
        <w:rPr>
          <w:rFonts w:ascii="Cambria" w:hAnsi="Cambria"/>
        </w:rPr>
        <w:t xml:space="preserve"> </w:t>
      </w:r>
      <w:proofErr w:type="spellStart"/>
      <w:r w:rsidRPr="00DB471B">
        <w:rPr>
          <w:rFonts w:ascii="Cambria" w:hAnsi="Cambria"/>
        </w:rPr>
        <w:t>настоящия</w:t>
      </w:r>
      <w:proofErr w:type="spellEnd"/>
      <w:r w:rsidRPr="00DB471B">
        <w:rPr>
          <w:rFonts w:ascii="Cambria" w:hAnsi="Cambria"/>
        </w:rPr>
        <w:t xml:space="preserve"> </w:t>
      </w:r>
      <w:proofErr w:type="spellStart"/>
      <w:r w:rsidRPr="00DB471B">
        <w:rPr>
          <w:rFonts w:ascii="Cambria" w:hAnsi="Cambria"/>
        </w:rPr>
        <w:t>момент</w:t>
      </w:r>
      <w:proofErr w:type="spellEnd"/>
      <w:r w:rsidRPr="00DB471B">
        <w:rPr>
          <w:rFonts w:ascii="Cambria" w:hAnsi="Cambria"/>
        </w:rPr>
        <w:t xml:space="preserve">, </w:t>
      </w:r>
      <w:proofErr w:type="spellStart"/>
      <w:r w:rsidRPr="00DB471B">
        <w:rPr>
          <w:rFonts w:ascii="Cambria" w:hAnsi="Cambria"/>
        </w:rPr>
        <w:t>определени</w:t>
      </w:r>
      <w:proofErr w:type="spellEnd"/>
      <w:r w:rsidRPr="00DB471B">
        <w:rPr>
          <w:rFonts w:ascii="Cambria" w:hAnsi="Cambria"/>
        </w:rPr>
        <w:t xml:space="preserve"> </w:t>
      </w:r>
      <w:proofErr w:type="spellStart"/>
      <w:r w:rsidRPr="00DB471B">
        <w:rPr>
          <w:rFonts w:ascii="Cambria" w:hAnsi="Cambria"/>
        </w:rPr>
        <w:t>от</w:t>
      </w:r>
      <w:proofErr w:type="spellEnd"/>
      <w:r w:rsidRPr="00DB471B">
        <w:rPr>
          <w:rFonts w:ascii="Cambria" w:hAnsi="Cambria"/>
        </w:rPr>
        <w:t xml:space="preserve"> </w:t>
      </w:r>
      <w:proofErr w:type="spellStart"/>
      <w:r w:rsidRPr="00DB471B">
        <w:rPr>
          <w:rFonts w:ascii="Cambria" w:hAnsi="Cambria"/>
        </w:rPr>
        <w:t>направен</w:t>
      </w:r>
      <w:proofErr w:type="spellEnd"/>
      <w:r w:rsidRPr="00DB471B">
        <w:rPr>
          <w:rFonts w:ascii="Cambria" w:hAnsi="Cambria"/>
        </w:rPr>
        <w:t xml:space="preserve"> „</w:t>
      </w:r>
      <w:proofErr w:type="spellStart"/>
      <w:r w:rsidRPr="00DB471B">
        <w:rPr>
          <w:rFonts w:ascii="Cambria" w:hAnsi="Cambria"/>
        </w:rPr>
        <w:t>трафик</w:t>
      </w:r>
      <w:proofErr w:type="spellEnd"/>
      <w:r w:rsidRPr="00DB471B">
        <w:rPr>
          <w:rFonts w:ascii="Cambria" w:hAnsi="Cambria"/>
        </w:rPr>
        <w:t xml:space="preserve"> </w:t>
      </w:r>
      <w:proofErr w:type="spellStart"/>
      <w:r w:rsidRPr="00DB471B">
        <w:rPr>
          <w:rFonts w:ascii="Cambria" w:hAnsi="Cambria"/>
        </w:rPr>
        <w:t>анализ</w:t>
      </w:r>
      <w:proofErr w:type="spellEnd"/>
      <w:r w:rsidRPr="00DB471B">
        <w:rPr>
          <w:rFonts w:ascii="Cambria" w:hAnsi="Cambria"/>
        </w:rPr>
        <w:t xml:space="preserve">” </w:t>
      </w:r>
      <w:proofErr w:type="spellStart"/>
      <w:r w:rsidRPr="00DB471B">
        <w:rPr>
          <w:rFonts w:ascii="Cambria" w:hAnsi="Cambria"/>
        </w:rPr>
        <w:t>са</w:t>
      </w:r>
      <w:proofErr w:type="spellEnd"/>
      <w:r w:rsidRPr="00DB471B">
        <w:rPr>
          <w:rFonts w:ascii="Cambria" w:hAnsi="Cambria"/>
        </w:rPr>
        <w:t xml:space="preserve"> </w:t>
      </w:r>
      <w:proofErr w:type="spellStart"/>
      <w:r w:rsidRPr="008C7DA7">
        <w:rPr>
          <w:rFonts w:ascii="Cambria" w:hAnsi="Cambria"/>
        </w:rPr>
        <w:t>посочени</w:t>
      </w:r>
      <w:proofErr w:type="spellEnd"/>
      <w:r w:rsidRPr="008C7DA7">
        <w:rPr>
          <w:rFonts w:ascii="Cambria" w:hAnsi="Cambria"/>
        </w:rPr>
        <w:t xml:space="preserve"> в </w:t>
      </w:r>
      <w:proofErr w:type="spellStart"/>
      <w:r w:rsidRPr="008C7DA7">
        <w:rPr>
          <w:rFonts w:ascii="Cambria" w:hAnsi="Cambria"/>
        </w:rPr>
        <w:t>следващата</w:t>
      </w:r>
      <w:proofErr w:type="spellEnd"/>
      <w:r w:rsidRPr="008C7DA7">
        <w:rPr>
          <w:rFonts w:ascii="Cambria" w:hAnsi="Cambria"/>
        </w:rPr>
        <w:t xml:space="preserve"> </w:t>
      </w:r>
      <w:proofErr w:type="spellStart"/>
      <w:r w:rsidRPr="008C7DA7">
        <w:rPr>
          <w:rFonts w:ascii="Cambria" w:hAnsi="Cambria"/>
        </w:rPr>
        <w:t>таблица</w:t>
      </w:r>
      <w:proofErr w:type="spellEnd"/>
      <w:r w:rsidRPr="008C7DA7">
        <w:rPr>
          <w:rFonts w:ascii="Cambria" w:hAnsi="Cambria"/>
          <w:lang w:val="bg-BG"/>
        </w:rPr>
        <w:t>:</w:t>
      </w:r>
    </w:p>
    <w:p w:rsidR="00656EBD" w:rsidRDefault="00656EBD" w:rsidP="00656EBD">
      <w:pPr>
        <w:ind w:firstLine="709"/>
        <w:jc w:val="both"/>
        <w:rPr>
          <w:rFonts w:ascii="Cambria" w:hAnsi="Cambria"/>
          <w:color w:val="C00000"/>
          <w:lang w:val="bg-BG"/>
        </w:rPr>
      </w:pPr>
    </w:p>
    <w:tbl>
      <w:tblPr>
        <w:tblW w:w="5812" w:type="dxa"/>
        <w:tblInd w:w="108" w:type="dxa"/>
        <w:tblLook w:val="04A0"/>
      </w:tblPr>
      <w:tblGrid>
        <w:gridCol w:w="5812"/>
      </w:tblGrid>
      <w:tr w:rsidR="00656EBD" w:rsidRPr="00204DC2" w:rsidTr="009F0644">
        <w:tc>
          <w:tcPr>
            <w:tcW w:w="5812" w:type="dxa"/>
          </w:tcPr>
          <w:p w:rsidR="00656EBD" w:rsidRPr="00204DC2" w:rsidRDefault="00656EBD" w:rsidP="009F0644">
            <w:pPr>
              <w:autoSpaceDE w:val="0"/>
              <w:autoSpaceDN w:val="0"/>
              <w:adjustRightInd w:val="0"/>
              <w:spacing w:before="120" w:after="120"/>
              <w:rPr>
                <w:rFonts w:asciiTheme="majorHAnsi" w:hAnsiTheme="majorHAnsi"/>
                <w:b/>
                <w:lang w:val="bg-BG"/>
              </w:rPr>
            </w:pPr>
            <w:proofErr w:type="spellStart"/>
            <w:r w:rsidRPr="00204DC2">
              <w:rPr>
                <w:rFonts w:asciiTheme="majorHAnsi" w:hAnsiTheme="majorHAnsi"/>
                <w:b/>
              </w:rPr>
              <w:t>Резултати</w:t>
            </w:r>
            <w:proofErr w:type="spellEnd"/>
            <w:r w:rsidRPr="00204DC2">
              <w:rPr>
                <w:rFonts w:asciiTheme="majorHAnsi" w:hAnsiTheme="majorHAnsi"/>
                <w:b/>
              </w:rPr>
              <w:t xml:space="preserve"> </w:t>
            </w:r>
            <w:proofErr w:type="spellStart"/>
            <w:r w:rsidRPr="00204DC2">
              <w:rPr>
                <w:rFonts w:asciiTheme="majorHAnsi" w:hAnsiTheme="majorHAnsi"/>
                <w:b/>
              </w:rPr>
              <w:t>от</w:t>
            </w:r>
            <w:proofErr w:type="spellEnd"/>
            <w:r w:rsidRPr="00204DC2">
              <w:rPr>
                <w:rFonts w:asciiTheme="majorHAnsi" w:hAnsiTheme="majorHAnsi"/>
                <w:b/>
                <w:lang w:val="bg-BG"/>
              </w:rPr>
              <w:t xml:space="preserve"> трафик анализа</w:t>
            </w:r>
          </w:p>
        </w:tc>
      </w:tr>
      <w:tr w:rsidR="00656EBD" w:rsidRPr="00204DC2" w:rsidTr="009F0644">
        <w:tc>
          <w:tcPr>
            <w:tcW w:w="5812" w:type="dxa"/>
          </w:tcPr>
          <w:p w:rsidR="00656EBD" w:rsidRPr="00204DC2" w:rsidRDefault="00656EBD" w:rsidP="009F0644">
            <w:pPr>
              <w:autoSpaceDE w:val="0"/>
              <w:autoSpaceDN w:val="0"/>
              <w:adjustRightInd w:val="0"/>
              <w:spacing w:before="120" w:after="120"/>
              <w:rPr>
                <w:rFonts w:asciiTheme="majorHAnsi" w:hAnsiTheme="majorHAnsi"/>
                <w:lang w:val="bg-BG"/>
              </w:rPr>
            </w:pPr>
            <w:proofErr w:type="spellStart"/>
            <w:r w:rsidRPr="00204DC2">
              <w:rPr>
                <w:rFonts w:asciiTheme="majorHAnsi" w:hAnsiTheme="majorHAnsi"/>
              </w:rPr>
              <w:t>Използван</w:t>
            </w:r>
            <w:proofErr w:type="spellEnd"/>
            <w:r w:rsidRPr="00204DC2">
              <w:rPr>
                <w:rFonts w:asciiTheme="majorHAnsi" w:hAnsiTheme="majorHAnsi"/>
              </w:rPr>
              <w:t xml:space="preserve"> </w:t>
            </w:r>
            <w:proofErr w:type="spellStart"/>
            <w:r w:rsidRPr="00204DC2">
              <w:rPr>
                <w:rFonts w:asciiTheme="majorHAnsi" w:hAnsiTheme="majorHAnsi"/>
              </w:rPr>
              <w:t>метод</w:t>
            </w:r>
            <w:proofErr w:type="spellEnd"/>
            <w:r w:rsidRPr="00204DC2">
              <w:rPr>
                <w:rFonts w:asciiTheme="majorHAnsi" w:hAnsiTheme="majorHAnsi"/>
              </w:rPr>
              <w:t xml:space="preserve">: </w:t>
            </w:r>
            <w:proofErr w:type="spellStart"/>
            <w:r w:rsidRPr="00204DC2">
              <w:rPr>
                <w:rFonts w:asciiTheme="majorHAnsi" w:hAnsiTheme="majorHAnsi"/>
              </w:rPr>
              <w:t>Сутрешен</w:t>
            </w:r>
            <w:proofErr w:type="spellEnd"/>
            <w:r w:rsidRPr="00204DC2">
              <w:rPr>
                <w:rFonts w:asciiTheme="majorHAnsi" w:hAnsiTheme="majorHAnsi"/>
              </w:rPr>
              <w:t xml:space="preserve"> </w:t>
            </w:r>
            <w:proofErr w:type="spellStart"/>
            <w:r w:rsidRPr="00204DC2">
              <w:rPr>
                <w:rFonts w:asciiTheme="majorHAnsi" w:hAnsiTheme="majorHAnsi"/>
              </w:rPr>
              <w:t>пик</w:t>
            </w:r>
            <w:proofErr w:type="spellEnd"/>
            <w:r w:rsidRPr="00204DC2">
              <w:rPr>
                <w:rFonts w:asciiTheme="majorHAnsi" w:hAnsiTheme="majorHAnsi"/>
              </w:rPr>
              <w:t xml:space="preserve"> в </w:t>
            </w:r>
            <w:proofErr w:type="spellStart"/>
            <w:r w:rsidRPr="00204DC2">
              <w:rPr>
                <w:rFonts w:asciiTheme="majorHAnsi" w:hAnsiTheme="majorHAnsi"/>
              </w:rPr>
              <w:t>посока</w:t>
            </w:r>
            <w:proofErr w:type="spellEnd"/>
            <w:r w:rsidRPr="00204DC2">
              <w:rPr>
                <w:rFonts w:asciiTheme="majorHAnsi" w:hAnsiTheme="majorHAnsi"/>
              </w:rPr>
              <w:t xml:space="preserve"> </w:t>
            </w:r>
            <w:proofErr w:type="spellStart"/>
            <w:r w:rsidRPr="00204DC2">
              <w:rPr>
                <w:rFonts w:asciiTheme="majorHAnsi" w:hAnsiTheme="majorHAnsi"/>
              </w:rPr>
              <w:t>нагоре</w:t>
            </w:r>
            <w:proofErr w:type="spellEnd"/>
          </w:p>
        </w:tc>
      </w:tr>
    </w:tbl>
    <w:p w:rsidR="00656EBD" w:rsidRPr="00204DC2" w:rsidRDefault="00656EBD" w:rsidP="00656EBD">
      <w:pPr>
        <w:autoSpaceDE w:val="0"/>
        <w:autoSpaceDN w:val="0"/>
        <w:adjustRightInd w:val="0"/>
        <w:rPr>
          <w:rFonts w:asciiTheme="majorHAnsi" w:hAnsiTheme="majorHAnsi"/>
          <w:lang w:val="bg-BG"/>
        </w:rPr>
      </w:pPr>
    </w:p>
    <w:tbl>
      <w:tblPr>
        <w:tblpPr w:leftFromText="180" w:rightFromText="180" w:vertAnchor="text" w:tblpX="108" w:tblpY="1"/>
        <w:tblOverlap w:val="never"/>
        <w:tblW w:w="0" w:type="auto"/>
        <w:tblLayout w:type="fixed"/>
        <w:tblLook w:val="04A0"/>
      </w:tblPr>
      <w:tblGrid>
        <w:gridCol w:w="2127"/>
        <w:gridCol w:w="6945"/>
      </w:tblGrid>
      <w:tr w:rsidR="00656EBD" w:rsidRPr="00204DC2" w:rsidTr="009F0644">
        <w:tc>
          <w:tcPr>
            <w:tcW w:w="2127" w:type="dxa"/>
          </w:tcPr>
          <w:p w:rsidR="00656EBD" w:rsidRPr="00204DC2" w:rsidRDefault="00656EBD" w:rsidP="009F0644">
            <w:pPr>
              <w:autoSpaceDE w:val="0"/>
              <w:autoSpaceDN w:val="0"/>
              <w:adjustRightInd w:val="0"/>
              <w:spacing w:before="120"/>
              <w:jc w:val="center"/>
              <w:rPr>
                <w:rFonts w:asciiTheme="majorHAnsi" w:hAnsiTheme="majorHAnsi"/>
                <w:b/>
                <w:lang w:val="bg-BG"/>
              </w:rPr>
            </w:pPr>
            <w:proofErr w:type="spellStart"/>
            <w:r w:rsidRPr="00204DC2">
              <w:rPr>
                <w:rFonts w:asciiTheme="majorHAnsi" w:hAnsiTheme="majorHAnsi"/>
                <w:b/>
              </w:rPr>
              <w:t>Параметъ</w:t>
            </w:r>
            <w:proofErr w:type="spellEnd"/>
            <w:r w:rsidRPr="00204DC2">
              <w:rPr>
                <w:rFonts w:asciiTheme="majorHAnsi" w:hAnsiTheme="majorHAnsi"/>
                <w:b/>
                <w:lang w:val="bg-BG"/>
              </w:rPr>
              <w:t>р</w:t>
            </w:r>
            <w:r w:rsidRPr="00204DC2">
              <w:rPr>
                <w:rFonts w:asciiTheme="majorHAnsi" w:hAnsiTheme="majorHAnsi"/>
                <w:b/>
              </w:rPr>
              <w:t xml:space="preserve"> и </w:t>
            </w:r>
            <w:proofErr w:type="spellStart"/>
            <w:r w:rsidRPr="00204DC2">
              <w:rPr>
                <w:rFonts w:asciiTheme="majorHAnsi" w:hAnsiTheme="majorHAnsi"/>
                <w:b/>
              </w:rPr>
              <w:t>стойност</w:t>
            </w:r>
            <w:proofErr w:type="spellEnd"/>
          </w:p>
        </w:tc>
        <w:tc>
          <w:tcPr>
            <w:tcW w:w="6945" w:type="dxa"/>
          </w:tcPr>
          <w:p w:rsidR="00656EBD" w:rsidRPr="00204DC2" w:rsidRDefault="00656EBD" w:rsidP="009F0644">
            <w:pPr>
              <w:autoSpaceDE w:val="0"/>
              <w:autoSpaceDN w:val="0"/>
              <w:adjustRightInd w:val="0"/>
              <w:spacing w:before="120"/>
              <w:jc w:val="center"/>
              <w:rPr>
                <w:rFonts w:asciiTheme="majorHAnsi" w:hAnsiTheme="majorHAnsi"/>
                <w:b/>
                <w:lang w:val="bg-BG"/>
              </w:rPr>
            </w:pPr>
            <w:r w:rsidRPr="00204DC2">
              <w:rPr>
                <w:rFonts w:asciiTheme="majorHAnsi" w:hAnsiTheme="majorHAnsi"/>
                <w:b/>
                <w:lang w:val="bg-BG"/>
              </w:rPr>
              <w:t>Описание</w:t>
            </w:r>
          </w:p>
        </w:tc>
      </w:tr>
      <w:tr w:rsidR="00656EBD" w:rsidRPr="00204DC2" w:rsidTr="009F0644">
        <w:tc>
          <w:tcPr>
            <w:tcW w:w="2127" w:type="dxa"/>
          </w:tcPr>
          <w:p w:rsidR="00656EBD" w:rsidRPr="00204DC2" w:rsidRDefault="00656EBD" w:rsidP="009F0644">
            <w:pPr>
              <w:autoSpaceDE w:val="0"/>
              <w:autoSpaceDN w:val="0"/>
              <w:adjustRightInd w:val="0"/>
              <w:spacing w:before="120"/>
              <w:rPr>
                <w:rFonts w:asciiTheme="majorHAnsi" w:hAnsiTheme="majorHAnsi"/>
              </w:rPr>
            </w:pPr>
            <w:r w:rsidRPr="00204DC2">
              <w:rPr>
                <w:rFonts w:asciiTheme="majorHAnsi" w:hAnsiTheme="majorHAnsi"/>
                <w:lang w:val="bg-BG"/>
              </w:rPr>
              <w:t>POP = 580</w:t>
            </w:r>
          </w:p>
        </w:tc>
        <w:tc>
          <w:tcPr>
            <w:tcW w:w="6945" w:type="dxa"/>
          </w:tcPr>
          <w:p w:rsidR="00656EBD" w:rsidRPr="00204DC2" w:rsidRDefault="00656EBD" w:rsidP="009F0644">
            <w:pPr>
              <w:autoSpaceDE w:val="0"/>
              <w:autoSpaceDN w:val="0"/>
              <w:adjustRightInd w:val="0"/>
              <w:spacing w:before="120"/>
              <w:rPr>
                <w:rFonts w:asciiTheme="majorHAnsi" w:hAnsiTheme="majorHAnsi"/>
                <w:lang w:val="bg-BG"/>
              </w:rPr>
            </w:pPr>
            <w:r w:rsidRPr="00204DC2">
              <w:rPr>
                <w:rFonts w:asciiTheme="majorHAnsi" w:hAnsiTheme="majorHAnsi"/>
                <w:lang w:val="bg-BG"/>
              </w:rPr>
              <w:t>Население на сградата- нето</w:t>
            </w:r>
          </w:p>
        </w:tc>
      </w:tr>
      <w:tr w:rsidR="00656EBD" w:rsidRPr="00204DC2" w:rsidTr="009F0644">
        <w:tc>
          <w:tcPr>
            <w:tcW w:w="2127" w:type="dxa"/>
          </w:tcPr>
          <w:p w:rsidR="00656EBD" w:rsidRPr="00204DC2" w:rsidRDefault="00656EBD" w:rsidP="009F0644">
            <w:pPr>
              <w:autoSpaceDE w:val="0"/>
              <w:autoSpaceDN w:val="0"/>
              <w:adjustRightInd w:val="0"/>
              <w:spacing w:before="120"/>
              <w:rPr>
                <w:rFonts w:asciiTheme="majorHAnsi" w:hAnsiTheme="majorHAnsi"/>
              </w:rPr>
            </w:pPr>
            <w:r w:rsidRPr="00204DC2">
              <w:rPr>
                <w:rFonts w:asciiTheme="majorHAnsi" w:hAnsiTheme="majorHAnsi"/>
                <w:lang w:val="bg-BG"/>
              </w:rPr>
              <w:t>НС5% = 12.52</w:t>
            </w:r>
            <w:r w:rsidRPr="00204DC2">
              <w:rPr>
                <w:rFonts w:asciiTheme="majorHAnsi" w:hAnsiTheme="majorHAnsi"/>
              </w:rPr>
              <w:t>%</w:t>
            </w:r>
          </w:p>
        </w:tc>
        <w:tc>
          <w:tcPr>
            <w:tcW w:w="6945" w:type="dxa"/>
          </w:tcPr>
          <w:p w:rsidR="00656EBD" w:rsidRPr="00204DC2" w:rsidRDefault="00656EBD" w:rsidP="009F0644">
            <w:pPr>
              <w:autoSpaceDE w:val="0"/>
              <w:autoSpaceDN w:val="0"/>
              <w:adjustRightInd w:val="0"/>
              <w:spacing w:before="120"/>
              <w:rPr>
                <w:rFonts w:asciiTheme="majorHAnsi" w:hAnsiTheme="majorHAnsi"/>
                <w:lang w:val="bg-BG"/>
              </w:rPr>
            </w:pPr>
            <w:r w:rsidRPr="00204DC2">
              <w:rPr>
                <w:rFonts w:asciiTheme="majorHAnsi" w:hAnsiTheme="majorHAnsi"/>
                <w:lang w:val="bg-BG"/>
              </w:rPr>
              <w:t>Производителност по време на 5 минутния сутрешен пик в посока нагоре</w:t>
            </w:r>
            <w:r w:rsidRPr="00204DC2">
              <w:rPr>
                <w:rFonts w:asciiTheme="majorHAnsi" w:hAnsiTheme="majorHAnsi"/>
              </w:rPr>
              <w:t>, %</w:t>
            </w:r>
            <w:r w:rsidRPr="00204DC2">
              <w:rPr>
                <w:rFonts w:asciiTheme="majorHAnsi" w:hAnsiTheme="majorHAnsi"/>
                <w:lang w:val="bg-BG"/>
              </w:rPr>
              <w:t xml:space="preserve"> </w:t>
            </w:r>
            <w:proofErr w:type="spellStart"/>
            <w:r w:rsidRPr="00204DC2">
              <w:rPr>
                <w:rFonts w:asciiTheme="majorHAnsi" w:hAnsiTheme="majorHAnsi"/>
              </w:rPr>
              <w:t>от</w:t>
            </w:r>
            <w:proofErr w:type="spellEnd"/>
            <w:r w:rsidRPr="00204DC2">
              <w:rPr>
                <w:rFonts w:asciiTheme="majorHAnsi" w:hAnsiTheme="majorHAnsi"/>
              </w:rPr>
              <w:t xml:space="preserve"> РОР</w:t>
            </w:r>
          </w:p>
        </w:tc>
      </w:tr>
      <w:tr w:rsidR="00656EBD" w:rsidRPr="00204DC2" w:rsidTr="009F0644">
        <w:tc>
          <w:tcPr>
            <w:tcW w:w="2127" w:type="dxa"/>
          </w:tcPr>
          <w:p w:rsidR="00656EBD" w:rsidRPr="00204DC2" w:rsidRDefault="00656EBD" w:rsidP="009F0644">
            <w:pPr>
              <w:autoSpaceDE w:val="0"/>
              <w:autoSpaceDN w:val="0"/>
              <w:adjustRightInd w:val="0"/>
              <w:spacing w:before="120"/>
              <w:rPr>
                <w:rFonts w:asciiTheme="majorHAnsi" w:hAnsiTheme="majorHAnsi"/>
              </w:rPr>
            </w:pPr>
            <w:r w:rsidRPr="00204DC2">
              <w:rPr>
                <w:rFonts w:asciiTheme="majorHAnsi" w:hAnsiTheme="majorHAnsi"/>
                <w:lang w:val="bg-BG"/>
              </w:rPr>
              <w:t>HC5 = 65,37</w:t>
            </w:r>
          </w:p>
        </w:tc>
        <w:tc>
          <w:tcPr>
            <w:tcW w:w="6945" w:type="dxa"/>
          </w:tcPr>
          <w:p w:rsidR="00656EBD" w:rsidRPr="00204DC2" w:rsidRDefault="00656EBD" w:rsidP="009F0644">
            <w:pPr>
              <w:autoSpaceDE w:val="0"/>
              <w:autoSpaceDN w:val="0"/>
              <w:adjustRightInd w:val="0"/>
              <w:spacing w:before="120"/>
              <w:rPr>
                <w:rFonts w:asciiTheme="majorHAnsi" w:hAnsiTheme="majorHAnsi"/>
                <w:lang w:val="bg-BG"/>
              </w:rPr>
            </w:pPr>
            <w:r w:rsidRPr="00204DC2">
              <w:rPr>
                <w:rFonts w:asciiTheme="majorHAnsi" w:hAnsiTheme="majorHAnsi"/>
                <w:lang w:val="bg-BG"/>
              </w:rPr>
              <w:t>Производителност по време на 5 минутния сутрешен пик в посока нагоре</w:t>
            </w:r>
            <w:r w:rsidRPr="00204DC2">
              <w:rPr>
                <w:rFonts w:asciiTheme="majorHAnsi" w:hAnsiTheme="majorHAnsi"/>
              </w:rPr>
              <w:t xml:space="preserve">, в </w:t>
            </w:r>
            <w:proofErr w:type="spellStart"/>
            <w:r w:rsidRPr="00204DC2">
              <w:rPr>
                <w:rFonts w:asciiTheme="majorHAnsi" w:hAnsiTheme="majorHAnsi"/>
              </w:rPr>
              <w:t>брой</w:t>
            </w:r>
            <w:proofErr w:type="spellEnd"/>
            <w:r w:rsidRPr="00204DC2">
              <w:rPr>
                <w:rFonts w:asciiTheme="majorHAnsi" w:hAnsiTheme="majorHAnsi"/>
              </w:rPr>
              <w:t xml:space="preserve"> </w:t>
            </w:r>
            <w:r w:rsidRPr="00204DC2">
              <w:rPr>
                <w:rFonts w:asciiTheme="majorHAnsi" w:hAnsiTheme="majorHAnsi"/>
                <w:lang w:val="bg-BG"/>
              </w:rPr>
              <w:t>пътници</w:t>
            </w:r>
          </w:p>
        </w:tc>
      </w:tr>
      <w:tr w:rsidR="00656EBD" w:rsidRPr="00204DC2" w:rsidTr="009F0644">
        <w:tc>
          <w:tcPr>
            <w:tcW w:w="2127" w:type="dxa"/>
          </w:tcPr>
          <w:p w:rsidR="00656EBD" w:rsidRPr="00204DC2" w:rsidRDefault="00656EBD" w:rsidP="009F0644">
            <w:pPr>
              <w:autoSpaceDE w:val="0"/>
              <w:autoSpaceDN w:val="0"/>
              <w:adjustRightInd w:val="0"/>
              <w:spacing w:before="120"/>
              <w:rPr>
                <w:rFonts w:asciiTheme="majorHAnsi" w:hAnsiTheme="majorHAnsi"/>
                <w:lang w:val="bg-BG"/>
              </w:rPr>
            </w:pPr>
            <w:r w:rsidRPr="00204DC2">
              <w:rPr>
                <w:rFonts w:asciiTheme="majorHAnsi" w:hAnsiTheme="majorHAnsi"/>
                <w:lang w:val="bg-BG"/>
              </w:rPr>
              <w:t>UPPINT = 22,07</w:t>
            </w:r>
          </w:p>
        </w:tc>
        <w:tc>
          <w:tcPr>
            <w:tcW w:w="6945" w:type="dxa"/>
          </w:tcPr>
          <w:p w:rsidR="00656EBD" w:rsidRPr="00204DC2" w:rsidRDefault="00656EBD" w:rsidP="009F0644">
            <w:pPr>
              <w:autoSpaceDE w:val="0"/>
              <w:autoSpaceDN w:val="0"/>
              <w:adjustRightInd w:val="0"/>
              <w:spacing w:before="120"/>
              <w:rPr>
                <w:rFonts w:asciiTheme="majorHAnsi" w:hAnsiTheme="majorHAnsi"/>
                <w:lang w:val="bg-BG"/>
              </w:rPr>
            </w:pPr>
            <w:r w:rsidRPr="00204DC2">
              <w:rPr>
                <w:rFonts w:asciiTheme="majorHAnsi" w:hAnsiTheme="majorHAnsi"/>
                <w:lang w:val="bg-BG"/>
              </w:rPr>
              <w:t>Интервал при сутрешен пик в посока нагоре</w:t>
            </w:r>
          </w:p>
        </w:tc>
      </w:tr>
      <w:tr w:rsidR="00656EBD" w:rsidRPr="00204DC2" w:rsidTr="009F0644">
        <w:tc>
          <w:tcPr>
            <w:tcW w:w="2127" w:type="dxa"/>
          </w:tcPr>
          <w:p w:rsidR="00656EBD" w:rsidRPr="00204DC2" w:rsidRDefault="00656EBD" w:rsidP="009F0644">
            <w:pPr>
              <w:autoSpaceDE w:val="0"/>
              <w:autoSpaceDN w:val="0"/>
              <w:adjustRightInd w:val="0"/>
              <w:spacing w:before="120"/>
              <w:rPr>
                <w:rFonts w:asciiTheme="majorHAnsi" w:hAnsiTheme="majorHAnsi"/>
                <w:lang w:val="bg-BG"/>
              </w:rPr>
            </w:pPr>
            <w:r w:rsidRPr="00204DC2">
              <w:rPr>
                <w:rFonts w:asciiTheme="majorHAnsi" w:hAnsiTheme="majorHAnsi"/>
                <w:lang w:val="bg-BG"/>
              </w:rPr>
              <w:t>AWT</w:t>
            </w:r>
            <w:r w:rsidRPr="00204DC2">
              <w:rPr>
                <w:rFonts w:asciiTheme="majorHAnsi" w:hAnsiTheme="majorHAnsi"/>
              </w:rPr>
              <w:t xml:space="preserve"> = </w:t>
            </w:r>
            <w:r w:rsidRPr="00204DC2">
              <w:rPr>
                <w:rFonts w:asciiTheme="majorHAnsi" w:hAnsiTheme="majorHAnsi"/>
                <w:lang w:val="bg-BG"/>
              </w:rPr>
              <w:t>18,69</w:t>
            </w:r>
          </w:p>
        </w:tc>
        <w:tc>
          <w:tcPr>
            <w:tcW w:w="6945" w:type="dxa"/>
          </w:tcPr>
          <w:p w:rsidR="00656EBD" w:rsidRPr="00204DC2" w:rsidRDefault="00656EBD" w:rsidP="009F0644">
            <w:pPr>
              <w:autoSpaceDE w:val="0"/>
              <w:autoSpaceDN w:val="0"/>
              <w:adjustRightInd w:val="0"/>
              <w:spacing w:before="120"/>
              <w:rPr>
                <w:rFonts w:asciiTheme="majorHAnsi" w:hAnsiTheme="majorHAnsi"/>
                <w:lang w:val="bg-BG"/>
              </w:rPr>
            </w:pPr>
            <w:r w:rsidRPr="00204DC2">
              <w:rPr>
                <w:rFonts w:asciiTheme="majorHAnsi" w:hAnsiTheme="majorHAnsi"/>
                <w:lang w:val="bg-BG"/>
              </w:rPr>
              <w:t>Средно време за чакане</w:t>
            </w:r>
          </w:p>
        </w:tc>
      </w:tr>
      <w:tr w:rsidR="00656EBD" w:rsidRPr="00204DC2" w:rsidTr="009F0644">
        <w:tc>
          <w:tcPr>
            <w:tcW w:w="2127" w:type="dxa"/>
          </w:tcPr>
          <w:p w:rsidR="00656EBD" w:rsidRPr="00204DC2" w:rsidRDefault="00656EBD" w:rsidP="009F0644">
            <w:pPr>
              <w:autoSpaceDE w:val="0"/>
              <w:autoSpaceDN w:val="0"/>
              <w:adjustRightInd w:val="0"/>
              <w:spacing w:before="120"/>
              <w:rPr>
                <w:rFonts w:asciiTheme="majorHAnsi" w:hAnsiTheme="majorHAnsi"/>
                <w:lang w:val="bg-BG"/>
              </w:rPr>
            </w:pPr>
            <w:r w:rsidRPr="00204DC2">
              <w:rPr>
                <w:rFonts w:asciiTheme="majorHAnsi" w:hAnsiTheme="majorHAnsi"/>
              </w:rPr>
              <w:t xml:space="preserve">ATT = </w:t>
            </w:r>
            <w:r w:rsidRPr="00204DC2">
              <w:rPr>
                <w:rFonts w:asciiTheme="majorHAnsi" w:hAnsiTheme="majorHAnsi"/>
                <w:lang w:val="bg-BG"/>
              </w:rPr>
              <w:t>29,18</w:t>
            </w:r>
          </w:p>
        </w:tc>
        <w:tc>
          <w:tcPr>
            <w:tcW w:w="6945" w:type="dxa"/>
          </w:tcPr>
          <w:p w:rsidR="00656EBD" w:rsidRPr="00204DC2" w:rsidRDefault="00656EBD" w:rsidP="009F0644">
            <w:pPr>
              <w:autoSpaceDE w:val="0"/>
              <w:autoSpaceDN w:val="0"/>
              <w:adjustRightInd w:val="0"/>
              <w:spacing w:before="120"/>
              <w:rPr>
                <w:rFonts w:asciiTheme="majorHAnsi" w:hAnsiTheme="majorHAnsi"/>
                <w:lang w:val="bg-BG"/>
              </w:rPr>
            </w:pPr>
            <w:r w:rsidRPr="00204DC2">
              <w:rPr>
                <w:rFonts w:asciiTheme="majorHAnsi" w:hAnsiTheme="majorHAnsi"/>
                <w:lang w:val="bg-BG"/>
              </w:rPr>
              <w:t>Средно време за пътуване в кабината</w:t>
            </w:r>
          </w:p>
        </w:tc>
      </w:tr>
      <w:tr w:rsidR="00656EBD" w:rsidRPr="00204DC2" w:rsidTr="009F0644">
        <w:tc>
          <w:tcPr>
            <w:tcW w:w="2127" w:type="dxa"/>
          </w:tcPr>
          <w:p w:rsidR="00656EBD" w:rsidRPr="00204DC2" w:rsidRDefault="00656EBD" w:rsidP="009F0644">
            <w:pPr>
              <w:autoSpaceDE w:val="0"/>
              <w:autoSpaceDN w:val="0"/>
              <w:adjustRightInd w:val="0"/>
              <w:spacing w:before="120"/>
              <w:rPr>
                <w:rFonts w:asciiTheme="majorHAnsi" w:hAnsiTheme="majorHAnsi"/>
                <w:lang w:val="bg-BG"/>
              </w:rPr>
            </w:pPr>
            <w:r w:rsidRPr="00204DC2">
              <w:rPr>
                <w:rFonts w:asciiTheme="majorHAnsi" w:hAnsiTheme="majorHAnsi"/>
              </w:rPr>
              <w:t xml:space="preserve">AJT = </w:t>
            </w:r>
            <w:r w:rsidRPr="00204DC2">
              <w:rPr>
                <w:rFonts w:asciiTheme="majorHAnsi" w:hAnsiTheme="majorHAnsi"/>
                <w:lang w:val="bg-BG"/>
              </w:rPr>
              <w:t>47,88</w:t>
            </w:r>
          </w:p>
        </w:tc>
        <w:tc>
          <w:tcPr>
            <w:tcW w:w="6945" w:type="dxa"/>
          </w:tcPr>
          <w:p w:rsidR="00656EBD" w:rsidRPr="00204DC2" w:rsidRDefault="00656EBD" w:rsidP="009F0644">
            <w:pPr>
              <w:autoSpaceDE w:val="0"/>
              <w:autoSpaceDN w:val="0"/>
              <w:adjustRightInd w:val="0"/>
              <w:spacing w:before="120"/>
              <w:rPr>
                <w:rFonts w:asciiTheme="majorHAnsi" w:hAnsiTheme="majorHAnsi"/>
                <w:lang w:val="bg-BG"/>
              </w:rPr>
            </w:pPr>
            <w:r w:rsidRPr="00204DC2">
              <w:rPr>
                <w:rFonts w:asciiTheme="majorHAnsi" w:hAnsiTheme="majorHAnsi"/>
                <w:lang w:val="bg-BG"/>
              </w:rPr>
              <w:t>Средно време на пътуване (от момента на подаване на заявка до момента на излизане от кабината на желания етаж)</w:t>
            </w:r>
          </w:p>
        </w:tc>
      </w:tr>
    </w:tbl>
    <w:p w:rsidR="00656EBD" w:rsidRDefault="00656EBD" w:rsidP="00656EBD">
      <w:pPr>
        <w:ind w:firstLine="709"/>
        <w:jc w:val="both"/>
        <w:rPr>
          <w:rFonts w:asciiTheme="majorHAnsi" w:hAnsiTheme="majorHAnsi"/>
          <w:lang w:val="bg-BG"/>
        </w:rPr>
      </w:pPr>
    </w:p>
    <w:p w:rsidR="00656EBD" w:rsidRDefault="00656EBD" w:rsidP="00656EBD">
      <w:pPr>
        <w:ind w:firstLine="709"/>
        <w:jc w:val="both"/>
        <w:rPr>
          <w:rFonts w:asciiTheme="majorHAnsi" w:hAnsiTheme="majorHAnsi"/>
          <w:lang w:val="bg-BG"/>
        </w:rPr>
      </w:pPr>
      <w:r>
        <w:rPr>
          <w:rFonts w:asciiTheme="majorHAnsi" w:hAnsiTheme="majorHAnsi"/>
          <w:lang w:val="bg-BG"/>
        </w:rPr>
        <w:t>Посочените по-горе резултати са получени при следните параметри:</w:t>
      </w:r>
    </w:p>
    <w:p w:rsidR="00656EBD" w:rsidRDefault="00656EBD" w:rsidP="00656EBD">
      <w:pPr>
        <w:ind w:firstLine="709"/>
        <w:jc w:val="both"/>
        <w:rPr>
          <w:rFonts w:asciiTheme="majorHAnsi" w:hAnsiTheme="majorHAnsi"/>
          <w:lang w:val="bg-BG"/>
        </w:rPr>
      </w:pPr>
    </w:p>
    <w:p w:rsidR="00656EBD" w:rsidRDefault="00656EBD" w:rsidP="00656EBD">
      <w:pPr>
        <w:ind w:firstLine="709"/>
        <w:jc w:val="both"/>
        <w:rPr>
          <w:rFonts w:asciiTheme="majorHAnsi" w:hAnsiTheme="majorHAnsi"/>
          <w:lang w:val="bg-BG"/>
        </w:rPr>
      </w:pPr>
    </w:p>
    <w:tbl>
      <w:tblPr>
        <w:tblW w:w="5812" w:type="dxa"/>
        <w:tblInd w:w="108" w:type="dxa"/>
        <w:tblLook w:val="04A0"/>
      </w:tblPr>
      <w:tblGrid>
        <w:gridCol w:w="5812"/>
      </w:tblGrid>
      <w:tr w:rsidR="00656EBD" w:rsidRPr="008C7DA7" w:rsidTr="009F0644">
        <w:tc>
          <w:tcPr>
            <w:tcW w:w="5812" w:type="dxa"/>
          </w:tcPr>
          <w:p w:rsidR="00656EBD" w:rsidRPr="008C7DA7" w:rsidRDefault="00656EBD" w:rsidP="009F0644">
            <w:pPr>
              <w:autoSpaceDE w:val="0"/>
              <w:autoSpaceDN w:val="0"/>
              <w:adjustRightInd w:val="0"/>
              <w:spacing w:before="120" w:after="120"/>
              <w:rPr>
                <w:rFonts w:asciiTheme="majorHAnsi" w:hAnsiTheme="majorHAnsi"/>
                <w:lang w:val="bg-BG"/>
              </w:rPr>
            </w:pPr>
            <w:r w:rsidRPr="008C7DA7">
              <w:rPr>
                <w:rFonts w:asciiTheme="majorHAnsi" w:hAnsiTheme="majorHAnsi"/>
                <w:b/>
                <w:lang w:val="bg-BG"/>
              </w:rPr>
              <w:lastRenderedPageBreak/>
              <w:t>Анализ на съществуващата ситуация</w:t>
            </w:r>
          </w:p>
        </w:tc>
      </w:tr>
      <w:tr w:rsidR="00656EBD" w:rsidRPr="008C7DA7" w:rsidTr="009F0644">
        <w:tc>
          <w:tcPr>
            <w:tcW w:w="5812" w:type="dxa"/>
          </w:tcPr>
          <w:p w:rsidR="00656EBD" w:rsidRPr="008C7DA7" w:rsidRDefault="00656EBD" w:rsidP="009F0644">
            <w:pPr>
              <w:autoSpaceDE w:val="0"/>
              <w:autoSpaceDN w:val="0"/>
              <w:adjustRightInd w:val="0"/>
              <w:spacing w:before="120" w:after="120"/>
              <w:rPr>
                <w:rFonts w:asciiTheme="majorHAnsi" w:hAnsiTheme="majorHAnsi"/>
                <w:b/>
                <w:lang w:val="bg-BG"/>
              </w:rPr>
            </w:pPr>
            <w:r w:rsidRPr="008C7DA7">
              <w:rPr>
                <w:rFonts w:asciiTheme="majorHAnsi" w:hAnsiTheme="majorHAnsi"/>
                <w:b/>
                <w:lang w:val="bg-BG"/>
              </w:rPr>
              <w:t>1. Входни данни за трафик анализ</w:t>
            </w:r>
          </w:p>
        </w:tc>
      </w:tr>
      <w:tr w:rsidR="00656EBD" w:rsidRPr="008C7DA7" w:rsidTr="009F0644">
        <w:tc>
          <w:tcPr>
            <w:tcW w:w="5812" w:type="dxa"/>
          </w:tcPr>
          <w:p w:rsidR="00656EBD" w:rsidRPr="008C7DA7" w:rsidRDefault="00656EBD" w:rsidP="009F0644">
            <w:pPr>
              <w:autoSpaceDE w:val="0"/>
              <w:autoSpaceDN w:val="0"/>
              <w:adjustRightInd w:val="0"/>
              <w:spacing w:before="120" w:after="120"/>
              <w:rPr>
                <w:rFonts w:asciiTheme="majorHAnsi" w:hAnsiTheme="majorHAnsi"/>
                <w:b/>
                <w:lang w:val="bg-BG"/>
              </w:rPr>
            </w:pPr>
            <w:r w:rsidRPr="008C7DA7">
              <w:rPr>
                <w:rFonts w:asciiTheme="majorHAnsi" w:hAnsiTheme="majorHAnsi"/>
                <w:b/>
              </w:rPr>
              <w:t xml:space="preserve">1.1. </w:t>
            </w:r>
            <w:r w:rsidRPr="008C7DA7">
              <w:rPr>
                <w:rFonts w:asciiTheme="majorHAnsi" w:hAnsiTheme="majorHAnsi"/>
                <w:b/>
                <w:lang w:val="bg-BG"/>
              </w:rPr>
              <w:t>Специфични за асансьора данни</w:t>
            </w:r>
          </w:p>
        </w:tc>
      </w:tr>
    </w:tbl>
    <w:p w:rsidR="00656EBD" w:rsidRPr="008C7DA7" w:rsidRDefault="00656EBD" w:rsidP="00656EBD">
      <w:pPr>
        <w:autoSpaceDE w:val="0"/>
        <w:autoSpaceDN w:val="0"/>
        <w:adjustRightInd w:val="0"/>
        <w:rPr>
          <w:rFonts w:asciiTheme="majorHAnsi" w:hAnsiTheme="majorHAnsi"/>
          <w:lang w:val="bg-BG"/>
        </w:rPr>
      </w:pPr>
    </w:p>
    <w:tbl>
      <w:tblPr>
        <w:tblW w:w="0" w:type="auto"/>
        <w:tblInd w:w="108" w:type="dxa"/>
        <w:tblLook w:val="04A0"/>
      </w:tblPr>
      <w:tblGrid>
        <w:gridCol w:w="1843"/>
        <w:gridCol w:w="7229"/>
      </w:tblGrid>
      <w:tr w:rsidR="00656EBD" w:rsidRPr="008C7DA7" w:rsidTr="009F0644">
        <w:tc>
          <w:tcPr>
            <w:tcW w:w="1843" w:type="dxa"/>
          </w:tcPr>
          <w:p w:rsidR="00656EBD" w:rsidRPr="008C7DA7" w:rsidRDefault="00656EBD" w:rsidP="009F0644">
            <w:pPr>
              <w:autoSpaceDE w:val="0"/>
              <w:autoSpaceDN w:val="0"/>
              <w:adjustRightInd w:val="0"/>
              <w:jc w:val="center"/>
              <w:rPr>
                <w:rFonts w:asciiTheme="majorHAnsi" w:hAnsiTheme="majorHAnsi"/>
                <w:b/>
              </w:rPr>
            </w:pPr>
            <w:proofErr w:type="spellStart"/>
            <w:r w:rsidRPr="008C7DA7">
              <w:rPr>
                <w:rFonts w:asciiTheme="majorHAnsi" w:hAnsiTheme="majorHAnsi"/>
                <w:b/>
              </w:rPr>
              <w:t>Параметъ</w:t>
            </w:r>
            <w:proofErr w:type="spellEnd"/>
            <w:r w:rsidRPr="008C7DA7">
              <w:rPr>
                <w:rFonts w:asciiTheme="majorHAnsi" w:hAnsiTheme="majorHAnsi"/>
                <w:b/>
                <w:lang w:val="bg-BG"/>
              </w:rPr>
              <w:t>р</w:t>
            </w:r>
          </w:p>
        </w:tc>
        <w:tc>
          <w:tcPr>
            <w:tcW w:w="7229" w:type="dxa"/>
          </w:tcPr>
          <w:p w:rsidR="00656EBD" w:rsidRPr="008C7DA7" w:rsidRDefault="00656EBD" w:rsidP="009F0644">
            <w:pPr>
              <w:autoSpaceDE w:val="0"/>
              <w:autoSpaceDN w:val="0"/>
              <w:adjustRightInd w:val="0"/>
              <w:jc w:val="center"/>
              <w:rPr>
                <w:rFonts w:asciiTheme="majorHAnsi" w:hAnsiTheme="majorHAnsi"/>
                <w:b/>
                <w:lang w:val="bg-BG"/>
              </w:rPr>
            </w:pPr>
            <w:r w:rsidRPr="008C7DA7">
              <w:rPr>
                <w:rFonts w:asciiTheme="majorHAnsi" w:hAnsiTheme="majorHAnsi"/>
                <w:b/>
                <w:lang w:val="bg-BG"/>
              </w:rPr>
              <w:t>Описание</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rPr>
              <w:t>L =</w:t>
            </w:r>
            <w:r w:rsidRPr="008C7DA7">
              <w:rPr>
                <w:rFonts w:asciiTheme="majorHAnsi" w:hAnsiTheme="majorHAnsi"/>
                <w:lang w:val="bg-BG"/>
              </w:rPr>
              <w:t xml:space="preserve"> 4</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proofErr w:type="spellStart"/>
            <w:r w:rsidRPr="008C7DA7">
              <w:rPr>
                <w:rFonts w:asciiTheme="majorHAnsi" w:hAnsiTheme="majorHAnsi"/>
              </w:rPr>
              <w:t>Брой</w:t>
            </w:r>
            <w:proofErr w:type="spellEnd"/>
            <w:r w:rsidRPr="008C7DA7">
              <w:rPr>
                <w:rFonts w:asciiTheme="majorHAnsi" w:hAnsiTheme="majorHAnsi"/>
              </w:rPr>
              <w:t xml:space="preserve"> </w:t>
            </w:r>
            <w:r w:rsidRPr="008C7DA7">
              <w:rPr>
                <w:rFonts w:asciiTheme="majorHAnsi" w:hAnsiTheme="majorHAnsi"/>
                <w:lang w:val="bg-BG"/>
              </w:rPr>
              <w:t>асансьори в групата</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rPr>
              <w:t>CC =</w:t>
            </w:r>
            <w:r w:rsidRPr="008C7DA7">
              <w:rPr>
                <w:rFonts w:asciiTheme="majorHAnsi" w:hAnsiTheme="majorHAnsi"/>
                <w:lang w:val="bg-BG"/>
              </w:rPr>
              <w:t xml:space="preserve"> 6</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proofErr w:type="spellStart"/>
            <w:r w:rsidRPr="008C7DA7">
              <w:rPr>
                <w:rFonts w:asciiTheme="majorHAnsi" w:hAnsiTheme="majorHAnsi"/>
              </w:rPr>
              <w:t>Номинална</w:t>
            </w:r>
            <w:proofErr w:type="spellEnd"/>
            <w:r w:rsidRPr="008C7DA7">
              <w:rPr>
                <w:rFonts w:asciiTheme="majorHAnsi" w:hAnsiTheme="majorHAnsi"/>
              </w:rPr>
              <w:t xml:space="preserve"> </w:t>
            </w:r>
            <w:proofErr w:type="spellStart"/>
            <w:r w:rsidRPr="008C7DA7">
              <w:rPr>
                <w:rFonts w:asciiTheme="majorHAnsi" w:hAnsiTheme="majorHAnsi"/>
              </w:rPr>
              <w:t>товароподемност</w:t>
            </w:r>
            <w:proofErr w:type="spellEnd"/>
            <w:r w:rsidRPr="008C7DA7">
              <w:rPr>
                <w:rFonts w:asciiTheme="majorHAnsi" w:hAnsiTheme="majorHAnsi"/>
              </w:rPr>
              <w:t xml:space="preserve"> в </w:t>
            </w:r>
            <w:proofErr w:type="spellStart"/>
            <w:r w:rsidRPr="008C7DA7">
              <w:rPr>
                <w:rFonts w:asciiTheme="majorHAnsi" w:hAnsiTheme="majorHAnsi"/>
              </w:rPr>
              <w:t>реда</w:t>
            </w:r>
            <w:proofErr w:type="spellEnd"/>
            <w:r w:rsidRPr="008C7DA7">
              <w:rPr>
                <w:rFonts w:asciiTheme="majorHAnsi" w:hAnsiTheme="majorHAnsi"/>
              </w:rPr>
              <w:t xml:space="preserve"> </w:t>
            </w:r>
            <w:proofErr w:type="spellStart"/>
            <w:r w:rsidRPr="008C7DA7">
              <w:rPr>
                <w:rFonts w:asciiTheme="majorHAnsi" w:hAnsiTheme="majorHAnsi"/>
              </w:rPr>
              <w:t>на</w:t>
            </w:r>
            <w:proofErr w:type="spellEnd"/>
            <w:r w:rsidRPr="008C7DA7">
              <w:rPr>
                <w:rFonts w:asciiTheme="majorHAnsi" w:hAnsiTheme="majorHAnsi"/>
              </w:rPr>
              <w:t xml:space="preserve"> EN81, </w:t>
            </w:r>
            <w:proofErr w:type="spellStart"/>
            <w:r w:rsidRPr="008C7DA7">
              <w:rPr>
                <w:rFonts w:asciiTheme="majorHAnsi" w:hAnsiTheme="majorHAnsi"/>
              </w:rPr>
              <w:t>брой</w:t>
            </w:r>
            <w:proofErr w:type="spellEnd"/>
            <w:r w:rsidRPr="008C7DA7">
              <w:rPr>
                <w:rFonts w:asciiTheme="majorHAnsi" w:hAnsiTheme="majorHAnsi"/>
              </w:rPr>
              <w:t xml:space="preserve"> </w:t>
            </w:r>
            <w:proofErr w:type="spellStart"/>
            <w:r w:rsidRPr="008C7DA7">
              <w:rPr>
                <w:rFonts w:asciiTheme="majorHAnsi" w:hAnsiTheme="majorHAnsi"/>
              </w:rPr>
              <w:t>лица</w:t>
            </w:r>
            <w:proofErr w:type="spellEnd"/>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rPr>
              <w:t>c =</w:t>
            </w:r>
            <w:r w:rsidRPr="008C7DA7">
              <w:rPr>
                <w:rFonts w:asciiTheme="majorHAnsi" w:hAnsiTheme="majorHAnsi"/>
                <w:lang w:val="bg-BG"/>
              </w:rPr>
              <w:t xml:space="preserve"> </w:t>
            </w:r>
            <w:r w:rsidRPr="008C7DA7">
              <w:rPr>
                <w:rFonts w:asciiTheme="majorHAnsi" w:hAnsiTheme="majorHAnsi"/>
              </w:rPr>
              <w:t>0.</w:t>
            </w:r>
            <w:r w:rsidRPr="008C7DA7">
              <w:rPr>
                <w:rFonts w:asciiTheme="majorHAnsi" w:hAnsiTheme="majorHAnsi"/>
                <w:lang w:val="bg-BG"/>
              </w:rPr>
              <w:t>8</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lang w:val="bg-BG"/>
              </w:rPr>
              <w:t xml:space="preserve">Коефициент на натоварване на кабината, </w:t>
            </w:r>
            <w:proofErr w:type="spellStart"/>
            <w:r w:rsidRPr="008C7DA7">
              <w:rPr>
                <w:rFonts w:asciiTheme="majorHAnsi" w:hAnsiTheme="majorHAnsi"/>
                <w:lang w:val="bg-BG"/>
              </w:rPr>
              <w:t>макс</w:t>
            </w:r>
            <w:proofErr w:type="spellEnd"/>
            <w:r w:rsidRPr="008C7DA7">
              <w:rPr>
                <w:rFonts w:asciiTheme="majorHAnsi" w:hAnsiTheme="majorHAnsi"/>
                <w:lang w:val="bg-BG"/>
              </w:rPr>
              <w:t>. 0,8</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rPr>
              <w:t xml:space="preserve">R = </w:t>
            </w:r>
            <w:r w:rsidRPr="008C7DA7">
              <w:rPr>
                <w:rFonts w:asciiTheme="majorHAnsi" w:hAnsiTheme="majorHAnsi"/>
                <w:lang w:val="bg-BG"/>
              </w:rPr>
              <w:t>23.54</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lang w:val="bg-BG"/>
              </w:rPr>
              <w:t>Изчислителен ход на асансьорите, м.</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rPr>
              <w:t>a = 0.6</w:t>
            </w:r>
          </w:p>
        </w:tc>
        <w:tc>
          <w:tcPr>
            <w:tcW w:w="7229" w:type="dxa"/>
          </w:tcPr>
          <w:p w:rsidR="00656EBD" w:rsidRPr="008C7DA7" w:rsidRDefault="00656EBD" w:rsidP="009F0644">
            <w:pPr>
              <w:autoSpaceDE w:val="0"/>
              <w:autoSpaceDN w:val="0"/>
              <w:adjustRightInd w:val="0"/>
              <w:spacing w:before="120"/>
              <w:rPr>
                <w:rFonts w:asciiTheme="majorHAnsi" w:hAnsiTheme="majorHAnsi"/>
              </w:rPr>
            </w:pPr>
            <w:r w:rsidRPr="008C7DA7">
              <w:rPr>
                <w:rFonts w:asciiTheme="majorHAnsi" w:hAnsiTheme="majorHAnsi"/>
                <w:lang w:val="bg-BG"/>
              </w:rPr>
              <w:t>Ускорение, м/сек</w:t>
            </w:r>
            <w:r w:rsidRPr="008C7DA7">
              <w:rPr>
                <w:rFonts w:asciiTheme="majorHAnsi" w:hAnsiTheme="majorHAnsi"/>
                <w:vertAlign w:val="superscript"/>
                <w:lang w:val="bg-BG"/>
              </w:rPr>
              <w:t>2</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rPr>
              <w:t xml:space="preserve">N = </w:t>
            </w:r>
            <w:r w:rsidRPr="008C7DA7">
              <w:rPr>
                <w:rFonts w:asciiTheme="majorHAnsi" w:hAnsiTheme="majorHAnsi"/>
                <w:lang w:val="bg-BG"/>
              </w:rPr>
              <w:t>8</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lang w:val="bg-BG"/>
              </w:rPr>
              <w:t>Брой спирки, бр.</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rPr>
              <w:t>V = 1.0</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lang w:val="bg-BG"/>
              </w:rPr>
              <w:t>Номинална скорост, м/сек.</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rPr>
              <w:t xml:space="preserve">to1 = </w:t>
            </w:r>
            <w:r w:rsidRPr="008C7DA7">
              <w:rPr>
                <w:rFonts w:asciiTheme="majorHAnsi" w:hAnsiTheme="majorHAnsi"/>
                <w:lang w:val="bg-BG"/>
              </w:rPr>
              <w:t>2.0</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lang w:val="bg-BG"/>
              </w:rPr>
              <w:t>Време за отваряне на вратата без предварително отваряне, сек.</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proofErr w:type="spellStart"/>
            <w:r w:rsidRPr="008C7DA7">
              <w:rPr>
                <w:rFonts w:asciiTheme="majorHAnsi" w:hAnsiTheme="majorHAnsi"/>
              </w:rPr>
              <w:t>tcar</w:t>
            </w:r>
            <w:proofErr w:type="spellEnd"/>
            <w:r w:rsidRPr="008C7DA7">
              <w:rPr>
                <w:rFonts w:asciiTheme="majorHAnsi" w:hAnsiTheme="majorHAnsi"/>
              </w:rPr>
              <w:t xml:space="preserve"> = </w:t>
            </w:r>
            <w:r w:rsidRPr="008C7DA7">
              <w:rPr>
                <w:rFonts w:asciiTheme="majorHAnsi" w:hAnsiTheme="majorHAnsi"/>
                <w:lang w:val="bg-BG"/>
              </w:rPr>
              <w:t>2</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lang w:val="bg-BG"/>
              </w:rPr>
              <w:t>Време за изчакване при кабинна заявка, сек.</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proofErr w:type="spellStart"/>
            <w:r w:rsidRPr="008C7DA7">
              <w:rPr>
                <w:rFonts w:asciiTheme="majorHAnsi" w:hAnsiTheme="majorHAnsi"/>
              </w:rPr>
              <w:t>thall</w:t>
            </w:r>
            <w:proofErr w:type="spellEnd"/>
            <w:r w:rsidRPr="008C7DA7">
              <w:rPr>
                <w:rFonts w:asciiTheme="majorHAnsi" w:hAnsiTheme="majorHAnsi"/>
              </w:rPr>
              <w:t xml:space="preserve"> = </w:t>
            </w:r>
            <w:r w:rsidRPr="008C7DA7">
              <w:rPr>
                <w:rFonts w:asciiTheme="majorHAnsi" w:hAnsiTheme="majorHAnsi"/>
                <w:lang w:val="bg-BG"/>
              </w:rPr>
              <w:t>2</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lang w:val="bg-BG"/>
              </w:rPr>
              <w:t>Време за изчакване при етажна заявка, сек.</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proofErr w:type="spellStart"/>
            <w:r w:rsidRPr="008C7DA7">
              <w:rPr>
                <w:rFonts w:asciiTheme="majorHAnsi" w:hAnsiTheme="majorHAnsi"/>
              </w:rPr>
              <w:t>tc</w:t>
            </w:r>
            <w:proofErr w:type="spellEnd"/>
            <w:r w:rsidRPr="008C7DA7">
              <w:rPr>
                <w:rFonts w:asciiTheme="majorHAnsi" w:hAnsiTheme="majorHAnsi"/>
              </w:rPr>
              <w:t xml:space="preserve"> = </w:t>
            </w:r>
            <w:r w:rsidRPr="008C7DA7">
              <w:rPr>
                <w:rFonts w:asciiTheme="majorHAnsi" w:hAnsiTheme="majorHAnsi"/>
                <w:lang w:val="bg-BG"/>
              </w:rPr>
              <w:t>2.6</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lang w:val="bg-BG"/>
              </w:rPr>
              <w:t>Време за затваряне на вратата, сек.</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proofErr w:type="spellStart"/>
            <w:r w:rsidRPr="008C7DA7">
              <w:rPr>
                <w:rFonts w:asciiTheme="majorHAnsi" w:hAnsiTheme="majorHAnsi"/>
              </w:rPr>
              <w:t>tado</w:t>
            </w:r>
            <w:proofErr w:type="spellEnd"/>
            <w:r w:rsidRPr="008C7DA7">
              <w:rPr>
                <w:rFonts w:asciiTheme="majorHAnsi" w:hAnsiTheme="majorHAnsi"/>
              </w:rPr>
              <w:t xml:space="preserve"> = 0</w:t>
            </w:r>
            <w:r w:rsidRPr="008C7DA7">
              <w:rPr>
                <w:rFonts w:asciiTheme="majorHAnsi" w:hAnsiTheme="majorHAnsi"/>
                <w:lang w:val="bg-BG"/>
              </w:rPr>
              <w:t>.3</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lang w:val="bg-BG"/>
              </w:rPr>
              <w:t>Спестяване на време от предварителното отваряне на вратите, сек.</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proofErr w:type="spellStart"/>
            <w:r w:rsidRPr="008C7DA7">
              <w:rPr>
                <w:rFonts w:asciiTheme="majorHAnsi" w:hAnsiTheme="majorHAnsi"/>
              </w:rPr>
              <w:t>tl</w:t>
            </w:r>
            <w:proofErr w:type="spellEnd"/>
            <w:r w:rsidRPr="008C7DA7">
              <w:rPr>
                <w:rFonts w:asciiTheme="majorHAnsi" w:hAnsiTheme="majorHAnsi"/>
              </w:rPr>
              <w:t xml:space="preserve"> = </w:t>
            </w:r>
            <w:r w:rsidRPr="008C7DA7">
              <w:rPr>
                <w:rFonts w:asciiTheme="majorHAnsi" w:hAnsiTheme="majorHAnsi"/>
                <w:lang w:val="bg-BG"/>
              </w:rPr>
              <w:t>1.5</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lang w:val="bg-BG"/>
              </w:rPr>
              <w:t>Време за качване на един пътник, сек.</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proofErr w:type="spellStart"/>
            <w:r w:rsidRPr="008C7DA7">
              <w:rPr>
                <w:rFonts w:asciiTheme="majorHAnsi" w:hAnsiTheme="majorHAnsi"/>
              </w:rPr>
              <w:t>tu</w:t>
            </w:r>
            <w:proofErr w:type="spellEnd"/>
            <w:r w:rsidRPr="008C7DA7">
              <w:rPr>
                <w:rFonts w:asciiTheme="majorHAnsi" w:hAnsiTheme="majorHAnsi"/>
              </w:rPr>
              <w:t xml:space="preserve"> = </w:t>
            </w:r>
            <w:r w:rsidRPr="008C7DA7">
              <w:rPr>
                <w:rFonts w:asciiTheme="majorHAnsi" w:hAnsiTheme="majorHAnsi"/>
                <w:lang w:val="bg-BG"/>
              </w:rPr>
              <w:t>1.0</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proofErr w:type="spellStart"/>
            <w:r w:rsidRPr="008C7DA7">
              <w:rPr>
                <w:rFonts w:asciiTheme="majorHAnsi" w:hAnsiTheme="majorHAnsi"/>
              </w:rPr>
              <w:t>Време</w:t>
            </w:r>
            <w:proofErr w:type="spellEnd"/>
            <w:r w:rsidRPr="008C7DA7">
              <w:rPr>
                <w:rFonts w:asciiTheme="majorHAnsi" w:hAnsiTheme="majorHAnsi"/>
              </w:rPr>
              <w:t xml:space="preserve"> </w:t>
            </w:r>
            <w:proofErr w:type="spellStart"/>
            <w:r w:rsidRPr="008C7DA7">
              <w:rPr>
                <w:rFonts w:asciiTheme="majorHAnsi" w:hAnsiTheme="majorHAnsi"/>
              </w:rPr>
              <w:t>за</w:t>
            </w:r>
            <w:proofErr w:type="spellEnd"/>
            <w:r w:rsidRPr="008C7DA7">
              <w:rPr>
                <w:rFonts w:asciiTheme="majorHAnsi" w:hAnsiTheme="majorHAnsi"/>
              </w:rPr>
              <w:t xml:space="preserve"> </w:t>
            </w:r>
            <w:r w:rsidRPr="008C7DA7">
              <w:rPr>
                <w:rFonts w:asciiTheme="majorHAnsi" w:hAnsiTheme="majorHAnsi"/>
                <w:lang w:val="bg-BG"/>
              </w:rPr>
              <w:t xml:space="preserve">слизане </w:t>
            </w:r>
            <w:proofErr w:type="spellStart"/>
            <w:r w:rsidRPr="008C7DA7">
              <w:rPr>
                <w:rFonts w:asciiTheme="majorHAnsi" w:hAnsiTheme="majorHAnsi"/>
              </w:rPr>
              <w:t>на</w:t>
            </w:r>
            <w:proofErr w:type="spellEnd"/>
            <w:r w:rsidRPr="008C7DA7">
              <w:rPr>
                <w:rFonts w:asciiTheme="majorHAnsi" w:hAnsiTheme="majorHAnsi"/>
              </w:rPr>
              <w:t xml:space="preserve"> </w:t>
            </w:r>
            <w:proofErr w:type="spellStart"/>
            <w:r w:rsidRPr="008C7DA7">
              <w:rPr>
                <w:rFonts w:asciiTheme="majorHAnsi" w:hAnsiTheme="majorHAnsi"/>
              </w:rPr>
              <w:t>един</w:t>
            </w:r>
            <w:proofErr w:type="spellEnd"/>
            <w:r w:rsidRPr="008C7DA7">
              <w:rPr>
                <w:rFonts w:asciiTheme="majorHAnsi" w:hAnsiTheme="majorHAnsi"/>
              </w:rPr>
              <w:t xml:space="preserve"> </w:t>
            </w:r>
            <w:proofErr w:type="spellStart"/>
            <w:r w:rsidRPr="008C7DA7">
              <w:rPr>
                <w:rFonts w:asciiTheme="majorHAnsi" w:hAnsiTheme="majorHAnsi"/>
              </w:rPr>
              <w:t>пътник</w:t>
            </w:r>
            <w:proofErr w:type="spellEnd"/>
            <w:r w:rsidRPr="008C7DA7">
              <w:rPr>
                <w:rFonts w:asciiTheme="majorHAnsi" w:hAnsiTheme="majorHAnsi"/>
              </w:rPr>
              <w:t xml:space="preserve">, </w:t>
            </w:r>
            <w:proofErr w:type="spellStart"/>
            <w:r w:rsidRPr="008C7DA7">
              <w:rPr>
                <w:rFonts w:asciiTheme="majorHAnsi" w:hAnsiTheme="majorHAnsi"/>
              </w:rPr>
              <w:t>сек</w:t>
            </w:r>
            <w:proofErr w:type="spellEnd"/>
            <w:r w:rsidRPr="008C7DA7">
              <w:rPr>
                <w:rFonts w:asciiTheme="majorHAnsi" w:hAnsiTheme="majorHAnsi"/>
              </w:rPr>
              <w:t>.</w:t>
            </w:r>
          </w:p>
        </w:tc>
      </w:tr>
    </w:tbl>
    <w:p w:rsidR="00656EBD" w:rsidRPr="008C7DA7" w:rsidRDefault="00656EBD" w:rsidP="00656EBD">
      <w:pPr>
        <w:autoSpaceDE w:val="0"/>
        <w:autoSpaceDN w:val="0"/>
        <w:adjustRightInd w:val="0"/>
        <w:rPr>
          <w:rFonts w:asciiTheme="majorHAnsi" w:hAnsiTheme="majorHAnsi"/>
        </w:rPr>
      </w:pPr>
    </w:p>
    <w:p w:rsidR="00656EBD" w:rsidRPr="008C7DA7" w:rsidRDefault="00656EBD" w:rsidP="00656EBD">
      <w:pPr>
        <w:autoSpaceDE w:val="0"/>
        <w:autoSpaceDN w:val="0"/>
        <w:adjustRightInd w:val="0"/>
        <w:rPr>
          <w:rFonts w:asciiTheme="majorHAnsi" w:hAnsiTheme="majorHAnsi"/>
          <w:lang w:val="bg-BG"/>
        </w:rPr>
      </w:pPr>
    </w:p>
    <w:tbl>
      <w:tblPr>
        <w:tblW w:w="5812" w:type="dxa"/>
        <w:tblInd w:w="108" w:type="dxa"/>
        <w:tblLook w:val="04A0"/>
      </w:tblPr>
      <w:tblGrid>
        <w:gridCol w:w="5812"/>
      </w:tblGrid>
      <w:tr w:rsidR="00656EBD" w:rsidRPr="008C7DA7" w:rsidTr="009F0644">
        <w:tc>
          <w:tcPr>
            <w:tcW w:w="5812" w:type="dxa"/>
          </w:tcPr>
          <w:p w:rsidR="00656EBD" w:rsidRPr="008C7DA7" w:rsidRDefault="00656EBD" w:rsidP="009F0644">
            <w:pPr>
              <w:autoSpaceDE w:val="0"/>
              <w:autoSpaceDN w:val="0"/>
              <w:adjustRightInd w:val="0"/>
              <w:spacing w:before="120" w:after="120"/>
              <w:rPr>
                <w:rFonts w:asciiTheme="majorHAnsi" w:hAnsiTheme="majorHAnsi"/>
                <w:b/>
                <w:lang w:val="bg-BG"/>
              </w:rPr>
            </w:pPr>
            <w:r w:rsidRPr="008C7DA7">
              <w:rPr>
                <w:rFonts w:asciiTheme="majorHAnsi" w:hAnsiTheme="majorHAnsi"/>
                <w:b/>
                <w:lang w:val="bg-BG"/>
              </w:rPr>
              <w:t>1.2. Специфични данни за сградата и изисквания</w:t>
            </w:r>
          </w:p>
        </w:tc>
      </w:tr>
    </w:tbl>
    <w:p w:rsidR="00656EBD" w:rsidRPr="008C7DA7" w:rsidRDefault="00656EBD" w:rsidP="00656EBD">
      <w:pPr>
        <w:autoSpaceDE w:val="0"/>
        <w:autoSpaceDN w:val="0"/>
        <w:adjustRightInd w:val="0"/>
        <w:rPr>
          <w:rFonts w:asciiTheme="majorHAnsi" w:hAnsiTheme="majorHAnsi"/>
          <w:lang w:val="bg-BG"/>
        </w:rPr>
      </w:pPr>
    </w:p>
    <w:tbl>
      <w:tblPr>
        <w:tblW w:w="0" w:type="auto"/>
        <w:tblInd w:w="108" w:type="dxa"/>
        <w:tblLayout w:type="fixed"/>
        <w:tblLook w:val="04A0"/>
      </w:tblPr>
      <w:tblGrid>
        <w:gridCol w:w="1843"/>
        <w:gridCol w:w="7229"/>
      </w:tblGrid>
      <w:tr w:rsidR="00656EBD" w:rsidRPr="008C7DA7" w:rsidTr="009F0644">
        <w:tc>
          <w:tcPr>
            <w:tcW w:w="1843" w:type="dxa"/>
          </w:tcPr>
          <w:p w:rsidR="00656EBD" w:rsidRPr="008C7DA7" w:rsidRDefault="00656EBD" w:rsidP="009F0644">
            <w:pPr>
              <w:autoSpaceDE w:val="0"/>
              <w:autoSpaceDN w:val="0"/>
              <w:adjustRightInd w:val="0"/>
              <w:spacing w:before="120"/>
              <w:jc w:val="center"/>
              <w:rPr>
                <w:rFonts w:asciiTheme="majorHAnsi" w:hAnsiTheme="majorHAnsi"/>
                <w:b/>
              </w:rPr>
            </w:pPr>
            <w:r w:rsidRPr="008C7DA7">
              <w:rPr>
                <w:rFonts w:asciiTheme="majorHAnsi" w:hAnsiTheme="majorHAnsi"/>
                <w:b/>
              </w:rPr>
              <w:t xml:space="preserve">Parameter/ </w:t>
            </w:r>
            <w:proofErr w:type="spellStart"/>
            <w:r w:rsidRPr="008C7DA7">
              <w:rPr>
                <w:rFonts w:asciiTheme="majorHAnsi" w:hAnsiTheme="majorHAnsi"/>
                <w:b/>
              </w:rPr>
              <w:t>Параметъ</w:t>
            </w:r>
            <w:proofErr w:type="spellEnd"/>
            <w:r w:rsidRPr="008C7DA7">
              <w:rPr>
                <w:rFonts w:asciiTheme="majorHAnsi" w:hAnsiTheme="majorHAnsi"/>
                <w:b/>
                <w:lang w:val="bg-BG"/>
              </w:rPr>
              <w:t>р</w:t>
            </w:r>
          </w:p>
        </w:tc>
        <w:tc>
          <w:tcPr>
            <w:tcW w:w="7229" w:type="dxa"/>
          </w:tcPr>
          <w:p w:rsidR="00656EBD" w:rsidRPr="008C7DA7" w:rsidRDefault="00656EBD" w:rsidP="009F0644">
            <w:pPr>
              <w:autoSpaceDE w:val="0"/>
              <w:autoSpaceDN w:val="0"/>
              <w:adjustRightInd w:val="0"/>
              <w:spacing w:before="120"/>
              <w:jc w:val="center"/>
              <w:rPr>
                <w:rFonts w:asciiTheme="majorHAnsi" w:hAnsiTheme="majorHAnsi"/>
                <w:b/>
                <w:lang w:val="bg-BG"/>
              </w:rPr>
            </w:pPr>
            <w:r w:rsidRPr="008C7DA7">
              <w:rPr>
                <w:rFonts w:asciiTheme="majorHAnsi" w:hAnsiTheme="majorHAnsi"/>
                <w:b/>
                <w:lang w:val="bg-BG"/>
              </w:rPr>
              <w:t>Описание</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rPr>
              <w:t>BPOP=</w:t>
            </w:r>
            <w:r w:rsidRPr="008C7DA7">
              <w:rPr>
                <w:rFonts w:asciiTheme="majorHAnsi" w:hAnsiTheme="majorHAnsi"/>
                <w:lang w:val="bg-BG"/>
              </w:rPr>
              <w:t>580</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lang w:val="bg-BG"/>
              </w:rPr>
              <w:t>Население на сградата, бр. хора, отчетено е гъвкавото работно време за етаж 5</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rPr>
              <w:t>VACFAC = 1</w:t>
            </w:r>
            <w:r w:rsidRPr="008C7DA7">
              <w:rPr>
                <w:rFonts w:asciiTheme="majorHAnsi" w:hAnsiTheme="majorHAnsi"/>
                <w:lang w:val="bg-BG"/>
              </w:rPr>
              <w:t>0</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lang w:val="bg-BG"/>
              </w:rPr>
              <w:t>Коефициент за отчитане отсъстващи от работа, от 10 до 15%</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rPr>
              <w:t>GUESTFAC=</w:t>
            </w:r>
            <w:r w:rsidRPr="008C7DA7">
              <w:rPr>
                <w:rFonts w:asciiTheme="majorHAnsi" w:hAnsiTheme="majorHAnsi"/>
                <w:lang w:val="bg-BG"/>
              </w:rPr>
              <w:t xml:space="preserve"> 0</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lang w:val="bg-BG"/>
              </w:rPr>
              <w:t>Коефициент за отчитане гостите в сградата, от 10 до 20%</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lang w:val="bg-BG"/>
              </w:rPr>
              <w:t>Тип на заетостта: от една организация</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lang w:val="bg-BG"/>
              </w:rPr>
              <w:t>В сградата работят служители на един или повече от една организация</w:t>
            </w:r>
          </w:p>
        </w:tc>
      </w:tr>
      <w:tr w:rsidR="00656EBD" w:rsidRPr="008C7DA7" w:rsidTr="009F0644">
        <w:tc>
          <w:tcPr>
            <w:tcW w:w="1843" w:type="dxa"/>
          </w:tcPr>
          <w:p w:rsidR="00656EBD" w:rsidRPr="008C7DA7" w:rsidRDefault="00656EBD" w:rsidP="009F0644">
            <w:pPr>
              <w:autoSpaceDE w:val="0"/>
              <w:autoSpaceDN w:val="0"/>
              <w:adjustRightInd w:val="0"/>
              <w:spacing w:before="120"/>
              <w:rPr>
                <w:rFonts w:asciiTheme="majorHAnsi" w:hAnsiTheme="majorHAnsi"/>
              </w:rPr>
            </w:pPr>
            <w:r w:rsidRPr="008C7DA7">
              <w:rPr>
                <w:rFonts w:asciiTheme="majorHAnsi" w:hAnsiTheme="majorHAnsi"/>
                <w:lang w:val="bg-BG"/>
              </w:rPr>
              <w:t>Тип на работното време</w:t>
            </w:r>
            <w:r w:rsidRPr="008C7DA7">
              <w:rPr>
                <w:rFonts w:asciiTheme="majorHAnsi" w:hAnsiTheme="majorHAnsi"/>
              </w:rPr>
              <w:t xml:space="preserve">: </w:t>
            </w:r>
            <w:r w:rsidRPr="008C7DA7">
              <w:rPr>
                <w:rFonts w:asciiTheme="majorHAnsi" w:hAnsiTheme="majorHAnsi"/>
                <w:lang w:val="bg-BG"/>
              </w:rPr>
              <w:t xml:space="preserve">единно </w:t>
            </w:r>
          </w:p>
        </w:tc>
        <w:tc>
          <w:tcPr>
            <w:tcW w:w="7229" w:type="dxa"/>
          </w:tcPr>
          <w:p w:rsidR="00656EBD" w:rsidRPr="008C7DA7" w:rsidRDefault="00656EBD" w:rsidP="009F0644">
            <w:pPr>
              <w:autoSpaceDE w:val="0"/>
              <w:autoSpaceDN w:val="0"/>
              <w:adjustRightInd w:val="0"/>
              <w:spacing w:before="120"/>
              <w:rPr>
                <w:rFonts w:asciiTheme="majorHAnsi" w:hAnsiTheme="majorHAnsi"/>
                <w:lang w:val="bg-BG"/>
              </w:rPr>
            </w:pPr>
            <w:r w:rsidRPr="008C7DA7">
              <w:rPr>
                <w:rFonts w:asciiTheme="majorHAnsi" w:hAnsiTheme="majorHAnsi"/>
                <w:lang w:val="bg-BG"/>
              </w:rPr>
              <w:t xml:space="preserve">Единно, </w:t>
            </w:r>
            <w:proofErr w:type="spellStart"/>
            <w:r w:rsidRPr="008C7DA7">
              <w:rPr>
                <w:rFonts w:asciiTheme="majorHAnsi" w:hAnsiTheme="majorHAnsi"/>
              </w:rPr>
              <w:t>смесено</w:t>
            </w:r>
            <w:proofErr w:type="spellEnd"/>
            <w:r w:rsidRPr="008C7DA7">
              <w:rPr>
                <w:rFonts w:asciiTheme="majorHAnsi" w:hAnsiTheme="majorHAnsi"/>
              </w:rPr>
              <w:t xml:space="preserve"> </w:t>
            </w:r>
            <w:r w:rsidRPr="008C7DA7">
              <w:rPr>
                <w:rFonts w:asciiTheme="majorHAnsi" w:hAnsiTheme="majorHAnsi"/>
                <w:lang w:val="bg-BG"/>
              </w:rPr>
              <w:t>или гъвкаво работно време</w:t>
            </w:r>
          </w:p>
        </w:tc>
      </w:tr>
    </w:tbl>
    <w:p w:rsidR="00656EBD" w:rsidRPr="00204DC2" w:rsidRDefault="00656EBD" w:rsidP="00656EBD">
      <w:pPr>
        <w:tabs>
          <w:tab w:val="left" w:pos="0"/>
          <w:tab w:val="left" w:pos="993"/>
          <w:tab w:val="left" w:pos="1134"/>
          <w:tab w:val="left" w:pos="1276"/>
          <w:tab w:val="left" w:pos="1418"/>
        </w:tabs>
        <w:spacing w:line="276" w:lineRule="auto"/>
        <w:ind w:firstLine="851"/>
        <w:jc w:val="both"/>
        <w:rPr>
          <w:rFonts w:asciiTheme="majorHAnsi" w:hAnsiTheme="majorHAnsi"/>
          <w:bCs/>
          <w:color w:val="000000"/>
          <w:lang w:val="bg-BG"/>
        </w:rPr>
      </w:pPr>
    </w:p>
    <w:p w:rsidR="00656EBD" w:rsidRPr="008C7DA7" w:rsidRDefault="00656EBD" w:rsidP="00656EBD">
      <w:pPr>
        <w:tabs>
          <w:tab w:val="left" w:pos="0"/>
          <w:tab w:val="left" w:pos="993"/>
          <w:tab w:val="left" w:pos="1134"/>
          <w:tab w:val="left" w:pos="1276"/>
          <w:tab w:val="left" w:pos="1418"/>
        </w:tabs>
        <w:spacing w:line="276" w:lineRule="auto"/>
        <w:jc w:val="both"/>
        <w:rPr>
          <w:rFonts w:asciiTheme="majorHAnsi" w:hAnsiTheme="majorHAnsi"/>
          <w:bCs/>
          <w:i/>
          <w:color w:val="000000"/>
          <w:lang w:val="bg-BG"/>
        </w:rPr>
      </w:pPr>
      <w:r w:rsidRPr="008C7DA7">
        <w:rPr>
          <w:rFonts w:asciiTheme="majorHAnsi" w:hAnsiTheme="majorHAnsi"/>
          <w:b/>
          <w:bCs/>
          <w:i/>
          <w:color w:val="000000"/>
          <w:lang w:val="bg-BG"/>
        </w:rPr>
        <w:lastRenderedPageBreak/>
        <w:t>Забележка:</w:t>
      </w:r>
      <w:r w:rsidRPr="008C7DA7">
        <w:rPr>
          <w:rFonts w:asciiTheme="majorHAnsi" w:hAnsiTheme="majorHAnsi"/>
          <w:bCs/>
          <w:i/>
          <w:color w:val="000000"/>
          <w:lang w:val="bg-BG"/>
        </w:rPr>
        <w:t xml:space="preserve"> </w:t>
      </w:r>
      <w:r>
        <w:rPr>
          <w:rFonts w:asciiTheme="majorHAnsi" w:hAnsiTheme="majorHAnsi"/>
          <w:bCs/>
          <w:i/>
          <w:color w:val="000000"/>
          <w:lang w:val="bg-BG"/>
        </w:rPr>
        <w:t>У</w:t>
      </w:r>
      <w:r w:rsidRPr="008C7DA7">
        <w:rPr>
          <w:rFonts w:asciiTheme="majorHAnsi" w:hAnsiTheme="majorHAnsi"/>
          <w:bCs/>
          <w:i/>
          <w:color w:val="000000"/>
          <w:lang w:val="bg-BG"/>
        </w:rPr>
        <w:t>частникът следва да използва данни</w:t>
      </w:r>
      <w:r>
        <w:rPr>
          <w:rFonts w:asciiTheme="majorHAnsi" w:hAnsiTheme="majorHAnsi"/>
          <w:bCs/>
          <w:i/>
          <w:color w:val="000000"/>
          <w:lang w:val="bg-BG"/>
        </w:rPr>
        <w:t>те</w:t>
      </w:r>
      <w:r w:rsidRPr="008C7DA7">
        <w:rPr>
          <w:rFonts w:asciiTheme="majorHAnsi" w:hAnsiTheme="majorHAnsi"/>
          <w:bCs/>
          <w:i/>
          <w:color w:val="000000"/>
          <w:lang w:val="bg-BG"/>
        </w:rPr>
        <w:t xml:space="preserve">, посочени по-горе, при подготовката и попълването на техническото си предложение – образец </w:t>
      </w:r>
      <w:r w:rsidRPr="008C7DA7">
        <w:rPr>
          <w:rFonts w:asciiTheme="majorHAnsi" w:hAnsiTheme="majorHAnsi"/>
          <w:bCs/>
          <w:i/>
          <w:lang w:val="bg-BG"/>
        </w:rPr>
        <w:t>№</w:t>
      </w:r>
      <w:r w:rsidRPr="008C7DA7">
        <w:rPr>
          <w:rFonts w:asciiTheme="majorHAnsi" w:hAnsiTheme="majorHAnsi"/>
          <w:bCs/>
          <w:i/>
          <w:color w:val="000000"/>
          <w:lang w:val="bg-BG"/>
        </w:rPr>
        <w:t>7</w:t>
      </w:r>
      <w:r>
        <w:rPr>
          <w:rFonts w:asciiTheme="majorHAnsi" w:hAnsiTheme="majorHAnsi"/>
          <w:bCs/>
          <w:i/>
          <w:color w:val="000000"/>
          <w:lang w:val="bg-BG"/>
        </w:rPr>
        <w:t>, при ползване на същия метод „</w:t>
      </w:r>
      <w:proofErr w:type="spellStart"/>
      <w:r w:rsidRPr="008C7DA7">
        <w:rPr>
          <w:rFonts w:asciiTheme="majorHAnsi" w:hAnsiTheme="majorHAnsi"/>
          <w:i/>
        </w:rPr>
        <w:t>Сутрешен</w:t>
      </w:r>
      <w:proofErr w:type="spellEnd"/>
      <w:r w:rsidRPr="008C7DA7">
        <w:rPr>
          <w:rFonts w:asciiTheme="majorHAnsi" w:hAnsiTheme="majorHAnsi"/>
          <w:i/>
        </w:rPr>
        <w:t xml:space="preserve"> </w:t>
      </w:r>
      <w:proofErr w:type="spellStart"/>
      <w:r w:rsidRPr="008C7DA7">
        <w:rPr>
          <w:rFonts w:asciiTheme="majorHAnsi" w:hAnsiTheme="majorHAnsi"/>
          <w:i/>
        </w:rPr>
        <w:t>пик</w:t>
      </w:r>
      <w:proofErr w:type="spellEnd"/>
      <w:r w:rsidRPr="008C7DA7">
        <w:rPr>
          <w:rFonts w:asciiTheme="majorHAnsi" w:hAnsiTheme="majorHAnsi"/>
          <w:i/>
        </w:rPr>
        <w:t xml:space="preserve"> в </w:t>
      </w:r>
      <w:proofErr w:type="spellStart"/>
      <w:r w:rsidRPr="008C7DA7">
        <w:rPr>
          <w:rFonts w:asciiTheme="majorHAnsi" w:hAnsiTheme="majorHAnsi"/>
          <w:i/>
        </w:rPr>
        <w:t>посока</w:t>
      </w:r>
      <w:proofErr w:type="spellEnd"/>
      <w:r w:rsidRPr="008C7DA7">
        <w:rPr>
          <w:rFonts w:asciiTheme="majorHAnsi" w:hAnsiTheme="majorHAnsi"/>
          <w:i/>
        </w:rPr>
        <w:t xml:space="preserve"> </w:t>
      </w:r>
      <w:proofErr w:type="spellStart"/>
      <w:r w:rsidRPr="008C7DA7">
        <w:rPr>
          <w:rFonts w:asciiTheme="majorHAnsi" w:hAnsiTheme="majorHAnsi"/>
          <w:i/>
        </w:rPr>
        <w:t>нагоре</w:t>
      </w:r>
      <w:proofErr w:type="spellEnd"/>
      <w:r w:rsidRPr="008C7DA7">
        <w:rPr>
          <w:rFonts w:asciiTheme="majorHAnsi" w:hAnsiTheme="majorHAnsi"/>
          <w:i/>
          <w:lang w:val="bg-BG"/>
        </w:rPr>
        <w:t>”</w:t>
      </w:r>
      <w:r w:rsidRPr="008C7DA7">
        <w:rPr>
          <w:rFonts w:asciiTheme="majorHAnsi" w:hAnsiTheme="majorHAnsi"/>
          <w:bCs/>
          <w:i/>
          <w:color w:val="000000"/>
          <w:lang w:val="bg-BG"/>
        </w:rPr>
        <w:t>.</w:t>
      </w:r>
    </w:p>
    <w:p w:rsidR="00656EBD" w:rsidRDefault="00656EBD" w:rsidP="00656EBD">
      <w:pPr>
        <w:tabs>
          <w:tab w:val="left" w:pos="0"/>
          <w:tab w:val="left" w:pos="993"/>
          <w:tab w:val="left" w:pos="1134"/>
          <w:tab w:val="left" w:pos="1276"/>
          <w:tab w:val="left" w:pos="1418"/>
        </w:tabs>
        <w:spacing w:line="276" w:lineRule="auto"/>
        <w:jc w:val="both"/>
        <w:rPr>
          <w:rFonts w:ascii="Cambria" w:hAnsi="Cambria"/>
          <w:b/>
          <w:bCs/>
          <w:color w:val="000000"/>
          <w:lang w:val="bg-BG"/>
        </w:rPr>
      </w:pPr>
    </w:p>
    <w:p w:rsidR="00656EBD" w:rsidRDefault="00656EBD" w:rsidP="00656EBD">
      <w:pPr>
        <w:tabs>
          <w:tab w:val="left" w:pos="0"/>
          <w:tab w:val="left" w:pos="993"/>
          <w:tab w:val="left" w:pos="1134"/>
          <w:tab w:val="left" w:pos="1276"/>
          <w:tab w:val="left" w:pos="1418"/>
        </w:tabs>
        <w:spacing w:line="276" w:lineRule="auto"/>
        <w:ind w:firstLine="851"/>
        <w:jc w:val="both"/>
        <w:rPr>
          <w:rFonts w:ascii="Cambria" w:hAnsi="Cambria"/>
          <w:b/>
          <w:bCs/>
          <w:color w:val="000000"/>
          <w:lang w:val="bg-BG"/>
        </w:rPr>
      </w:pPr>
      <w:r w:rsidRPr="00761B3D">
        <w:rPr>
          <w:rFonts w:ascii="Cambria" w:hAnsi="Cambria"/>
          <w:b/>
          <w:bCs/>
          <w:color w:val="000000"/>
          <w:lang w:val="bg-BG"/>
        </w:rPr>
        <w:t xml:space="preserve">Когато при разглеждане на офертата, в частта й техническо предложение, комисията установи, че тя не отговаря по съдържание на изискванията на възложителя или установи неправилни изчисления на трафик анализа, предлага съответния участник </w:t>
      </w:r>
      <w:r w:rsidRPr="001450F1">
        <w:rPr>
          <w:rFonts w:ascii="Cambria" w:hAnsi="Cambria"/>
          <w:b/>
          <w:bCs/>
          <w:color w:val="000000"/>
          <w:lang w:val="bg-BG"/>
        </w:rPr>
        <w:t>за отстраняване от процедурата.</w:t>
      </w:r>
    </w:p>
    <w:p w:rsidR="00656EBD" w:rsidRDefault="00656EBD" w:rsidP="00656EBD">
      <w:pPr>
        <w:tabs>
          <w:tab w:val="left" w:pos="0"/>
          <w:tab w:val="left" w:pos="993"/>
          <w:tab w:val="left" w:pos="1134"/>
          <w:tab w:val="left" w:pos="1276"/>
          <w:tab w:val="left" w:pos="1418"/>
        </w:tabs>
        <w:spacing w:line="276" w:lineRule="auto"/>
        <w:ind w:firstLine="851"/>
        <w:jc w:val="both"/>
        <w:rPr>
          <w:rFonts w:ascii="Cambria" w:hAnsi="Cambria"/>
          <w:b/>
          <w:bCs/>
          <w:color w:val="000000"/>
          <w:lang w:val="bg-BG"/>
        </w:rPr>
      </w:pPr>
    </w:p>
    <w:p w:rsidR="00656EBD" w:rsidRPr="001A12C4" w:rsidRDefault="00656EBD" w:rsidP="001A12C4">
      <w:pPr>
        <w:pStyle w:val="ListParagraph"/>
        <w:numPr>
          <w:ilvl w:val="1"/>
          <w:numId w:val="12"/>
        </w:numPr>
        <w:tabs>
          <w:tab w:val="left" w:pos="0"/>
          <w:tab w:val="left" w:pos="993"/>
          <w:tab w:val="left" w:pos="1134"/>
          <w:tab w:val="left" w:pos="1276"/>
          <w:tab w:val="left" w:pos="1418"/>
        </w:tabs>
        <w:spacing w:line="276" w:lineRule="auto"/>
        <w:ind w:left="0" w:firstLine="851"/>
        <w:jc w:val="both"/>
        <w:rPr>
          <w:rFonts w:ascii="Cambria" w:hAnsi="Cambria"/>
          <w:bCs/>
          <w:color w:val="000000"/>
          <w:lang w:val="bg-BG"/>
        </w:rPr>
      </w:pPr>
      <w:r w:rsidRPr="001A12C4">
        <w:rPr>
          <w:lang w:val="bg-BG"/>
        </w:rPr>
        <w:t xml:space="preserve">Комисията  „Предлагани ценови параметри” продължава работата си с   </w:t>
      </w:r>
      <w:r w:rsidRPr="001A12C4">
        <w:rPr>
          <w:rFonts w:ascii="Cambria" w:hAnsi="Cambria"/>
          <w:bCs/>
          <w:color w:val="000000"/>
          <w:lang w:val="bg-BG"/>
        </w:rPr>
        <w:t>проверка за съответствие, по отношение съдържанието на ценовото предложение съгласно условията на раздел V от документацията и приложените образци на ценовото предложение (Образец №9 от документацията).</w:t>
      </w:r>
    </w:p>
    <w:p w:rsidR="00656EBD" w:rsidRPr="004B6EF9" w:rsidRDefault="00656EBD" w:rsidP="001A12C4">
      <w:pPr>
        <w:tabs>
          <w:tab w:val="left" w:pos="0"/>
          <w:tab w:val="left" w:pos="993"/>
          <w:tab w:val="left" w:pos="1134"/>
          <w:tab w:val="left" w:pos="1276"/>
          <w:tab w:val="left" w:pos="1418"/>
        </w:tabs>
        <w:spacing w:line="276" w:lineRule="auto"/>
        <w:ind w:firstLine="851"/>
        <w:jc w:val="both"/>
        <w:rPr>
          <w:rFonts w:ascii="Cambria" w:hAnsi="Cambria"/>
          <w:bCs/>
          <w:color w:val="000000"/>
          <w:lang w:val="bg-BG"/>
        </w:rPr>
      </w:pPr>
      <w:r w:rsidRPr="004B6EF9">
        <w:rPr>
          <w:rFonts w:ascii="Cambria" w:hAnsi="Cambria"/>
          <w:bCs/>
          <w:color w:val="000000"/>
          <w:lang w:val="bg-BG"/>
        </w:rPr>
        <w:t>Ако има разлика в сумите, изписани с цифри и словом, за валидна с</w:t>
      </w:r>
      <w:r w:rsidRPr="004B6EF9">
        <w:rPr>
          <w:rFonts w:ascii="Cambria" w:hAnsi="Cambria"/>
          <w:bCs/>
          <w:color w:val="000000"/>
          <w:lang w:val="en-US"/>
        </w:rPr>
        <w:t xml:space="preserve">е </w:t>
      </w:r>
      <w:r w:rsidRPr="004B6EF9">
        <w:rPr>
          <w:rFonts w:ascii="Cambria" w:hAnsi="Cambria"/>
          <w:bCs/>
          <w:color w:val="000000"/>
          <w:lang w:val="bg-BG"/>
        </w:rPr>
        <w:t>смята сумата словом.</w:t>
      </w:r>
    </w:p>
    <w:p w:rsidR="00656EBD" w:rsidRDefault="00656EBD" w:rsidP="00656EBD">
      <w:pPr>
        <w:tabs>
          <w:tab w:val="left" w:pos="0"/>
          <w:tab w:val="left" w:pos="993"/>
          <w:tab w:val="left" w:pos="1134"/>
          <w:tab w:val="left" w:pos="1276"/>
          <w:tab w:val="left" w:pos="1418"/>
        </w:tabs>
        <w:spacing w:line="276" w:lineRule="auto"/>
        <w:ind w:firstLine="851"/>
        <w:jc w:val="both"/>
        <w:rPr>
          <w:rFonts w:ascii="Cambria" w:hAnsi="Cambria"/>
          <w:bCs/>
          <w:color w:val="000000"/>
          <w:lang w:val="bg-BG"/>
        </w:rPr>
      </w:pPr>
      <w:r w:rsidRPr="004B6EF9">
        <w:rPr>
          <w:rFonts w:ascii="Cambria" w:hAnsi="Cambria"/>
          <w:bCs/>
          <w:color w:val="000000"/>
          <w:lang w:val="bg-BG"/>
        </w:rPr>
        <w:t>Когато офертата на участник съдържа ценово предложение, което подлежи на о</w:t>
      </w:r>
      <w:r w:rsidRPr="004B6EF9">
        <w:rPr>
          <w:rFonts w:ascii="Cambria" w:hAnsi="Cambria"/>
          <w:bCs/>
          <w:color w:val="000000"/>
          <w:lang w:val="en-US"/>
        </w:rPr>
        <w:t>ц</w:t>
      </w:r>
      <w:proofErr w:type="spellStart"/>
      <w:r>
        <w:rPr>
          <w:rFonts w:ascii="Cambria" w:hAnsi="Cambria"/>
          <w:bCs/>
          <w:color w:val="000000"/>
          <w:lang w:val="bg-BG"/>
        </w:rPr>
        <w:t>еняване</w:t>
      </w:r>
      <w:proofErr w:type="spellEnd"/>
      <w:r>
        <w:rPr>
          <w:rFonts w:ascii="Cambria" w:hAnsi="Cambria"/>
          <w:bCs/>
          <w:color w:val="000000"/>
          <w:lang w:val="bg-BG"/>
        </w:rPr>
        <w:t xml:space="preserve"> и което е с повече от 20 на сто по-благоприятно от средната стойност на ценовите предложения на останалите участници, на основание чл. 72, ал. 1 от ЗОП възложителят изисква подробна писмена обосновка за начина на неговото образуване.</w:t>
      </w:r>
    </w:p>
    <w:p w:rsidR="00656EBD" w:rsidRDefault="00656EBD" w:rsidP="00656EBD">
      <w:pPr>
        <w:tabs>
          <w:tab w:val="left" w:pos="0"/>
          <w:tab w:val="left" w:pos="993"/>
          <w:tab w:val="left" w:pos="1134"/>
          <w:tab w:val="left" w:pos="1276"/>
          <w:tab w:val="left" w:pos="1418"/>
        </w:tabs>
        <w:spacing w:line="276" w:lineRule="auto"/>
        <w:ind w:firstLine="851"/>
        <w:jc w:val="both"/>
        <w:rPr>
          <w:rFonts w:ascii="Cambria" w:hAnsi="Cambria"/>
          <w:bCs/>
          <w:color w:val="000000"/>
          <w:lang w:val="bg-BG"/>
        </w:rPr>
      </w:pPr>
      <w:r>
        <w:rPr>
          <w:rFonts w:ascii="Cambria" w:hAnsi="Cambria"/>
          <w:bCs/>
          <w:color w:val="000000"/>
          <w:lang w:val="bg-BG"/>
        </w:rPr>
        <w:t>Подробната писмена обосновка се представя от участника в 5-дневен срок от получаване на искането. Получената обосновка се оценява по отношение на нейната пълнота и обективност относно обстоятелствата,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 и в случаите по чл. 72, ал. 4 и ал. 5 от ЗОП. След тези действия, комисията пристъпва към оценяване по избрания критерий за възлагане.</w:t>
      </w:r>
    </w:p>
    <w:p w:rsidR="00656EBD" w:rsidRDefault="00656EBD" w:rsidP="00656EBD">
      <w:pPr>
        <w:tabs>
          <w:tab w:val="left" w:pos="0"/>
          <w:tab w:val="left" w:pos="993"/>
          <w:tab w:val="left" w:pos="1134"/>
          <w:tab w:val="left" w:pos="1276"/>
          <w:tab w:val="left" w:pos="1418"/>
        </w:tabs>
        <w:spacing w:line="276" w:lineRule="auto"/>
        <w:ind w:firstLine="851"/>
        <w:jc w:val="both"/>
        <w:rPr>
          <w:rFonts w:ascii="Cambria" w:hAnsi="Cambria"/>
          <w:bCs/>
          <w:color w:val="000000"/>
          <w:lang w:val="bg-BG"/>
        </w:rPr>
      </w:pPr>
    </w:p>
    <w:p w:rsidR="00656EBD" w:rsidRPr="0019189D" w:rsidRDefault="00656EBD" w:rsidP="00656EBD">
      <w:pPr>
        <w:pStyle w:val="ListParagraph"/>
        <w:numPr>
          <w:ilvl w:val="1"/>
          <w:numId w:val="12"/>
        </w:numPr>
        <w:tabs>
          <w:tab w:val="left" w:pos="0"/>
          <w:tab w:val="left" w:pos="993"/>
          <w:tab w:val="left" w:pos="1134"/>
          <w:tab w:val="left" w:pos="1276"/>
          <w:tab w:val="left" w:pos="1418"/>
        </w:tabs>
        <w:spacing w:line="276" w:lineRule="auto"/>
        <w:jc w:val="both"/>
        <w:rPr>
          <w:rFonts w:ascii="Cambria" w:hAnsi="Cambria"/>
          <w:b/>
          <w:bCs/>
          <w:color w:val="000000"/>
          <w:lang w:val="bg-BG"/>
        </w:rPr>
      </w:pPr>
      <w:r w:rsidRPr="0019189D">
        <w:rPr>
          <w:rFonts w:ascii="Cambria" w:hAnsi="Cambria"/>
          <w:b/>
          <w:bCs/>
          <w:color w:val="000000"/>
          <w:lang w:val="bg-BG"/>
        </w:rPr>
        <w:t>Оценяване и класиране на офертите</w:t>
      </w:r>
    </w:p>
    <w:p w:rsidR="00656EBD" w:rsidRDefault="00656EBD" w:rsidP="00656EBD">
      <w:pPr>
        <w:tabs>
          <w:tab w:val="left" w:pos="0"/>
          <w:tab w:val="left" w:pos="993"/>
          <w:tab w:val="left" w:pos="1134"/>
          <w:tab w:val="left" w:pos="1276"/>
          <w:tab w:val="left" w:pos="1418"/>
        </w:tabs>
        <w:spacing w:line="276" w:lineRule="auto"/>
        <w:ind w:firstLine="851"/>
        <w:jc w:val="both"/>
        <w:rPr>
          <w:rFonts w:ascii="Cambria" w:hAnsi="Cambria"/>
          <w:bCs/>
          <w:color w:val="000000"/>
          <w:lang w:val="bg-BG"/>
        </w:rPr>
      </w:pPr>
      <w:r w:rsidRPr="006E285A">
        <w:rPr>
          <w:rFonts w:ascii="Cambria" w:hAnsi="Cambria"/>
          <w:bCs/>
          <w:color w:val="000000"/>
          <w:lang w:val="bg-BG"/>
        </w:rPr>
        <w:t>Офертите на участниците се оценяват въз основа на икономически най-изгодна оферта по критерий: най-ниска цена. Комисията провежда публично жребий за определяне на изпълнител между класираните на първо място оферти, ако двама или повече участници предлагат една и съща цена.</w:t>
      </w:r>
    </w:p>
    <w:p w:rsidR="00656EBD" w:rsidRDefault="00656EBD" w:rsidP="00656EBD">
      <w:pPr>
        <w:pStyle w:val="ListParagraph"/>
        <w:numPr>
          <w:ilvl w:val="0"/>
          <w:numId w:val="12"/>
        </w:numPr>
        <w:tabs>
          <w:tab w:val="left" w:pos="0"/>
          <w:tab w:val="left" w:pos="993"/>
          <w:tab w:val="left" w:pos="1134"/>
          <w:tab w:val="left" w:pos="1276"/>
          <w:tab w:val="left" w:pos="1418"/>
        </w:tabs>
        <w:spacing w:line="276" w:lineRule="auto"/>
        <w:jc w:val="both"/>
        <w:rPr>
          <w:rFonts w:ascii="Cambria" w:hAnsi="Cambria"/>
          <w:bCs/>
          <w:color w:val="000000"/>
          <w:lang w:val="bg-BG"/>
        </w:rPr>
      </w:pPr>
      <w:r>
        <w:rPr>
          <w:rFonts w:ascii="Cambria" w:hAnsi="Cambria"/>
          <w:bCs/>
          <w:color w:val="000000"/>
          <w:lang w:val="bg-BG"/>
        </w:rPr>
        <w:t xml:space="preserve">Комисията разглежда документите свързани с личното състояние и критериите за подбор на участниците в низходящ ред спрямо получените оценки. </w:t>
      </w:r>
    </w:p>
    <w:p w:rsidR="00656EBD" w:rsidRDefault="00656EBD" w:rsidP="00656EBD">
      <w:pPr>
        <w:pStyle w:val="ListParagraph"/>
        <w:numPr>
          <w:ilvl w:val="0"/>
          <w:numId w:val="12"/>
        </w:numPr>
        <w:tabs>
          <w:tab w:val="left" w:pos="0"/>
          <w:tab w:val="left" w:pos="993"/>
          <w:tab w:val="left" w:pos="1134"/>
          <w:tab w:val="left" w:pos="1276"/>
          <w:tab w:val="left" w:pos="1418"/>
        </w:tabs>
        <w:spacing w:line="276" w:lineRule="auto"/>
        <w:jc w:val="both"/>
        <w:rPr>
          <w:rFonts w:ascii="Cambria" w:hAnsi="Cambria"/>
          <w:bCs/>
          <w:color w:val="000000"/>
          <w:lang w:val="bg-BG"/>
        </w:rPr>
      </w:pPr>
      <w:r>
        <w:rPr>
          <w:rFonts w:ascii="Cambria" w:hAnsi="Cambria"/>
          <w:bCs/>
          <w:color w:val="000000"/>
          <w:lang w:val="bg-BG"/>
        </w:rPr>
        <w:t>Когато установи липса непълнота или несъответст</w:t>
      </w:r>
      <w:r w:rsidRPr="0019189D">
        <w:rPr>
          <w:rFonts w:ascii="Cambria" w:hAnsi="Cambria"/>
          <w:bCs/>
          <w:color w:val="000000"/>
          <w:lang w:val="bg-BG"/>
        </w:rPr>
        <w:t>вие на</w:t>
      </w:r>
      <w:r>
        <w:rPr>
          <w:rFonts w:ascii="Cambria" w:hAnsi="Cambria"/>
          <w:bCs/>
          <w:color w:val="000000"/>
          <w:lang w:val="bg-BG"/>
        </w:rPr>
        <w:t xml:space="preserve"> информацията, включително нередовност или фактическа грешка или несъответствие с изискванията към личното съст</w:t>
      </w:r>
      <w:r w:rsidRPr="0019189D">
        <w:rPr>
          <w:rFonts w:ascii="Cambria" w:hAnsi="Cambria"/>
          <w:bCs/>
          <w:color w:val="000000"/>
          <w:lang w:val="bg-BG"/>
        </w:rPr>
        <w:t>о</w:t>
      </w:r>
      <w:r>
        <w:rPr>
          <w:rFonts w:ascii="Cambria" w:hAnsi="Cambria"/>
          <w:bCs/>
          <w:color w:val="000000"/>
          <w:lang w:val="bg-BG"/>
        </w:rPr>
        <w:t xml:space="preserve">яние или критериите за подбор, </w:t>
      </w:r>
      <w:r w:rsidRPr="0019189D">
        <w:rPr>
          <w:rFonts w:ascii="Cambria" w:hAnsi="Cambria"/>
          <w:bCs/>
          <w:color w:val="000000"/>
          <w:lang w:val="bg-BG"/>
        </w:rPr>
        <w:t xml:space="preserve"> комисията </w:t>
      </w:r>
      <w:r>
        <w:rPr>
          <w:rFonts w:ascii="Cambria" w:hAnsi="Cambria"/>
          <w:bCs/>
          <w:color w:val="000000"/>
          <w:lang w:val="bg-BG"/>
        </w:rPr>
        <w:t>писмено уведомява участника;</w:t>
      </w:r>
    </w:p>
    <w:p w:rsidR="00656EBD" w:rsidRDefault="00656EBD" w:rsidP="00656EBD">
      <w:pPr>
        <w:pStyle w:val="ListParagraph"/>
        <w:numPr>
          <w:ilvl w:val="0"/>
          <w:numId w:val="12"/>
        </w:numPr>
        <w:tabs>
          <w:tab w:val="left" w:pos="0"/>
          <w:tab w:val="left" w:pos="993"/>
          <w:tab w:val="left" w:pos="1134"/>
          <w:tab w:val="left" w:pos="1276"/>
          <w:tab w:val="left" w:pos="1418"/>
        </w:tabs>
        <w:spacing w:line="276" w:lineRule="auto"/>
        <w:jc w:val="both"/>
        <w:rPr>
          <w:rFonts w:ascii="Cambria" w:hAnsi="Cambria"/>
          <w:bCs/>
          <w:color w:val="000000"/>
          <w:lang w:val="bg-BG"/>
        </w:rPr>
      </w:pPr>
      <w:r w:rsidRPr="0019189D">
        <w:rPr>
          <w:rFonts w:ascii="Cambria" w:hAnsi="Cambria"/>
          <w:bCs/>
          <w:color w:val="000000"/>
          <w:lang w:val="bg-BG"/>
        </w:rPr>
        <w:t xml:space="preserve">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rsidR="00656EBD" w:rsidRDefault="00656EBD" w:rsidP="00656EBD">
      <w:pPr>
        <w:pStyle w:val="ListParagraph"/>
        <w:numPr>
          <w:ilvl w:val="0"/>
          <w:numId w:val="12"/>
        </w:numPr>
        <w:tabs>
          <w:tab w:val="left" w:pos="0"/>
          <w:tab w:val="left" w:pos="993"/>
          <w:tab w:val="left" w:pos="1134"/>
          <w:tab w:val="left" w:pos="1276"/>
          <w:tab w:val="left" w:pos="1418"/>
        </w:tabs>
        <w:spacing w:line="276" w:lineRule="auto"/>
        <w:jc w:val="both"/>
        <w:rPr>
          <w:rFonts w:ascii="Cambria" w:hAnsi="Cambria"/>
          <w:bCs/>
          <w:color w:val="000000"/>
          <w:lang w:val="bg-BG"/>
        </w:rPr>
      </w:pPr>
      <w:r>
        <w:rPr>
          <w:rFonts w:ascii="Cambria" w:hAnsi="Cambria"/>
          <w:bCs/>
          <w:color w:val="000000"/>
          <w:lang w:val="bg-BG"/>
        </w:rPr>
        <w:lastRenderedPageBreak/>
        <w:t>Комисията разглежда документите по т.3 и 5. До установяване на съответствие с изискванията за лично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rsidR="00656EBD" w:rsidRDefault="00656EBD" w:rsidP="00656EBD">
      <w:pPr>
        <w:tabs>
          <w:tab w:val="left" w:pos="0"/>
          <w:tab w:val="left" w:pos="851"/>
          <w:tab w:val="left" w:pos="993"/>
          <w:tab w:val="left" w:pos="1418"/>
          <w:tab w:val="left" w:pos="1560"/>
        </w:tabs>
        <w:spacing w:line="276" w:lineRule="auto"/>
        <w:jc w:val="both"/>
        <w:rPr>
          <w:rFonts w:ascii="Cambria" w:hAnsi="Cambria"/>
          <w:bCs/>
          <w:color w:val="000000"/>
          <w:lang w:val="bg-BG"/>
        </w:rPr>
      </w:pPr>
    </w:p>
    <w:p w:rsidR="00656EBD" w:rsidRDefault="00656EBD" w:rsidP="00656EBD">
      <w:pPr>
        <w:numPr>
          <w:ilvl w:val="0"/>
          <w:numId w:val="12"/>
        </w:numPr>
        <w:tabs>
          <w:tab w:val="left" w:pos="426"/>
          <w:tab w:val="left" w:pos="1134"/>
        </w:tabs>
        <w:spacing w:line="276" w:lineRule="auto"/>
        <w:ind w:firstLine="131"/>
        <w:jc w:val="both"/>
        <w:rPr>
          <w:rFonts w:ascii="Cambria" w:hAnsi="Cambria"/>
          <w:b/>
          <w:bCs/>
          <w:color w:val="000000"/>
          <w:lang w:val="bg-BG"/>
        </w:rPr>
      </w:pPr>
      <w:r w:rsidRPr="006E4FEE">
        <w:rPr>
          <w:rFonts w:ascii="Cambria" w:hAnsi="Cambria"/>
          <w:b/>
          <w:bCs/>
          <w:color w:val="000000"/>
          <w:lang w:val="bg-BG"/>
        </w:rPr>
        <w:t xml:space="preserve">Обявяване на резултатите от проведеното публичното състезание </w:t>
      </w:r>
    </w:p>
    <w:p w:rsidR="00656EBD" w:rsidRPr="001E0019" w:rsidRDefault="00656EBD" w:rsidP="00656EBD">
      <w:pPr>
        <w:tabs>
          <w:tab w:val="left" w:pos="426"/>
        </w:tabs>
        <w:spacing w:line="276" w:lineRule="auto"/>
        <w:ind w:firstLine="851"/>
        <w:jc w:val="both"/>
        <w:rPr>
          <w:rFonts w:ascii="Cambria" w:hAnsi="Cambria"/>
          <w:bCs/>
          <w:color w:val="000000"/>
          <w:lang w:val="bg-BG"/>
        </w:rPr>
      </w:pPr>
      <w:r w:rsidRPr="001E0019">
        <w:rPr>
          <w:rFonts w:ascii="Cambria" w:hAnsi="Cambria"/>
          <w:bCs/>
          <w:color w:val="000000"/>
          <w:lang w:val="bg-BG"/>
        </w:rPr>
        <w:t>В 10-дневен срок от утвърждаване на доклад</w:t>
      </w:r>
      <w:r>
        <w:rPr>
          <w:rFonts w:ascii="Cambria" w:hAnsi="Cambria"/>
          <w:bCs/>
          <w:color w:val="000000"/>
          <w:lang w:val="bg-BG"/>
        </w:rPr>
        <w:t>а</w:t>
      </w:r>
      <w:r w:rsidRPr="001E0019">
        <w:rPr>
          <w:rFonts w:ascii="Cambria" w:hAnsi="Cambria"/>
          <w:bCs/>
          <w:color w:val="000000"/>
          <w:lang w:val="bg-BG"/>
        </w:rPr>
        <w:t xml:space="preserve"> на комисията Възложителят издава решение за определяне на изпълнител</w:t>
      </w:r>
      <w:r>
        <w:rPr>
          <w:rFonts w:ascii="Cambria" w:hAnsi="Cambria"/>
          <w:bCs/>
          <w:color w:val="000000"/>
          <w:lang w:val="bg-BG"/>
        </w:rPr>
        <w:t xml:space="preserve"> </w:t>
      </w:r>
      <w:r w:rsidRPr="001E0019">
        <w:rPr>
          <w:rFonts w:ascii="Cambria" w:hAnsi="Cambria"/>
          <w:bCs/>
          <w:color w:val="000000"/>
          <w:lang w:val="bg-BG"/>
        </w:rPr>
        <w:t xml:space="preserve">или за прекратяване на </w:t>
      </w:r>
      <w:r w:rsidRPr="006E4FEE">
        <w:rPr>
          <w:rFonts w:ascii="Cambria" w:hAnsi="Cambria"/>
          <w:bCs/>
          <w:color w:val="000000"/>
          <w:lang w:val="bg-BG"/>
        </w:rPr>
        <w:t>публичното състезание</w:t>
      </w:r>
      <w:r w:rsidRPr="001E0019">
        <w:rPr>
          <w:rFonts w:ascii="Cambria" w:hAnsi="Cambria"/>
          <w:bCs/>
          <w:color w:val="000000"/>
          <w:lang w:val="bg-BG"/>
        </w:rPr>
        <w:t>.</w:t>
      </w:r>
      <w:r>
        <w:rPr>
          <w:rFonts w:ascii="Cambria" w:hAnsi="Cambria"/>
          <w:bCs/>
          <w:color w:val="000000"/>
          <w:lang w:val="bg-BG"/>
        </w:rPr>
        <w:t xml:space="preserve"> </w:t>
      </w:r>
    </w:p>
    <w:p w:rsidR="00656EBD" w:rsidRDefault="00656EBD" w:rsidP="00656EBD">
      <w:pPr>
        <w:tabs>
          <w:tab w:val="left" w:pos="426"/>
        </w:tabs>
        <w:spacing w:line="276" w:lineRule="auto"/>
        <w:ind w:firstLine="851"/>
        <w:jc w:val="both"/>
        <w:rPr>
          <w:rFonts w:ascii="Cambria" w:hAnsi="Cambria"/>
          <w:bCs/>
          <w:color w:val="000000"/>
          <w:lang w:val="bg-BG"/>
        </w:rPr>
      </w:pPr>
      <w:r w:rsidRPr="001E0019">
        <w:rPr>
          <w:rFonts w:ascii="Cambria" w:hAnsi="Cambria"/>
          <w:bCs/>
          <w:color w:val="000000"/>
          <w:lang w:val="bg-BG"/>
        </w:rPr>
        <w:t xml:space="preserve">Решението се изпраща в </w:t>
      </w:r>
      <w:r>
        <w:rPr>
          <w:rFonts w:ascii="Cambria" w:hAnsi="Cambria"/>
          <w:bCs/>
          <w:color w:val="000000"/>
          <w:lang w:val="bg-BG"/>
        </w:rPr>
        <w:t>един и същи ден на участниците и се публикува в профила на купувача</w:t>
      </w:r>
      <w:r w:rsidRPr="001E0019">
        <w:rPr>
          <w:rFonts w:ascii="Cambria" w:hAnsi="Cambria"/>
          <w:bCs/>
          <w:color w:val="000000"/>
          <w:lang w:val="bg-BG"/>
        </w:rPr>
        <w:t>. Когато решението не е получено от участника, възложителят публикува съобщение до него в профила на купувача. Решението се смята за връчено от датата н публикуване на съобщението.</w:t>
      </w:r>
    </w:p>
    <w:p w:rsidR="00656EBD" w:rsidRDefault="00656EBD" w:rsidP="00656EBD">
      <w:pPr>
        <w:tabs>
          <w:tab w:val="left" w:pos="426"/>
        </w:tabs>
        <w:spacing w:line="276" w:lineRule="auto"/>
        <w:ind w:firstLine="851"/>
        <w:jc w:val="both"/>
        <w:rPr>
          <w:rFonts w:ascii="Cambria" w:hAnsi="Cambria"/>
          <w:bCs/>
          <w:color w:val="000000"/>
          <w:lang w:val="bg-BG"/>
        </w:rPr>
      </w:pPr>
    </w:p>
    <w:p w:rsidR="00656EBD" w:rsidRDefault="00656EBD" w:rsidP="00656EBD">
      <w:pPr>
        <w:numPr>
          <w:ilvl w:val="0"/>
          <w:numId w:val="12"/>
        </w:numPr>
        <w:tabs>
          <w:tab w:val="left" w:pos="426"/>
          <w:tab w:val="left" w:pos="1134"/>
        </w:tabs>
        <w:spacing w:line="276" w:lineRule="auto"/>
        <w:ind w:firstLine="131"/>
        <w:jc w:val="both"/>
        <w:rPr>
          <w:rFonts w:ascii="Cambria" w:hAnsi="Cambria"/>
          <w:b/>
          <w:bCs/>
          <w:color w:val="000000"/>
          <w:lang w:val="bg-BG"/>
        </w:rPr>
      </w:pPr>
      <w:r w:rsidRPr="0064187F">
        <w:rPr>
          <w:rFonts w:ascii="Cambria" w:hAnsi="Cambria"/>
          <w:b/>
          <w:bCs/>
          <w:color w:val="000000"/>
          <w:lang w:val="bg-BG"/>
        </w:rPr>
        <w:t>Сключване на договор</w:t>
      </w:r>
    </w:p>
    <w:p w:rsidR="00656EBD" w:rsidRPr="0064187F" w:rsidRDefault="00656EBD" w:rsidP="00656EBD">
      <w:pPr>
        <w:tabs>
          <w:tab w:val="left" w:pos="426"/>
          <w:tab w:val="left" w:pos="1134"/>
        </w:tabs>
        <w:spacing w:line="276" w:lineRule="auto"/>
        <w:ind w:firstLine="851"/>
        <w:jc w:val="both"/>
        <w:rPr>
          <w:rFonts w:ascii="Cambria" w:hAnsi="Cambria"/>
          <w:bCs/>
          <w:color w:val="000000"/>
          <w:lang w:val="bg-BG"/>
        </w:rPr>
      </w:pPr>
      <w:r w:rsidRPr="0064187F">
        <w:rPr>
          <w:rFonts w:ascii="Cambria" w:hAnsi="Cambria"/>
          <w:bCs/>
          <w:color w:val="000000"/>
          <w:lang w:val="bg-BG"/>
        </w:rPr>
        <w:t>Договорът за обществената поръчка се сключва с участника, определен за изпълнител в резултат на проведен</w:t>
      </w:r>
      <w:r>
        <w:rPr>
          <w:rFonts w:ascii="Cambria" w:hAnsi="Cambria"/>
          <w:bCs/>
          <w:color w:val="000000"/>
          <w:lang w:val="bg-BG"/>
        </w:rPr>
        <w:t xml:space="preserve">ото </w:t>
      </w:r>
      <w:r w:rsidRPr="006E4FEE">
        <w:rPr>
          <w:rFonts w:ascii="Cambria" w:hAnsi="Cambria"/>
          <w:bCs/>
          <w:color w:val="000000"/>
          <w:lang w:val="bg-BG"/>
        </w:rPr>
        <w:t>публичното състезание</w:t>
      </w:r>
      <w:r w:rsidRPr="0064187F">
        <w:rPr>
          <w:rFonts w:ascii="Cambria" w:hAnsi="Cambria"/>
          <w:bCs/>
          <w:color w:val="000000"/>
          <w:lang w:val="bg-BG"/>
        </w:rPr>
        <w:t xml:space="preserve"> при изпълнени изисквания по чл. 112, ал. 1 от ЗОП.</w:t>
      </w:r>
    </w:p>
    <w:p w:rsidR="00656EBD" w:rsidRDefault="00656EBD" w:rsidP="00656EBD">
      <w:pPr>
        <w:tabs>
          <w:tab w:val="left" w:pos="426"/>
          <w:tab w:val="left" w:pos="1134"/>
        </w:tabs>
        <w:spacing w:line="276" w:lineRule="auto"/>
        <w:ind w:firstLine="851"/>
        <w:jc w:val="both"/>
        <w:rPr>
          <w:rFonts w:ascii="Cambria" w:hAnsi="Cambria"/>
          <w:bCs/>
          <w:color w:val="000000"/>
          <w:lang w:val="bg-BG"/>
        </w:rPr>
      </w:pPr>
      <w:r w:rsidRPr="0064187F">
        <w:rPr>
          <w:rFonts w:ascii="Cambria" w:hAnsi="Cambria"/>
          <w:bCs/>
          <w:color w:val="000000"/>
          <w:lang w:val="bg-BG"/>
        </w:rPr>
        <w:t>Договор не се сключва в случаите по чл. 112, ал. 2 от ЗОП</w:t>
      </w:r>
      <w:r>
        <w:rPr>
          <w:rFonts w:ascii="Cambria" w:hAnsi="Cambria"/>
          <w:bCs/>
          <w:color w:val="000000"/>
          <w:lang w:val="bg-BG"/>
        </w:rPr>
        <w:t xml:space="preserve">. </w:t>
      </w:r>
    </w:p>
    <w:p w:rsidR="00656EBD" w:rsidRPr="00F06436" w:rsidRDefault="00656EBD" w:rsidP="00656EBD">
      <w:pPr>
        <w:spacing w:line="276" w:lineRule="auto"/>
        <w:ind w:firstLine="851"/>
        <w:jc w:val="both"/>
        <w:rPr>
          <w:rFonts w:ascii="Cambria" w:hAnsi="Cambria"/>
        </w:rPr>
      </w:pPr>
      <w:r w:rsidRPr="00D67193">
        <w:rPr>
          <w:rFonts w:ascii="Cambria" w:hAnsi="Cambria"/>
          <w:lang w:val="bg-BG"/>
        </w:rPr>
        <w:t>Преди скл</w:t>
      </w:r>
      <w:r>
        <w:rPr>
          <w:rFonts w:ascii="Cambria" w:hAnsi="Cambria"/>
          <w:lang w:val="bg-BG"/>
        </w:rPr>
        <w:t>ю</w:t>
      </w:r>
      <w:r w:rsidRPr="00D67193">
        <w:rPr>
          <w:rFonts w:ascii="Cambria" w:hAnsi="Cambria"/>
          <w:lang w:val="bg-BG"/>
        </w:rPr>
        <w:t>чването на договора избраният и</w:t>
      </w:r>
      <w:proofErr w:type="spellStart"/>
      <w:r w:rsidRPr="00D67193">
        <w:rPr>
          <w:rFonts w:ascii="Cambria" w:hAnsi="Cambria"/>
        </w:rPr>
        <w:t>зпълнител</w:t>
      </w:r>
      <w:proofErr w:type="spellEnd"/>
      <w:r w:rsidRPr="00D821A8">
        <w:rPr>
          <w:rFonts w:ascii="Cambria" w:hAnsi="Cambria"/>
        </w:rPr>
        <w:t xml:space="preserve"> е </w:t>
      </w:r>
      <w:proofErr w:type="spellStart"/>
      <w:r w:rsidRPr="00D821A8">
        <w:rPr>
          <w:rFonts w:ascii="Cambria" w:hAnsi="Cambria"/>
        </w:rPr>
        <w:t>дл</w:t>
      </w:r>
      <w:proofErr w:type="spellEnd"/>
      <w:r>
        <w:rPr>
          <w:rFonts w:ascii="Cambria" w:hAnsi="Cambria"/>
          <w:lang w:val="bg-BG"/>
        </w:rPr>
        <w:t>ъ</w:t>
      </w:r>
      <w:proofErr w:type="spellStart"/>
      <w:r w:rsidRPr="00D821A8">
        <w:rPr>
          <w:rFonts w:ascii="Cambria" w:hAnsi="Cambria"/>
        </w:rPr>
        <w:t>жен</w:t>
      </w:r>
      <w:proofErr w:type="spellEnd"/>
      <w:r w:rsidRPr="00D821A8">
        <w:rPr>
          <w:rFonts w:ascii="Cambria" w:hAnsi="Cambria"/>
        </w:rPr>
        <w:t xml:space="preserve"> </w:t>
      </w:r>
      <w:proofErr w:type="spellStart"/>
      <w:r w:rsidRPr="00D821A8">
        <w:rPr>
          <w:rFonts w:ascii="Cambria" w:hAnsi="Cambria"/>
        </w:rPr>
        <w:t>да</w:t>
      </w:r>
      <w:proofErr w:type="spellEnd"/>
      <w:r w:rsidRPr="00D821A8">
        <w:rPr>
          <w:rFonts w:ascii="Cambria" w:hAnsi="Cambria"/>
        </w:rPr>
        <w:t xml:space="preserve"> </w:t>
      </w:r>
      <w:proofErr w:type="spellStart"/>
      <w:r w:rsidRPr="00D821A8">
        <w:rPr>
          <w:rFonts w:ascii="Cambria" w:hAnsi="Cambria"/>
        </w:rPr>
        <w:t>представи</w:t>
      </w:r>
      <w:proofErr w:type="spellEnd"/>
      <w:r w:rsidRPr="00D821A8">
        <w:rPr>
          <w:rFonts w:ascii="Cambria" w:hAnsi="Cambria"/>
        </w:rPr>
        <w:t xml:space="preserve"> </w:t>
      </w:r>
      <w:proofErr w:type="spellStart"/>
      <w:r w:rsidRPr="00D821A8">
        <w:rPr>
          <w:rFonts w:ascii="Cambria" w:hAnsi="Cambria"/>
        </w:rPr>
        <w:t>заверени</w:t>
      </w:r>
      <w:proofErr w:type="spellEnd"/>
      <w:r w:rsidRPr="00D821A8">
        <w:rPr>
          <w:rFonts w:ascii="Cambria" w:hAnsi="Cambria"/>
        </w:rPr>
        <w:t xml:space="preserve"> </w:t>
      </w:r>
      <w:proofErr w:type="spellStart"/>
      <w:r w:rsidRPr="00D821A8">
        <w:rPr>
          <w:rFonts w:ascii="Cambria" w:hAnsi="Cambria"/>
        </w:rPr>
        <w:t>копия</w:t>
      </w:r>
      <w:proofErr w:type="spellEnd"/>
      <w:r w:rsidRPr="00D821A8">
        <w:rPr>
          <w:rFonts w:ascii="Cambria" w:hAnsi="Cambria"/>
        </w:rPr>
        <w:t xml:space="preserve"> </w:t>
      </w:r>
      <w:proofErr w:type="spellStart"/>
      <w:r w:rsidRPr="00D821A8">
        <w:rPr>
          <w:rFonts w:ascii="Cambria" w:hAnsi="Cambria"/>
        </w:rPr>
        <w:t>от</w:t>
      </w:r>
      <w:proofErr w:type="spellEnd"/>
      <w:r w:rsidRPr="00D821A8">
        <w:rPr>
          <w:rFonts w:ascii="Cambria" w:hAnsi="Cambria"/>
        </w:rPr>
        <w:t xml:space="preserve"> </w:t>
      </w:r>
      <w:proofErr w:type="spellStart"/>
      <w:r w:rsidRPr="00D821A8">
        <w:rPr>
          <w:rFonts w:ascii="Cambria" w:hAnsi="Cambria"/>
        </w:rPr>
        <w:t>сключени</w:t>
      </w:r>
      <w:proofErr w:type="spellEnd"/>
      <w:r w:rsidRPr="00D821A8">
        <w:rPr>
          <w:rFonts w:ascii="Cambria" w:hAnsi="Cambria"/>
        </w:rPr>
        <w:t xml:space="preserve"> </w:t>
      </w:r>
      <w:proofErr w:type="spellStart"/>
      <w:r w:rsidRPr="00D821A8">
        <w:rPr>
          <w:rFonts w:ascii="Cambria" w:hAnsi="Cambria"/>
        </w:rPr>
        <w:t>застрахователни</w:t>
      </w:r>
      <w:proofErr w:type="spellEnd"/>
      <w:r w:rsidRPr="00D821A8">
        <w:rPr>
          <w:rFonts w:ascii="Cambria" w:hAnsi="Cambria"/>
        </w:rPr>
        <w:t xml:space="preserve"> </w:t>
      </w:r>
      <w:proofErr w:type="spellStart"/>
      <w:r w:rsidRPr="00D821A8">
        <w:rPr>
          <w:rFonts w:ascii="Cambria" w:hAnsi="Cambria"/>
        </w:rPr>
        <w:t>договори</w:t>
      </w:r>
      <w:proofErr w:type="spellEnd"/>
      <w:r w:rsidRPr="00D821A8">
        <w:rPr>
          <w:rFonts w:ascii="Cambria" w:hAnsi="Cambria"/>
        </w:rPr>
        <w:t xml:space="preserve"> </w:t>
      </w:r>
      <w:proofErr w:type="spellStart"/>
      <w:r w:rsidRPr="00D821A8">
        <w:rPr>
          <w:rFonts w:ascii="Cambria" w:hAnsi="Cambria"/>
        </w:rPr>
        <w:t>за</w:t>
      </w:r>
      <w:proofErr w:type="spellEnd"/>
      <w:r w:rsidRPr="00D821A8">
        <w:rPr>
          <w:rFonts w:ascii="Cambria" w:hAnsi="Cambria"/>
        </w:rPr>
        <w:t xml:space="preserve"> </w:t>
      </w:r>
      <w:proofErr w:type="spellStart"/>
      <w:r w:rsidRPr="00D821A8">
        <w:rPr>
          <w:rFonts w:ascii="Cambria" w:hAnsi="Cambria"/>
        </w:rPr>
        <w:t>професионална</w:t>
      </w:r>
      <w:proofErr w:type="spellEnd"/>
      <w:r w:rsidRPr="00D821A8">
        <w:rPr>
          <w:rFonts w:ascii="Cambria" w:hAnsi="Cambria"/>
        </w:rPr>
        <w:t xml:space="preserve"> </w:t>
      </w:r>
      <w:proofErr w:type="spellStart"/>
      <w:r w:rsidRPr="00D821A8">
        <w:rPr>
          <w:rFonts w:ascii="Cambria" w:hAnsi="Cambria"/>
        </w:rPr>
        <w:t>отговорност</w:t>
      </w:r>
      <w:proofErr w:type="spellEnd"/>
      <w:r>
        <w:rPr>
          <w:rFonts w:ascii="Cambria" w:hAnsi="Cambria"/>
          <w:lang w:val="bg-BG"/>
        </w:rPr>
        <w:t xml:space="preserve"> </w:t>
      </w:r>
      <w:proofErr w:type="spellStart"/>
      <w:r w:rsidRPr="00F06436">
        <w:rPr>
          <w:rFonts w:ascii="Cambria" w:hAnsi="Cambria"/>
        </w:rPr>
        <w:t>по</w:t>
      </w:r>
      <w:proofErr w:type="spellEnd"/>
      <w:r w:rsidRPr="00F06436">
        <w:rPr>
          <w:rFonts w:ascii="Cambria" w:hAnsi="Cambria"/>
        </w:rPr>
        <w:t xml:space="preserve"> </w:t>
      </w:r>
      <w:proofErr w:type="spellStart"/>
      <w:r w:rsidRPr="00F06436">
        <w:rPr>
          <w:rFonts w:ascii="Cambria" w:hAnsi="Cambria"/>
        </w:rPr>
        <w:t>изискванията</w:t>
      </w:r>
      <w:proofErr w:type="spellEnd"/>
      <w:r w:rsidRPr="00F06436">
        <w:rPr>
          <w:rFonts w:ascii="Cambria" w:hAnsi="Cambria"/>
        </w:rPr>
        <w:t xml:space="preserve"> </w:t>
      </w:r>
      <w:proofErr w:type="spellStart"/>
      <w:r w:rsidRPr="00F06436">
        <w:rPr>
          <w:rFonts w:ascii="Cambria" w:hAnsi="Cambria"/>
        </w:rPr>
        <w:t>на</w:t>
      </w:r>
      <w:proofErr w:type="spellEnd"/>
      <w:r w:rsidRPr="00F06436">
        <w:rPr>
          <w:rFonts w:ascii="Cambria" w:hAnsi="Cambria"/>
        </w:rPr>
        <w:t xml:space="preserve"> </w:t>
      </w:r>
      <w:proofErr w:type="spellStart"/>
      <w:r w:rsidRPr="00F06436">
        <w:rPr>
          <w:rFonts w:ascii="Cambria" w:hAnsi="Cambria"/>
        </w:rPr>
        <w:t>чл</w:t>
      </w:r>
      <w:proofErr w:type="spellEnd"/>
      <w:r w:rsidRPr="00F06436">
        <w:rPr>
          <w:rFonts w:ascii="Cambria" w:hAnsi="Cambria"/>
        </w:rPr>
        <w:t xml:space="preserve">. </w:t>
      </w:r>
      <w:proofErr w:type="gramStart"/>
      <w:r w:rsidRPr="00F06436">
        <w:rPr>
          <w:rFonts w:ascii="Cambria" w:hAnsi="Cambria"/>
        </w:rPr>
        <w:t xml:space="preserve">171 </w:t>
      </w:r>
      <w:proofErr w:type="spellStart"/>
      <w:r w:rsidRPr="00F06436">
        <w:rPr>
          <w:rFonts w:ascii="Cambria" w:hAnsi="Cambria"/>
        </w:rPr>
        <w:t>от</w:t>
      </w:r>
      <w:proofErr w:type="spellEnd"/>
      <w:r w:rsidRPr="00F06436">
        <w:rPr>
          <w:rFonts w:ascii="Cambria" w:hAnsi="Cambria"/>
        </w:rPr>
        <w:t xml:space="preserve"> ЗУТ </w:t>
      </w:r>
      <w:proofErr w:type="spellStart"/>
      <w:r w:rsidRPr="00F06436">
        <w:rPr>
          <w:rFonts w:ascii="Cambria" w:hAnsi="Cambria"/>
        </w:rPr>
        <w:t>за</w:t>
      </w:r>
      <w:proofErr w:type="spellEnd"/>
      <w:r w:rsidRPr="00F06436">
        <w:rPr>
          <w:rFonts w:ascii="Cambria" w:hAnsi="Cambria"/>
        </w:rPr>
        <w:t xml:space="preserve"> </w:t>
      </w:r>
      <w:proofErr w:type="spellStart"/>
      <w:r w:rsidRPr="00F06436">
        <w:rPr>
          <w:rFonts w:ascii="Cambria" w:hAnsi="Cambria"/>
        </w:rPr>
        <w:t>застрахователни</w:t>
      </w:r>
      <w:proofErr w:type="spellEnd"/>
      <w:r w:rsidRPr="00F06436">
        <w:rPr>
          <w:rFonts w:ascii="Cambria" w:hAnsi="Cambria"/>
        </w:rPr>
        <w:t xml:space="preserve"> </w:t>
      </w:r>
      <w:proofErr w:type="spellStart"/>
      <w:r w:rsidRPr="00F06436">
        <w:rPr>
          <w:rFonts w:ascii="Cambria" w:hAnsi="Cambria"/>
        </w:rPr>
        <w:t>събития</w:t>
      </w:r>
      <w:proofErr w:type="spellEnd"/>
      <w:r w:rsidRPr="00F06436">
        <w:rPr>
          <w:rFonts w:ascii="Cambria" w:hAnsi="Cambria"/>
          <w:lang w:val="bg-BG"/>
        </w:rPr>
        <w:t>.</w:t>
      </w:r>
      <w:proofErr w:type="gramEnd"/>
    </w:p>
    <w:p w:rsidR="00656EBD" w:rsidRDefault="00656EBD" w:rsidP="00656EBD">
      <w:pPr>
        <w:tabs>
          <w:tab w:val="left" w:pos="426"/>
          <w:tab w:val="left" w:pos="1134"/>
        </w:tabs>
        <w:spacing w:line="276" w:lineRule="auto"/>
        <w:ind w:firstLine="851"/>
        <w:jc w:val="both"/>
        <w:rPr>
          <w:rFonts w:ascii="Cambria" w:hAnsi="Cambria"/>
          <w:bCs/>
          <w:color w:val="000000"/>
          <w:lang w:val="bg-BG"/>
        </w:rPr>
      </w:pPr>
    </w:p>
    <w:p w:rsidR="00656EBD" w:rsidRDefault="00656EBD" w:rsidP="00656EBD">
      <w:pPr>
        <w:tabs>
          <w:tab w:val="left" w:pos="426"/>
          <w:tab w:val="left" w:pos="1134"/>
        </w:tabs>
        <w:spacing w:line="276" w:lineRule="auto"/>
        <w:ind w:firstLine="851"/>
        <w:jc w:val="both"/>
      </w:pPr>
      <w:r>
        <w:rPr>
          <w:rFonts w:ascii="Cambria" w:hAnsi="Cambria"/>
          <w:bCs/>
          <w:color w:val="000000"/>
          <w:lang w:val="bg-BG"/>
        </w:rPr>
        <w:t>За неуредените от настоящата документация въпроси се прилагат разпоредбите на ЗОП и ППЗОП.</w:t>
      </w:r>
    </w:p>
    <w:p w:rsidR="00A7123D" w:rsidRDefault="00A7123D" w:rsidP="00656EBD">
      <w:pPr>
        <w:tabs>
          <w:tab w:val="left" w:pos="0"/>
          <w:tab w:val="left" w:pos="851"/>
          <w:tab w:val="left" w:pos="993"/>
          <w:tab w:val="left" w:pos="1134"/>
          <w:tab w:val="left" w:pos="1418"/>
          <w:tab w:val="left" w:pos="1560"/>
        </w:tabs>
        <w:spacing w:line="276" w:lineRule="auto"/>
        <w:ind w:left="851"/>
        <w:jc w:val="both"/>
      </w:pPr>
    </w:p>
    <w:sectPr w:rsidR="00A7123D" w:rsidSect="002E0EF6">
      <w:footerReference w:type="default" r:id="rId12"/>
      <w:pgSz w:w="11906" w:h="16838"/>
      <w:pgMar w:top="709"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83E" w:rsidRDefault="003A383E" w:rsidP="002E0EF6">
      <w:r>
        <w:separator/>
      </w:r>
    </w:p>
  </w:endnote>
  <w:endnote w:type="continuationSeparator" w:id="0">
    <w:p w:rsidR="003A383E" w:rsidRDefault="003A383E" w:rsidP="002E0EF6">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xcelciorCyr">
    <w:altName w:val="Times New Roman"/>
    <w:charset w:val="00"/>
    <w:family w:val="roman"/>
    <w:pitch w:val="variable"/>
    <w:sig w:usb0="00000001" w:usb1="000000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99032"/>
      <w:docPartObj>
        <w:docPartGallery w:val="Page Numbers (Bottom of Page)"/>
        <w:docPartUnique/>
      </w:docPartObj>
    </w:sdtPr>
    <w:sdtContent>
      <w:p w:rsidR="00F267AB" w:rsidRDefault="000F610A">
        <w:pPr>
          <w:pStyle w:val="Footer"/>
          <w:jc w:val="right"/>
        </w:pPr>
        <w:fldSimple w:instr=" PAGE   \* MERGEFORMAT ">
          <w:r w:rsidR="008760DE">
            <w:rPr>
              <w:noProof/>
            </w:rPr>
            <w:t>21</w:t>
          </w:r>
        </w:fldSimple>
      </w:p>
    </w:sdtContent>
  </w:sdt>
  <w:p w:rsidR="00F267AB" w:rsidRDefault="00F267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83E" w:rsidRDefault="003A383E" w:rsidP="002E0EF6">
      <w:r>
        <w:separator/>
      </w:r>
    </w:p>
  </w:footnote>
  <w:footnote w:type="continuationSeparator" w:id="0">
    <w:p w:rsidR="003A383E" w:rsidRDefault="003A383E" w:rsidP="002E0EF6">
      <w:r>
        <w:continuationSeparator/>
      </w:r>
    </w:p>
  </w:footnote>
  <w:footnote w:id="1">
    <w:p w:rsidR="00F267AB" w:rsidRPr="006D0DAE" w:rsidRDefault="00F267AB" w:rsidP="002E0EF6">
      <w:pPr>
        <w:jc w:val="both"/>
        <w:rPr>
          <w:rFonts w:asciiTheme="majorHAnsi" w:hAnsiTheme="majorHAnsi"/>
        </w:rPr>
      </w:pPr>
      <w:r>
        <w:rPr>
          <w:rStyle w:val="FootnoteReference"/>
        </w:rPr>
        <w:footnoteRef/>
      </w:r>
      <w:r w:rsidRPr="0042791A">
        <w:rPr>
          <w:rFonts w:asciiTheme="majorHAnsi" w:hAnsiTheme="majorHAnsi"/>
        </w:rPr>
        <w:t xml:space="preserve"> </w:t>
      </w:r>
      <w:r w:rsidRPr="00F80186">
        <w:rPr>
          <w:rFonts w:asciiTheme="majorHAnsi" w:hAnsiTheme="majorHAnsi"/>
          <w:b/>
          <w:sz w:val="20"/>
          <w:szCs w:val="20"/>
          <w:lang w:val="bg-BG"/>
        </w:rPr>
        <w:t>„Преустройство”</w:t>
      </w:r>
      <w:r w:rsidRPr="0042791A">
        <w:rPr>
          <w:rFonts w:asciiTheme="majorHAnsi" w:hAnsiTheme="majorHAnsi"/>
          <w:lang w:val="bg-BG"/>
        </w:rPr>
        <w:t xml:space="preserve"> </w:t>
      </w:r>
      <w:r w:rsidRPr="0042791A">
        <w:rPr>
          <w:rFonts w:asciiTheme="majorHAnsi" w:hAnsiTheme="majorHAnsi"/>
          <w:i/>
          <w:sz w:val="20"/>
          <w:szCs w:val="20"/>
          <w:lang w:val="bg-BG"/>
        </w:rPr>
        <w:t xml:space="preserve">(по смисъла на </w:t>
      </w:r>
      <w:r w:rsidRPr="0042791A">
        <w:rPr>
          <w:rFonts w:asciiTheme="majorHAnsi" w:hAnsiTheme="majorHAnsi"/>
          <w:i/>
          <w:color w:val="000000"/>
          <w:sz w:val="20"/>
          <w:szCs w:val="20"/>
          <w:shd w:val="clear" w:color="auto" w:fill="FEFEFE"/>
        </w:rPr>
        <w:t>§ 1.</w:t>
      </w:r>
      <w:r w:rsidRPr="0042791A">
        <w:rPr>
          <w:rFonts w:asciiTheme="majorHAnsi" w:hAnsiTheme="majorHAnsi"/>
          <w:i/>
          <w:color w:val="000000"/>
          <w:sz w:val="20"/>
          <w:szCs w:val="20"/>
          <w:shd w:val="clear" w:color="auto" w:fill="FEFEFE"/>
          <w:lang w:val="bg-BG"/>
        </w:rPr>
        <w:t>, т. 3</w:t>
      </w:r>
      <w:r w:rsidRPr="0042791A">
        <w:rPr>
          <w:rFonts w:asciiTheme="majorHAnsi" w:hAnsiTheme="majorHAnsi"/>
          <w:i/>
          <w:sz w:val="20"/>
          <w:szCs w:val="20"/>
          <w:lang w:val="bg-BG"/>
        </w:rPr>
        <w:t xml:space="preserve"> от ДР на Наредбата </w:t>
      </w:r>
      <w:r w:rsidRPr="0042791A">
        <w:rPr>
          <w:rFonts w:asciiTheme="majorHAnsi" w:hAnsiTheme="majorHAnsi"/>
          <w:bCs/>
          <w:i/>
          <w:color w:val="000000"/>
          <w:sz w:val="20"/>
          <w:szCs w:val="20"/>
          <w:shd w:val="clear" w:color="auto" w:fill="FEFEFE"/>
        </w:rPr>
        <w:t>за безопасната експлоатация и техническия надзор на асансьори</w:t>
      </w:r>
      <w:r w:rsidRPr="0042791A">
        <w:rPr>
          <w:rFonts w:asciiTheme="majorHAnsi" w:hAnsiTheme="majorHAnsi"/>
          <w:i/>
          <w:color w:val="000000"/>
          <w:sz w:val="20"/>
          <w:szCs w:val="20"/>
          <w:shd w:val="clear" w:color="auto" w:fill="FEFEFE"/>
          <w:lang w:val="bg-BG"/>
        </w:rPr>
        <w:t xml:space="preserve">) </w:t>
      </w:r>
      <w:r w:rsidRPr="0042791A">
        <w:rPr>
          <w:rFonts w:asciiTheme="majorHAnsi" w:hAnsiTheme="majorHAnsi"/>
          <w:color w:val="000000"/>
          <w:sz w:val="20"/>
          <w:szCs w:val="20"/>
          <w:shd w:val="clear" w:color="auto" w:fill="FEFEFE"/>
        </w:rPr>
        <w:t>е изменение на товароподемността, височината на повдигане, масата на кабината или скоростта на асансьора или изменение на конструкцията на шахтата или машинното помещение, или изменение в електрическата схема за управление на асансьора или на елементи от нея, или подмяна на предпазно устройство с предпазно устройство, което има технически характеристики, различни от тези на замененото предпазно устройство</w:t>
      </w:r>
      <w:r w:rsidRPr="0042791A">
        <w:rPr>
          <w:rFonts w:asciiTheme="majorHAnsi" w:hAnsiTheme="majorHAnsi"/>
          <w:i/>
          <w:color w:val="000000"/>
          <w:sz w:val="20"/>
          <w:szCs w:val="20"/>
          <w:shd w:val="clear" w:color="auto" w:fill="FEFEFE"/>
          <w:lang w:val="bg-BG"/>
        </w:rPr>
        <w:t>.</w:t>
      </w:r>
    </w:p>
  </w:footnote>
  <w:footnote w:id="2">
    <w:p w:rsidR="00F267AB" w:rsidRPr="0042791A" w:rsidRDefault="00F267AB" w:rsidP="002E0EF6">
      <w:pPr>
        <w:pStyle w:val="FootnoteText"/>
        <w:jc w:val="both"/>
        <w:rPr>
          <w:rFonts w:asciiTheme="majorHAnsi" w:hAnsiTheme="majorHAnsi"/>
          <w:lang w:val="bg-BG"/>
        </w:rPr>
      </w:pPr>
      <w:r w:rsidRPr="0042791A">
        <w:rPr>
          <w:rStyle w:val="FootnoteReference"/>
          <w:rFonts w:asciiTheme="majorHAnsi" w:hAnsiTheme="majorHAnsi"/>
        </w:rPr>
        <w:footnoteRef/>
      </w:r>
      <w:r w:rsidRPr="0042791A">
        <w:rPr>
          <w:rFonts w:asciiTheme="majorHAnsi" w:hAnsiTheme="majorHAnsi"/>
        </w:rPr>
        <w:t xml:space="preserve"> </w:t>
      </w:r>
      <w:r w:rsidRPr="00F80186">
        <w:rPr>
          <w:rFonts w:asciiTheme="majorHAnsi" w:hAnsiTheme="majorHAnsi"/>
          <w:b/>
          <w:lang w:val="bg-BG"/>
        </w:rPr>
        <w:t>„Ремонт”</w:t>
      </w:r>
      <w:r w:rsidRPr="0042791A">
        <w:rPr>
          <w:rFonts w:asciiTheme="majorHAnsi" w:hAnsiTheme="majorHAnsi"/>
          <w:lang w:val="bg-BG"/>
        </w:rPr>
        <w:t xml:space="preserve"> </w:t>
      </w:r>
      <w:r w:rsidRPr="0042791A">
        <w:rPr>
          <w:rFonts w:asciiTheme="majorHAnsi" w:hAnsiTheme="majorHAnsi"/>
          <w:i/>
          <w:lang w:val="bg-BG"/>
        </w:rPr>
        <w:t xml:space="preserve">(по смисъла на </w:t>
      </w:r>
      <w:r w:rsidRPr="0042791A">
        <w:rPr>
          <w:rFonts w:asciiTheme="majorHAnsi" w:hAnsiTheme="majorHAnsi"/>
          <w:i/>
          <w:color w:val="000000"/>
          <w:shd w:val="clear" w:color="auto" w:fill="FEFEFE"/>
        </w:rPr>
        <w:t>§ 1.</w:t>
      </w:r>
      <w:r w:rsidRPr="0042791A">
        <w:rPr>
          <w:rFonts w:asciiTheme="majorHAnsi" w:hAnsiTheme="majorHAnsi"/>
          <w:i/>
          <w:lang w:val="bg-BG"/>
        </w:rPr>
        <w:t xml:space="preserve">, т. 6 от ДР на Наредбата </w:t>
      </w:r>
      <w:r w:rsidRPr="0042791A">
        <w:rPr>
          <w:rFonts w:asciiTheme="majorHAnsi" w:hAnsiTheme="majorHAnsi"/>
          <w:bCs/>
          <w:i/>
          <w:color w:val="000000"/>
          <w:shd w:val="clear" w:color="auto" w:fill="FEFEFE"/>
        </w:rPr>
        <w:t>за безопасната експлоатация и техническия надзор на асансьори</w:t>
      </w:r>
      <w:r w:rsidRPr="0042791A">
        <w:rPr>
          <w:rFonts w:asciiTheme="majorHAnsi" w:hAnsiTheme="majorHAnsi"/>
          <w:i/>
          <w:color w:val="000000"/>
          <w:shd w:val="clear" w:color="auto" w:fill="FEFEFE"/>
          <w:lang w:val="bg-BG"/>
        </w:rPr>
        <w:t>)</w:t>
      </w:r>
      <w:r w:rsidRPr="0042791A">
        <w:rPr>
          <w:rFonts w:asciiTheme="majorHAnsi" w:hAnsiTheme="majorHAnsi"/>
          <w:color w:val="000000"/>
          <w:sz w:val="18"/>
          <w:szCs w:val="18"/>
          <w:shd w:val="clear" w:color="auto" w:fill="FEFEFE"/>
        </w:rPr>
        <w:t xml:space="preserve"> </w:t>
      </w:r>
      <w:r w:rsidRPr="0042791A">
        <w:rPr>
          <w:rFonts w:asciiTheme="majorHAnsi" w:hAnsiTheme="majorHAnsi"/>
          <w:color w:val="000000"/>
          <w:shd w:val="clear" w:color="auto" w:fill="FEFEFE"/>
        </w:rPr>
        <w:t>е подмяна на основна съставна част, като повдигателен механизъм, кабина, табло за управление и др., с оригинална част или подмяна на предпазно устройство с предпазно устройство със същите технически характеристики, които има предпазното устройство, което се заменя.</w:t>
      </w:r>
    </w:p>
  </w:footnote>
  <w:footnote w:id="3">
    <w:p w:rsidR="00F267AB" w:rsidRPr="006D0DAE" w:rsidRDefault="00F267AB" w:rsidP="002E0EF6">
      <w:pPr>
        <w:jc w:val="both"/>
        <w:rPr>
          <w:rFonts w:asciiTheme="majorHAnsi" w:hAnsiTheme="majorHAnsi" w:cs="Arial"/>
          <w:i/>
          <w:sz w:val="20"/>
          <w:szCs w:val="20"/>
          <w:lang w:val="bg-BG"/>
        </w:rPr>
      </w:pPr>
      <w:r w:rsidRPr="009674B9">
        <w:rPr>
          <w:rStyle w:val="FootnoteReference"/>
          <w:rFonts w:asciiTheme="majorHAnsi" w:hAnsiTheme="majorHAnsi"/>
        </w:rPr>
        <w:footnoteRef/>
      </w:r>
      <w:r w:rsidRPr="006D0DAE">
        <w:rPr>
          <w:rFonts w:asciiTheme="majorHAnsi" w:hAnsiTheme="majorHAnsi"/>
          <w:i/>
        </w:rPr>
        <w:t xml:space="preserve"> </w:t>
      </w:r>
      <w:r w:rsidRPr="009674B9">
        <w:rPr>
          <w:rFonts w:asciiTheme="majorHAnsi" w:hAnsiTheme="majorHAnsi" w:cs="Arial"/>
          <w:b/>
          <w:sz w:val="20"/>
          <w:szCs w:val="20"/>
        </w:rPr>
        <w:t>„Годишен общ оборот"</w:t>
      </w:r>
      <w:r>
        <w:rPr>
          <w:rFonts w:asciiTheme="majorHAnsi" w:hAnsiTheme="majorHAnsi" w:cs="Arial"/>
          <w:b/>
          <w:sz w:val="20"/>
          <w:szCs w:val="20"/>
          <w:lang w:val="bg-BG"/>
        </w:rPr>
        <w:t xml:space="preserve"> </w:t>
      </w:r>
      <w:r w:rsidRPr="00601152">
        <w:rPr>
          <w:rFonts w:asciiTheme="majorHAnsi" w:hAnsiTheme="majorHAnsi" w:cs="Arial"/>
          <w:i/>
          <w:sz w:val="20"/>
          <w:szCs w:val="20"/>
          <w:lang w:val="bg-BG"/>
        </w:rPr>
        <w:t>(по смисъла на</w:t>
      </w:r>
      <w:r w:rsidRPr="006D0DAE">
        <w:rPr>
          <w:rFonts w:asciiTheme="majorHAnsi" w:hAnsiTheme="majorHAnsi"/>
          <w:i/>
          <w:sz w:val="20"/>
          <w:szCs w:val="20"/>
          <w:lang w:val="bg-BG"/>
        </w:rPr>
        <w:t xml:space="preserve"> §2, т. 66 ДР</w:t>
      </w:r>
      <w:r>
        <w:rPr>
          <w:rFonts w:asciiTheme="majorHAnsi" w:hAnsiTheme="majorHAnsi"/>
          <w:i/>
          <w:sz w:val="20"/>
          <w:szCs w:val="20"/>
          <w:lang w:val="bg-BG"/>
        </w:rPr>
        <w:t xml:space="preserve"> на ЗОП)</w:t>
      </w:r>
      <w:r w:rsidRPr="006D0DAE">
        <w:rPr>
          <w:rFonts w:asciiTheme="majorHAnsi" w:hAnsiTheme="majorHAnsi" w:cs="Arial"/>
          <w:i/>
          <w:sz w:val="20"/>
          <w:szCs w:val="20"/>
          <w:lang w:val="bg-BG"/>
        </w:rPr>
        <w:t xml:space="preserve"> </w:t>
      </w:r>
      <w:r w:rsidRPr="006D0DAE">
        <w:rPr>
          <w:rFonts w:asciiTheme="majorHAnsi" w:hAnsiTheme="majorHAnsi" w:cs="Arial"/>
          <w:i/>
          <w:sz w:val="20"/>
          <w:szCs w:val="20"/>
        </w:rPr>
        <w:t xml:space="preserve">е сумата от нетните приходи от продажби. </w:t>
      </w:r>
    </w:p>
  </w:footnote>
  <w:footnote w:id="4">
    <w:p w:rsidR="00F267AB" w:rsidRPr="006D0DAE" w:rsidRDefault="00F267AB" w:rsidP="002E0EF6">
      <w:pPr>
        <w:pStyle w:val="FootnoteText"/>
        <w:jc w:val="both"/>
        <w:rPr>
          <w:rFonts w:asciiTheme="majorHAnsi" w:hAnsiTheme="majorHAnsi"/>
          <w:i/>
          <w:lang w:val="bg-BG"/>
        </w:rPr>
      </w:pPr>
      <w:r w:rsidRPr="009674B9">
        <w:rPr>
          <w:rStyle w:val="FootnoteReference"/>
          <w:rFonts w:asciiTheme="majorHAnsi" w:hAnsiTheme="majorHAnsi"/>
        </w:rPr>
        <w:footnoteRef/>
      </w:r>
      <w:r w:rsidRPr="009674B9">
        <w:rPr>
          <w:rFonts w:asciiTheme="majorHAnsi" w:hAnsiTheme="majorHAnsi"/>
        </w:rPr>
        <w:t xml:space="preserve"> </w:t>
      </w:r>
      <w:r w:rsidRPr="009674B9">
        <w:rPr>
          <w:rFonts w:asciiTheme="majorHAnsi" w:hAnsiTheme="majorHAnsi"/>
          <w:lang w:val="bg-BG"/>
        </w:rPr>
        <w:t xml:space="preserve"> </w:t>
      </w:r>
      <w:r w:rsidRPr="009674B9">
        <w:rPr>
          <w:rFonts w:asciiTheme="majorHAnsi" w:hAnsiTheme="majorHAnsi"/>
          <w:b/>
          <w:lang w:val="bg-BG"/>
        </w:rPr>
        <w:t>„Оборот в сферата, попадаща в обхвата на поръчката”</w:t>
      </w:r>
      <w:r>
        <w:rPr>
          <w:rFonts w:asciiTheme="majorHAnsi" w:hAnsiTheme="majorHAnsi"/>
          <w:i/>
          <w:lang w:val="bg-BG"/>
        </w:rPr>
        <w:t xml:space="preserve"> (по смисъла на</w:t>
      </w:r>
      <w:r w:rsidRPr="006D0DAE">
        <w:rPr>
          <w:rFonts w:asciiTheme="majorHAnsi" w:hAnsiTheme="majorHAnsi"/>
          <w:i/>
          <w:lang w:val="bg-BG"/>
        </w:rPr>
        <w:t xml:space="preserve"> §2, т. 67 ДР </w:t>
      </w:r>
      <w:r>
        <w:rPr>
          <w:rFonts w:asciiTheme="majorHAnsi" w:hAnsiTheme="majorHAnsi"/>
          <w:i/>
          <w:lang w:val="bg-BG"/>
        </w:rPr>
        <w:t>на ЗОП)</w:t>
      </w:r>
      <w:r w:rsidRPr="006D0DAE">
        <w:rPr>
          <w:rFonts w:asciiTheme="majorHAnsi" w:hAnsiTheme="majorHAnsi"/>
          <w:i/>
          <w:lang w:val="bg-BG"/>
        </w:rPr>
        <w:t xml:space="preserve"> е сума равна на частта от нетните приходи от продажби, реализирана от дейности, попадащи в обхвата на обществената поръчка.</w:t>
      </w:r>
    </w:p>
  </w:footnote>
  <w:footnote w:id="5">
    <w:p w:rsidR="00F267AB" w:rsidRPr="00601152" w:rsidRDefault="00F267AB" w:rsidP="002E0EF6">
      <w:pPr>
        <w:pStyle w:val="FootnoteText"/>
        <w:jc w:val="both"/>
        <w:rPr>
          <w:rFonts w:asciiTheme="majorHAnsi" w:hAnsiTheme="majorHAnsi"/>
          <w:lang w:val="bg-BG"/>
        </w:rPr>
      </w:pPr>
      <w:r w:rsidRPr="00601152">
        <w:rPr>
          <w:rStyle w:val="FootnoteReference"/>
          <w:rFonts w:asciiTheme="majorHAnsi" w:hAnsiTheme="majorHAnsi"/>
        </w:rPr>
        <w:footnoteRef/>
      </w:r>
      <w:r w:rsidRPr="00601152">
        <w:rPr>
          <w:rFonts w:asciiTheme="majorHAnsi" w:hAnsiTheme="majorHAnsi"/>
        </w:rPr>
        <w:t xml:space="preserve"> </w:t>
      </w:r>
      <w:r w:rsidRPr="00601152">
        <w:rPr>
          <w:rFonts w:asciiTheme="majorHAnsi" w:hAnsiTheme="majorHAnsi"/>
          <w:b/>
          <w:lang w:val="bg-BG"/>
        </w:rPr>
        <w:t>„Конфликт на интереси”</w:t>
      </w:r>
      <w:r w:rsidRPr="00601152">
        <w:rPr>
          <w:rFonts w:asciiTheme="majorHAnsi" w:hAnsiTheme="majorHAnsi"/>
          <w:lang w:val="bg-BG"/>
        </w:rPr>
        <w:t xml:space="preserve"> </w:t>
      </w:r>
      <w:r w:rsidRPr="00601152">
        <w:rPr>
          <w:rFonts w:asciiTheme="majorHAnsi" w:hAnsiTheme="majorHAnsi"/>
          <w:i/>
          <w:lang w:val="bg-BG"/>
        </w:rPr>
        <w:t xml:space="preserve">(по смисъла на  </w:t>
      </w:r>
      <w:r w:rsidRPr="00601152">
        <w:rPr>
          <w:rFonts w:asciiTheme="majorHAnsi" w:hAnsiTheme="majorHAnsi" w:cs="Arial"/>
          <w:i/>
          <w:lang w:val="bg-BG"/>
        </w:rPr>
        <w:t xml:space="preserve">§ </w:t>
      </w:r>
      <w:r w:rsidRPr="00601152">
        <w:rPr>
          <w:rFonts w:asciiTheme="majorHAnsi" w:hAnsiTheme="majorHAnsi"/>
          <w:i/>
          <w:lang w:val="bg-BG"/>
        </w:rPr>
        <w:t>2, т. 21 от ДР на ЗОП)</w:t>
      </w:r>
      <w:r w:rsidRPr="00601152">
        <w:rPr>
          <w:rFonts w:asciiTheme="majorHAnsi" w:hAnsiTheme="majorHAnsi"/>
          <w:lang w:val="bg-BG"/>
        </w:rPr>
        <w:t xml:space="preserve"> е налице, когато възложителят, негов служител или наети от него лица извън неговата структура ,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2, ал. 3 от Закона за предотвратяване и установяване на конфликт на интереси и за който би могло да се приеме, че влияе на тяхната безпристрастност и независимост във връзка с възлагането на обществената поръчка.</w:t>
      </w:r>
    </w:p>
  </w:footnote>
  <w:footnote w:id="6">
    <w:p w:rsidR="00F267AB" w:rsidRPr="00D4135F" w:rsidRDefault="00F267AB" w:rsidP="002E0EF6">
      <w:pPr>
        <w:pStyle w:val="FootnoteText"/>
        <w:jc w:val="both"/>
        <w:rPr>
          <w:lang w:val="bg-BG"/>
        </w:rPr>
      </w:pPr>
      <w:r>
        <w:rPr>
          <w:rStyle w:val="FootnoteReference"/>
        </w:rPr>
        <w:footnoteRef/>
      </w:r>
      <w:r>
        <w:t xml:space="preserve"> </w:t>
      </w:r>
      <w:r>
        <w:rPr>
          <w:lang w:val="bg-BG"/>
        </w:rPr>
        <w:t xml:space="preserve">„Свързани лица” </w:t>
      </w:r>
      <w:r w:rsidRPr="00D4135F">
        <w:rPr>
          <w:i/>
          <w:lang w:val="bg-BG"/>
        </w:rPr>
        <w:t xml:space="preserve">(по смисъла на </w:t>
      </w:r>
      <w:r w:rsidRPr="00D4135F">
        <w:rPr>
          <w:rFonts w:ascii="Cambria" w:hAnsi="Cambria" w:cs="Arial"/>
          <w:i/>
          <w:lang w:val="bg-BG"/>
        </w:rPr>
        <w:t xml:space="preserve">§ </w:t>
      </w:r>
      <w:r>
        <w:rPr>
          <w:rFonts w:ascii="Cambria" w:hAnsi="Cambria" w:cs="Arial"/>
          <w:i/>
          <w:lang w:val="bg-BG"/>
        </w:rPr>
        <w:t>2</w:t>
      </w:r>
      <w:r w:rsidRPr="00D4135F">
        <w:rPr>
          <w:rFonts w:ascii="Cambria" w:hAnsi="Cambria" w:cs="Arial"/>
          <w:i/>
          <w:lang w:val="bg-BG"/>
        </w:rPr>
        <w:t>, т. 45 от ДР на ЗОП)</w:t>
      </w:r>
      <w:r w:rsidRPr="00D4135F">
        <w:t xml:space="preserve"> </w:t>
      </w:r>
      <w:r>
        <w:t>са тези по смисъла на § 1, т. 13 и 14 от допълнителните разпоредби на Закона за публичното предлагане на ценни книжа.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0150C"/>
    <w:multiLevelType w:val="multilevel"/>
    <w:tmpl w:val="2EE0C7CE"/>
    <w:lvl w:ilvl="0">
      <w:start w:val="1"/>
      <w:numFmt w:val="decimal"/>
      <w:lvlText w:val="%1"/>
      <w:lvlJc w:val="left"/>
      <w:pPr>
        <w:ind w:left="360" w:hanging="360"/>
      </w:pPr>
      <w:rPr>
        <w:rFonts w:ascii="Cambria" w:hAnsi="Cambria" w:hint="default"/>
      </w:rPr>
    </w:lvl>
    <w:lvl w:ilvl="1">
      <w:start w:val="8"/>
      <w:numFmt w:val="decimal"/>
      <w:lvlText w:val="%1.%2"/>
      <w:lvlJc w:val="left"/>
      <w:pPr>
        <w:ind w:left="927" w:hanging="360"/>
      </w:pPr>
      <w:rPr>
        <w:rFonts w:ascii="Cambria" w:hAnsi="Cambria" w:hint="default"/>
      </w:rPr>
    </w:lvl>
    <w:lvl w:ilvl="2">
      <w:start w:val="1"/>
      <w:numFmt w:val="decimal"/>
      <w:lvlText w:val="%1.%2.%3"/>
      <w:lvlJc w:val="left"/>
      <w:pPr>
        <w:ind w:left="1854" w:hanging="720"/>
      </w:pPr>
      <w:rPr>
        <w:rFonts w:ascii="Cambria" w:hAnsi="Cambria" w:hint="default"/>
      </w:rPr>
    </w:lvl>
    <w:lvl w:ilvl="3">
      <w:start w:val="1"/>
      <w:numFmt w:val="decimal"/>
      <w:lvlText w:val="%1.%2.%3.%4"/>
      <w:lvlJc w:val="left"/>
      <w:pPr>
        <w:ind w:left="2781" w:hanging="1080"/>
      </w:pPr>
      <w:rPr>
        <w:rFonts w:ascii="Cambria" w:hAnsi="Cambria" w:hint="default"/>
      </w:rPr>
    </w:lvl>
    <w:lvl w:ilvl="4">
      <w:start w:val="1"/>
      <w:numFmt w:val="decimal"/>
      <w:lvlText w:val="%1.%2.%3.%4.%5"/>
      <w:lvlJc w:val="left"/>
      <w:pPr>
        <w:ind w:left="3348" w:hanging="1080"/>
      </w:pPr>
      <w:rPr>
        <w:rFonts w:ascii="Cambria" w:hAnsi="Cambria" w:hint="default"/>
      </w:rPr>
    </w:lvl>
    <w:lvl w:ilvl="5">
      <w:start w:val="1"/>
      <w:numFmt w:val="decimal"/>
      <w:lvlText w:val="%1.%2.%3.%4.%5.%6"/>
      <w:lvlJc w:val="left"/>
      <w:pPr>
        <w:ind w:left="4275" w:hanging="1440"/>
      </w:pPr>
      <w:rPr>
        <w:rFonts w:ascii="Cambria" w:hAnsi="Cambria" w:hint="default"/>
      </w:rPr>
    </w:lvl>
    <w:lvl w:ilvl="6">
      <w:start w:val="1"/>
      <w:numFmt w:val="decimal"/>
      <w:lvlText w:val="%1.%2.%3.%4.%5.%6.%7"/>
      <w:lvlJc w:val="left"/>
      <w:pPr>
        <w:ind w:left="4842" w:hanging="1440"/>
      </w:pPr>
      <w:rPr>
        <w:rFonts w:ascii="Cambria" w:hAnsi="Cambria" w:hint="default"/>
      </w:rPr>
    </w:lvl>
    <w:lvl w:ilvl="7">
      <w:start w:val="1"/>
      <w:numFmt w:val="decimal"/>
      <w:lvlText w:val="%1.%2.%3.%4.%5.%6.%7.%8"/>
      <w:lvlJc w:val="left"/>
      <w:pPr>
        <w:ind w:left="5769" w:hanging="1800"/>
      </w:pPr>
      <w:rPr>
        <w:rFonts w:ascii="Cambria" w:hAnsi="Cambria" w:hint="default"/>
      </w:rPr>
    </w:lvl>
    <w:lvl w:ilvl="8">
      <w:start w:val="1"/>
      <w:numFmt w:val="decimal"/>
      <w:lvlText w:val="%1.%2.%3.%4.%5.%6.%7.%8.%9"/>
      <w:lvlJc w:val="left"/>
      <w:pPr>
        <w:ind w:left="6336" w:hanging="1800"/>
      </w:pPr>
      <w:rPr>
        <w:rFonts w:ascii="Cambria" w:hAnsi="Cambria" w:hint="default"/>
      </w:rPr>
    </w:lvl>
  </w:abstractNum>
  <w:abstractNum w:abstractNumId="1">
    <w:nsid w:val="035F77C0"/>
    <w:multiLevelType w:val="multilevel"/>
    <w:tmpl w:val="E834B884"/>
    <w:lvl w:ilvl="0">
      <w:start w:val="1"/>
      <w:numFmt w:val="decimal"/>
      <w:lvlText w:val="%1."/>
      <w:lvlJc w:val="left"/>
      <w:pPr>
        <w:ind w:left="540" w:hanging="540"/>
      </w:pPr>
      <w:rPr>
        <w:rFonts w:hint="default"/>
      </w:rPr>
    </w:lvl>
    <w:lvl w:ilvl="1">
      <w:start w:val="6"/>
      <w:numFmt w:val="decimal"/>
      <w:lvlText w:val="%1.%2."/>
      <w:lvlJc w:val="left"/>
      <w:pPr>
        <w:ind w:left="1003" w:hanging="720"/>
      </w:pPr>
      <w:rPr>
        <w:rFonts w:hint="default"/>
      </w:rPr>
    </w:lvl>
    <w:lvl w:ilvl="2">
      <w:start w:val="2"/>
      <w:numFmt w:val="decimal"/>
      <w:lvlText w:val="%1.%2.%3."/>
      <w:lvlJc w:val="left"/>
      <w:pPr>
        <w:ind w:left="128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
    <w:nsid w:val="041F5A7F"/>
    <w:multiLevelType w:val="multilevel"/>
    <w:tmpl w:val="95A2EF70"/>
    <w:lvl w:ilvl="0">
      <w:start w:val="1"/>
      <w:numFmt w:val="decimal"/>
      <w:lvlText w:val="%1."/>
      <w:lvlJc w:val="left"/>
      <w:pPr>
        <w:ind w:left="1125" w:hanging="360"/>
      </w:pPr>
      <w:rPr>
        <w:rFonts w:hint="default"/>
        <w:b/>
      </w:rPr>
    </w:lvl>
    <w:lvl w:ilvl="1">
      <w:start w:val="1"/>
      <w:numFmt w:val="decimal"/>
      <w:isLgl/>
      <w:lvlText w:val="%1.%2."/>
      <w:lvlJc w:val="left"/>
      <w:pPr>
        <w:ind w:left="2055" w:hanging="1290"/>
      </w:pPr>
      <w:rPr>
        <w:rFonts w:hint="default"/>
        <w:b/>
      </w:rPr>
    </w:lvl>
    <w:lvl w:ilvl="2">
      <w:start w:val="1"/>
      <w:numFmt w:val="decimal"/>
      <w:isLgl/>
      <w:lvlText w:val="%1.%2.%3."/>
      <w:lvlJc w:val="left"/>
      <w:pPr>
        <w:ind w:left="2055" w:hanging="1290"/>
      </w:pPr>
      <w:rPr>
        <w:rFonts w:hint="default"/>
        <w:b/>
      </w:rPr>
    </w:lvl>
    <w:lvl w:ilvl="3">
      <w:start w:val="1"/>
      <w:numFmt w:val="decimal"/>
      <w:isLgl/>
      <w:lvlText w:val="%1.%2.%3.%4."/>
      <w:lvlJc w:val="left"/>
      <w:pPr>
        <w:ind w:left="2055" w:hanging="1290"/>
      </w:pPr>
      <w:rPr>
        <w:rFonts w:hint="default"/>
        <w:b/>
      </w:rPr>
    </w:lvl>
    <w:lvl w:ilvl="4">
      <w:start w:val="1"/>
      <w:numFmt w:val="decimal"/>
      <w:isLgl/>
      <w:lvlText w:val="%1.%2.%3.%4.%5."/>
      <w:lvlJc w:val="left"/>
      <w:pPr>
        <w:ind w:left="2055" w:hanging="1290"/>
      </w:pPr>
      <w:rPr>
        <w:rFonts w:hint="default"/>
        <w:b/>
      </w:rPr>
    </w:lvl>
    <w:lvl w:ilvl="5">
      <w:start w:val="1"/>
      <w:numFmt w:val="decimal"/>
      <w:isLgl/>
      <w:lvlText w:val="%1.%2.%3.%4.%5.%6."/>
      <w:lvlJc w:val="left"/>
      <w:pPr>
        <w:ind w:left="2205" w:hanging="1440"/>
      </w:pPr>
      <w:rPr>
        <w:rFonts w:hint="default"/>
        <w:b/>
      </w:rPr>
    </w:lvl>
    <w:lvl w:ilvl="6">
      <w:start w:val="1"/>
      <w:numFmt w:val="decimal"/>
      <w:isLgl/>
      <w:lvlText w:val="%1.%2.%3.%4.%5.%6.%7."/>
      <w:lvlJc w:val="left"/>
      <w:pPr>
        <w:ind w:left="2205" w:hanging="1440"/>
      </w:pPr>
      <w:rPr>
        <w:rFonts w:hint="default"/>
        <w:b/>
      </w:rPr>
    </w:lvl>
    <w:lvl w:ilvl="7">
      <w:start w:val="1"/>
      <w:numFmt w:val="decimal"/>
      <w:isLgl/>
      <w:lvlText w:val="%1.%2.%3.%4.%5.%6.%7.%8."/>
      <w:lvlJc w:val="left"/>
      <w:pPr>
        <w:ind w:left="2565" w:hanging="1800"/>
      </w:pPr>
      <w:rPr>
        <w:rFonts w:hint="default"/>
        <w:b/>
      </w:rPr>
    </w:lvl>
    <w:lvl w:ilvl="8">
      <w:start w:val="1"/>
      <w:numFmt w:val="decimal"/>
      <w:isLgl/>
      <w:lvlText w:val="%1.%2.%3.%4.%5.%6.%7.%8.%9."/>
      <w:lvlJc w:val="left"/>
      <w:pPr>
        <w:ind w:left="2925" w:hanging="2160"/>
      </w:pPr>
      <w:rPr>
        <w:rFonts w:hint="default"/>
        <w:b/>
      </w:rPr>
    </w:lvl>
  </w:abstractNum>
  <w:abstractNum w:abstractNumId="3">
    <w:nsid w:val="0AAC1EA7"/>
    <w:multiLevelType w:val="multilevel"/>
    <w:tmpl w:val="E4FE985A"/>
    <w:lvl w:ilvl="0">
      <w:start w:val="1"/>
      <w:numFmt w:val="decimal"/>
      <w:pStyle w:val="0000"/>
      <w:lvlText w:val="%1."/>
      <w:lvlJc w:val="left"/>
      <w:pPr>
        <w:tabs>
          <w:tab w:val="num" w:pos="360"/>
        </w:tabs>
        <w:ind w:left="360" w:hanging="360"/>
      </w:pPr>
      <w:rPr>
        <w:rFonts w:ascii="Times New Roman" w:hAnsi="Times New Roman" w:cs="Times New Roman" w:hint="default"/>
        <w:b/>
        <w:bCs/>
        <w:i w:val="0"/>
        <w:iCs w:val="0"/>
        <w:sz w:val="24"/>
        <w:szCs w:val="24"/>
      </w:rPr>
    </w:lvl>
    <w:lvl w:ilvl="1">
      <w:start w:val="1"/>
      <w:numFmt w:val="decimal"/>
      <w:lvlText w:val="%1.%2."/>
      <w:lvlJc w:val="left"/>
      <w:pPr>
        <w:tabs>
          <w:tab w:val="num" w:pos="574"/>
        </w:tabs>
        <w:ind w:left="574" w:hanging="432"/>
      </w:pPr>
      <w:rPr>
        <w:rFonts w:cs="Times New Roman" w:hint="default"/>
        <w:b/>
        <w:bCs/>
        <w:i/>
        <w:iCs/>
        <w:sz w:val="24"/>
        <w:szCs w:val="24"/>
      </w:rPr>
    </w:lvl>
    <w:lvl w:ilvl="2">
      <w:start w:val="1"/>
      <w:numFmt w:val="decimal"/>
      <w:lvlText w:val="%1.%2.%3."/>
      <w:lvlJc w:val="left"/>
      <w:pPr>
        <w:tabs>
          <w:tab w:val="num" w:pos="1440"/>
        </w:tabs>
        <w:ind w:left="1224" w:hanging="504"/>
      </w:pPr>
      <w:rPr>
        <w:rFonts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b w:val="0"/>
        <w:bCs w:val="0"/>
        <w:i w:val="0"/>
        <w:iCs w:val="0"/>
      </w:rPr>
    </w:lvl>
    <w:lvl w:ilvl="4">
      <w:start w:val="1"/>
      <w:numFmt w:val="decimal"/>
      <w:lvlText w:val="%1.%2.%3.%4.%5."/>
      <w:lvlJc w:val="left"/>
      <w:pPr>
        <w:tabs>
          <w:tab w:val="num" w:pos="2520"/>
        </w:tabs>
        <w:ind w:left="2232" w:hanging="792"/>
      </w:pPr>
      <w:rPr>
        <w:rFonts w:cs="Times New Roman" w:hint="default"/>
      </w:rPr>
    </w:lvl>
    <w:lvl w:ilvl="5">
      <w:start w:val="1"/>
      <w:numFmt w:val="decimal"/>
      <w:pStyle w:val="Heading2"/>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10635A29"/>
    <w:multiLevelType w:val="multilevel"/>
    <w:tmpl w:val="19F2B870"/>
    <w:lvl w:ilvl="0">
      <w:start w:val="3"/>
      <w:numFmt w:val="decimal"/>
      <w:lvlText w:val="%1."/>
      <w:lvlJc w:val="left"/>
      <w:pPr>
        <w:ind w:left="630" w:hanging="630"/>
      </w:pPr>
      <w:rPr>
        <w:rFonts w:hint="default"/>
      </w:rPr>
    </w:lvl>
    <w:lvl w:ilvl="1">
      <w:start w:val="2"/>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158548FA"/>
    <w:multiLevelType w:val="multilevel"/>
    <w:tmpl w:val="1EE0CFDC"/>
    <w:lvl w:ilvl="0">
      <w:start w:val="1"/>
      <w:numFmt w:val="decimal"/>
      <w:lvlText w:val="%1."/>
      <w:lvlJc w:val="left"/>
      <w:pPr>
        <w:ind w:left="1440" w:hanging="360"/>
      </w:pPr>
      <w:rPr>
        <w:rFonts w:hint="default"/>
      </w:rPr>
    </w:lvl>
    <w:lvl w:ilvl="1">
      <w:start w:val="1"/>
      <w:numFmt w:val="decimal"/>
      <w:isLgl/>
      <w:lvlText w:val="%1.%2."/>
      <w:lvlJc w:val="left"/>
      <w:pPr>
        <w:ind w:left="2655" w:hanging="1575"/>
      </w:pPr>
      <w:rPr>
        <w:rFonts w:hint="default"/>
        <w:b/>
      </w:rPr>
    </w:lvl>
    <w:lvl w:ilvl="2">
      <w:start w:val="1"/>
      <w:numFmt w:val="decimal"/>
      <w:isLgl/>
      <w:lvlText w:val="%1.%2.%3."/>
      <w:lvlJc w:val="left"/>
      <w:pPr>
        <w:ind w:left="2655" w:hanging="1575"/>
      </w:pPr>
      <w:rPr>
        <w:rFonts w:hint="default"/>
        <w:b/>
      </w:rPr>
    </w:lvl>
    <w:lvl w:ilvl="3">
      <w:start w:val="1"/>
      <w:numFmt w:val="decimal"/>
      <w:isLgl/>
      <w:lvlText w:val="%1.%2.%3.%4."/>
      <w:lvlJc w:val="left"/>
      <w:pPr>
        <w:ind w:left="2655" w:hanging="1575"/>
      </w:pPr>
      <w:rPr>
        <w:rFonts w:hint="default"/>
      </w:rPr>
    </w:lvl>
    <w:lvl w:ilvl="4">
      <w:start w:val="1"/>
      <w:numFmt w:val="decimal"/>
      <w:isLgl/>
      <w:lvlText w:val="%1.%2.%3.%4.%5."/>
      <w:lvlJc w:val="left"/>
      <w:pPr>
        <w:ind w:left="2655" w:hanging="1575"/>
      </w:pPr>
      <w:rPr>
        <w:rFonts w:hint="default"/>
      </w:rPr>
    </w:lvl>
    <w:lvl w:ilvl="5">
      <w:start w:val="1"/>
      <w:numFmt w:val="decimal"/>
      <w:isLgl/>
      <w:lvlText w:val="%1.%2.%3.%4.%5.%6."/>
      <w:lvlJc w:val="left"/>
      <w:pPr>
        <w:ind w:left="2655" w:hanging="1575"/>
      </w:pPr>
      <w:rPr>
        <w:rFonts w:hint="default"/>
      </w:rPr>
    </w:lvl>
    <w:lvl w:ilvl="6">
      <w:start w:val="1"/>
      <w:numFmt w:val="decimal"/>
      <w:isLgl/>
      <w:lvlText w:val="%1.%2.%3.%4.%5.%6.%7."/>
      <w:lvlJc w:val="left"/>
      <w:pPr>
        <w:ind w:left="2655" w:hanging="1575"/>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6">
    <w:nsid w:val="179C7730"/>
    <w:multiLevelType w:val="multilevel"/>
    <w:tmpl w:val="1DE2D91E"/>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3)"/>
      <w:lvlJc w:val="left"/>
      <w:pPr>
        <w:ind w:left="1800" w:hanging="720"/>
      </w:pPr>
      <w:rPr>
        <w:rFonts w:asciiTheme="majorHAnsi" w:eastAsia="Times New Roman" w:hAnsiTheme="majorHAnsi" w:cs="Times New Roman"/>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nsid w:val="1F540D36"/>
    <w:multiLevelType w:val="multilevel"/>
    <w:tmpl w:val="E3E68062"/>
    <w:lvl w:ilvl="0">
      <w:start w:val="1"/>
      <w:numFmt w:val="decimal"/>
      <w:lvlText w:val="%1."/>
      <w:lvlJc w:val="left"/>
      <w:pPr>
        <w:ind w:left="360" w:hanging="360"/>
      </w:pPr>
      <w:rPr>
        <w:rFonts w:hint="default"/>
      </w:rPr>
    </w:lvl>
    <w:lvl w:ilvl="1">
      <w:start w:val="2"/>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nsid w:val="256433F6"/>
    <w:multiLevelType w:val="hybridMultilevel"/>
    <w:tmpl w:val="7FB22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422545"/>
    <w:multiLevelType w:val="multilevel"/>
    <w:tmpl w:val="07CC94F8"/>
    <w:lvl w:ilvl="0">
      <w:start w:val="1"/>
      <w:numFmt w:val="decimal"/>
      <w:lvlText w:val="%1."/>
      <w:lvlJc w:val="left"/>
      <w:pPr>
        <w:ind w:left="480" w:hanging="48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10">
    <w:nsid w:val="286C0255"/>
    <w:multiLevelType w:val="multilevel"/>
    <w:tmpl w:val="72664D24"/>
    <w:lvl w:ilvl="0">
      <w:start w:val="1"/>
      <w:numFmt w:val="upperRoman"/>
      <w:lvlText w:val="%1."/>
      <w:lvlJc w:val="left"/>
      <w:pPr>
        <w:ind w:left="1430" w:hanging="720"/>
      </w:pPr>
      <w:rPr>
        <w:rFonts w:hint="default"/>
      </w:rPr>
    </w:lvl>
    <w:lvl w:ilvl="1">
      <w:start w:val="1"/>
      <w:numFmt w:val="decimal"/>
      <w:isLgl/>
      <w:lvlText w:val="%1.%2."/>
      <w:lvlJc w:val="left"/>
      <w:pPr>
        <w:ind w:left="1287" w:hanging="720"/>
      </w:pPr>
      <w:rPr>
        <w:rFonts w:hint="default"/>
        <w:b/>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nsid w:val="28C7238D"/>
    <w:multiLevelType w:val="hybridMultilevel"/>
    <w:tmpl w:val="399474A0"/>
    <w:lvl w:ilvl="0" w:tplc="7238378A">
      <w:start w:val="1"/>
      <w:numFmt w:val="bullet"/>
      <w:lvlText w:val="-"/>
      <w:lvlJc w:val="left"/>
      <w:pPr>
        <w:ind w:left="930" w:hanging="360"/>
      </w:pPr>
      <w:rPr>
        <w:rFonts w:ascii="Cambria" w:eastAsia="Times New Roman" w:hAnsi="Cambria" w:cs="Times New Roman" w:hint="default"/>
      </w:rPr>
    </w:lvl>
    <w:lvl w:ilvl="1" w:tplc="04020003" w:tentative="1">
      <w:start w:val="1"/>
      <w:numFmt w:val="bullet"/>
      <w:lvlText w:val="o"/>
      <w:lvlJc w:val="left"/>
      <w:pPr>
        <w:ind w:left="1650" w:hanging="360"/>
      </w:pPr>
      <w:rPr>
        <w:rFonts w:ascii="Courier New" w:hAnsi="Courier New" w:cs="Courier New" w:hint="default"/>
      </w:rPr>
    </w:lvl>
    <w:lvl w:ilvl="2" w:tplc="04020005" w:tentative="1">
      <w:start w:val="1"/>
      <w:numFmt w:val="bullet"/>
      <w:lvlText w:val=""/>
      <w:lvlJc w:val="left"/>
      <w:pPr>
        <w:ind w:left="2370" w:hanging="360"/>
      </w:pPr>
      <w:rPr>
        <w:rFonts w:ascii="Wingdings" w:hAnsi="Wingdings" w:hint="default"/>
      </w:rPr>
    </w:lvl>
    <w:lvl w:ilvl="3" w:tplc="04020001" w:tentative="1">
      <w:start w:val="1"/>
      <w:numFmt w:val="bullet"/>
      <w:lvlText w:val=""/>
      <w:lvlJc w:val="left"/>
      <w:pPr>
        <w:ind w:left="3090" w:hanging="360"/>
      </w:pPr>
      <w:rPr>
        <w:rFonts w:ascii="Symbol" w:hAnsi="Symbol" w:hint="default"/>
      </w:rPr>
    </w:lvl>
    <w:lvl w:ilvl="4" w:tplc="04020003" w:tentative="1">
      <w:start w:val="1"/>
      <w:numFmt w:val="bullet"/>
      <w:lvlText w:val="o"/>
      <w:lvlJc w:val="left"/>
      <w:pPr>
        <w:ind w:left="3810" w:hanging="360"/>
      </w:pPr>
      <w:rPr>
        <w:rFonts w:ascii="Courier New" w:hAnsi="Courier New" w:cs="Courier New" w:hint="default"/>
      </w:rPr>
    </w:lvl>
    <w:lvl w:ilvl="5" w:tplc="04020005" w:tentative="1">
      <w:start w:val="1"/>
      <w:numFmt w:val="bullet"/>
      <w:lvlText w:val=""/>
      <w:lvlJc w:val="left"/>
      <w:pPr>
        <w:ind w:left="4530" w:hanging="360"/>
      </w:pPr>
      <w:rPr>
        <w:rFonts w:ascii="Wingdings" w:hAnsi="Wingdings" w:hint="default"/>
      </w:rPr>
    </w:lvl>
    <w:lvl w:ilvl="6" w:tplc="04020001" w:tentative="1">
      <w:start w:val="1"/>
      <w:numFmt w:val="bullet"/>
      <w:lvlText w:val=""/>
      <w:lvlJc w:val="left"/>
      <w:pPr>
        <w:ind w:left="5250" w:hanging="360"/>
      </w:pPr>
      <w:rPr>
        <w:rFonts w:ascii="Symbol" w:hAnsi="Symbol" w:hint="default"/>
      </w:rPr>
    </w:lvl>
    <w:lvl w:ilvl="7" w:tplc="04020003" w:tentative="1">
      <w:start w:val="1"/>
      <w:numFmt w:val="bullet"/>
      <w:lvlText w:val="o"/>
      <w:lvlJc w:val="left"/>
      <w:pPr>
        <w:ind w:left="5970" w:hanging="360"/>
      </w:pPr>
      <w:rPr>
        <w:rFonts w:ascii="Courier New" w:hAnsi="Courier New" w:cs="Courier New" w:hint="default"/>
      </w:rPr>
    </w:lvl>
    <w:lvl w:ilvl="8" w:tplc="04020005" w:tentative="1">
      <w:start w:val="1"/>
      <w:numFmt w:val="bullet"/>
      <w:lvlText w:val=""/>
      <w:lvlJc w:val="left"/>
      <w:pPr>
        <w:ind w:left="6690" w:hanging="360"/>
      </w:pPr>
      <w:rPr>
        <w:rFonts w:ascii="Wingdings" w:hAnsi="Wingdings" w:hint="default"/>
      </w:rPr>
    </w:lvl>
  </w:abstractNum>
  <w:abstractNum w:abstractNumId="12">
    <w:nsid w:val="34FD0189"/>
    <w:multiLevelType w:val="multilevel"/>
    <w:tmpl w:val="1EE0CFDC"/>
    <w:lvl w:ilvl="0">
      <w:start w:val="1"/>
      <w:numFmt w:val="decimal"/>
      <w:lvlText w:val="%1."/>
      <w:lvlJc w:val="left"/>
      <w:pPr>
        <w:ind w:left="1440" w:hanging="360"/>
      </w:pPr>
      <w:rPr>
        <w:rFonts w:hint="default"/>
      </w:rPr>
    </w:lvl>
    <w:lvl w:ilvl="1">
      <w:start w:val="1"/>
      <w:numFmt w:val="decimal"/>
      <w:isLgl/>
      <w:lvlText w:val="%1.%2."/>
      <w:lvlJc w:val="left"/>
      <w:pPr>
        <w:ind w:left="2655" w:hanging="1575"/>
      </w:pPr>
      <w:rPr>
        <w:rFonts w:hint="default"/>
        <w:b/>
      </w:rPr>
    </w:lvl>
    <w:lvl w:ilvl="2">
      <w:start w:val="1"/>
      <w:numFmt w:val="decimal"/>
      <w:isLgl/>
      <w:lvlText w:val="%1.%2.%3."/>
      <w:lvlJc w:val="left"/>
      <w:pPr>
        <w:ind w:left="2655" w:hanging="1575"/>
      </w:pPr>
      <w:rPr>
        <w:rFonts w:hint="default"/>
        <w:b/>
      </w:rPr>
    </w:lvl>
    <w:lvl w:ilvl="3">
      <w:start w:val="1"/>
      <w:numFmt w:val="decimal"/>
      <w:isLgl/>
      <w:lvlText w:val="%1.%2.%3.%4."/>
      <w:lvlJc w:val="left"/>
      <w:pPr>
        <w:ind w:left="2655" w:hanging="1575"/>
      </w:pPr>
      <w:rPr>
        <w:rFonts w:hint="default"/>
      </w:rPr>
    </w:lvl>
    <w:lvl w:ilvl="4">
      <w:start w:val="1"/>
      <w:numFmt w:val="decimal"/>
      <w:isLgl/>
      <w:lvlText w:val="%1.%2.%3.%4.%5."/>
      <w:lvlJc w:val="left"/>
      <w:pPr>
        <w:ind w:left="2655" w:hanging="1575"/>
      </w:pPr>
      <w:rPr>
        <w:rFonts w:hint="default"/>
      </w:rPr>
    </w:lvl>
    <w:lvl w:ilvl="5">
      <w:start w:val="1"/>
      <w:numFmt w:val="decimal"/>
      <w:isLgl/>
      <w:lvlText w:val="%1.%2.%3.%4.%5.%6."/>
      <w:lvlJc w:val="left"/>
      <w:pPr>
        <w:ind w:left="2655" w:hanging="1575"/>
      </w:pPr>
      <w:rPr>
        <w:rFonts w:hint="default"/>
      </w:rPr>
    </w:lvl>
    <w:lvl w:ilvl="6">
      <w:start w:val="1"/>
      <w:numFmt w:val="decimal"/>
      <w:isLgl/>
      <w:lvlText w:val="%1.%2.%3.%4.%5.%6.%7."/>
      <w:lvlJc w:val="left"/>
      <w:pPr>
        <w:ind w:left="2655" w:hanging="1575"/>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3">
    <w:nsid w:val="35DC64A8"/>
    <w:multiLevelType w:val="hybridMultilevel"/>
    <w:tmpl w:val="6B9A62F6"/>
    <w:lvl w:ilvl="0" w:tplc="C4987502">
      <w:numFmt w:val="bullet"/>
      <w:lvlText w:val=""/>
      <w:lvlJc w:val="left"/>
      <w:pPr>
        <w:ind w:left="1069" w:hanging="360"/>
      </w:pPr>
      <w:rPr>
        <w:rFonts w:ascii="Cambria" w:eastAsia="Times New Roman" w:hAnsi="Cambria"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4">
    <w:nsid w:val="41801AE4"/>
    <w:multiLevelType w:val="hybridMultilevel"/>
    <w:tmpl w:val="716824EC"/>
    <w:lvl w:ilvl="0" w:tplc="71B4862A">
      <w:start w:val="2"/>
      <w:numFmt w:val="bullet"/>
      <w:lvlText w:val="-"/>
      <w:lvlJc w:val="left"/>
      <w:pPr>
        <w:ind w:left="720" w:hanging="360"/>
      </w:pPr>
      <w:rPr>
        <w:rFonts w:ascii="Cambria" w:eastAsia="Times New Roman" w:hAnsi="Cambri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44DD1D9B"/>
    <w:multiLevelType w:val="multilevel"/>
    <w:tmpl w:val="D122BA62"/>
    <w:lvl w:ilvl="0">
      <w:start w:val="5"/>
      <w:numFmt w:val="decimal"/>
      <w:lvlText w:val="%1."/>
      <w:lvlJc w:val="left"/>
      <w:pPr>
        <w:ind w:left="360" w:hanging="360"/>
      </w:pPr>
      <w:rPr>
        <w:rFonts w:ascii="Cambria" w:hAnsi="Cambria" w:hint="default"/>
      </w:rPr>
    </w:lvl>
    <w:lvl w:ilvl="1">
      <w:start w:val="2"/>
      <w:numFmt w:val="decimal"/>
      <w:lvlText w:val="%1.%2."/>
      <w:lvlJc w:val="left"/>
      <w:pPr>
        <w:ind w:left="1440" w:hanging="720"/>
      </w:pPr>
      <w:rPr>
        <w:rFonts w:ascii="Cambria" w:hAnsi="Cambria" w:hint="default"/>
        <w:b/>
      </w:rPr>
    </w:lvl>
    <w:lvl w:ilvl="2">
      <w:start w:val="1"/>
      <w:numFmt w:val="decimal"/>
      <w:lvlText w:val="%1.%2.%3."/>
      <w:lvlJc w:val="left"/>
      <w:pPr>
        <w:ind w:left="2160" w:hanging="720"/>
      </w:pPr>
      <w:rPr>
        <w:rFonts w:ascii="Cambria" w:hAnsi="Cambria" w:hint="default"/>
      </w:rPr>
    </w:lvl>
    <w:lvl w:ilvl="3">
      <w:start w:val="1"/>
      <w:numFmt w:val="decimal"/>
      <w:lvlText w:val="%1.%2.%3.%4."/>
      <w:lvlJc w:val="left"/>
      <w:pPr>
        <w:ind w:left="3240" w:hanging="1080"/>
      </w:pPr>
      <w:rPr>
        <w:rFonts w:ascii="Cambria" w:hAnsi="Cambria" w:hint="default"/>
      </w:rPr>
    </w:lvl>
    <w:lvl w:ilvl="4">
      <w:start w:val="1"/>
      <w:numFmt w:val="decimal"/>
      <w:lvlText w:val="%1.%2.%3.%4.%5."/>
      <w:lvlJc w:val="left"/>
      <w:pPr>
        <w:ind w:left="3960" w:hanging="1080"/>
      </w:pPr>
      <w:rPr>
        <w:rFonts w:ascii="Cambria" w:hAnsi="Cambria" w:hint="default"/>
      </w:rPr>
    </w:lvl>
    <w:lvl w:ilvl="5">
      <w:start w:val="1"/>
      <w:numFmt w:val="decimal"/>
      <w:lvlText w:val="%1.%2.%3.%4.%5.%6."/>
      <w:lvlJc w:val="left"/>
      <w:pPr>
        <w:ind w:left="5040" w:hanging="1440"/>
      </w:pPr>
      <w:rPr>
        <w:rFonts w:ascii="Cambria" w:hAnsi="Cambria" w:hint="default"/>
      </w:rPr>
    </w:lvl>
    <w:lvl w:ilvl="6">
      <w:start w:val="1"/>
      <w:numFmt w:val="decimal"/>
      <w:lvlText w:val="%1.%2.%3.%4.%5.%6.%7."/>
      <w:lvlJc w:val="left"/>
      <w:pPr>
        <w:ind w:left="5760" w:hanging="1440"/>
      </w:pPr>
      <w:rPr>
        <w:rFonts w:ascii="Cambria" w:hAnsi="Cambria" w:hint="default"/>
      </w:rPr>
    </w:lvl>
    <w:lvl w:ilvl="7">
      <w:start w:val="1"/>
      <w:numFmt w:val="decimal"/>
      <w:lvlText w:val="%1.%2.%3.%4.%5.%6.%7.%8."/>
      <w:lvlJc w:val="left"/>
      <w:pPr>
        <w:ind w:left="6840" w:hanging="1800"/>
      </w:pPr>
      <w:rPr>
        <w:rFonts w:ascii="Cambria" w:hAnsi="Cambria" w:hint="default"/>
      </w:rPr>
    </w:lvl>
    <w:lvl w:ilvl="8">
      <w:start w:val="1"/>
      <w:numFmt w:val="decimal"/>
      <w:lvlText w:val="%1.%2.%3.%4.%5.%6.%7.%8.%9."/>
      <w:lvlJc w:val="left"/>
      <w:pPr>
        <w:ind w:left="7560" w:hanging="1800"/>
      </w:pPr>
      <w:rPr>
        <w:rFonts w:ascii="Cambria" w:hAnsi="Cambria" w:hint="default"/>
      </w:rPr>
    </w:lvl>
  </w:abstractNum>
  <w:abstractNum w:abstractNumId="16">
    <w:nsid w:val="46166A4C"/>
    <w:multiLevelType w:val="hybridMultilevel"/>
    <w:tmpl w:val="703E6826"/>
    <w:lvl w:ilvl="0" w:tplc="1604E3F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482166D5"/>
    <w:multiLevelType w:val="multilevel"/>
    <w:tmpl w:val="559CBF82"/>
    <w:lvl w:ilvl="0">
      <w:start w:val="1"/>
      <w:numFmt w:val="decimal"/>
      <w:lvlText w:val="%1."/>
      <w:lvlJc w:val="left"/>
      <w:pPr>
        <w:ind w:left="1440" w:hanging="360"/>
      </w:pPr>
      <w:rPr>
        <w:rFonts w:hint="default"/>
        <w:b/>
      </w:rPr>
    </w:lvl>
    <w:lvl w:ilvl="1">
      <w:start w:val="1"/>
      <w:numFmt w:val="decimal"/>
      <w:isLgl/>
      <w:lvlText w:val="%1.%2."/>
      <w:lvlJc w:val="left"/>
      <w:pPr>
        <w:ind w:left="2655" w:hanging="1575"/>
      </w:pPr>
      <w:rPr>
        <w:rFonts w:hint="default"/>
        <w:b/>
      </w:rPr>
    </w:lvl>
    <w:lvl w:ilvl="2">
      <w:start w:val="1"/>
      <w:numFmt w:val="decimal"/>
      <w:isLgl/>
      <w:lvlText w:val="%1.%2.%3."/>
      <w:lvlJc w:val="left"/>
      <w:pPr>
        <w:ind w:left="2655" w:hanging="1575"/>
      </w:pPr>
      <w:rPr>
        <w:rFonts w:hint="default"/>
        <w:b/>
      </w:rPr>
    </w:lvl>
    <w:lvl w:ilvl="3">
      <w:start w:val="1"/>
      <w:numFmt w:val="decimal"/>
      <w:isLgl/>
      <w:lvlText w:val="%1.%2.%3.%4."/>
      <w:lvlJc w:val="left"/>
      <w:pPr>
        <w:ind w:left="2655" w:hanging="1575"/>
      </w:pPr>
      <w:rPr>
        <w:rFonts w:hint="default"/>
      </w:rPr>
    </w:lvl>
    <w:lvl w:ilvl="4">
      <w:start w:val="1"/>
      <w:numFmt w:val="decimal"/>
      <w:isLgl/>
      <w:lvlText w:val="%1.%2.%3.%4.%5."/>
      <w:lvlJc w:val="left"/>
      <w:pPr>
        <w:ind w:left="2655" w:hanging="1575"/>
      </w:pPr>
      <w:rPr>
        <w:rFonts w:hint="default"/>
      </w:rPr>
    </w:lvl>
    <w:lvl w:ilvl="5">
      <w:start w:val="1"/>
      <w:numFmt w:val="decimal"/>
      <w:isLgl/>
      <w:lvlText w:val="%1.%2.%3.%4.%5.%6."/>
      <w:lvlJc w:val="left"/>
      <w:pPr>
        <w:ind w:left="2655" w:hanging="1575"/>
      </w:pPr>
      <w:rPr>
        <w:rFonts w:hint="default"/>
      </w:rPr>
    </w:lvl>
    <w:lvl w:ilvl="6">
      <w:start w:val="1"/>
      <w:numFmt w:val="decimal"/>
      <w:isLgl/>
      <w:lvlText w:val="%1.%2.%3.%4.%5.%6.%7."/>
      <w:lvlJc w:val="left"/>
      <w:pPr>
        <w:ind w:left="2655" w:hanging="1575"/>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8">
    <w:nsid w:val="485706C9"/>
    <w:multiLevelType w:val="multilevel"/>
    <w:tmpl w:val="76B81250"/>
    <w:lvl w:ilvl="0">
      <w:start w:val="1"/>
      <w:numFmt w:val="decimal"/>
      <w:pStyle w:val="a"/>
      <w:lvlText w:val="%1."/>
      <w:lvlJc w:val="left"/>
      <w:pPr>
        <w:tabs>
          <w:tab w:val="num" w:pos="360"/>
        </w:tabs>
        <w:ind w:left="360" w:hanging="360"/>
      </w:pPr>
      <w:rPr>
        <w:rFonts w:ascii="ExcelciorCyr" w:hAnsi="ExcelciorCyr" w:hint="default"/>
        <w:b/>
        <w:i w:val="0"/>
        <w:color w:val="993366"/>
        <w:sz w:val="24"/>
        <w:lang w:val="ru-RU"/>
      </w:rPr>
    </w:lvl>
    <w:lvl w:ilvl="1">
      <w:start w:val="1"/>
      <w:numFmt w:val="decimal"/>
      <w:pStyle w:val="a0"/>
      <w:isLgl/>
      <w:lvlText w:val="%1.%2."/>
      <w:lvlJc w:val="left"/>
      <w:pPr>
        <w:tabs>
          <w:tab w:val="num" w:pos="1287"/>
        </w:tabs>
        <w:ind w:left="720" w:hanging="153"/>
      </w:pPr>
      <w:rPr>
        <w:rFonts w:ascii="ExcelciorCyr" w:hAnsi="ExcelciorCyr" w:hint="default"/>
        <w:b/>
        <w:i w:val="0"/>
        <w:sz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9">
    <w:nsid w:val="59A30600"/>
    <w:multiLevelType w:val="multilevel"/>
    <w:tmpl w:val="05CA7928"/>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hint="default"/>
        <w:b/>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20">
    <w:nsid w:val="5D9A35F9"/>
    <w:multiLevelType w:val="multilevel"/>
    <w:tmpl w:val="F1120868"/>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606B3308"/>
    <w:multiLevelType w:val="multilevel"/>
    <w:tmpl w:val="2640DB7C"/>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60A154EA"/>
    <w:multiLevelType w:val="hybridMultilevel"/>
    <w:tmpl w:val="E49CC32C"/>
    <w:lvl w:ilvl="0" w:tplc="A4B8CEA4">
      <w:start w:val="1"/>
      <w:numFmt w:val="upperRoman"/>
      <w:lvlText w:val="%1."/>
      <w:lvlJc w:val="left"/>
      <w:pPr>
        <w:ind w:left="765" w:hanging="720"/>
      </w:pPr>
      <w:rPr>
        <w:rFonts w:hint="default"/>
      </w:rPr>
    </w:lvl>
    <w:lvl w:ilvl="1" w:tplc="04020019" w:tentative="1">
      <w:start w:val="1"/>
      <w:numFmt w:val="lowerLetter"/>
      <w:lvlText w:val="%2."/>
      <w:lvlJc w:val="left"/>
      <w:pPr>
        <w:ind w:left="1125" w:hanging="360"/>
      </w:pPr>
    </w:lvl>
    <w:lvl w:ilvl="2" w:tplc="0402001B" w:tentative="1">
      <w:start w:val="1"/>
      <w:numFmt w:val="lowerRoman"/>
      <w:lvlText w:val="%3."/>
      <w:lvlJc w:val="right"/>
      <w:pPr>
        <w:ind w:left="1845" w:hanging="180"/>
      </w:pPr>
    </w:lvl>
    <w:lvl w:ilvl="3" w:tplc="0402000F" w:tentative="1">
      <w:start w:val="1"/>
      <w:numFmt w:val="decimal"/>
      <w:lvlText w:val="%4."/>
      <w:lvlJc w:val="left"/>
      <w:pPr>
        <w:ind w:left="2565" w:hanging="360"/>
      </w:pPr>
    </w:lvl>
    <w:lvl w:ilvl="4" w:tplc="04020019" w:tentative="1">
      <w:start w:val="1"/>
      <w:numFmt w:val="lowerLetter"/>
      <w:lvlText w:val="%5."/>
      <w:lvlJc w:val="left"/>
      <w:pPr>
        <w:ind w:left="3285" w:hanging="360"/>
      </w:pPr>
    </w:lvl>
    <w:lvl w:ilvl="5" w:tplc="0402001B" w:tentative="1">
      <w:start w:val="1"/>
      <w:numFmt w:val="lowerRoman"/>
      <w:lvlText w:val="%6."/>
      <w:lvlJc w:val="right"/>
      <w:pPr>
        <w:ind w:left="4005" w:hanging="180"/>
      </w:pPr>
    </w:lvl>
    <w:lvl w:ilvl="6" w:tplc="0402000F" w:tentative="1">
      <w:start w:val="1"/>
      <w:numFmt w:val="decimal"/>
      <w:lvlText w:val="%7."/>
      <w:lvlJc w:val="left"/>
      <w:pPr>
        <w:ind w:left="4725" w:hanging="360"/>
      </w:pPr>
    </w:lvl>
    <w:lvl w:ilvl="7" w:tplc="04020019" w:tentative="1">
      <w:start w:val="1"/>
      <w:numFmt w:val="lowerLetter"/>
      <w:lvlText w:val="%8."/>
      <w:lvlJc w:val="left"/>
      <w:pPr>
        <w:ind w:left="5445" w:hanging="360"/>
      </w:pPr>
    </w:lvl>
    <w:lvl w:ilvl="8" w:tplc="0402001B" w:tentative="1">
      <w:start w:val="1"/>
      <w:numFmt w:val="lowerRoman"/>
      <w:lvlText w:val="%9."/>
      <w:lvlJc w:val="right"/>
      <w:pPr>
        <w:ind w:left="6165" w:hanging="180"/>
      </w:pPr>
    </w:lvl>
  </w:abstractNum>
  <w:abstractNum w:abstractNumId="23">
    <w:nsid w:val="623B40F5"/>
    <w:multiLevelType w:val="multilevel"/>
    <w:tmpl w:val="0B842ABC"/>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b/>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24">
    <w:nsid w:val="66FC1E52"/>
    <w:multiLevelType w:val="multilevel"/>
    <w:tmpl w:val="B150D078"/>
    <w:lvl w:ilvl="0">
      <w:start w:val="3"/>
      <w:numFmt w:val="decimal"/>
      <w:lvlText w:val="%1."/>
      <w:lvlJc w:val="left"/>
      <w:pPr>
        <w:ind w:left="630" w:hanging="630"/>
      </w:pPr>
      <w:rPr>
        <w:rFonts w:hint="default"/>
      </w:rPr>
    </w:lvl>
    <w:lvl w:ilvl="1">
      <w:start w:val="2"/>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5">
    <w:nsid w:val="67074AA5"/>
    <w:multiLevelType w:val="hybridMultilevel"/>
    <w:tmpl w:val="90DE1D54"/>
    <w:lvl w:ilvl="0" w:tplc="9CF4D1AE">
      <w:start w:val="1"/>
      <w:numFmt w:val="decimal"/>
      <w:lvlText w:val="%1."/>
      <w:lvlJc w:val="left"/>
      <w:pPr>
        <w:ind w:left="720" w:hanging="360"/>
      </w:pPr>
      <w:rPr>
        <w:rFonts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685A144D"/>
    <w:multiLevelType w:val="multilevel"/>
    <w:tmpl w:val="60309C06"/>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6B21236B"/>
    <w:multiLevelType w:val="multilevel"/>
    <w:tmpl w:val="E67A54AC"/>
    <w:lvl w:ilvl="0">
      <w:start w:val="1"/>
      <w:numFmt w:val="decimal"/>
      <w:lvlText w:val="%1."/>
      <w:lvlJc w:val="left"/>
      <w:pPr>
        <w:ind w:left="540" w:hanging="540"/>
      </w:pPr>
      <w:rPr>
        <w:rFonts w:hint="default"/>
      </w:rPr>
    </w:lvl>
    <w:lvl w:ilvl="1">
      <w:start w:val="8"/>
      <w:numFmt w:val="decimal"/>
      <w:lvlText w:val="%1.%2."/>
      <w:lvlJc w:val="left"/>
      <w:pPr>
        <w:ind w:left="1620" w:hanging="720"/>
      </w:pPr>
      <w:rPr>
        <w:rFonts w:hint="default"/>
        <w:b/>
      </w:rPr>
    </w:lvl>
    <w:lvl w:ilvl="2">
      <w:start w:val="2"/>
      <w:numFmt w:val="decimal"/>
      <w:lvlText w:val="%1.%2.%3."/>
      <w:lvlJc w:val="left"/>
      <w:pPr>
        <w:ind w:left="1430" w:hanging="720"/>
      </w:pPr>
      <w:rPr>
        <w:rFonts w:hint="default"/>
        <w:b/>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28">
    <w:nsid w:val="6E266D63"/>
    <w:multiLevelType w:val="multilevel"/>
    <w:tmpl w:val="0C5684F8"/>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3)"/>
      <w:lvlJc w:val="left"/>
      <w:pPr>
        <w:ind w:left="1800" w:hanging="720"/>
      </w:pPr>
      <w:rPr>
        <w:rFonts w:asciiTheme="majorHAnsi" w:eastAsia="Times New Roman" w:hAnsiTheme="majorHAnsi" w:cs="Times New Roman"/>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9">
    <w:nsid w:val="70E83D00"/>
    <w:multiLevelType w:val="hybridMultilevel"/>
    <w:tmpl w:val="7FC8AF12"/>
    <w:lvl w:ilvl="0" w:tplc="E02238A6">
      <w:start w:val="4"/>
      <w:numFmt w:val="bullet"/>
      <w:lvlText w:val=""/>
      <w:lvlJc w:val="left"/>
      <w:pPr>
        <w:ind w:left="927" w:hanging="360"/>
      </w:pPr>
      <w:rPr>
        <w:rFonts w:ascii="Symbol" w:eastAsia="Times New Roman" w:hAnsi="Symbol"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30">
    <w:nsid w:val="78D974D3"/>
    <w:multiLevelType w:val="hybridMultilevel"/>
    <w:tmpl w:val="1D54620E"/>
    <w:lvl w:ilvl="0" w:tplc="3A52A54E">
      <w:start w:val="1"/>
      <w:numFmt w:val="decimal"/>
      <w:lvlText w:val="%1."/>
      <w:lvlJc w:val="left"/>
      <w:pPr>
        <w:ind w:left="1211" w:hanging="360"/>
      </w:pPr>
      <w:rPr>
        <w:rFonts w:hint="default"/>
        <w:b/>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31">
    <w:nsid w:val="7B0E0C8B"/>
    <w:multiLevelType w:val="multilevel"/>
    <w:tmpl w:val="BF1653A6"/>
    <w:lvl w:ilvl="0">
      <w:start w:val="1"/>
      <w:numFmt w:val="decimal"/>
      <w:lvlText w:val="%1."/>
      <w:lvlJc w:val="left"/>
      <w:pPr>
        <w:ind w:left="360" w:hanging="360"/>
      </w:pPr>
      <w:rPr>
        <w:rFonts w:cs="Times New Roman" w:hint="default"/>
        <w:b/>
      </w:rPr>
    </w:lvl>
    <w:lvl w:ilvl="1">
      <w:start w:val="1"/>
      <w:numFmt w:val="decimal"/>
      <w:lvlText w:val="%1.%2."/>
      <w:lvlJc w:val="left"/>
      <w:pPr>
        <w:ind w:left="1283" w:hanging="432"/>
      </w:pPr>
      <w:rPr>
        <w:rFonts w:cs="Times New Roman" w:hint="default"/>
        <w:b/>
        <w:color w:val="auto"/>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22"/>
  </w:num>
  <w:num w:numId="2">
    <w:abstractNumId w:val="2"/>
  </w:num>
  <w:num w:numId="3">
    <w:abstractNumId w:val="10"/>
  </w:num>
  <w:num w:numId="4">
    <w:abstractNumId w:val="31"/>
  </w:num>
  <w:num w:numId="5">
    <w:abstractNumId w:val="13"/>
  </w:num>
  <w:num w:numId="6">
    <w:abstractNumId w:val="12"/>
  </w:num>
  <w:num w:numId="7">
    <w:abstractNumId w:val="3"/>
  </w:num>
  <w:num w:numId="8">
    <w:abstractNumId w:val="26"/>
  </w:num>
  <w:num w:numId="9">
    <w:abstractNumId w:val="14"/>
  </w:num>
  <w:num w:numId="10">
    <w:abstractNumId w:val="30"/>
  </w:num>
  <w:num w:numId="11">
    <w:abstractNumId w:val="16"/>
  </w:num>
  <w:num w:numId="12">
    <w:abstractNumId w:val="19"/>
  </w:num>
  <w:num w:numId="13">
    <w:abstractNumId w:val="23"/>
  </w:num>
  <w:num w:numId="14">
    <w:abstractNumId w:val="8"/>
  </w:num>
  <w:num w:numId="15">
    <w:abstractNumId w:val="5"/>
  </w:num>
  <w:num w:numId="16">
    <w:abstractNumId w:val="0"/>
  </w:num>
  <w:num w:numId="17">
    <w:abstractNumId w:val="27"/>
  </w:num>
  <w:num w:numId="18">
    <w:abstractNumId w:val="18"/>
  </w:num>
  <w:num w:numId="19">
    <w:abstractNumId w:val="7"/>
  </w:num>
  <w:num w:numId="20">
    <w:abstractNumId w:val="9"/>
  </w:num>
  <w:num w:numId="21">
    <w:abstractNumId w:val="11"/>
  </w:num>
  <w:num w:numId="22">
    <w:abstractNumId w:val="17"/>
  </w:num>
  <w:num w:numId="23">
    <w:abstractNumId w:val="1"/>
  </w:num>
  <w:num w:numId="24">
    <w:abstractNumId w:val="25"/>
  </w:num>
  <w:num w:numId="25">
    <w:abstractNumId w:val="21"/>
  </w:num>
  <w:num w:numId="26">
    <w:abstractNumId w:val="28"/>
  </w:num>
  <w:num w:numId="27">
    <w:abstractNumId w:val="6"/>
  </w:num>
  <w:num w:numId="28">
    <w:abstractNumId w:val="4"/>
  </w:num>
  <w:num w:numId="29">
    <w:abstractNumId w:val="24"/>
  </w:num>
  <w:num w:numId="30">
    <w:abstractNumId w:val="15"/>
  </w:num>
  <w:num w:numId="31">
    <w:abstractNumId w:val="20"/>
  </w:num>
  <w:num w:numId="32">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E0EF6"/>
    <w:rsid w:val="000320D5"/>
    <w:rsid w:val="000D5647"/>
    <w:rsid w:val="000F610A"/>
    <w:rsid w:val="001263E1"/>
    <w:rsid w:val="0019189D"/>
    <w:rsid w:val="001A0B4E"/>
    <w:rsid w:val="001A12C4"/>
    <w:rsid w:val="001B313C"/>
    <w:rsid w:val="00275A33"/>
    <w:rsid w:val="002A28A9"/>
    <w:rsid w:val="002B2825"/>
    <w:rsid w:val="002E0EF6"/>
    <w:rsid w:val="003A383E"/>
    <w:rsid w:val="003C3AC3"/>
    <w:rsid w:val="00414A64"/>
    <w:rsid w:val="004830DC"/>
    <w:rsid w:val="00491C9B"/>
    <w:rsid w:val="004B6EF9"/>
    <w:rsid w:val="004D6367"/>
    <w:rsid w:val="005245EE"/>
    <w:rsid w:val="00532373"/>
    <w:rsid w:val="00656EBD"/>
    <w:rsid w:val="006573D7"/>
    <w:rsid w:val="006A11D5"/>
    <w:rsid w:val="006C31B6"/>
    <w:rsid w:val="006E4FEE"/>
    <w:rsid w:val="0077047B"/>
    <w:rsid w:val="007966C4"/>
    <w:rsid w:val="007F0B26"/>
    <w:rsid w:val="008760DE"/>
    <w:rsid w:val="008955D3"/>
    <w:rsid w:val="009944F7"/>
    <w:rsid w:val="00996373"/>
    <w:rsid w:val="009C4A91"/>
    <w:rsid w:val="00A534D8"/>
    <w:rsid w:val="00A5352F"/>
    <w:rsid w:val="00A64713"/>
    <w:rsid w:val="00A7123D"/>
    <w:rsid w:val="00A94530"/>
    <w:rsid w:val="00AB10E3"/>
    <w:rsid w:val="00B0242F"/>
    <w:rsid w:val="00B61F41"/>
    <w:rsid w:val="00BF6220"/>
    <w:rsid w:val="00C12C7F"/>
    <w:rsid w:val="00C1624B"/>
    <w:rsid w:val="00E16BBD"/>
    <w:rsid w:val="00E833B2"/>
    <w:rsid w:val="00E9505C"/>
    <w:rsid w:val="00F267AB"/>
    <w:rsid w:val="00F8659A"/>
    <w:rsid w:val="00FA2C7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2" type="connector" idref="#AutoShape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EF6"/>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2E0E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2E0EF6"/>
    <w:pPr>
      <w:keepNext/>
      <w:numPr>
        <w:ilvl w:val="5"/>
        <w:numId w:val="7"/>
      </w:numPr>
      <w:spacing w:before="240" w:after="60"/>
      <w:outlineLvl w:val="1"/>
    </w:pPr>
    <w:rPr>
      <w:rFonts w:ascii="Arial" w:eastAsia="Calibri" w:hAnsi="Arial"/>
      <w:b/>
      <w:bCs/>
      <w:i/>
      <w:iCs/>
      <w:sz w:val="28"/>
      <w:szCs w:val="28"/>
      <w:lang w:val="bg-BG" w:eastAsia="bg-BG"/>
    </w:rPr>
  </w:style>
  <w:style w:type="paragraph" w:styleId="Heading9">
    <w:name w:val="heading 9"/>
    <w:basedOn w:val="Normal"/>
    <w:next w:val="Normal"/>
    <w:link w:val="Heading9Char"/>
    <w:uiPriority w:val="9"/>
    <w:semiHidden/>
    <w:unhideWhenUsed/>
    <w:qFormat/>
    <w:rsid w:val="002E0EF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0EF6"/>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rsid w:val="002E0EF6"/>
    <w:rPr>
      <w:rFonts w:ascii="Arial" w:eastAsia="Calibri" w:hAnsi="Arial" w:cs="Times New Roman"/>
      <w:b/>
      <w:bCs/>
      <w:i/>
      <w:iCs/>
      <w:sz w:val="28"/>
      <w:szCs w:val="28"/>
      <w:lang w:eastAsia="bg-BG"/>
    </w:rPr>
  </w:style>
  <w:style w:type="character" w:customStyle="1" w:styleId="Heading9Char">
    <w:name w:val="Heading 9 Char"/>
    <w:basedOn w:val="DefaultParagraphFont"/>
    <w:link w:val="Heading9"/>
    <w:uiPriority w:val="9"/>
    <w:semiHidden/>
    <w:rsid w:val="002E0EF6"/>
    <w:rPr>
      <w:rFonts w:asciiTheme="majorHAnsi" w:eastAsiaTheme="majorEastAsia" w:hAnsiTheme="majorHAnsi" w:cstheme="majorBidi"/>
      <w:i/>
      <w:iCs/>
      <w:color w:val="404040" w:themeColor="text1" w:themeTint="BF"/>
      <w:sz w:val="20"/>
      <w:szCs w:val="20"/>
      <w:lang w:val="en-GB"/>
    </w:rPr>
  </w:style>
  <w:style w:type="paragraph" w:styleId="Header">
    <w:name w:val="header"/>
    <w:basedOn w:val="Normal"/>
    <w:link w:val="HeaderChar"/>
    <w:rsid w:val="002E0EF6"/>
    <w:pPr>
      <w:tabs>
        <w:tab w:val="center" w:pos="4153"/>
        <w:tab w:val="right" w:pos="8306"/>
      </w:tabs>
    </w:pPr>
    <w:rPr>
      <w:b/>
      <w:szCs w:val="20"/>
    </w:rPr>
  </w:style>
  <w:style w:type="character" w:customStyle="1" w:styleId="HeaderChar">
    <w:name w:val="Header Char"/>
    <w:basedOn w:val="DefaultParagraphFont"/>
    <w:link w:val="Header"/>
    <w:rsid w:val="002E0EF6"/>
    <w:rPr>
      <w:rFonts w:ascii="Times New Roman" w:eastAsia="Times New Roman" w:hAnsi="Times New Roman" w:cs="Times New Roman"/>
      <w:b/>
      <w:sz w:val="24"/>
      <w:szCs w:val="20"/>
      <w:lang w:val="en-GB"/>
    </w:rPr>
  </w:style>
  <w:style w:type="character" w:styleId="Strong">
    <w:name w:val="Strong"/>
    <w:uiPriority w:val="22"/>
    <w:qFormat/>
    <w:rsid w:val="002E0EF6"/>
    <w:rPr>
      <w:b/>
      <w:bCs/>
    </w:rPr>
  </w:style>
  <w:style w:type="paragraph" w:customStyle="1" w:styleId="Standard">
    <w:name w:val="Standard"/>
    <w:rsid w:val="002E0EF6"/>
    <w:pPr>
      <w:suppressAutoHyphens/>
      <w:autoSpaceDN w:val="0"/>
      <w:spacing w:after="0" w:line="240" w:lineRule="auto"/>
      <w:textAlignment w:val="baseline"/>
    </w:pPr>
    <w:rPr>
      <w:rFonts w:ascii="Times New Roman" w:eastAsia="SimSun" w:hAnsi="Times New Roman" w:cs="Mangal"/>
      <w:kern w:val="3"/>
      <w:sz w:val="24"/>
      <w:szCs w:val="24"/>
      <w:lang w:val="en-GB" w:bidi="hi-IN"/>
    </w:rPr>
  </w:style>
  <w:style w:type="paragraph" w:customStyle="1" w:styleId="Heading11">
    <w:name w:val="Heading 11"/>
    <w:basedOn w:val="Standard"/>
    <w:next w:val="Normal"/>
    <w:rsid w:val="002E0EF6"/>
    <w:pPr>
      <w:keepNext/>
      <w:jc w:val="center"/>
    </w:pPr>
    <w:rPr>
      <w:b/>
      <w:szCs w:val="20"/>
      <w:lang w:val="bg-BG"/>
    </w:rPr>
  </w:style>
  <w:style w:type="paragraph" w:styleId="Subtitle">
    <w:name w:val="Subtitle"/>
    <w:basedOn w:val="Normal"/>
    <w:next w:val="Normal"/>
    <w:link w:val="SubtitleChar"/>
    <w:uiPriority w:val="11"/>
    <w:qFormat/>
    <w:rsid w:val="002E0EF6"/>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2E0EF6"/>
    <w:rPr>
      <w:rFonts w:ascii="Cambria" w:eastAsia="Times New Roman" w:hAnsi="Cambria" w:cs="Times New Roman"/>
      <w:sz w:val="24"/>
      <w:szCs w:val="24"/>
      <w:lang w:val="en-GB"/>
    </w:rPr>
  </w:style>
  <w:style w:type="character" w:styleId="Hyperlink">
    <w:name w:val="Hyperlink"/>
    <w:uiPriority w:val="99"/>
    <w:rsid w:val="002E0EF6"/>
    <w:rPr>
      <w:color w:val="0000FF"/>
      <w:u w:val="single"/>
    </w:rPr>
  </w:style>
  <w:style w:type="paragraph" w:styleId="ListParagraph">
    <w:name w:val="List Paragraph"/>
    <w:basedOn w:val="Normal"/>
    <w:link w:val="ListParagraphChar"/>
    <w:uiPriority w:val="34"/>
    <w:qFormat/>
    <w:rsid w:val="002E0EF6"/>
    <w:pPr>
      <w:ind w:left="708"/>
    </w:pPr>
  </w:style>
  <w:style w:type="character" w:customStyle="1" w:styleId="ListParagraphChar">
    <w:name w:val="List Paragraph Char"/>
    <w:link w:val="ListParagraph"/>
    <w:uiPriority w:val="34"/>
    <w:locked/>
    <w:rsid w:val="002E0EF6"/>
    <w:rPr>
      <w:rFonts w:ascii="Times New Roman" w:eastAsia="Times New Roman" w:hAnsi="Times New Roman" w:cs="Times New Roman"/>
      <w:sz w:val="24"/>
      <w:szCs w:val="24"/>
      <w:lang w:val="en-GB"/>
    </w:rPr>
  </w:style>
  <w:style w:type="paragraph" w:customStyle="1" w:styleId="0000">
    <w:name w:val="0000СТ"/>
    <w:basedOn w:val="Heading2"/>
    <w:rsid w:val="002E0EF6"/>
    <w:pPr>
      <w:numPr>
        <w:ilvl w:val="0"/>
      </w:numPr>
      <w:tabs>
        <w:tab w:val="clear" w:pos="360"/>
      </w:tabs>
      <w:ind w:left="0" w:firstLine="0"/>
    </w:pPr>
    <w:rPr>
      <w:rFonts w:ascii="Times New Roman Bold" w:hAnsi="Times New Roman Bold" w:cs="Times New Roman Bold"/>
      <w:i w:val="0"/>
      <w:iCs w:val="0"/>
      <w:caps/>
      <w:sz w:val="26"/>
      <w:szCs w:val="26"/>
      <w:lang w:val="en-US"/>
    </w:rPr>
  </w:style>
  <w:style w:type="character" w:customStyle="1" w:styleId="highlight">
    <w:name w:val="highlight"/>
    <w:basedOn w:val="DefaultParagraphFont"/>
    <w:rsid w:val="002E0EF6"/>
  </w:style>
  <w:style w:type="paragraph" w:styleId="BodyText">
    <w:name w:val="Body Text"/>
    <w:basedOn w:val="Normal"/>
    <w:link w:val="BodyTextChar"/>
    <w:rsid w:val="002E0EF6"/>
    <w:pPr>
      <w:jc w:val="both"/>
    </w:pPr>
    <w:rPr>
      <w:bCs/>
      <w:szCs w:val="20"/>
      <w:lang w:val="bg-BG"/>
    </w:rPr>
  </w:style>
  <w:style w:type="character" w:customStyle="1" w:styleId="BodyTextChar">
    <w:name w:val="Body Text Char"/>
    <w:basedOn w:val="DefaultParagraphFont"/>
    <w:link w:val="BodyText"/>
    <w:rsid w:val="002E0EF6"/>
    <w:rPr>
      <w:rFonts w:ascii="Times New Roman" w:eastAsia="Times New Roman" w:hAnsi="Times New Roman" w:cs="Times New Roman"/>
      <w:bCs/>
      <w:sz w:val="24"/>
      <w:szCs w:val="20"/>
    </w:rPr>
  </w:style>
  <w:style w:type="paragraph" w:styleId="FootnoteText">
    <w:name w:val="footnote text"/>
    <w:basedOn w:val="Normal"/>
    <w:link w:val="FootnoteTextChar"/>
    <w:uiPriority w:val="99"/>
    <w:semiHidden/>
    <w:unhideWhenUsed/>
    <w:rsid w:val="002E0EF6"/>
    <w:rPr>
      <w:sz w:val="20"/>
      <w:szCs w:val="20"/>
    </w:rPr>
  </w:style>
  <w:style w:type="character" w:customStyle="1" w:styleId="FootnoteTextChar">
    <w:name w:val="Footnote Text Char"/>
    <w:basedOn w:val="DefaultParagraphFont"/>
    <w:link w:val="FootnoteText"/>
    <w:uiPriority w:val="99"/>
    <w:semiHidden/>
    <w:rsid w:val="002E0EF6"/>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2E0EF6"/>
    <w:rPr>
      <w:vertAlign w:val="superscript"/>
    </w:rPr>
  </w:style>
  <w:style w:type="paragraph" w:customStyle="1" w:styleId="a">
    <w:name w:val="Член"/>
    <w:basedOn w:val="Normal"/>
    <w:rsid w:val="002E0EF6"/>
    <w:pPr>
      <w:numPr>
        <w:numId w:val="18"/>
      </w:numPr>
      <w:spacing w:before="240"/>
      <w:jc w:val="both"/>
    </w:pPr>
    <w:rPr>
      <w:rFonts w:ascii="ExcelciorCyr" w:hAnsi="ExcelciorCyr"/>
      <w:szCs w:val="20"/>
      <w:lang w:val="bg-BG"/>
    </w:rPr>
  </w:style>
  <w:style w:type="paragraph" w:customStyle="1" w:styleId="a0">
    <w:name w:val="Подчлен"/>
    <w:basedOn w:val="Normal"/>
    <w:rsid w:val="002E0EF6"/>
    <w:pPr>
      <w:numPr>
        <w:ilvl w:val="1"/>
        <w:numId w:val="18"/>
      </w:numPr>
      <w:tabs>
        <w:tab w:val="right" w:leader="dot" w:pos="-1985"/>
      </w:tabs>
      <w:spacing w:before="120"/>
      <w:jc w:val="both"/>
    </w:pPr>
    <w:rPr>
      <w:rFonts w:ascii="ExcelciorCyr" w:hAnsi="ExcelciorCyr"/>
      <w:szCs w:val="20"/>
      <w:lang w:val="bg-BG"/>
    </w:rPr>
  </w:style>
  <w:style w:type="paragraph" w:styleId="Footer">
    <w:name w:val="footer"/>
    <w:basedOn w:val="Normal"/>
    <w:link w:val="FooterChar"/>
    <w:uiPriority w:val="99"/>
    <w:unhideWhenUsed/>
    <w:rsid w:val="002E0EF6"/>
    <w:pPr>
      <w:tabs>
        <w:tab w:val="center" w:pos="4536"/>
        <w:tab w:val="right" w:pos="9072"/>
      </w:tabs>
    </w:pPr>
  </w:style>
  <w:style w:type="character" w:customStyle="1" w:styleId="FooterChar">
    <w:name w:val="Footer Char"/>
    <w:basedOn w:val="DefaultParagraphFont"/>
    <w:link w:val="Footer"/>
    <w:uiPriority w:val="99"/>
    <w:rsid w:val="002E0EF6"/>
    <w:rPr>
      <w:rFonts w:ascii="Times New Roman" w:eastAsia="Times New Roman" w:hAnsi="Times New Roman" w:cs="Times New Roman"/>
      <w:sz w:val="24"/>
      <w:szCs w:val="24"/>
      <w:lang w:val="en-GB"/>
    </w:rPr>
  </w:style>
  <w:style w:type="paragraph" w:styleId="Title">
    <w:name w:val="Title"/>
    <w:basedOn w:val="Normal"/>
    <w:link w:val="TitleChar"/>
    <w:qFormat/>
    <w:rsid w:val="002E0EF6"/>
    <w:pPr>
      <w:jc w:val="center"/>
    </w:pPr>
    <w:rPr>
      <w:b/>
      <w:sz w:val="28"/>
      <w:szCs w:val="20"/>
      <w:lang w:val="bg-BG"/>
    </w:rPr>
  </w:style>
  <w:style w:type="character" w:customStyle="1" w:styleId="TitleChar">
    <w:name w:val="Title Char"/>
    <w:basedOn w:val="DefaultParagraphFont"/>
    <w:link w:val="Title"/>
    <w:rsid w:val="002E0EF6"/>
    <w:rPr>
      <w:rFonts w:ascii="Times New Roman" w:eastAsia="Times New Roman" w:hAnsi="Times New Roman" w:cs="Times New Roman"/>
      <w:b/>
      <w:sz w:val="28"/>
      <w:szCs w:val="20"/>
    </w:rPr>
  </w:style>
  <w:style w:type="character" w:customStyle="1" w:styleId="EndnoteTextChar">
    <w:name w:val="Endnote Text Char"/>
    <w:basedOn w:val="DefaultParagraphFont"/>
    <w:link w:val="EndnoteText"/>
    <w:uiPriority w:val="99"/>
    <w:semiHidden/>
    <w:rsid w:val="002E0EF6"/>
    <w:rPr>
      <w:rFonts w:ascii="Times New Roman" w:eastAsia="Times New Roman" w:hAnsi="Times New Roman" w:cs="Times New Roman"/>
      <w:sz w:val="20"/>
      <w:szCs w:val="20"/>
      <w:lang w:val="en-GB"/>
    </w:rPr>
  </w:style>
  <w:style w:type="paragraph" w:styleId="EndnoteText">
    <w:name w:val="endnote text"/>
    <w:basedOn w:val="Normal"/>
    <w:link w:val="EndnoteTextChar"/>
    <w:uiPriority w:val="99"/>
    <w:semiHidden/>
    <w:unhideWhenUsed/>
    <w:rsid w:val="002E0EF6"/>
    <w:rPr>
      <w:sz w:val="20"/>
      <w:szCs w:val="20"/>
    </w:rPr>
  </w:style>
  <w:style w:type="table" w:styleId="TableGrid">
    <w:name w:val="Table Grid"/>
    <w:basedOn w:val="TableNormal"/>
    <w:uiPriority w:val="59"/>
    <w:rsid w:val="002E0EF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3Char">
    <w:name w:val="Body Text 3 Char"/>
    <w:basedOn w:val="DefaultParagraphFont"/>
    <w:link w:val="BodyText3"/>
    <w:semiHidden/>
    <w:rsid w:val="002E0EF6"/>
    <w:rPr>
      <w:rFonts w:ascii="Times New Roman" w:eastAsia="Times New Roman" w:hAnsi="Times New Roman" w:cs="Times New Roman"/>
      <w:sz w:val="16"/>
      <w:szCs w:val="16"/>
      <w:lang w:val="en-AU"/>
    </w:rPr>
  </w:style>
  <w:style w:type="paragraph" w:styleId="BodyText3">
    <w:name w:val="Body Text 3"/>
    <w:basedOn w:val="Normal"/>
    <w:link w:val="BodyText3Char"/>
    <w:semiHidden/>
    <w:rsid w:val="002E0EF6"/>
    <w:pPr>
      <w:spacing w:after="120"/>
    </w:pPr>
    <w:rPr>
      <w:sz w:val="16"/>
      <w:szCs w:val="16"/>
      <w:lang w:val="en-AU"/>
    </w:rPr>
  </w:style>
  <w:style w:type="paragraph" w:styleId="BalloonText">
    <w:name w:val="Balloon Text"/>
    <w:basedOn w:val="Normal"/>
    <w:link w:val="BalloonTextChar"/>
    <w:uiPriority w:val="99"/>
    <w:semiHidden/>
    <w:unhideWhenUsed/>
    <w:rsid w:val="004B6EF9"/>
    <w:rPr>
      <w:rFonts w:ascii="Tahoma" w:hAnsi="Tahoma" w:cs="Tahoma"/>
      <w:sz w:val="16"/>
      <w:szCs w:val="16"/>
    </w:rPr>
  </w:style>
  <w:style w:type="character" w:customStyle="1" w:styleId="BalloonTextChar">
    <w:name w:val="Balloon Text Char"/>
    <w:basedOn w:val="DefaultParagraphFont"/>
    <w:link w:val="BalloonText"/>
    <w:uiPriority w:val="99"/>
    <w:semiHidden/>
    <w:rsid w:val="004B6EF9"/>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p.b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fa.b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cr-idirector@gli.government.bg" TargetMode="External"/><Relationship Id="rId5" Type="http://schemas.openxmlformats.org/officeDocument/2006/relationships/footnotes" Target="footnotes.xml"/><Relationship Id="rId10" Type="http://schemas.openxmlformats.org/officeDocument/2006/relationships/hyperlink" Target="http://www.mlsp.government.bg/" TargetMode="External"/><Relationship Id="rId4" Type="http://schemas.openxmlformats.org/officeDocument/2006/relationships/webSettings" Target="webSettings.xml"/><Relationship Id="rId9" Type="http://schemas.openxmlformats.org/officeDocument/2006/relationships/hyperlink" Target="http://www.moew.government.b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26</Pages>
  <Words>9374</Words>
  <Characters>53435</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62684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tkoleva</dc:creator>
  <cp:lastModifiedBy>tkoleva</cp:lastModifiedBy>
  <cp:revision>23</cp:revision>
  <cp:lastPrinted>2016-10-10T08:39:00Z</cp:lastPrinted>
  <dcterms:created xsi:type="dcterms:W3CDTF">2016-10-07T14:09:00Z</dcterms:created>
  <dcterms:modified xsi:type="dcterms:W3CDTF">2016-10-14T12:34:00Z</dcterms:modified>
</cp:coreProperties>
</file>