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DD1" w:rsidRPr="004A6199" w:rsidRDefault="00101DD1" w:rsidP="00101DD1">
      <w:pPr>
        <w:spacing w:after="120" w:line="276" w:lineRule="auto"/>
        <w:jc w:val="right"/>
        <w:rPr>
          <w:rFonts w:asciiTheme="majorHAnsi" w:hAnsiTheme="majorHAnsi"/>
          <w:b/>
          <w:bCs/>
          <w:i/>
          <w:iCs/>
        </w:rPr>
      </w:pPr>
      <w:r w:rsidRPr="004A6199">
        <w:rPr>
          <w:rFonts w:asciiTheme="majorHAnsi" w:hAnsiTheme="majorHAnsi"/>
          <w:b/>
          <w:bCs/>
          <w:i/>
          <w:iCs/>
        </w:rPr>
        <w:t>OБРАЗЕЦ № 1</w:t>
      </w:r>
    </w:p>
    <w:p w:rsidR="00101DD1" w:rsidRPr="004A6199" w:rsidRDefault="00101DD1" w:rsidP="00101DD1">
      <w:pPr>
        <w:spacing w:after="120" w:line="276" w:lineRule="auto"/>
        <w:jc w:val="right"/>
        <w:rPr>
          <w:rFonts w:asciiTheme="majorHAnsi" w:hAnsiTheme="majorHAnsi"/>
          <w:b/>
          <w:bCs/>
          <w:i/>
          <w:iCs/>
        </w:rPr>
      </w:pPr>
    </w:p>
    <w:p w:rsidR="00101DD1" w:rsidRPr="004A6199" w:rsidRDefault="00101DD1" w:rsidP="00101DD1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  <w:r w:rsidRPr="004A6199">
        <w:rPr>
          <w:rFonts w:asciiTheme="majorHAnsi" w:hAnsiTheme="majorHAnsi"/>
          <w:b/>
          <w:bCs/>
          <w:i/>
          <w:iCs/>
        </w:rPr>
        <w:t>...................................................................................................................................................</w:t>
      </w:r>
      <w:r>
        <w:rPr>
          <w:rFonts w:asciiTheme="majorHAnsi" w:hAnsiTheme="majorHAnsi"/>
          <w:b/>
          <w:bCs/>
          <w:i/>
          <w:iCs/>
        </w:rPr>
        <w:t>....................</w:t>
      </w:r>
    </w:p>
    <w:p w:rsidR="00101DD1" w:rsidRPr="004A6199" w:rsidRDefault="00101DD1" w:rsidP="00101DD1">
      <w:pPr>
        <w:spacing w:after="120" w:line="276" w:lineRule="auto"/>
        <w:jc w:val="center"/>
        <w:rPr>
          <w:rFonts w:asciiTheme="majorHAnsi" w:hAnsiTheme="majorHAnsi"/>
          <w:b/>
          <w:bCs/>
          <w:i/>
          <w:iCs/>
        </w:rPr>
      </w:pPr>
      <w:r w:rsidRPr="004A6199">
        <w:rPr>
          <w:rFonts w:asciiTheme="majorHAnsi" w:hAnsiTheme="majorHAnsi"/>
          <w:b/>
          <w:bCs/>
          <w:i/>
          <w:iCs/>
        </w:rPr>
        <w:t>(</w:t>
      </w:r>
      <w:proofErr w:type="spellStart"/>
      <w:proofErr w:type="gramStart"/>
      <w:r w:rsidRPr="004A6199">
        <w:rPr>
          <w:rFonts w:asciiTheme="majorHAnsi" w:hAnsiTheme="majorHAnsi"/>
          <w:b/>
          <w:bCs/>
          <w:i/>
          <w:iCs/>
        </w:rPr>
        <w:t>наименование</w:t>
      </w:r>
      <w:proofErr w:type="spellEnd"/>
      <w:proofErr w:type="gram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на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участника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>)</w:t>
      </w:r>
    </w:p>
    <w:p w:rsidR="00101DD1" w:rsidRPr="004A6199" w:rsidRDefault="00101DD1" w:rsidP="00101DD1">
      <w:pPr>
        <w:spacing w:after="120" w:line="276" w:lineRule="auto"/>
        <w:jc w:val="center"/>
        <w:rPr>
          <w:rFonts w:asciiTheme="majorHAnsi" w:hAnsiTheme="majorHAnsi"/>
          <w:b/>
          <w:bCs/>
          <w:i/>
          <w:iCs/>
        </w:rPr>
      </w:pPr>
      <w:r w:rsidRPr="004A6199">
        <w:rPr>
          <w:rFonts w:asciiTheme="majorHAnsi" w:hAnsiTheme="majorHAnsi"/>
          <w:b/>
          <w:bCs/>
          <w:i/>
          <w:iCs/>
        </w:rPr>
        <w:t>ПРЕДЛОЖЕНИЕ ЗА ИЗПЪЛНЕНИЕ НА ПОРЪЧКАТА</w:t>
      </w:r>
    </w:p>
    <w:p w:rsidR="00101DD1" w:rsidRPr="004A6199" w:rsidRDefault="00101DD1" w:rsidP="00101DD1">
      <w:pPr>
        <w:spacing w:after="120" w:line="276" w:lineRule="auto"/>
        <w:jc w:val="both"/>
        <w:rPr>
          <w:rFonts w:asciiTheme="majorHAnsi" w:hAnsiTheme="majorHAnsi"/>
          <w:b/>
          <w:bCs/>
          <w:i/>
          <w:iCs/>
        </w:rPr>
      </w:pPr>
    </w:p>
    <w:p w:rsidR="00101DD1" w:rsidRPr="004A6199" w:rsidRDefault="00101DD1" w:rsidP="00101DD1">
      <w:pPr>
        <w:spacing w:after="120" w:line="276" w:lineRule="auto"/>
        <w:jc w:val="both"/>
        <w:rPr>
          <w:rFonts w:asciiTheme="majorHAnsi" w:hAnsiTheme="majorHAnsi"/>
          <w:b/>
          <w:bCs/>
          <w:i/>
          <w:iCs/>
          <w:lang w:val="bg-BG"/>
        </w:rPr>
      </w:pPr>
      <w:proofErr w:type="spellStart"/>
      <w:r w:rsidRPr="004A6199">
        <w:rPr>
          <w:rFonts w:asciiTheme="majorHAnsi" w:hAnsiTheme="majorHAnsi"/>
          <w:b/>
          <w:bCs/>
          <w:i/>
          <w:iCs/>
        </w:rPr>
        <w:t>Долуподписаният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>/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ата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.................................................................................................</w:t>
      </w:r>
      <w:r w:rsidRPr="004A6199">
        <w:rPr>
          <w:rFonts w:asciiTheme="majorHAnsi" w:hAnsiTheme="majorHAnsi"/>
          <w:b/>
          <w:bCs/>
          <w:i/>
          <w:iCs/>
          <w:lang w:val="bg-BG"/>
        </w:rPr>
        <w:t>............</w:t>
      </w:r>
    </w:p>
    <w:p w:rsidR="00101DD1" w:rsidRPr="004A6199" w:rsidRDefault="00101DD1" w:rsidP="00101DD1">
      <w:pPr>
        <w:spacing w:after="120" w:line="276" w:lineRule="auto"/>
        <w:jc w:val="both"/>
        <w:rPr>
          <w:rFonts w:asciiTheme="majorHAnsi" w:hAnsiTheme="majorHAnsi"/>
          <w:b/>
          <w:bCs/>
          <w:i/>
          <w:iCs/>
        </w:rPr>
      </w:pPr>
      <w:r w:rsidRPr="004A6199">
        <w:rPr>
          <w:rFonts w:asciiTheme="majorHAnsi" w:hAnsiTheme="majorHAnsi"/>
          <w:b/>
          <w:bCs/>
          <w:i/>
          <w:iCs/>
          <w:lang w:val="bg-BG"/>
        </w:rPr>
        <w:t xml:space="preserve">                                                                     </w:t>
      </w:r>
      <w:r w:rsidRPr="004A6199">
        <w:rPr>
          <w:rFonts w:asciiTheme="majorHAnsi" w:hAnsiTheme="majorHAnsi"/>
          <w:b/>
          <w:bCs/>
          <w:i/>
          <w:iCs/>
        </w:rPr>
        <w:t>(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трите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имена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>)</w:t>
      </w:r>
    </w:p>
    <w:p w:rsidR="00101DD1" w:rsidRPr="004A6199" w:rsidRDefault="00101DD1" w:rsidP="00101DD1">
      <w:pPr>
        <w:spacing w:after="120" w:line="276" w:lineRule="auto"/>
        <w:jc w:val="both"/>
        <w:rPr>
          <w:rFonts w:asciiTheme="majorHAnsi" w:hAnsiTheme="majorHAnsi"/>
          <w:b/>
          <w:bCs/>
          <w:i/>
          <w:iCs/>
        </w:rPr>
      </w:pPr>
      <w:r w:rsidRPr="004A6199">
        <w:rPr>
          <w:rFonts w:asciiTheme="majorHAnsi" w:hAnsiTheme="majorHAnsi"/>
          <w:b/>
          <w:bCs/>
          <w:i/>
          <w:iCs/>
        </w:rPr>
        <w:t xml:space="preserve">в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качеството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си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на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........................... в/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на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.................................................., ЕИК (БУЛСТАТ)........................,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със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седалище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и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адрес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на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управление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..............................................................................,</w:t>
      </w:r>
    </w:p>
    <w:p w:rsidR="00101DD1" w:rsidRPr="00C3460C" w:rsidRDefault="00101DD1" w:rsidP="00101DD1">
      <w:pPr>
        <w:spacing w:after="120" w:line="276" w:lineRule="auto"/>
        <w:jc w:val="both"/>
        <w:rPr>
          <w:rFonts w:asciiTheme="majorHAnsi" w:hAnsiTheme="majorHAnsi"/>
          <w:b/>
          <w:u w:val="single"/>
        </w:rPr>
      </w:pPr>
      <w:proofErr w:type="spellStart"/>
      <w:r w:rsidRPr="004A6199">
        <w:rPr>
          <w:rFonts w:asciiTheme="majorHAnsi" w:hAnsiTheme="majorHAnsi"/>
          <w:b/>
          <w:bCs/>
          <w:i/>
          <w:iCs/>
        </w:rPr>
        <w:t>участник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в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открита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процедура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за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възлагане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на</w:t>
      </w:r>
      <w:proofErr w:type="spellEnd"/>
      <w:r w:rsidRPr="004A6199"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bCs/>
          <w:i/>
          <w:iCs/>
        </w:rPr>
        <w:t>об</w:t>
      </w:r>
      <w:r>
        <w:rPr>
          <w:rFonts w:asciiTheme="majorHAnsi" w:hAnsiTheme="majorHAnsi"/>
          <w:b/>
          <w:bCs/>
          <w:i/>
          <w:iCs/>
        </w:rPr>
        <w:t>ществена</w:t>
      </w:r>
      <w:proofErr w:type="spellEnd"/>
      <w:r>
        <w:rPr>
          <w:rFonts w:asciiTheme="majorHAnsi" w:hAnsiTheme="majorHAnsi"/>
          <w:b/>
          <w:bCs/>
          <w:i/>
          <w:iCs/>
        </w:rPr>
        <w:t xml:space="preserve"> </w:t>
      </w:r>
      <w:proofErr w:type="spellStart"/>
      <w:r>
        <w:rPr>
          <w:rFonts w:asciiTheme="majorHAnsi" w:hAnsiTheme="majorHAnsi"/>
          <w:b/>
          <w:bCs/>
          <w:i/>
          <w:iCs/>
        </w:rPr>
        <w:t>поръчка</w:t>
      </w:r>
      <w:proofErr w:type="spellEnd"/>
      <w:r>
        <w:rPr>
          <w:rFonts w:asciiTheme="majorHAnsi" w:hAnsiTheme="majorHAnsi"/>
          <w:b/>
          <w:bCs/>
          <w:i/>
          <w:iCs/>
        </w:rPr>
        <w:t xml:space="preserve"> с </w:t>
      </w:r>
      <w:proofErr w:type="spellStart"/>
      <w:r>
        <w:rPr>
          <w:rFonts w:asciiTheme="majorHAnsi" w:hAnsiTheme="majorHAnsi"/>
          <w:b/>
          <w:bCs/>
          <w:i/>
          <w:iCs/>
        </w:rPr>
        <w:t>предмет</w:t>
      </w:r>
      <w:proofErr w:type="spellEnd"/>
      <w:r>
        <w:rPr>
          <w:rFonts w:asciiTheme="majorHAnsi" w:hAnsiTheme="majorHAnsi"/>
          <w:b/>
          <w:bCs/>
          <w:i/>
          <w:iCs/>
        </w:rPr>
        <w:t xml:space="preserve">: </w:t>
      </w:r>
      <w:r w:rsidRPr="00C3460C">
        <w:rPr>
          <w:rFonts w:asciiTheme="majorHAnsi" w:hAnsiTheme="majorHAnsi"/>
          <w:b/>
          <w:u w:val="single"/>
        </w:rPr>
        <w:t>„</w:t>
      </w:r>
      <w:r w:rsidR="002D1088">
        <w:rPr>
          <w:b/>
          <w:u w:val="single"/>
          <w:lang w:val="bg-BG"/>
        </w:rPr>
        <w:t>Доставка</w:t>
      </w:r>
      <w:r w:rsidRPr="00C3460C">
        <w:rPr>
          <w:b/>
          <w:u w:val="single"/>
          <w:lang w:val="bg-BG"/>
        </w:rPr>
        <w:t xml:space="preserve"> на външна дискова система с възможности за виртуализация на дисковите масиви,</w:t>
      </w:r>
      <w:r w:rsidRPr="00C3460C">
        <w:rPr>
          <w:rFonts w:asciiTheme="majorHAnsi" w:hAnsiTheme="majorHAnsi"/>
          <w:b/>
          <w:u w:val="single"/>
          <w:lang w:val="bg-BG"/>
        </w:rPr>
        <w:t xml:space="preserve"> за нуждите на Министерство на външните работи</w:t>
      </w:r>
      <w:r w:rsidRPr="00C3460C">
        <w:rPr>
          <w:rFonts w:asciiTheme="majorHAnsi" w:hAnsiTheme="majorHAnsi"/>
          <w:b/>
          <w:u w:val="single"/>
        </w:rPr>
        <w:t>”.</w:t>
      </w:r>
    </w:p>
    <w:p w:rsidR="00101DD1" w:rsidRPr="004A6199" w:rsidRDefault="00101DD1" w:rsidP="00101DD1">
      <w:pPr>
        <w:spacing w:after="120" w:line="276" w:lineRule="auto"/>
        <w:jc w:val="both"/>
        <w:rPr>
          <w:rFonts w:asciiTheme="majorHAnsi" w:hAnsiTheme="majorHAnsi"/>
          <w:b/>
          <w:bCs/>
          <w:u w:val="single"/>
          <w:lang w:val="bg-BG" w:eastAsia="ar-SA"/>
        </w:rPr>
      </w:pPr>
    </w:p>
    <w:p w:rsidR="00101DD1" w:rsidRPr="00C94DF2" w:rsidRDefault="00101DD1" w:rsidP="00101DD1">
      <w:pPr>
        <w:suppressAutoHyphens/>
        <w:spacing w:before="60" w:after="60" w:line="276" w:lineRule="auto"/>
        <w:ind w:firstLine="720"/>
        <w:jc w:val="both"/>
        <w:rPr>
          <w:rFonts w:asciiTheme="majorHAnsi" w:hAnsiTheme="majorHAnsi"/>
          <w:lang w:eastAsia="ar-SA"/>
        </w:rPr>
      </w:pPr>
      <w:r w:rsidRPr="00C94DF2">
        <w:rPr>
          <w:rFonts w:asciiTheme="majorHAnsi" w:hAnsiTheme="majorHAnsi"/>
          <w:b/>
          <w:bCs/>
          <w:lang w:eastAsia="ar-SA"/>
        </w:rPr>
        <w:t>УВАЖАЕМИ ДАМИ И ГОСПОДА,</w:t>
      </w:r>
    </w:p>
    <w:p w:rsidR="00101DD1" w:rsidRDefault="00101DD1" w:rsidP="00101DD1">
      <w:pPr>
        <w:spacing w:after="120" w:line="276" w:lineRule="auto"/>
        <w:jc w:val="both"/>
        <w:rPr>
          <w:rFonts w:asciiTheme="majorHAnsi" w:hAnsiTheme="majorHAnsi"/>
          <w:bCs/>
          <w:iCs/>
          <w:lang w:val="bg-BG"/>
        </w:rPr>
      </w:pPr>
    </w:p>
    <w:p w:rsidR="00101DD1" w:rsidRPr="00101DD1" w:rsidRDefault="00101DD1" w:rsidP="00101DD1">
      <w:pPr>
        <w:spacing w:after="120" w:line="276" w:lineRule="auto"/>
        <w:jc w:val="both"/>
        <w:rPr>
          <w:rFonts w:asciiTheme="majorHAnsi" w:hAnsiTheme="majorHAnsi"/>
          <w:lang w:val="bg-BG"/>
        </w:rPr>
      </w:pPr>
      <w:r w:rsidRPr="00101DD1">
        <w:rPr>
          <w:rFonts w:asciiTheme="majorHAnsi" w:hAnsiTheme="majorHAnsi"/>
          <w:bCs/>
          <w:iCs/>
        </w:rPr>
        <w:tab/>
      </w:r>
      <w:proofErr w:type="spellStart"/>
      <w:r w:rsidRPr="00101DD1">
        <w:rPr>
          <w:rFonts w:asciiTheme="majorHAnsi" w:hAnsiTheme="majorHAnsi"/>
          <w:bCs/>
          <w:iCs/>
        </w:rPr>
        <w:t>След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като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проучихме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документацията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за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участие</w:t>
      </w:r>
      <w:proofErr w:type="spellEnd"/>
      <w:r w:rsidRPr="00101DD1">
        <w:rPr>
          <w:rFonts w:asciiTheme="majorHAnsi" w:hAnsiTheme="majorHAnsi"/>
          <w:bCs/>
          <w:iCs/>
        </w:rPr>
        <w:t xml:space="preserve"> с </w:t>
      </w:r>
      <w:proofErr w:type="spellStart"/>
      <w:r w:rsidRPr="00101DD1">
        <w:rPr>
          <w:rFonts w:asciiTheme="majorHAnsi" w:hAnsiTheme="majorHAnsi"/>
          <w:bCs/>
          <w:iCs/>
        </w:rPr>
        <w:t>настоящата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техническа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оферта</w:t>
      </w:r>
      <w:proofErr w:type="spellEnd"/>
      <w:r w:rsidRPr="00101DD1">
        <w:rPr>
          <w:rFonts w:asciiTheme="majorHAnsi" w:hAnsiTheme="majorHAnsi"/>
          <w:bCs/>
          <w:iCs/>
        </w:rPr>
        <w:t xml:space="preserve">, </w:t>
      </w:r>
      <w:proofErr w:type="spellStart"/>
      <w:r w:rsidRPr="00101DD1">
        <w:rPr>
          <w:rFonts w:asciiTheme="majorHAnsi" w:hAnsiTheme="majorHAnsi"/>
          <w:bCs/>
          <w:iCs/>
        </w:rPr>
        <w:t>правим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следното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обвързващо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предложение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за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изпълнение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на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обществената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поръчка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по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обявената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от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Вас</w:t>
      </w:r>
      <w:proofErr w:type="spellEnd"/>
      <w:r w:rsidRPr="00101DD1">
        <w:rPr>
          <w:rFonts w:asciiTheme="majorHAnsi" w:hAnsiTheme="majorHAnsi"/>
          <w:bCs/>
          <w:iCs/>
        </w:rPr>
        <w:t xml:space="preserve"> </w:t>
      </w:r>
      <w:proofErr w:type="spellStart"/>
      <w:r w:rsidRPr="00101DD1">
        <w:rPr>
          <w:rFonts w:asciiTheme="majorHAnsi" w:hAnsiTheme="majorHAnsi"/>
          <w:bCs/>
          <w:iCs/>
        </w:rPr>
        <w:t>процедура</w:t>
      </w:r>
      <w:proofErr w:type="spellEnd"/>
      <w:r w:rsidRPr="00101DD1">
        <w:rPr>
          <w:rFonts w:asciiTheme="majorHAnsi" w:hAnsiTheme="majorHAnsi"/>
          <w:bCs/>
          <w:iCs/>
        </w:rPr>
        <w:t xml:space="preserve"> с </w:t>
      </w:r>
      <w:proofErr w:type="spellStart"/>
      <w:r w:rsidRPr="00101DD1">
        <w:rPr>
          <w:rFonts w:asciiTheme="majorHAnsi" w:hAnsiTheme="majorHAnsi"/>
          <w:bCs/>
          <w:iCs/>
          <w:lang w:val="bg-BG"/>
        </w:rPr>
        <w:t>горецитирания</w:t>
      </w:r>
      <w:proofErr w:type="spellEnd"/>
      <w:r w:rsidRPr="00101DD1">
        <w:rPr>
          <w:rFonts w:asciiTheme="majorHAnsi" w:hAnsiTheme="majorHAnsi"/>
          <w:bCs/>
          <w:iCs/>
          <w:lang w:val="bg-BG"/>
        </w:rPr>
        <w:t xml:space="preserve"> предмет:</w:t>
      </w:r>
    </w:p>
    <w:p w:rsidR="00101DD1" w:rsidRPr="00C94DF2" w:rsidRDefault="00101DD1" w:rsidP="00101DD1">
      <w:pPr>
        <w:spacing w:line="276" w:lineRule="auto"/>
        <w:ind w:firstLine="709"/>
        <w:jc w:val="both"/>
        <w:rPr>
          <w:rFonts w:asciiTheme="majorHAnsi" w:hAnsiTheme="majorHAnsi"/>
        </w:rPr>
      </w:pPr>
      <w:r w:rsidRPr="00C94DF2">
        <w:rPr>
          <w:rFonts w:asciiTheme="majorHAnsi" w:hAnsiTheme="majorHAnsi"/>
          <w:b/>
          <w:bCs/>
        </w:rPr>
        <w:t>1.</w:t>
      </w:r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Запознахме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се</w:t>
      </w:r>
      <w:proofErr w:type="spellEnd"/>
      <w:r w:rsidRPr="00C94DF2">
        <w:rPr>
          <w:rFonts w:asciiTheme="majorHAnsi" w:hAnsiTheme="majorHAnsi"/>
        </w:rPr>
        <w:t xml:space="preserve"> с </w:t>
      </w:r>
      <w:proofErr w:type="spellStart"/>
      <w:r w:rsidRPr="00C94DF2">
        <w:rPr>
          <w:rFonts w:asciiTheme="majorHAnsi" w:hAnsiTheme="majorHAnsi"/>
        </w:rPr>
        <w:t>изискванията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към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участниците</w:t>
      </w:r>
      <w:proofErr w:type="spellEnd"/>
      <w:r w:rsidRPr="00C94DF2">
        <w:rPr>
          <w:rFonts w:asciiTheme="majorHAnsi" w:hAnsiTheme="majorHAnsi"/>
        </w:rPr>
        <w:t xml:space="preserve"> и </w:t>
      </w:r>
      <w:proofErr w:type="spellStart"/>
      <w:r w:rsidRPr="00C94DF2">
        <w:rPr>
          <w:rFonts w:asciiTheme="majorHAnsi" w:hAnsiTheme="majorHAnsi"/>
        </w:rPr>
        <w:t>към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изпълнението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proofErr w:type="gramStart"/>
      <w:r w:rsidRPr="00C94DF2">
        <w:rPr>
          <w:rFonts w:asciiTheme="majorHAnsi" w:hAnsiTheme="majorHAnsi"/>
        </w:rPr>
        <w:t>на</w:t>
      </w:r>
      <w:proofErr w:type="spellEnd"/>
      <w:r w:rsidRPr="00C94DF2">
        <w:rPr>
          <w:rFonts w:asciiTheme="majorHAnsi" w:hAnsiTheme="majorHAnsi"/>
        </w:rPr>
        <w:t xml:space="preserve">  </w:t>
      </w:r>
      <w:proofErr w:type="spellStart"/>
      <w:r w:rsidRPr="00C94DF2">
        <w:rPr>
          <w:rFonts w:asciiTheme="majorHAnsi" w:hAnsiTheme="majorHAnsi"/>
        </w:rPr>
        <w:t>поръчката</w:t>
      </w:r>
      <w:proofErr w:type="spellEnd"/>
      <w:proofErr w:type="gramEnd"/>
      <w:r w:rsidRPr="00C94DF2">
        <w:rPr>
          <w:rFonts w:asciiTheme="majorHAnsi" w:hAnsiTheme="majorHAnsi"/>
        </w:rPr>
        <w:t xml:space="preserve">, с </w:t>
      </w:r>
      <w:proofErr w:type="spellStart"/>
      <w:r w:rsidRPr="00C94DF2">
        <w:rPr>
          <w:rFonts w:asciiTheme="majorHAnsi" w:hAnsiTheme="majorHAnsi"/>
        </w:rPr>
        <w:t>изискванията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за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изготвяне</w:t>
      </w:r>
      <w:proofErr w:type="spellEnd"/>
      <w:r w:rsidRPr="00C94DF2">
        <w:rPr>
          <w:rFonts w:asciiTheme="majorHAnsi" w:hAnsiTheme="majorHAnsi"/>
        </w:rPr>
        <w:t xml:space="preserve"> и </w:t>
      </w:r>
      <w:proofErr w:type="spellStart"/>
      <w:r w:rsidRPr="00C94DF2">
        <w:rPr>
          <w:rFonts w:asciiTheme="majorHAnsi" w:hAnsiTheme="majorHAnsi"/>
        </w:rPr>
        <w:t>представяне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на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офертата</w:t>
      </w:r>
      <w:proofErr w:type="spellEnd"/>
      <w:r w:rsidRPr="00C94DF2">
        <w:rPr>
          <w:rFonts w:asciiTheme="majorHAnsi" w:hAnsiTheme="majorHAnsi"/>
        </w:rPr>
        <w:t xml:space="preserve"> и </w:t>
      </w:r>
      <w:proofErr w:type="spellStart"/>
      <w:r w:rsidRPr="00C94DF2">
        <w:rPr>
          <w:rFonts w:asciiTheme="majorHAnsi" w:hAnsiTheme="majorHAnsi"/>
        </w:rPr>
        <w:t>заявяваме</w:t>
      </w:r>
      <w:proofErr w:type="spellEnd"/>
      <w:r w:rsidRPr="00C94DF2">
        <w:rPr>
          <w:rFonts w:asciiTheme="majorHAnsi" w:hAnsiTheme="majorHAnsi"/>
        </w:rPr>
        <w:t xml:space="preserve">, </w:t>
      </w:r>
      <w:proofErr w:type="spellStart"/>
      <w:r w:rsidRPr="00C94DF2">
        <w:rPr>
          <w:rFonts w:asciiTheme="majorHAnsi" w:hAnsiTheme="majorHAnsi"/>
        </w:rPr>
        <w:t>че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ги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приемаме</w:t>
      </w:r>
      <w:proofErr w:type="spellEnd"/>
      <w:r w:rsidRPr="00C94DF2">
        <w:rPr>
          <w:rFonts w:asciiTheme="majorHAnsi" w:hAnsiTheme="majorHAnsi"/>
        </w:rPr>
        <w:t>.</w:t>
      </w:r>
    </w:p>
    <w:p w:rsidR="00101DD1" w:rsidRPr="00C94DF2" w:rsidRDefault="00101DD1" w:rsidP="00101DD1">
      <w:pPr>
        <w:spacing w:line="276" w:lineRule="auto"/>
        <w:ind w:firstLine="709"/>
        <w:jc w:val="both"/>
        <w:rPr>
          <w:rFonts w:asciiTheme="majorHAnsi" w:hAnsiTheme="majorHAnsi"/>
        </w:rPr>
      </w:pPr>
      <w:r w:rsidRPr="00C94DF2">
        <w:rPr>
          <w:rFonts w:asciiTheme="majorHAnsi" w:hAnsiTheme="majorHAnsi"/>
          <w:b/>
          <w:bCs/>
        </w:rPr>
        <w:t>2.</w:t>
      </w:r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Нашето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конкретно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предложение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за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изпълнение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на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поръчката</w:t>
      </w:r>
      <w:proofErr w:type="spellEnd"/>
      <w:r w:rsidRPr="00C94DF2">
        <w:rPr>
          <w:rFonts w:asciiTheme="majorHAnsi" w:hAnsiTheme="majorHAnsi"/>
        </w:rPr>
        <w:t xml:space="preserve"> е </w:t>
      </w:r>
      <w:proofErr w:type="spellStart"/>
      <w:r w:rsidRPr="00C94DF2">
        <w:rPr>
          <w:rFonts w:asciiTheme="majorHAnsi" w:hAnsiTheme="majorHAnsi"/>
        </w:rPr>
        <w:t>както</w:t>
      </w:r>
      <w:proofErr w:type="spellEnd"/>
      <w:r w:rsidRPr="00C94DF2">
        <w:rPr>
          <w:rFonts w:asciiTheme="majorHAnsi" w:hAnsiTheme="majorHAnsi"/>
        </w:rPr>
        <w:t xml:space="preserve"> </w:t>
      </w:r>
      <w:proofErr w:type="spellStart"/>
      <w:r w:rsidRPr="00C94DF2">
        <w:rPr>
          <w:rFonts w:asciiTheme="majorHAnsi" w:hAnsiTheme="majorHAnsi"/>
        </w:rPr>
        <w:t>следва</w:t>
      </w:r>
      <w:proofErr w:type="spellEnd"/>
      <w:r w:rsidRPr="00C94DF2">
        <w:rPr>
          <w:rFonts w:asciiTheme="majorHAnsi" w:hAnsiTheme="majorHAnsi"/>
        </w:rPr>
        <w:t>:</w:t>
      </w:r>
    </w:p>
    <w:p w:rsidR="00101DD1" w:rsidRPr="00C94DF2" w:rsidRDefault="00101DD1" w:rsidP="00101DD1">
      <w:pPr>
        <w:pStyle w:val="BodyA"/>
        <w:widowControl w:val="0"/>
        <w:spacing w:after="120"/>
        <w:ind w:firstLine="709"/>
        <w:rPr>
          <w:rFonts w:asciiTheme="majorHAnsi" w:hAnsiTheme="majorHAnsi"/>
          <w:lang w:val="bg-BG"/>
        </w:rPr>
      </w:pPr>
      <w:r w:rsidRPr="00C94DF2">
        <w:rPr>
          <w:rFonts w:asciiTheme="majorHAnsi" w:hAnsiTheme="majorHAnsi"/>
          <w:b/>
          <w:lang w:val="bg-BG"/>
        </w:rPr>
        <w:t>2.1.</w:t>
      </w:r>
      <w:r w:rsidRPr="00C94DF2">
        <w:rPr>
          <w:rFonts w:asciiTheme="majorHAnsi" w:hAnsiTheme="majorHAnsi"/>
          <w:lang w:val="bg-BG"/>
        </w:rPr>
        <w:t xml:space="preserve"> Предлагаме да извършим доставка на нова външна дискова система, нови комутатори, съвместими с текущото оборудване и да мигрира данните от текущия дисков масив към новата дискова система</w:t>
      </w:r>
      <w:r w:rsidR="001F758C">
        <w:rPr>
          <w:rFonts w:asciiTheme="majorHAnsi" w:hAnsiTheme="majorHAnsi"/>
          <w:lang w:val="bg-BG"/>
        </w:rPr>
        <w:t xml:space="preserve"> до МВнР – гр. София, ул. „Александър </w:t>
      </w:r>
      <w:proofErr w:type="spellStart"/>
      <w:r w:rsidR="001F758C">
        <w:rPr>
          <w:rFonts w:asciiTheme="majorHAnsi" w:hAnsiTheme="majorHAnsi"/>
          <w:lang w:val="bg-BG"/>
        </w:rPr>
        <w:t>Жендов</w:t>
      </w:r>
      <w:proofErr w:type="spellEnd"/>
      <w:r w:rsidR="001F758C">
        <w:rPr>
          <w:rFonts w:asciiTheme="majorHAnsi" w:hAnsiTheme="majorHAnsi"/>
          <w:lang w:val="bg-BG"/>
        </w:rPr>
        <w:t xml:space="preserve">” </w:t>
      </w:r>
      <w:r w:rsidR="001F758C" w:rsidRPr="001F758C">
        <w:rPr>
          <w:rFonts w:asciiTheme="majorHAnsi" w:hAnsiTheme="majorHAnsi"/>
          <w:bCs/>
          <w:iCs/>
        </w:rPr>
        <w:t>№</w:t>
      </w:r>
      <w:r w:rsidR="001F758C">
        <w:rPr>
          <w:rFonts w:asciiTheme="majorHAnsi" w:hAnsiTheme="majorHAnsi"/>
          <w:lang w:val="bg-BG"/>
        </w:rPr>
        <w:t>2</w:t>
      </w:r>
      <w:r w:rsidRPr="00C94DF2">
        <w:rPr>
          <w:rFonts w:asciiTheme="majorHAnsi" w:hAnsiTheme="majorHAnsi"/>
          <w:lang w:val="bg-BG"/>
        </w:rPr>
        <w:t>.</w:t>
      </w:r>
    </w:p>
    <w:p w:rsidR="00101DD1" w:rsidRPr="00C94DF2" w:rsidRDefault="00101DD1" w:rsidP="00101DD1">
      <w:pPr>
        <w:pStyle w:val="BodyA"/>
        <w:widowControl w:val="0"/>
        <w:spacing w:after="120"/>
        <w:ind w:firstLine="709"/>
        <w:rPr>
          <w:rFonts w:asciiTheme="majorHAnsi" w:hAnsiTheme="majorHAnsi"/>
          <w:lang w:val="bg-BG"/>
        </w:rPr>
      </w:pPr>
      <w:r w:rsidRPr="00C94DF2">
        <w:rPr>
          <w:rFonts w:asciiTheme="majorHAnsi" w:hAnsiTheme="majorHAnsi"/>
          <w:b/>
          <w:lang w:val="bg-BG"/>
        </w:rPr>
        <w:t>2.2.</w:t>
      </w:r>
      <w:r w:rsidRPr="00C94DF2">
        <w:rPr>
          <w:rFonts w:asciiTheme="majorHAnsi" w:hAnsiTheme="majorHAnsi"/>
          <w:lang w:val="bg-BG"/>
        </w:rPr>
        <w:t xml:space="preserve"> Предлагаме да изградим пълна резервираност между основния и резервния </w:t>
      </w:r>
      <w:proofErr w:type="spellStart"/>
      <w:r w:rsidRPr="00C94DF2">
        <w:rPr>
          <w:rFonts w:asciiTheme="majorHAnsi" w:hAnsiTheme="majorHAnsi"/>
          <w:lang w:val="bg-BG"/>
        </w:rPr>
        <w:t>дейтацентър</w:t>
      </w:r>
      <w:proofErr w:type="spellEnd"/>
      <w:r w:rsidRPr="00C94DF2">
        <w:rPr>
          <w:rFonts w:asciiTheme="majorHAnsi" w:hAnsiTheme="majorHAnsi"/>
          <w:lang w:val="bg-BG"/>
        </w:rPr>
        <w:t xml:space="preserve">, да осигурим </w:t>
      </w:r>
      <w:proofErr w:type="spellStart"/>
      <w:r w:rsidRPr="00C94DF2">
        <w:rPr>
          <w:rFonts w:asciiTheme="majorHAnsi" w:hAnsiTheme="majorHAnsi"/>
          <w:lang w:val="bg-BG"/>
        </w:rPr>
        <w:t>репликация</w:t>
      </w:r>
      <w:proofErr w:type="spellEnd"/>
      <w:r w:rsidRPr="00C94DF2">
        <w:rPr>
          <w:rFonts w:asciiTheme="majorHAnsi" w:hAnsiTheme="majorHAnsi"/>
          <w:lang w:val="bg-BG"/>
        </w:rPr>
        <w:t xml:space="preserve"> на данните между центровете, аналогична на съществуващата.</w:t>
      </w:r>
    </w:p>
    <w:p w:rsidR="00101DD1" w:rsidRPr="00C94DF2" w:rsidRDefault="00101DD1" w:rsidP="00101DD1">
      <w:pPr>
        <w:pStyle w:val="BodyA"/>
        <w:widowControl w:val="0"/>
        <w:ind w:firstLine="709"/>
        <w:rPr>
          <w:rFonts w:asciiTheme="majorHAnsi" w:hAnsiTheme="majorHAnsi"/>
          <w:lang w:val="bg-BG"/>
        </w:rPr>
      </w:pPr>
      <w:r w:rsidRPr="00C94DF2">
        <w:rPr>
          <w:rFonts w:asciiTheme="majorHAnsi" w:hAnsiTheme="majorHAnsi"/>
          <w:b/>
          <w:lang w:val="bg-BG"/>
        </w:rPr>
        <w:t>3.</w:t>
      </w:r>
      <w:r>
        <w:rPr>
          <w:rFonts w:asciiTheme="majorHAnsi" w:hAnsiTheme="majorHAnsi"/>
          <w:lang w:val="bg-BG"/>
        </w:rPr>
        <w:t xml:space="preserve"> Предлагаме следните технически параметри на оборудването-предмет на поръчката, които са в съответствие с м</w:t>
      </w:r>
      <w:r w:rsidRPr="00C94DF2">
        <w:rPr>
          <w:rFonts w:asciiTheme="majorHAnsi" w:hAnsiTheme="majorHAnsi"/>
          <w:lang w:val="bg-BG"/>
        </w:rPr>
        <w:t>инималните технически изисквания</w:t>
      </w:r>
      <w:r>
        <w:rPr>
          <w:rFonts w:asciiTheme="majorHAnsi" w:hAnsiTheme="majorHAnsi"/>
          <w:lang w:val="bg-BG"/>
        </w:rPr>
        <w:t>, поставени от Възложителя</w:t>
      </w:r>
      <w:r w:rsidRPr="00C94DF2">
        <w:rPr>
          <w:rFonts w:asciiTheme="majorHAnsi" w:hAnsiTheme="majorHAnsi"/>
          <w:lang w:val="bg-BG"/>
        </w:rPr>
        <w:t>:</w:t>
      </w:r>
    </w:p>
    <w:p w:rsidR="00101DD1" w:rsidRPr="00C94DF2" w:rsidRDefault="00101DD1" w:rsidP="00101DD1">
      <w:pPr>
        <w:pStyle w:val="BodyA"/>
        <w:widowControl w:val="0"/>
        <w:rPr>
          <w:rFonts w:asciiTheme="majorHAnsi" w:hAnsiTheme="majorHAnsi"/>
          <w:lang w:val="bg-BG"/>
        </w:rPr>
      </w:pPr>
    </w:p>
    <w:tbl>
      <w:tblPr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709"/>
        <w:gridCol w:w="2410"/>
        <w:gridCol w:w="3402"/>
        <w:gridCol w:w="3260"/>
      </w:tblGrid>
      <w:tr w:rsidR="00101DD1" w:rsidRPr="0045343E" w:rsidTr="001836C0">
        <w:trPr>
          <w:trHeight w:val="623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01DD1" w:rsidRPr="0045343E" w:rsidRDefault="00101DD1" w:rsidP="00101DD1">
            <w:pPr>
              <w:pStyle w:val="Heading3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621"/>
              <w:jc w:val="center"/>
              <w:rPr>
                <w:lang w:val="bg-BG"/>
              </w:rPr>
            </w:pPr>
            <w:bookmarkStart w:id="0" w:name="_Toc453087308"/>
            <w:r w:rsidRPr="0045343E">
              <w:rPr>
                <w:lang w:val="bg-BG"/>
              </w:rPr>
              <w:lastRenderedPageBreak/>
              <w:t>Дискова система – 1 брой (Национален център)</w:t>
            </w:r>
            <w:bookmarkEnd w:id="0"/>
          </w:p>
        </w:tc>
      </w:tr>
      <w:tr w:rsidR="00101DD1" w:rsidRPr="0045343E" w:rsidTr="001836C0">
        <w:trPr>
          <w:trHeight w:val="50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  <w:b/>
                <w:bCs/>
              </w:rPr>
            </w:pPr>
            <w:r w:rsidRPr="00C3460C">
              <w:rPr>
                <w:rFonts w:asciiTheme="majorHAnsi" w:hAnsiTheme="majorHAnsi"/>
                <w:b/>
                <w:bCs/>
                <w:iCs/>
              </w:rPr>
              <w:t>№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DD1" w:rsidRPr="00C3460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Параметър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DD1" w:rsidRPr="00C3460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Изискване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75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</w:rPr>
              <w:t>Предложение/</w:t>
            </w:r>
            <w:r w:rsidRPr="004A6199">
              <w:rPr>
                <w:rFonts w:asciiTheme="majorHAnsi" w:hAnsiTheme="majorHAnsi"/>
                <w:b/>
              </w:rPr>
              <w:t>Описание</w:t>
            </w:r>
          </w:p>
        </w:tc>
      </w:tr>
      <w:tr w:rsidR="00101DD1" w:rsidRPr="0045343E" w:rsidTr="001836C0">
        <w:trPr>
          <w:trHeight w:val="72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tabs>
                <w:tab w:val="left" w:pos="176"/>
                <w:tab w:val="left" w:pos="399"/>
              </w:tabs>
              <w:jc w:val="left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DD1" w:rsidRPr="00C3460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Интегритет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DD1" w:rsidRPr="00C3460C" w:rsidRDefault="00101DD1" w:rsidP="001836C0">
            <w:pPr>
              <w:pStyle w:val="Style2"/>
              <w:widowControl/>
              <w:jc w:val="left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Цялото предоставено решение – платформа за виртуализация на дискови системи и дискова подсистема да е от един производител.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jc w:val="left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629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</w:tcPr>
          <w:p w:rsidR="00101DD1" w:rsidRPr="00B366EA" w:rsidRDefault="00101DD1" w:rsidP="00101DD1">
            <w:pPr>
              <w:pStyle w:val="Heading4"/>
              <w:keepNext w:val="0"/>
              <w:keepLines w:val="0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8397"/>
                <w:tab w:val="left" w:pos="8539"/>
              </w:tabs>
              <w:spacing w:before="0"/>
              <w:ind w:right="1168"/>
              <w:jc w:val="center"/>
            </w:pPr>
            <w:bookmarkStart w:id="1" w:name="_Toc453087309"/>
            <w:proofErr w:type="spellStart"/>
            <w:r w:rsidRPr="00B366EA">
              <w:t>Платформа</w:t>
            </w:r>
            <w:proofErr w:type="spellEnd"/>
            <w:r w:rsidRPr="00B366EA">
              <w:t xml:space="preserve"> </w:t>
            </w:r>
            <w:proofErr w:type="spellStart"/>
            <w:r w:rsidRPr="00B366EA">
              <w:t>за</w:t>
            </w:r>
            <w:proofErr w:type="spellEnd"/>
            <w:r w:rsidRPr="00B366EA">
              <w:t xml:space="preserve"> </w:t>
            </w:r>
            <w:proofErr w:type="spellStart"/>
            <w:r w:rsidRPr="00B366EA">
              <w:t>виртуализация</w:t>
            </w:r>
            <w:proofErr w:type="spellEnd"/>
            <w:r w:rsidRPr="00B366EA">
              <w:t xml:space="preserve"> </w:t>
            </w:r>
            <w:proofErr w:type="spellStart"/>
            <w:r w:rsidRPr="00B366EA">
              <w:t>на</w:t>
            </w:r>
            <w:proofErr w:type="spellEnd"/>
            <w:r w:rsidRPr="00B366EA">
              <w:t xml:space="preserve"> </w:t>
            </w:r>
            <w:proofErr w:type="spellStart"/>
            <w:r w:rsidRPr="00B366EA">
              <w:t>дискови</w:t>
            </w:r>
            <w:proofErr w:type="spellEnd"/>
            <w:r w:rsidRPr="00B366EA">
              <w:t xml:space="preserve"> </w:t>
            </w:r>
            <w:proofErr w:type="spellStart"/>
            <w:r w:rsidRPr="00B366EA">
              <w:t>системи</w:t>
            </w:r>
            <w:proofErr w:type="spellEnd"/>
            <w:r w:rsidRPr="00B366EA">
              <w:t xml:space="preserve"> – 1 </w:t>
            </w:r>
            <w:proofErr w:type="spellStart"/>
            <w:r w:rsidRPr="00B366EA">
              <w:t>брой</w:t>
            </w:r>
            <w:bookmarkEnd w:id="1"/>
            <w:proofErr w:type="spellEnd"/>
          </w:p>
        </w:tc>
      </w:tr>
      <w:tr w:rsidR="00101DD1" w:rsidRPr="0045343E" w:rsidTr="001836C0">
        <w:trPr>
          <w:trHeight w:val="2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tabs>
                <w:tab w:val="left" w:pos="318"/>
              </w:tabs>
              <w:ind w:left="-108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proofErr w:type="spellStart"/>
            <w:r w:rsidRPr="00C3460C">
              <w:rPr>
                <w:rFonts w:asciiTheme="majorHAnsi" w:hAnsiTheme="majorHAnsi"/>
                <w:b/>
                <w:bCs/>
              </w:rPr>
              <w:t>Форм</w:t>
            </w:r>
            <w:proofErr w:type="spellEnd"/>
            <w:r w:rsidRPr="00C3460C">
              <w:rPr>
                <w:rFonts w:asciiTheme="majorHAnsi" w:hAnsiTheme="majorHAnsi"/>
                <w:b/>
                <w:bCs/>
              </w:rPr>
              <w:t xml:space="preserve"> фактор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ind w:left="-80" w:right="-80"/>
              <w:jc w:val="left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За монтаж в стандартен 19" сървърен шкаф.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Надеждност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Предложеното решение да е напълно резервирано и с възможност за разширение, без единична точка на отказ. Предложеното решение да разполага с резервирани захранващи и охлаждащи модули, минимум N+1.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Наличност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ind w:left="-80" w:right="-80"/>
              <w:jc w:val="left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позволява обновяване на </w:t>
            </w:r>
            <w:proofErr w:type="spellStart"/>
            <w:r w:rsidRPr="00C3460C">
              <w:rPr>
                <w:rFonts w:asciiTheme="majorHAnsi" w:hAnsiTheme="majorHAnsi"/>
              </w:rPr>
              <w:t>firmware</w:t>
            </w:r>
            <w:proofErr w:type="spellEnd"/>
            <w:r w:rsidRPr="00C3460C">
              <w:rPr>
                <w:rFonts w:asciiTheme="majorHAnsi" w:hAnsiTheme="majorHAnsi"/>
              </w:rPr>
              <w:t xml:space="preserve"> без прекъсване на работата.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46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ind w:left="-80" w:right="-80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Контролери/</w:t>
            </w:r>
            <w:proofErr w:type="spellStart"/>
            <w:r w:rsidRPr="00C3460C">
              <w:rPr>
                <w:rFonts w:asciiTheme="majorHAnsi" w:hAnsiTheme="majorHAnsi"/>
                <w:b/>
                <w:bCs/>
              </w:rPr>
              <w:t>нодове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C3460C">
              <w:rPr>
                <w:rFonts w:asciiTheme="majorHAnsi" w:hAnsiTheme="majorHAnsi"/>
              </w:rPr>
              <w:t>Решението да е изградено от поне 2 (два) контролера/директора (</w:t>
            </w:r>
            <w:proofErr w:type="spellStart"/>
            <w:r w:rsidRPr="00C3460C">
              <w:rPr>
                <w:rFonts w:asciiTheme="majorHAnsi" w:hAnsiTheme="majorHAnsi"/>
              </w:rPr>
              <w:t>нода</w:t>
            </w:r>
            <w:proofErr w:type="spellEnd"/>
            <w:r w:rsidRPr="00C3460C">
              <w:rPr>
                <w:rFonts w:asciiTheme="majorHAnsi" w:hAnsiTheme="majorHAnsi"/>
              </w:rPr>
              <w:t>) с възможност за „Гореща“ (</w:t>
            </w:r>
            <w:proofErr w:type="spellStart"/>
            <w:r w:rsidRPr="00C3460C">
              <w:rPr>
                <w:rFonts w:asciiTheme="majorHAnsi" w:hAnsiTheme="majorHAnsi"/>
              </w:rPr>
              <w:t>Hot</w:t>
            </w:r>
            <w:proofErr w:type="spellEnd"/>
            <w:r w:rsidRPr="00C3460C">
              <w:rPr>
                <w:rFonts w:asciiTheme="majorHAnsi" w:hAnsiTheme="majorHAnsi"/>
              </w:rPr>
              <w:t>) подмяна;</w:t>
            </w:r>
          </w:p>
          <w:p w:rsidR="00101DD1" w:rsidRPr="00C3460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proofErr w:type="spellStart"/>
            <w:r w:rsidRPr="00C3460C">
              <w:rPr>
                <w:rFonts w:asciiTheme="majorHAnsi" w:hAnsiTheme="majorHAnsi"/>
              </w:rPr>
              <w:t>Нодовете</w:t>
            </w:r>
            <w:proofErr w:type="spellEnd"/>
            <w:r w:rsidRPr="00C3460C">
              <w:rPr>
                <w:rFonts w:asciiTheme="majorHAnsi" w:hAnsiTheme="majorHAnsi"/>
              </w:rPr>
              <w:t xml:space="preserve"> трябва да работят в симетрична или асиметрична (ALUA) актив/актив архитектура.</w:t>
            </w:r>
          </w:p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C3460C">
              <w:rPr>
                <w:rFonts w:asciiTheme="majorHAnsi" w:hAnsiTheme="majorHAnsi"/>
              </w:rPr>
              <w:t>Нодовете</w:t>
            </w:r>
            <w:proofErr w:type="spellEnd"/>
            <w:r w:rsidRPr="00C3460C">
              <w:rPr>
                <w:rFonts w:asciiTheme="majorHAnsi" w:hAnsiTheme="majorHAnsi"/>
              </w:rPr>
              <w:t xml:space="preserve"> не трябва да са обвързани с дисков масив. Всеки дисков масив в конфигурацията трябва да бъде възможно да се подменя без да се афектира работата на </w:t>
            </w:r>
            <w:proofErr w:type="spellStart"/>
            <w:r w:rsidRPr="00C3460C">
              <w:rPr>
                <w:rFonts w:asciiTheme="majorHAnsi" w:hAnsiTheme="majorHAnsi"/>
              </w:rPr>
              <w:t>нодовете</w:t>
            </w:r>
            <w:proofErr w:type="spellEnd"/>
            <w:r w:rsidRPr="00C3460C">
              <w:rPr>
                <w:rFonts w:asciiTheme="majorHAnsi" w:hAnsiTheme="majorHAnsi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2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Разширяемост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Мин. 8 </w:t>
            </w:r>
            <w:proofErr w:type="spellStart"/>
            <w:r w:rsidRPr="00C3460C">
              <w:rPr>
                <w:rFonts w:asciiTheme="majorHAnsi" w:hAnsiTheme="majorHAnsi"/>
              </w:rPr>
              <w:t>нода</w:t>
            </w:r>
            <w:proofErr w:type="spellEnd"/>
            <w:r w:rsidRPr="00C3460C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Кеш памет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Минимум 32 GB на контролер (</w:t>
            </w:r>
            <w:proofErr w:type="spellStart"/>
            <w:r w:rsidRPr="00C3460C">
              <w:rPr>
                <w:rFonts w:asciiTheme="majorHAnsi" w:hAnsiTheme="majorHAnsi"/>
              </w:rPr>
              <w:t>нод</w:t>
            </w:r>
            <w:proofErr w:type="spellEnd"/>
            <w:r w:rsidRPr="00C3460C">
              <w:rPr>
                <w:rFonts w:asciiTheme="majorHAnsi" w:hAnsiTheme="majorHAnsi"/>
              </w:rPr>
              <w:t>) (</w:t>
            </w:r>
            <w:proofErr w:type="spellStart"/>
            <w:r w:rsidRPr="00C3460C">
              <w:rPr>
                <w:rFonts w:asciiTheme="majorHAnsi" w:hAnsiTheme="majorHAnsi"/>
              </w:rPr>
              <w:t>battery-</w:t>
            </w:r>
            <w:r w:rsidRPr="00C3460C">
              <w:rPr>
                <w:rFonts w:asciiTheme="majorHAnsi" w:hAnsiTheme="majorHAnsi"/>
              </w:rPr>
              <w:lastRenderedPageBreak/>
              <w:t>backed</w:t>
            </w:r>
            <w:proofErr w:type="spellEnd"/>
            <w:r w:rsidRPr="00C3460C">
              <w:rPr>
                <w:rFonts w:asciiTheme="majorHAnsi" w:hAnsiTheme="majorHAnsi"/>
              </w:rPr>
              <w:t xml:space="preserve"> </w:t>
            </w:r>
            <w:proofErr w:type="spellStart"/>
            <w:r w:rsidRPr="00C3460C">
              <w:rPr>
                <w:rFonts w:asciiTheme="majorHAnsi" w:hAnsiTheme="majorHAnsi"/>
              </w:rPr>
              <w:t>cache</w:t>
            </w:r>
            <w:proofErr w:type="spellEnd"/>
            <w:r w:rsidRPr="00C3460C">
              <w:rPr>
                <w:rFonts w:asciiTheme="majorHAnsi" w:hAnsiTheme="majorHAnsi"/>
              </w:rPr>
              <w:t>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Защита на кеш паметта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Информацията в кеш паметта да бъде съхранена при срив на захранването.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68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Инсталирани хост портове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включва мин. 16 x </w:t>
            </w:r>
            <w:proofErr w:type="spellStart"/>
            <w:r w:rsidRPr="00C3460C">
              <w:rPr>
                <w:rFonts w:asciiTheme="majorHAnsi" w:hAnsiTheme="majorHAnsi"/>
              </w:rPr>
              <w:t>Fibre</w:t>
            </w:r>
            <w:proofErr w:type="spellEnd"/>
            <w:r w:rsidRPr="00C3460C">
              <w:rPr>
                <w:rFonts w:asciiTheme="majorHAnsi" w:hAnsiTheme="majorHAnsi"/>
              </w:rPr>
              <w:t xml:space="preserve"> </w:t>
            </w:r>
            <w:proofErr w:type="spellStart"/>
            <w:r w:rsidRPr="00C3460C">
              <w:rPr>
                <w:rFonts w:asciiTheme="majorHAnsi" w:hAnsiTheme="majorHAnsi"/>
              </w:rPr>
              <w:t>Channel</w:t>
            </w:r>
            <w:proofErr w:type="spellEnd"/>
            <w:r w:rsidRPr="00C3460C">
              <w:rPr>
                <w:rFonts w:asciiTheme="majorHAnsi" w:hAnsiTheme="majorHAnsi"/>
              </w:rPr>
              <w:t xml:space="preserve"> 16 </w:t>
            </w:r>
            <w:proofErr w:type="spellStart"/>
            <w:r w:rsidRPr="00C3460C">
              <w:rPr>
                <w:rFonts w:asciiTheme="majorHAnsi" w:hAnsiTheme="majorHAnsi"/>
              </w:rPr>
              <w:t>Gbps</w:t>
            </w:r>
            <w:proofErr w:type="spellEnd"/>
            <w:r w:rsidRPr="00C3460C">
              <w:rPr>
                <w:rFonts w:asciiTheme="majorHAnsi" w:hAnsiTheme="majorHAnsi"/>
              </w:rPr>
              <w:t xml:space="preserve"> хост порта (по 8 порта на всеки контролер (</w:t>
            </w:r>
            <w:proofErr w:type="spellStart"/>
            <w:r w:rsidRPr="00C3460C">
              <w:rPr>
                <w:rFonts w:asciiTheme="majorHAnsi" w:hAnsiTheme="majorHAnsi"/>
              </w:rPr>
              <w:t>нод</w:t>
            </w:r>
            <w:proofErr w:type="spellEnd"/>
            <w:r w:rsidRPr="00C3460C">
              <w:rPr>
                <w:rFonts w:asciiTheme="majorHAnsi" w:hAnsiTheme="majorHAnsi"/>
              </w:rPr>
              <w:t>))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68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Поддържани хост протоколи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Минимум </w:t>
            </w:r>
            <w:proofErr w:type="spellStart"/>
            <w:r w:rsidRPr="00C3460C">
              <w:rPr>
                <w:rFonts w:asciiTheme="majorHAnsi" w:hAnsiTheme="majorHAnsi"/>
              </w:rPr>
              <w:t>Fibre</w:t>
            </w:r>
            <w:proofErr w:type="spellEnd"/>
            <w:r w:rsidRPr="00C3460C">
              <w:rPr>
                <w:rFonts w:asciiTheme="majorHAnsi" w:hAnsiTheme="majorHAnsi"/>
              </w:rPr>
              <w:t xml:space="preserve"> </w:t>
            </w:r>
            <w:proofErr w:type="spellStart"/>
            <w:r w:rsidRPr="00C3460C">
              <w:rPr>
                <w:rFonts w:asciiTheme="majorHAnsi" w:hAnsiTheme="majorHAnsi"/>
              </w:rPr>
              <w:t>Channel</w:t>
            </w:r>
            <w:proofErr w:type="spellEnd"/>
            <w:r w:rsidRPr="00C3460C">
              <w:rPr>
                <w:rFonts w:asciiTheme="majorHAnsi" w:hAnsiTheme="majorHAnsi"/>
              </w:rPr>
              <w:t xml:space="preserve">, </w:t>
            </w:r>
            <w:proofErr w:type="spellStart"/>
            <w:r w:rsidRPr="00C3460C">
              <w:rPr>
                <w:rFonts w:asciiTheme="majorHAnsi" w:hAnsiTheme="majorHAnsi"/>
              </w:rPr>
              <w:t>iSCSI</w:t>
            </w:r>
            <w:proofErr w:type="spellEnd"/>
            <w:r w:rsidRPr="00C3460C">
              <w:rPr>
                <w:rFonts w:asciiTheme="majorHAnsi" w:hAnsiTheme="majorHAnsi"/>
              </w:rPr>
              <w:t xml:space="preserve"> и </w:t>
            </w:r>
            <w:proofErr w:type="spellStart"/>
            <w:r w:rsidRPr="00C3460C">
              <w:rPr>
                <w:rFonts w:asciiTheme="majorHAnsi" w:hAnsiTheme="majorHAnsi"/>
              </w:rPr>
              <w:t>FCoE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4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Тънко обезпечаване (</w:t>
            </w:r>
            <w:proofErr w:type="spellStart"/>
            <w:r w:rsidRPr="00C3460C">
              <w:rPr>
                <w:rFonts w:asciiTheme="majorHAnsi" w:hAnsiTheme="majorHAnsi"/>
                <w:b/>
                <w:bCs/>
              </w:rPr>
              <w:t>thin</w:t>
            </w:r>
            <w:proofErr w:type="spellEnd"/>
            <w:r w:rsidRPr="00C3460C">
              <w:rPr>
                <w:rFonts w:asciiTheme="majorHAnsi" w:hAnsiTheme="majorHAnsi"/>
                <w:b/>
                <w:bCs/>
              </w:rPr>
              <w:t xml:space="preserve"> </w:t>
            </w:r>
            <w:proofErr w:type="spellStart"/>
            <w:r w:rsidRPr="00C3460C">
              <w:rPr>
                <w:rFonts w:asciiTheme="majorHAnsi" w:hAnsiTheme="majorHAnsi"/>
                <w:b/>
                <w:bCs/>
              </w:rPr>
              <w:t>provisioning</w:t>
            </w:r>
            <w:proofErr w:type="spellEnd"/>
            <w:r w:rsidRPr="00C3460C"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C3460C">
              <w:rPr>
                <w:rFonts w:asciiTheme="majorHAnsi" w:hAnsiTheme="majorHAnsi"/>
              </w:rPr>
              <w:t>Да се достави лиценз за целия доставен капацитет за тънко обезпечаване (</w:t>
            </w:r>
            <w:proofErr w:type="spellStart"/>
            <w:r w:rsidRPr="00C3460C">
              <w:rPr>
                <w:rFonts w:asciiTheme="majorHAnsi" w:hAnsiTheme="majorHAnsi"/>
              </w:rPr>
              <w:t>thin</w:t>
            </w:r>
            <w:proofErr w:type="spellEnd"/>
            <w:r w:rsidRPr="00C3460C">
              <w:rPr>
                <w:rFonts w:asciiTheme="majorHAnsi" w:hAnsiTheme="majorHAnsi"/>
              </w:rPr>
              <w:t xml:space="preserve"> </w:t>
            </w:r>
            <w:proofErr w:type="spellStart"/>
            <w:r w:rsidRPr="00C3460C">
              <w:rPr>
                <w:rFonts w:asciiTheme="majorHAnsi" w:hAnsiTheme="majorHAnsi"/>
              </w:rPr>
              <w:t>provisioning</w:t>
            </w:r>
            <w:proofErr w:type="spellEnd"/>
            <w:r w:rsidRPr="00C3460C">
              <w:rPr>
                <w:rFonts w:asciiTheme="majorHAnsi" w:hAnsiTheme="majorHAnsi"/>
              </w:rPr>
              <w:t xml:space="preserve">), но не по-малко от 110ТВ. </w:t>
            </w:r>
          </w:p>
          <w:p w:rsidR="00101DD1" w:rsidRPr="00C3460C" w:rsidRDefault="00101DD1" w:rsidP="001836C0">
            <w:pPr>
              <w:pStyle w:val="Style2"/>
              <w:widowControl/>
              <w:ind w:left="-80" w:right="-222"/>
              <w:jc w:val="left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Да включва функционалност за рекламация на неизползвано и освободено дисково пространство от виртуални дялове и копия.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33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Моментни копия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C3460C">
              <w:rPr>
                <w:rFonts w:asciiTheme="majorHAnsi" w:hAnsiTheme="majorHAnsi"/>
              </w:rPr>
              <w:t>Да се достави лиценз за целия доставен капацитет за момен</w:t>
            </w:r>
            <w:r>
              <w:rPr>
                <w:rFonts w:asciiTheme="majorHAnsi" w:hAnsiTheme="majorHAnsi"/>
              </w:rPr>
              <w:t>тни копия (</w:t>
            </w:r>
            <w:proofErr w:type="spellStart"/>
            <w:r>
              <w:rPr>
                <w:rFonts w:asciiTheme="majorHAnsi" w:hAnsiTheme="majorHAnsi"/>
              </w:rPr>
              <w:t>Flash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Copy</w:t>
            </w:r>
            <w:proofErr w:type="spellEnd"/>
            <w:r>
              <w:rPr>
                <w:rFonts w:asciiTheme="majorHAnsi" w:hAnsiTheme="majorHAnsi"/>
              </w:rPr>
              <w:t>/</w:t>
            </w:r>
            <w:proofErr w:type="spellStart"/>
            <w:r>
              <w:rPr>
                <w:rFonts w:asciiTheme="majorHAnsi" w:hAnsiTheme="majorHAnsi"/>
              </w:rPr>
              <w:t>SnapShot</w:t>
            </w:r>
            <w:proofErr w:type="spellEnd"/>
            <w:r>
              <w:rPr>
                <w:rFonts w:asciiTheme="majorHAnsi" w:hAnsiTheme="majorHAnsi"/>
              </w:rPr>
              <w:t>)</w:t>
            </w:r>
            <w:r w:rsidRPr="00C3460C">
              <w:rPr>
                <w:rFonts w:asciiTheme="majorHAnsi" w:hAnsiTheme="majorHAnsi"/>
              </w:rPr>
              <w:t>, но не по-малко от 110ТВ.</w:t>
            </w:r>
          </w:p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Да има възможност да се използва посочената функционалност между дискови масиви на различни производители.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96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Оптимизация на дисковото пространство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включва функционалност за хардуерно подпомогната онлайн </w:t>
            </w:r>
            <w:proofErr w:type="spellStart"/>
            <w:r w:rsidRPr="00C3460C">
              <w:rPr>
                <w:rFonts w:asciiTheme="majorHAnsi" w:hAnsiTheme="majorHAnsi"/>
              </w:rPr>
              <w:t>дедупликация</w:t>
            </w:r>
            <w:proofErr w:type="spellEnd"/>
            <w:r w:rsidRPr="00C3460C">
              <w:rPr>
                <w:rFonts w:asciiTheme="majorHAnsi" w:hAnsiTheme="majorHAnsi"/>
              </w:rPr>
              <w:t xml:space="preserve"> или компресия на данните за целия доставен капацитет, но не по-малко от 110ТВ.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72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LUN копия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Да включва лиценз за  създаване на моментни „</w:t>
            </w:r>
            <w:proofErr w:type="spellStart"/>
            <w:r w:rsidRPr="00C3460C">
              <w:rPr>
                <w:rFonts w:asciiTheme="majorHAnsi" w:hAnsiTheme="majorHAnsi"/>
              </w:rPr>
              <w:t>point-in-time</w:t>
            </w:r>
            <w:proofErr w:type="spellEnd"/>
            <w:r w:rsidRPr="00C3460C">
              <w:rPr>
                <w:rFonts w:asciiTheme="majorHAnsi" w:hAnsiTheme="majorHAnsi"/>
              </w:rPr>
              <w:t>“/</w:t>
            </w:r>
            <w:proofErr w:type="spellStart"/>
            <w:r w:rsidRPr="00C3460C">
              <w:rPr>
                <w:rFonts w:asciiTheme="majorHAnsi" w:hAnsiTheme="majorHAnsi"/>
              </w:rPr>
              <w:t>snapshot</w:t>
            </w:r>
            <w:proofErr w:type="spellEnd"/>
            <w:r w:rsidRPr="00C3460C">
              <w:rPr>
                <w:rFonts w:asciiTheme="majorHAnsi" w:hAnsiTheme="majorHAnsi"/>
              </w:rPr>
              <w:t xml:space="preserve"> и </w:t>
            </w:r>
            <w:proofErr w:type="spellStart"/>
            <w:r w:rsidRPr="00C3460C">
              <w:rPr>
                <w:rFonts w:asciiTheme="majorHAnsi" w:hAnsiTheme="majorHAnsi"/>
              </w:rPr>
              <w:t>volume</w:t>
            </w:r>
            <w:proofErr w:type="spellEnd"/>
            <w:r w:rsidRPr="00C3460C">
              <w:rPr>
                <w:rFonts w:asciiTheme="majorHAnsi" w:hAnsiTheme="majorHAnsi"/>
              </w:rPr>
              <w:t xml:space="preserve"> </w:t>
            </w:r>
            <w:proofErr w:type="spellStart"/>
            <w:r w:rsidRPr="00C3460C">
              <w:rPr>
                <w:rFonts w:asciiTheme="majorHAnsi" w:hAnsiTheme="majorHAnsi"/>
              </w:rPr>
              <w:t>mirror</w:t>
            </w:r>
            <w:proofErr w:type="spellEnd"/>
            <w:r w:rsidRPr="00C3460C">
              <w:rPr>
                <w:rFonts w:asciiTheme="majorHAnsi" w:hAnsiTheme="majorHAnsi"/>
              </w:rPr>
              <w:t xml:space="preserve"> копия за целия доставен капацитет, но не по-малко от 110ТВ.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Мигриране на данни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Да включва функционалност за мигриране на данни от наличните дискови масиви.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4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C3460C">
              <w:rPr>
                <w:rFonts w:asciiTheme="majorHAnsi" w:hAnsiTheme="majorHAnsi"/>
                <w:b/>
                <w:bCs/>
              </w:rPr>
              <w:t>Виртуализиране</w:t>
            </w:r>
            <w:proofErr w:type="spellEnd"/>
            <w:r w:rsidRPr="00C3460C">
              <w:rPr>
                <w:rFonts w:asciiTheme="majorHAnsi" w:hAnsiTheme="majorHAnsi"/>
                <w:b/>
                <w:bCs/>
              </w:rPr>
              <w:t xml:space="preserve"> на дискови масиви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C3460C">
              <w:rPr>
                <w:rFonts w:asciiTheme="majorHAnsi" w:hAnsiTheme="majorHAnsi"/>
              </w:rPr>
              <w:t xml:space="preserve">Да включва функционалност за </w:t>
            </w:r>
            <w:proofErr w:type="spellStart"/>
            <w:r w:rsidRPr="00C3460C">
              <w:rPr>
                <w:rFonts w:asciiTheme="majorHAnsi" w:hAnsiTheme="majorHAnsi"/>
              </w:rPr>
              <w:t>виртуализиране</w:t>
            </w:r>
            <w:proofErr w:type="spellEnd"/>
            <w:r w:rsidRPr="00C3460C">
              <w:rPr>
                <w:rFonts w:asciiTheme="majorHAnsi" w:hAnsiTheme="majorHAnsi"/>
              </w:rPr>
              <w:t xml:space="preserve"> и </w:t>
            </w:r>
            <w:proofErr w:type="spellStart"/>
            <w:r w:rsidRPr="00C3460C">
              <w:rPr>
                <w:rFonts w:asciiTheme="majorHAnsi" w:hAnsiTheme="majorHAnsi"/>
              </w:rPr>
              <w:t>презентиране</w:t>
            </w:r>
            <w:proofErr w:type="spellEnd"/>
            <w:r w:rsidRPr="00C3460C">
              <w:rPr>
                <w:rFonts w:asciiTheme="majorHAnsi" w:hAnsiTheme="majorHAnsi"/>
              </w:rPr>
              <w:t xml:space="preserve"> на </w:t>
            </w:r>
            <w:proofErr w:type="spellStart"/>
            <w:r w:rsidRPr="00C3460C">
              <w:rPr>
                <w:rFonts w:asciiTheme="majorHAnsi" w:hAnsiTheme="majorHAnsi"/>
              </w:rPr>
              <w:t>LUN-ове</w:t>
            </w:r>
            <w:proofErr w:type="spellEnd"/>
            <w:r w:rsidRPr="00C3460C">
              <w:rPr>
                <w:rFonts w:asciiTheme="majorHAnsi" w:hAnsiTheme="majorHAnsi"/>
              </w:rPr>
              <w:t xml:space="preserve"> от наличните дискови масиви.</w:t>
            </w:r>
          </w:p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позволява разширяване чрез включване и </w:t>
            </w:r>
            <w:proofErr w:type="spellStart"/>
            <w:r w:rsidRPr="00C3460C">
              <w:rPr>
                <w:rFonts w:asciiTheme="majorHAnsi" w:hAnsiTheme="majorHAnsi"/>
              </w:rPr>
              <w:t>виртуализиране</w:t>
            </w:r>
            <w:proofErr w:type="spellEnd"/>
            <w:r w:rsidRPr="00C3460C">
              <w:rPr>
                <w:rFonts w:asciiTheme="majorHAnsi" w:hAnsiTheme="majorHAnsi"/>
              </w:rPr>
              <w:t xml:space="preserve"> на нови дискови масиви от различни производители в общо управление.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1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C3460C">
              <w:rPr>
                <w:rFonts w:asciiTheme="majorHAnsi" w:hAnsiTheme="majorHAnsi"/>
                <w:b/>
                <w:bCs/>
              </w:rPr>
              <w:t>Auto</w:t>
            </w:r>
            <w:proofErr w:type="spellEnd"/>
            <w:r w:rsidRPr="00C3460C">
              <w:rPr>
                <w:rFonts w:asciiTheme="majorHAnsi" w:hAnsiTheme="majorHAnsi"/>
                <w:b/>
                <w:bCs/>
              </w:rPr>
              <w:t xml:space="preserve"> </w:t>
            </w:r>
            <w:proofErr w:type="spellStart"/>
            <w:r w:rsidRPr="00C3460C">
              <w:rPr>
                <w:rFonts w:asciiTheme="majorHAnsi" w:hAnsiTheme="majorHAnsi"/>
                <w:b/>
                <w:bCs/>
              </w:rPr>
              <w:t>Тiering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ind w:left="-80"/>
              <w:rPr>
                <w:rFonts w:asciiTheme="majorHAnsi" w:eastAsia="Arial" w:hAnsiTheme="majorHAnsi" w:cs="Arial"/>
              </w:rPr>
            </w:pPr>
            <w:r w:rsidRPr="00C3460C">
              <w:rPr>
                <w:rFonts w:asciiTheme="majorHAnsi" w:hAnsiTheme="majorHAnsi"/>
              </w:rPr>
              <w:t>Да има активирана функционалност за автоматично преместване на данните на блоково ниво към по-бърза дискова група в зависимост от използването им.</w:t>
            </w:r>
          </w:p>
          <w:p w:rsidR="00101DD1" w:rsidRPr="00C3460C" w:rsidRDefault="00101DD1" w:rsidP="001836C0">
            <w:pPr>
              <w:pStyle w:val="Style2"/>
              <w:widowControl/>
              <w:ind w:left="-80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Да има възможност да се използва посочената функционалност между дискови масиви на различни производители.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4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C3460C">
              <w:rPr>
                <w:rFonts w:asciiTheme="majorHAnsi" w:hAnsiTheme="majorHAnsi"/>
                <w:b/>
                <w:bCs/>
              </w:rPr>
              <w:t>Репликация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C3460C">
              <w:rPr>
                <w:rFonts w:asciiTheme="majorHAnsi" w:hAnsiTheme="majorHAnsi"/>
              </w:rPr>
              <w:t xml:space="preserve">Да има включени лицензи за целия капацитет, но не по-малко от 110ТВ - минимум за синхронна и асинхронна </w:t>
            </w:r>
            <w:proofErr w:type="spellStart"/>
            <w:r w:rsidRPr="00C3460C">
              <w:rPr>
                <w:rFonts w:asciiTheme="majorHAnsi" w:hAnsiTheme="majorHAnsi"/>
              </w:rPr>
              <w:t>репликация</w:t>
            </w:r>
            <w:proofErr w:type="spellEnd"/>
            <w:r w:rsidRPr="00C3460C">
              <w:rPr>
                <w:rFonts w:asciiTheme="majorHAnsi" w:hAnsiTheme="majorHAnsi"/>
              </w:rPr>
              <w:t>, минимум по FC и IP.</w:t>
            </w:r>
          </w:p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Да има възможност да се използва посочената функционалност между дискови масиви на различни производители.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Преместване на LUN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включва функционалност за преместване на логически дялове (LUN) между различни RAID групи и различни типове (SAS 15 k/10 k </w:t>
            </w:r>
            <w:proofErr w:type="spellStart"/>
            <w:r w:rsidRPr="00C3460C">
              <w:rPr>
                <w:rFonts w:asciiTheme="majorHAnsi" w:hAnsiTheme="majorHAnsi"/>
              </w:rPr>
              <w:t>rpm</w:t>
            </w:r>
            <w:proofErr w:type="spellEnd"/>
            <w:r w:rsidRPr="00C3460C">
              <w:rPr>
                <w:rFonts w:asciiTheme="majorHAnsi" w:hAnsiTheme="majorHAnsi"/>
              </w:rPr>
              <w:t xml:space="preserve">, </w:t>
            </w:r>
            <w:proofErr w:type="spellStart"/>
            <w:r w:rsidRPr="00C3460C">
              <w:rPr>
                <w:rFonts w:asciiTheme="majorHAnsi" w:hAnsiTheme="majorHAnsi"/>
              </w:rPr>
              <w:t>nearl-line</w:t>
            </w:r>
            <w:proofErr w:type="spellEnd"/>
            <w:r w:rsidRPr="00C3460C">
              <w:rPr>
                <w:rFonts w:asciiTheme="majorHAnsi" w:hAnsiTheme="majorHAnsi"/>
              </w:rPr>
              <w:t xml:space="preserve"> SAS 7.2k </w:t>
            </w:r>
            <w:proofErr w:type="spellStart"/>
            <w:r w:rsidRPr="00C3460C">
              <w:rPr>
                <w:rFonts w:asciiTheme="majorHAnsi" w:hAnsiTheme="majorHAnsi"/>
              </w:rPr>
              <w:t>rpm</w:t>
            </w:r>
            <w:proofErr w:type="spellEnd"/>
            <w:r w:rsidRPr="00C3460C">
              <w:rPr>
                <w:rFonts w:asciiTheme="majorHAnsi" w:hAnsiTheme="majorHAnsi"/>
              </w:rPr>
              <w:t>, SSD) дискове без прекъсване на работата към хостовете.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33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Управление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включва софтуер с графичен интерфейс за начално конфигуриране, управление, наблюдение на статуса. Да позволява отдалечен достъп по </w:t>
            </w:r>
            <w:proofErr w:type="spellStart"/>
            <w:r w:rsidRPr="00C3460C">
              <w:rPr>
                <w:rFonts w:asciiTheme="majorHAnsi" w:hAnsiTheme="majorHAnsi"/>
              </w:rPr>
              <w:t>https</w:t>
            </w:r>
            <w:proofErr w:type="spellEnd"/>
            <w:r w:rsidRPr="00C3460C">
              <w:rPr>
                <w:rFonts w:asciiTheme="majorHAnsi" w:hAnsiTheme="majorHAnsi"/>
              </w:rPr>
              <w:t xml:space="preserve"> и </w:t>
            </w:r>
            <w:proofErr w:type="spellStart"/>
            <w:r w:rsidRPr="00C3460C">
              <w:rPr>
                <w:rFonts w:asciiTheme="majorHAnsi" w:hAnsiTheme="majorHAnsi"/>
              </w:rPr>
              <w:t>ssh</w:t>
            </w:r>
            <w:proofErr w:type="spellEnd"/>
            <w:r w:rsidRPr="00C3460C">
              <w:rPr>
                <w:rFonts w:asciiTheme="majorHAnsi" w:hAnsiTheme="majorHAnsi"/>
              </w:rPr>
              <w:t xml:space="preserve"> през Интернет браузър и CLI.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72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Сигурност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позволява дефиниране на права за достъп до дяловете на </w:t>
            </w:r>
            <w:proofErr w:type="spellStart"/>
            <w:r w:rsidRPr="00C3460C">
              <w:rPr>
                <w:rFonts w:asciiTheme="majorHAnsi" w:hAnsiTheme="majorHAnsi"/>
              </w:rPr>
              <w:t>сториджа</w:t>
            </w:r>
            <w:proofErr w:type="spellEnd"/>
            <w:r w:rsidRPr="00C3460C">
              <w:rPr>
                <w:rFonts w:asciiTheme="majorHAnsi" w:hAnsiTheme="majorHAnsi"/>
              </w:rPr>
              <w:t xml:space="preserve"> на определени потребители и физически хостове.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01DD1">
            <w:pPr>
              <w:pStyle w:val="Style2"/>
              <w:widowControl/>
              <w:numPr>
                <w:ilvl w:val="0"/>
                <w:numId w:val="3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Гаранционен срок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Най-малко 36 месеца, с включени труд и части и обслужване на място при клиента, режим 24x7. Гаранционната поддръжка от производителя следва да покрива както хардуерното оборудване, така и цялото софтуерно обезпечение.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503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</w:tcPr>
          <w:p w:rsidR="00101DD1" w:rsidRPr="00C3460C" w:rsidRDefault="00101DD1" w:rsidP="00101DD1">
            <w:pPr>
              <w:pStyle w:val="Heading4"/>
              <w:keepNext w:val="0"/>
              <w:keepLines w:val="0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/>
              <w:ind w:right="1621"/>
              <w:jc w:val="center"/>
            </w:pPr>
            <w:bookmarkStart w:id="2" w:name="_Toc453087310"/>
            <w:proofErr w:type="spellStart"/>
            <w:r w:rsidRPr="00C3460C">
              <w:t>Дискова</w:t>
            </w:r>
            <w:proofErr w:type="spellEnd"/>
            <w:r w:rsidRPr="00C3460C">
              <w:t xml:space="preserve"> </w:t>
            </w:r>
            <w:proofErr w:type="spellStart"/>
            <w:r w:rsidRPr="00C3460C">
              <w:t>подсистема</w:t>
            </w:r>
            <w:proofErr w:type="spellEnd"/>
            <w:r w:rsidRPr="00C3460C">
              <w:t xml:space="preserve"> – </w:t>
            </w:r>
            <w:r w:rsidRPr="00C3460C">
              <w:rPr>
                <w:lang w:val="en-US"/>
              </w:rPr>
              <w:t>1</w:t>
            </w:r>
            <w:r w:rsidRPr="00C3460C">
              <w:t xml:space="preserve"> </w:t>
            </w:r>
            <w:proofErr w:type="spellStart"/>
            <w:r w:rsidRPr="00C3460C">
              <w:t>бро</w:t>
            </w:r>
            <w:bookmarkEnd w:id="2"/>
            <w:r w:rsidRPr="00C3460C">
              <w:t>й</w:t>
            </w:r>
            <w:proofErr w:type="spellEnd"/>
          </w:p>
        </w:tc>
      </w:tr>
      <w:tr w:rsidR="00101DD1" w:rsidRPr="0045343E" w:rsidTr="001836C0">
        <w:trPr>
          <w:trHeight w:val="2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tabs>
                <w:tab w:val="left" w:pos="0"/>
                <w:tab w:val="left" w:pos="230"/>
              </w:tabs>
              <w:jc w:val="left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C3460C">
              <w:rPr>
                <w:rFonts w:asciiTheme="majorHAnsi" w:hAnsiTheme="majorHAnsi"/>
                <w:b/>
                <w:bCs/>
              </w:rPr>
              <w:t>Форм</w:t>
            </w:r>
            <w:proofErr w:type="spellEnd"/>
            <w:r w:rsidRPr="00C3460C">
              <w:rPr>
                <w:rFonts w:asciiTheme="majorHAnsi" w:hAnsiTheme="majorHAnsi"/>
                <w:b/>
                <w:bCs/>
              </w:rPr>
              <w:t xml:space="preserve"> фактор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За монтаж в стандартен 19" сървърен шкаф.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Надеждност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Предложеното решение да е напълно резервирано и с възможност за разширение, без единична точка на отказ. Предложеното решение да разполага с резервирани захранващи и охлаждащи модули, минимум N+1.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Наличност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позволява обновяване на </w:t>
            </w:r>
            <w:proofErr w:type="spellStart"/>
            <w:r w:rsidRPr="00C3460C">
              <w:rPr>
                <w:rFonts w:asciiTheme="majorHAnsi" w:hAnsiTheme="majorHAnsi"/>
              </w:rPr>
              <w:t>firmware</w:t>
            </w:r>
            <w:proofErr w:type="spellEnd"/>
            <w:r w:rsidRPr="00C3460C">
              <w:rPr>
                <w:rFonts w:asciiTheme="majorHAnsi" w:hAnsiTheme="majorHAnsi"/>
              </w:rPr>
              <w:t xml:space="preserve"> без прекъсване на работата.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Контролери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C3460C">
              <w:rPr>
                <w:rFonts w:asciiTheme="majorHAnsi" w:hAnsiTheme="majorHAnsi"/>
              </w:rPr>
              <w:t>Решението да е изградено от поне 4 (четири) контролера с възможност за „Гореща“ (</w:t>
            </w:r>
            <w:proofErr w:type="spellStart"/>
            <w:r w:rsidRPr="00C3460C">
              <w:rPr>
                <w:rFonts w:asciiTheme="majorHAnsi" w:hAnsiTheme="majorHAnsi"/>
              </w:rPr>
              <w:t>Hot</w:t>
            </w:r>
            <w:proofErr w:type="spellEnd"/>
            <w:r w:rsidRPr="00C3460C">
              <w:rPr>
                <w:rFonts w:asciiTheme="majorHAnsi" w:hAnsiTheme="majorHAnsi"/>
              </w:rPr>
              <w:t>) подмяна;</w:t>
            </w:r>
          </w:p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Контролерите трябва да работят в симетрична или асиметрична (ALUA) актив/актив архитектура.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2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Разширяемост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Мин. 1000 диска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Кеш памет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Минимум 24 GB на контролер (</w:t>
            </w:r>
            <w:proofErr w:type="spellStart"/>
            <w:r w:rsidRPr="00C3460C">
              <w:rPr>
                <w:rFonts w:asciiTheme="majorHAnsi" w:hAnsiTheme="majorHAnsi"/>
              </w:rPr>
              <w:t>нод</w:t>
            </w:r>
            <w:proofErr w:type="spellEnd"/>
            <w:r w:rsidRPr="00C3460C">
              <w:rPr>
                <w:rFonts w:asciiTheme="majorHAnsi" w:hAnsiTheme="majorHAnsi"/>
              </w:rPr>
              <w:t>) (</w:t>
            </w:r>
            <w:proofErr w:type="spellStart"/>
            <w:r w:rsidRPr="00C3460C">
              <w:rPr>
                <w:rFonts w:asciiTheme="majorHAnsi" w:hAnsiTheme="majorHAnsi"/>
              </w:rPr>
              <w:t>battery-backed</w:t>
            </w:r>
            <w:proofErr w:type="spellEnd"/>
            <w:r w:rsidRPr="00C3460C">
              <w:rPr>
                <w:rFonts w:asciiTheme="majorHAnsi" w:hAnsiTheme="majorHAnsi"/>
              </w:rPr>
              <w:t xml:space="preserve"> </w:t>
            </w:r>
            <w:proofErr w:type="spellStart"/>
            <w:r w:rsidRPr="00C3460C">
              <w:rPr>
                <w:rFonts w:asciiTheme="majorHAnsi" w:hAnsiTheme="majorHAnsi"/>
              </w:rPr>
              <w:t>cache</w:t>
            </w:r>
            <w:proofErr w:type="spellEnd"/>
            <w:r w:rsidRPr="00C3460C">
              <w:rPr>
                <w:rFonts w:asciiTheme="majorHAnsi" w:hAnsiTheme="majorHAnsi"/>
              </w:rPr>
              <w:t>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Защита на кеш паметта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Информацията в кеш паметта да бъде съхранена при срив на захранването.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68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Инсталирани хост портове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включва мин. 16 x </w:t>
            </w:r>
            <w:proofErr w:type="spellStart"/>
            <w:r w:rsidRPr="00C3460C">
              <w:rPr>
                <w:rFonts w:asciiTheme="majorHAnsi" w:hAnsiTheme="majorHAnsi"/>
              </w:rPr>
              <w:t>Fibre</w:t>
            </w:r>
            <w:proofErr w:type="spellEnd"/>
            <w:r w:rsidRPr="00C3460C">
              <w:rPr>
                <w:rFonts w:asciiTheme="majorHAnsi" w:hAnsiTheme="majorHAnsi"/>
              </w:rPr>
              <w:t xml:space="preserve"> </w:t>
            </w:r>
            <w:proofErr w:type="spellStart"/>
            <w:r w:rsidRPr="00C3460C">
              <w:rPr>
                <w:rFonts w:asciiTheme="majorHAnsi" w:hAnsiTheme="majorHAnsi"/>
              </w:rPr>
              <w:t>Channel</w:t>
            </w:r>
            <w:proofErr w:type="spellEnd"/>
            <w:r w:rsidRPr="00C3460C">
              <w:rPr>
                <w:rFonts w:asciiTheme="majorHAnsi" w:hAnsiTheme="majorHAnsi"/>
              </w:rPr>
              <w:t xml:space="preserve"> 16 </w:t>
            </w:r>
            <w:proofErr w:type="spellStart"/>
            <w:r w:rsidRPr="00C3460C">
              <w:rPr>
                <w:rFonts w:asciiTheme="majorHAnsi" w:hAnsiTheme="majorHAnsi"/>
              </w:rPr>
              <w:t>Gbps</w:t>
            </w:r>
            <w:proofErr w:type="spellEnd"/>
            <w:r w:rsidRPr="00C3460C">
              <w:rPr>
                <w:rFonts w:asciiTheme="majorHAnsi" w:hAnsiTheme="majorHAnsi"/>
              </w:rPr>
              <w:t xml:space="preserve"> хост порта (по 4 порта на всеки контролер)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51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Поддържани хост протоколи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Минимум </w:t>
            </w:r>
            <w:proofErr w:type="spellStart"/>
            <w:r w:rsidRPr="00C3460C">
              <w:rPr>
                <w:rFonts w:asciiTheme="majorHAnsi" w:hAnsiTheme="majorHAnsi"/>
              </w:rPr>
              <w:t>Fibre</w:t>
            </w:r>
            <w:proofErr w:type="spellEnd"/>
            <w:r w:rsidRPr="00C3460C">
              <w:rPr>
                <w:rFonts w:asciiTheme="majorHAnsi" w:hAnsiTheme="majorHAnsi"/>
              </w:rPr>
              <w:t xml:space="preserve"> </w:t>
            </w:r>
            <w:proofErr w:type="spellStart"/>
            <w:r w:rsidRPr="00C3460C">
              <w:rPr>
                <w:rFonts w:asciiTheme="majorHAnsi" w:hAnsiTheme="majorHAnsi"/>
              </w:rPr>
              <w:t>Channel</w:t>
            </w:r>
            <w:proofErr w:type="spellEnd"/>
            <w:r w:rsidRPr="00C3460C">
              <w:rPr>
                <w:rFonts w:asciiTheme="majorHAnsi" w:hAnsiTheme="majorHAnsi"/>
              </w:rPr>
              <w:t xml:space="preserve">, </w:t>
            </w:r>
            <w:proofErr w:type="spellStart"/>
            <w:r w:rsidRPr="00C3460C">
              <w:rPr>
                <w:rFonts w:asciiTheme="majorHAnsi" w:hAnsiTheme="majorHAnsi"/>
              </w:rPr>
              <w:t>iSCSI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06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Поддържани дискове от дисковата система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C3460C">
              <w:rPr>
                <w:rFonts w:asciiTheme="majorHAnsi" w:hAnsiTheme="majorHAnsi"/>
              </w:rPr>
              <w:t xml:space="preserve">Минимум: 10 000 или 15 000 </w:t>
            </w:r>
            <w:proofErr w:type="spellStart"/>
            <w:r w:rsidRPr="00C3460C">
              <w:rPr>
                <w:rFonts w:asciiTheme="majorHAnsi" w:hAnsiTheme="majorHAnsi"/>
              </w:rPr>
              <w:t>rpm</w:t>
            </w:r>
            <w:proofErr w:type="spellEnd"/>
            <w:r w:rsidRPr="00C3460C">
              <w:rPr>
                <w:rFonts w:asciiTheme="majorHAnsi" w:hAnsiTheme="majorHAnsi"/>
              </w:rPr>
              <w:t xml:space="preserve"> HDD SAS 6 </w:t>
            </w:r>
            <w:proofErr w:type="spellStart"/>
            <w:r w:rsidRPr="00C3460C">
              <w:rPr>
                <w:rFonts w:asciiTheme="majorHAnsi" w:hAnsiTheme="majorHAnsi"/>
              </w:rPr>
              <w:t>Gbps</w:t>
            </w:r>
            <w:proofErr w:type="spellEnd"/>
            <w:r w:rsidRPr="00C3460C">
              <w:rPr>
                <w:rFonts w:asciiTheme="majorHAnsi" w:hAnsiTheme="majorHAnsi"/>
              </w:rPr>
              <w:t>;</w:t>
            </w:r>
          </w:p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7200 </w:t>
            </w:r>
            <w:proofErr w:type="spellStart"/>
            <w:r w:rsidRPr="00C3460C">
              <w:rPr>
                <w:rFonts w:asciiTheme="majorHAnsi" w:hAnsiTheme="majorHAnsi"/>
              </w:rPr>
              <w:t>rpm</w:t>
            </w:r>
            <w:proofErr w:type="spellEnd"/>
            <w:r w:rsidRPr="00C3460C">
              <w:rPr>
                <w:rFonts w:asciiTheme="majorHAnsi" w:hAnsiTheme="majorHAnsi"/>
              </w:rPr>
              <w:t xml:space="preserve"> </w:t>
            </w:r>
            <w:proofErr w:type="spellStart"/>
            <w:r w:rsidRPr="00C3460C">
              <w:rPr>
                <w:rFonts w:asciiTheme="majorHAnsi" w:hAnsiTheme="majorHAnsi"/>
              </w:rPr>
              <w:t>near-line</w:t>
            </w:r>
            <w:proofErr w:type="spellEnd"/>
            <w:r w:rsidRPr="00C3460C">
              <w:rPr>
                <w:rFonts w:asciiTheme="majorHAnsi" w:hAnsiTheme="majorHAnsi"/>
              </w:rPr>
              <w:t xml:space="preserve"> SAS 6 </w:t>
            </w:r>
            <w:proofErr w:type="spellStart"/>
            <w:r w:rsidRPr="00C3460C">
              <w:rPr>
                <w:rFonts w:asciiTheme="majorHAnsi" w:hAnsiTheme="majorHAnsi"/>
              </w:rPr>
              <w:t>Gbps</w:t>
            </w:r>
            <w:proofErr w:type="spellEnd"/>
            <w:r w:rsidRPr="00C3460C">
              <w:rPr>
                <w:rFonts w:asciiTheme="majorHAnsi" w:hAnsiTheme="majorHAnsi"/>
              </w:rPr>
              <w:t xml:space="preserve"> ; SSD SAS 6 </w:t>
            </w:r>
            <w:proofErr w:type="spellStart"/>
            <w:r w:rsidRPr="00C3460C">
              <w:rPr>
                <w:rFonts w:asciiTheme="majorHAnsi" w:hAnsiTheme="majorHAnsi"/>
              </w:rPr>
              <w:t>Gbps</w:t>
            </w:r>
            <w:proofErr w:type="spellEnd"/>
            <w:r w:rsidRPr="00C3460C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2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Активирани RAID нива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RAID 0, 1, 5, 6, 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Конфигурация на RAID групите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включва следните RAID групи: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72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Дискова група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Да се доставят минимум 240 твърди диска с капацитет минимум 600GB и скорост на въртене минимум 15000 оборота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96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Управление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включва софтуер с графичен интерфейс за начално конфигуриране, управление, наблюдение на статуса. Да позволява отдалечен достъп по </w:t>
            </w:r>
            <w:proofErr w:type="spellStart"/>
            <w:r w:rsidRPr="00C3460C">
              <w:rPr>
                <w:rFonts w:asciiTheme="majorHAnsi" w:hAnsiTheme="majorHAnsi"/>
              </w:rPr>
              <w:t>https</w:t>
            </w:r>
            <w:proofErr w:type="spellEnd"/>
            <w:r w:rsidRPr="00C3460C">
              <w:rPr>
                <w:rFonts w:asciiTheme="majorHAnsi" w:hAnsiTheme="majorHAnsi"/>
              </w:rPr>
              <w:t xml:space="preserve"> и </w:t>
            </w:r>
            <w:proofErr w:type="spellStart"/>
            <w:r w:rsidRPr="00C3460C">
              <w:rPr>
                <w:rFonts w:asciiTheme="majorHAnsi" w:hAnsiTheme="majorHAnsi"/>
              </w:rPr>
              <w:t>ssh</w:t>
            </w:r>
            <w:proofErr w:type="spellEnd"/>
            <w:r w:rsidRPr="00C3460C">
              <w:rPr>
                <w:rFonts w:asciiTheme="majorHAnsi" w:hAnsiTheme="majorHAnsi"/>
              </w:rPr>
              <w:t xml:space="preserve"> през Интернет браузър и CLI.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72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Сигурност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ind w:left="-80" w:right="62"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 xml:space="preserve">Да позволява </w:t>
            </w:r>
            <w:proofErr w:type="spellStart"/>
            <w:r w:rsidRPr="00C3460C">
              <w:rPr>
                <w:rFonts w:asciiTheme="majorHAnsi" w:hAnsiTheme="majorHAnsi"/>
              </w:rPr>
              <w:t>дефи</w:t>
            </w:r>
            <w:r>
              <w:rPr>
                <w:rFonts w:asciiTheme="majorHAnsi" w:hAnsiTheme="majorHAnsi"/>
              </w:rPr>
              <w:t>-</w:t>
            </w:r>
            <w:r w:rsidRPr="00C3460C">
              <w:rPr>
                <w:rFonts w:asciiTheme="majorHAnsi" w:hAnsiTheme="majorHAnsi"/>
              </w:rPr>
              <w:t>ниране</w:t>
            </w:r>
            <w:proofErr w:type="spellEnd"/>
            <w:r w:rsidRPr="00C3460C">
              <w:rPr>
                <w:rFonts w:asciiTheme="majorHAnsi" w:hAnsiTheme="majorHAnsi"/>
              </w:rPr>
              <w:t xml:space="preserve"> на права за достъп до дяловете на </w:t>
            </w:r>
            <w:proofErr w:type="spellStart"/>
            <w:r w:rsidRPr="00C3460C">
              <w:rPr>
                <w:rFonts w:asciiTheme="majorHAnsi" w:hAnsiTheme="majorHAnsi"/>
              </w:rPr>
              <w:t>сториджа</w:t>
            </w:r>
            <w:proofErr w:type="spellEnd"/>
            <w:r w:rsidRPr="00C3460C">
              <w:rPr>
                <w:rFonts w:asciiTheme="majorHAnsi" w:hAnsiTheme="majorHAnsi"/>
              </w:rPr>
              <w:t xml:space="preserve"> на опре</w:t>
            </w:r>
            <w:r>
              <w:rPr>
                <w:rFonts w:asciiTheme="majorHAnsi" w:hAnsiTheme="majorHAnsi"/>
              </w:rPr>
              <w:t>-</w:t>
            </w:r>
            <w:r w:rsidRPr="00C3460C">
              <w:rPr>
                <w:rFonts w:asciiTheme="majorHAnsi" w:hAnsiTheme="majorHAnsi"/>
              </w:rPr>
              <w:t>делени потребители и физически хостове.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  <w:tr w:rsidR="00101DD1" w:rsidRPr="0045343E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490BA2">
            <w:pPr>
              <w:pStyle w:val="Style2"/>
              <w:widowControl/>
              <w:numPr>
                <w:ilvl w:val="0"/>
                <w:numId w:val="11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  <w:b/>
                <w:bCs/>
              </w:rPr>
              <w:t>Гаранционен срок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C3460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C3460C">
              <w:rPr>
                <w:rFonts w:asciiTheme="majorHAnsi" w:hAnsiTheme="majorHAnsi"/>
              </w:rPr>
              <w:t>Най-малко 36 месеца, с включени труд и части и обслужване на място при клиента, режим 24x7. Гаранционната поддръжка от производителя следва да покрива както хардуерното оборудване, така и цялото софтуерно обезпечение.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C3460C" w:rsidRDefault="00101DD1" w:rsidP="001836C0">
            <w:pPr>
              <w:pStyle w:val="Style2"/>
              <w:widowControl/>
              <w:ind w:right="1621"/>
              <w:rPr>
                <w:rFonts w:asciiTheme="majorHAnsi" w:hAnsiTheme="majorHAnsi"/>
              </w:rPr>
            </w:pPr>
          </w:p>
        </w:tc>
      </w:tr>
    </w:tbl>
    <w:p w:rsidR="00101DD1" w:rsidRPr="0045343E" w:rsidRDefault="00101DD1" w:rsidP="00101DD1">
      <w:pPr>
        <w:pStyle w:val="BodyA"/>
        <w:widowControl w:val="0"/>
        <w:ind w:left="108" w:hanging="108"/>
        <w:rPr>
          <w:lang w:val="bg-BG"/>
        </w:rPr>
      </w:pPr>
    </w:p>
    <w:p w:rsidR="00101DD1" w:rsidRPr="0045343E" w:rsidRDefault="00101DD1" w:rsidP="00101DD1">
      <w:pPr>
        <w:pStyle w:val="BodyA"/>
        <w:widowControl w:val="0"/>
        <w:rPr>
          <w:lang w:val="bg-BG"/>
        </w:rPr>
      </w:pPr>
    </w:p>
    <w:tbl>
      <w:tblPr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709"/>
        <w:gridCol w:w="2410"/>
        <w:gridCol w:w="3402"/>
        <w:gridCol w:w="3260"/>
      </w:tblGrid>
      <w:tr w:rsidR="00101DD1" w:rsidRPr="001216E8" w:rsidTr="001836C0">
        <w:trPr>
          <w:trHeight w:val="623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01DD1" w:rsidRPr="001216E8" w:rsidRDefault="00101DD1" w:rsidP="00101DD1">
            <w:pPr>
              <w:pStyle w:val="Heading3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lang w:val="bg-BG"/>
              </w:rPr>
            </w:pPr>
            <w:bookmarkStart w:id="3" w:name="_Toc453087311"/>
            <w:r w:rsidRPr="001216E8">
              <w:rPr>
                <w:lang w:val="bg-BG"/>
              </w:rPr>
              <w:t>Дискова система – 1 брой (Резервен център)</w:t>
            </w:r>
            <w:bookmarkEnd w:id="3"/>
          </w:p>
        </w:tc>
      </w:tr>
      <w:tr w:rsidR="00101DD1" w:rsidRPr="00453D2C" w:rsidTr="001836C0">
        <w:trPr>
          <w:trHeight w:val="50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  <w:b/>
                <w:bCs/>
              </w:rPr>
            </w:pPr>
            <w:r w:rsidRPr="00453D2C">
              <w:rPr>
                <w:rFonts w:asciiTheme="majorHAnsi" w:hAnsiTheme="majorHAnsi"/>
                <w:b/>
                <w:bCs/>
                <w:iCs/>
              </w:rPr>
              <w:t>№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DD1" w:rsidRPr="00453D2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Параметър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DD1" w:rsidRPr="00453D2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Изискване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  <w:b/>
                <w:bCs/>
              </w:rPr>
            </w:pPr>
            <w:r w:rsidRPr="00453D2C">
              <w:rPr>
                <w:rFonts w:asciiTheme="majorHAnsi" w:hAnsiTheme="majorHAnsi"/>
                <w:b/>
              </w:rPr>
              <w:t>Предложение/Описание</w:t>
            </w:r>
          </w:p>
        </w:tc>
      </w:tr>
      <w:tr w:rsidR="00101DD1" w:rsidRPr="00453D2C" w:rsidTr="001836C0">
        <w:trPr>
          <w:trHeight w:val="72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5"/>
              </w:numPr>
              <w:tabs>
                <w:tab w:val="left" w:pos="0"/>
                <w:tab w:val="left" w:pos="147"/>
              </w:tabs>
              <w:jc w:val="left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DD1" w:rsidRPr="00453D2C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Интегритет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DD1" w:rsidRPr="00453D2C" w:rsidRDefault="00101DD1" w:rsidP="001836C0">
            <w:pPr>
              <w:pStyle w:val="Style2"/>
              <w:widowControl/>
              <w:jc w:val="left"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Цялото предоставено решение – платформа за виртуализация на дискови системи и дискова подсистема да е от един производител.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jc w:val="left"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503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</w:tcPr>
          <w:p w:rsidR="00101DD1" w:rsidRPr="00453D2C" w:rsidRDefault="00101DD1" w:rsidP="00101DD1">
            <w:pPr>
              <w:pStyle w:val="Heading4"/>
              <w:keepNext w:val="0"/>
              <w:keepLines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/>
              <w:jc w:val="center"/>
            </w:pPr>
            <w:bookmarkStart w:id="4" w:name="_Toc453087312"/>
            <w:proofErr w:type="spellStart"/>
            <w:r w:rsidRPr="00453D2C">
              <w:t>Платформа</w:t>
            </w:r>
            <w:proofErr w:type="spellEnd"/>
            <w:r w:rsidRPr="00453D2C">
              <w:t xml:space="preserve"> </w:t>
            </w:r>
            <w:proofErr w:type="spellStart"/>
            <w:r w:rsidRPr="00453D2C">
              <w:t>за</w:t>
            </w:r>
            <w:proofErr w:type="spellEnd"/>
            <w:r w:rsidRPr="00453D2C">
              <w:t xml:space="preserve"> </w:t>
            </w:r>
            <w:proofErr w:type="spellStart"/>
            <w:r w:rsidRPr="00453D2C">
              <w:t>виртуализация</w:t>
            </w:r>
            <w:proofErr w:type="spellEnd"/>
            <w:r w:rsidRPr="00453D2C">
              <w:t xml:space="preserve"> </w:t>
            </w:r>
            <w:proofErr w:type="spellStart"/>
            <w:r w:rsidRPr="00453D2C">
              <w:t>на</w:t>
            </w:r>
            <w:proofErr w:type="spellEnd"/>
            <w:r w:rsidRPr="00453D2C">
              <w:t xml:space="preserve"> </w:t>
            </w:r>
            <w:proofErr w:type="spellStart"/>
            <w:r w:rsidRPr="00453D2C">
              <w:t>дискови</w:t>
            </w:r>
            <w:proofErr w:type="spellEnd"/>
            <w:r w:rsidRPr="00453D2C">
              <w:t xml:space="preserve"> </w:t>
            </w:r>
            <w:proofErr w:type="spellStart"/>
            <w:r w:rsidRPr="00453D2C">
              <w:t>системи</w:t>
            </w:r>
            <w:bookmarkEnd w:id="4"/>
            <w:proofErr w:type="spellEnd"/>
          </w:p>
        </w:tc>
      </w:tr>
      <w:tr w:rsidR="00101DD1" w:rsidRPr="00453D2C" w:rsidTr="001836C0">
        <w:trPr>
          <w:trHeight w:val="2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tabs>
                <w:tab w:val="left" w:pos="147"/>
                <w:tab w:val="left" w:pos="297"/>
              </w:tabs>
              <w:jc w:val="left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453D2C">
              <w:rPr>
                <w:rFonts w:asciiTheme="majorHAnsi" w:hAnsiTheme="majorHAnsi"/>
                <w:b/>
                <w:bCs/>
              </w:rPr>
              <w:t>Форм</w:t>
            </w:r>
            <w:proofErr w:type="spellEnd"/>
            <w:r w:rsidRPr="00453D2C">
              <w:rPr>
                <w:rFonts w:asciiTheme="majorHAnsi" w:hAnsiTheme="majorHAnsi"/>
                <w:b/>
                <w:bCs/>
              </w:rPr>
              <w:t xml:space="preserve"> фактор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За монтаж в стандартен 19" сървърен шкаф.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Надеждност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Предложеното решение да е напълно резервирано и с възможност за разширение, без единична точка на отказ. Предложеното решение да разполага с резервирани захранващи и охлаждащи модули, минимум N+1.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Наличност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ind w:right="62"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Да позволява </w:t>
            </w:r>
            <w:proofErr w:type="spellStart"/>
            <w:r w:rsidRPr="00453D2C">
              <w:rPr>
                <w:rFonts w:asciiTheme="majorHAnsi" w:hAnsiTheme="majorHAnsi"/>
              </w:rPr>
              <w:t>обно</w:t>
            </w:r>
            <w:r>
              <w:rPr>
                <w:rFonts w:asciiTheme="majorHAnsi" w:hAnsiTheme="majorHAnsi"/>
              </w:rPr>
              <w:t>-</w:t>
            </w:r>
            <w:r w:rsidRPr="00453D2C">
              <w:rPr>
                <w:rFonts w:asciiTheme="majorHAnsi" w:hAnsiTheme="majorHAnsi"/>
              </w:rPr>
              <w:t>вяване</w:t>
            </w:r>
            <w:proofErr w:type="spellEnd"/>
            <w:r w:rsidRPr="00453D2C">
              <w:rPr>
                <w:rFonts w:asciiTheme="majorHAnsi" w:hAnsiTheme="majorHAnsi"/>
              </w:rPr>
              <w:t xml:space="preserve"> на </w:t>
            </w:r>
            <w:proofErr w:type="spellStart"/>
            <w:r w:rsidRPr="00453D2C">
              <w:rPr>
                <w:rFonts w:asciiTheme="majorHAnsi" w:hAnsiTheme="majorHAnsi"/>
              </w:rPr>
              <w:t>firmware</w:t>
            </w:r>
            <w:proofErr w:type="spellEnd"/>
            <w:r w:rsidRPr="00453D2C">
              <w:rPr>
                <w:rFonts w:asciiTheme="majorHAnsi" w:hAnsiTheme="majorHAnsi"/>
              </w:rPr>
              <w:t xml:space="preserve"> без прекъсване на работата.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216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ind w:left="-80" w:right="-80"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Контролери/</w:t>
            </w:r>
            <w:proofErr w:type="spellStart"/>
            <w:r w:rsidRPr="00453D2C">
              <w:rPr>
                <w:rFonts w:asciiTheme="majorHAnsi" w:hAnsiTheme="majorHAnsi"/>
                <w:b/>
                <w:bCs/>
              </w:rPr>
              <w:t>нодове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453D2C">
              <w:rPr>
                <w:rFonts w:asciiTheme="majorHAnsi" w:hAnsiTheme="majorHAnsi"/>
              </w:rPr>
              <w:t>Решението да е изградено от поне 2 (два) контролера/директора (</w:t>
            </w:r>
            <w:proofErr w:type="spellStart"/>
            <w:r w:rsidRPr="00453D2C">
              <w:rPr>
                <w:rFonts w:asciiTheme="majorHAnsi" w:hAnsiTheme="majorHAnsi"/>
              </w:rPr>
              <w:t>нода</w:t>
            </w:r>
            <w:proofErr w:type="spellEnd"/>
            <w:r w:rsidRPr="00453D2C">
              <w:rPr>
                <w:rFonts w:asciiTheme="majorHAnsi" w:hAnsiTheme="majorHAnsi"/>
              </w:rPr>
              <w:t>) с възможност за „Гореща“ (</w:t>
            </w:r>
            <w:proofErr w:type="spellStart"/>
            <w:r w:rsidRPr="00453D2C">
              <w:rPr>
                <w:rFonts w:asciiTheme="majorHAnsi" w:hAnsiTheme="majorHAnsi"/>
              </w:rPr>
              <w:t>Hot</w:t>
            </w:r>
            <w:proofErr w:type="spellEnd"/>
            <w:r w:rsidRPr="00453D2C">
              <w:rPr>
                <w:rFonts w:asciiTheme="majorHAnsi" w:hAnsiTheme="majorHAnsi"/>
              </w:rPr>
              <w:t>) подмяна;</w:t>
            </w:r>
          </w:p>
          <w:p w:rsidR="00101DD1" w:rsidRPr="00453D2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proofErr w:type="spellStart"/>
            <w:r w:rsidRPr="00453D2C">
              <w:rPr>
                <w:rFonts w:asciiTheme="majorHAnsi" w:hAnsiTheme="majorHAnsi"/>
              </w:rPr>
              <w:t>Нодовете</w:t>
            </w:r>
            <w:proofErr w:type="spellEnd"/>
            <w:r w:rsidRPr="00453D2C">
              <w:rPr>
                <w:rFonts w:asciiTheme="majorHAnsi" w:hAnsiTheme="majorHAnsi"/>
              </w:rPr>
              <w:t xml:space="preserve"> трябва да работят в симетрична или асиметрична (ALUA) актив/актив архитектура.</w:t>
            </w:r>
          </w:p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453D2C">
              <w:rPr>
                <w:rFonts w:asciiTheme="majorHAnsi" w:hAnsiTheme="majorHAnsi"/>
              </w:rPr>
              <w:lastRenderedPageBreak/>
              <w:t>Нодовете</w:t>
            </w:r>
            <w:proofErr w:type="spellEnd"/>
            <w:r w:rsidRPr="00453D2C">
              <w:rPr>
                <w:rFonts w:asciiTheme="majorHAnsi" w:hAnsiTheme="majorHAnsi"/>
              </w:rPr>
              <w:t xml:space="preserve"> не трябва да са обвързани с дисков масив. Всеки дисков масив в конфигурацията трябва да бъде възможно да се подменя без да се афектира работата на </w:t>
            </w:r>
            <w:proofErr w:type="spellStart"/>
            <w:r w:rsidRPr="00453D2C">
              <w:rPr>
                <w:rFonts w:asciiTheme="majorHAnsi" w:hAnsiTheme="majorHAnsi"/>
              </w:rPr>
              <w:t>нодовете</w:t>
            </w:r>
            <w:proofErr w:type="spellEnd"/>
            <w:r w:rsidRPr="00453D2C">
              <w:rPr>
                <w:rFonts w:asciiTheme="majorHAnsi" w:hAnsiTheme="majorHAnsi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2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jc w:val="left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Разширяемост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Мин. 8 </w:t>
            </w:r>
            <w:proofErr w:type="spellStart"/>
            <w:r w:rsidRPr="00453D2C">
              <w:rPr>
                <w:rFonts w:asciiTheme="majorHAnsi" w:hAnsiTheme="majorHAnsi"/>
              </w:rPr>
              <w:t>нода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Кеш памет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Минимум 32 GB на контролер (</w:t>
            </w:r>
            <w:proofErr w:type="spellStart"/>
            <w:r w:rsidRPr="00453D2C">
              <w:rPr>
                <w:rFonts w:asciiTheme="majorHAnsi" w:hAnsiTheme="majorHAnsi"/>
              </w:rPr>
              <w:t>нод</w:t>
            </w:r>
            <w:proofErr w:type="spellEnd"/>
            <w:r w:rsidRPr="00453D2C">
              <w:rPr>
                <w:rFonts w:asciiTheme="majorHAnsi" w:hAnsiTheme="majorHAnsi"/>
              </w:rPr>
              <w:t>) (</w:t>
            </w:r>
            <w:proofErr w:type="spellStart"/>
            <w:r w:rsidRPr="00453D2C">
              <w:rPr>
                <w:rFonts w:asciiTheme="majorHAnsi" w:hAnsiTheme="majorHAnsi"/>
              </w:rPr>
              <w:t>battery-backed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</w:rPr>
              <w:t>cache</w:t>
            </w:r>
            <w:proofErr w:type="spellEnd"/>
            <w:r w:rsidRPr="00453D2C">
              <w:rPr>
                <w:rFonts w:asciiTheme="majorHAnsi" w:hAnsiTheme="majorHAnsi"/>
              </w:rPr>
              <w:t>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Защита на кеш паметта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Информацията в кеш паметта да бъде съхранена при срив на захранването.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6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Инсталирани хост портове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Да включва мин. 16 x </w:t>
            </w:r>
            <w:proofErr w:type="spellStart"/>
            <w:r w:rsidRPr="00453D2C">
              <w:rPr>
                <w:rFonts w:asciiTheme="majorHAnsi" w:hAnsiTheme="majorHAnsi"/>
              </w:rPr>
              <w:t>Fibre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</w:rPr>
              <w:t>Channel</w:t>
            </w:r>
            <w:proofErr w:type="spellEnd"/>
            <w:r w:rsidRPr="00453D2C">
              <w:rPr>
                <w:rFonts w:asciiTheme="majorHAnsi" w:hAnsiTheme="majorHAnsi"/>
              </w:rPr>
              <w:t xml:space="preserve"> 16 </w:t>
            </w:r>
            <w:proofErr w:type="spellStart"/>
            <w:r w:rsidRPr="00453D2C">
              <w:rPr>
                <w:rFonts w:asciiTheme="majorHAnsi" w:hAnsiTheme="majorHAnsi"/>
              </w:rPr>
              <w:t>Gbps</w:t>
            </w:r>
            <w:proofErr w:type="spellEnd"/>
            <w:r w:rsidRPr="00453D2C">
              <w:rPr>
                <w:rFonts w:asciiTheme="majorHAnsi" w:hAnsiTheme="majorHAnsi"/>
              </w:rPr>
              <w:t xml:space="preserve"> хост порта (по 8 порта на всеки контролер (</w:t>
            </w:r>
            <w:proofErr w:type="spellStart"/>
            <w:r w:rsidRPr="00453D2C">
              <w:rPr>
                <w:rFonts w:asciiTheme="majorHAnsi" w:hAnsiTheme="majorHAnsi"/>
              </w:rPr>
              <w:t>нод</w:t>
            </w:r>
            <w:proofErr w:type="spellEnd"/>
            <w:r w:rsidRPr="00453D2C">
              <w:rPr>
                <w:rFonts w:asciiTheme="majorHAnsi" w:hAnsiTheme="majorHAnsi"/>
              </w:rPr>
              <w:t>))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40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Поддържани хост протоколи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Минимум </w:t>
            </w:r>
            <w:proofErr w:type="spellStart"/>
            <w:r w:rsidRPr="00453D2C">
              <w:rPr>
                <w:rFonts w:asciiTheme="majorHAnsi" w:hAnsiTheme="majorHAnsi"/>
              </w:rPr>
              <w:t>Fibre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</w:rPr>
              <w:t>Channel</w:t>
            </w:r>
            <w:proofErr w:type="spellEnd"/>
            <w:r w:rsidRPr="00453D2C">
              <w:rPr>
                <w:rFonts w:asciiTheme="majorHAnsi" w:hAnsiTheme="majorHAnsi"/>
              </w:rPr>
              <w:t xml:space="preserve">, </w:t>
            </w:r>
            <w:proofErr w:type="spellStart"/>
            <w:r w:rsidRPr="00453D2C">
              <w:rPr>
                <w:rFonts w:asciiTheme="majorHAnsi" w:hAnsiTheme="majorHAnsi"/>
              </w:rPr>
              <w:t>iSCSI</w:t>
            </w:r>
            <w:proofErr w:type="spellEnd"/>
            <w:r w:rsidRPr="00453D2C">
              <w:rPr>
                <w:rFonts w:asciiTheme="majorHAnsi" w:hAnsiTheme="majorHAnsi"/>
              </w:rPr>
              <w:t xml:space="preserve"> и </w:t>
            </w:r>
            <w:proofErr w:type="spellStart"/>
            <w:r w:rsidRPr="00453D2C">
              <w:rPr>
                <w:rFonts w:asciiTheme="majorHAnsi" w:hAnsiTheme="majorHAnsi"/>
              </w:rPr>
              <w:t>FCoE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11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tabs>
                <w:tab w:val="left" w:pos="34"/>
              </w:tabs>
              <w:jc w:val="left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Тънко обезпечаване (</w:t>
            </w:r>
            <w:proofErr w:type="spellStart"/>
            <w:r w:rsidRPr="00453D2C">
              <w:rPr>
                <w:rFonts w:asciiTheme="majorHAnsi" w:hAnsiTheme="majorHAnsi"/>
                <w:b/>
                <w:bCs/>
              </w:rPr>
              <w:t>thin</w:t>
            </w:r>
            <w:proofErr w:type="spellEnd"/>
            <w:r w:rsidRPr="00453D2C">
              <w:rPr>
                <w:rFonts w:asciiTheme="majorHAnsi" w:hAnsiTheme="majorHAnsi"/>
                <w:b/>
                <w:bCs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  <w:b/>
                <w:bCs/>
              </w:rPr>
              <w:t>provisioning</w:t>
            </w:r>
            <w:proofErr w:type="spellEnd"/>
            <w:r w:rsidRPr="00453D2C"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453D2C">
              <w:rPr>
                <w:rFonts w:asciiTheme="majorHAnsi" w:hAnsiTheme="majorHAnsi"/>
              </w:rPr>
              <w:t>Да се достави лиценз за целия доставен капацитет за тънко обезпечаване (</w:t>
            </w:r>
            <w:proofErr w:type="spellStart"/>
            <w:r w:rsidRPr="00453D2C">
              <w:rPr>
                <w:rFonts w:asciiTheme="majorHAnsi" w:hAnsiTheme="majorHAnsi"/>
              </w:rPr>
              <w:t>thin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</w:rPr>
              <w:t>provisioning</w:t>
            </w:r>
            <w:proofErr w:type="spellEnd"/>
            <w:r w:rsidRPr="00453D2C">
              <w:rPr>
                <w:rFonts w:asciiTheme="majorHAnsi" w:hAnsiTheme="majorHAnsi"/>
              </w:rPr>
              <w:t xml:space="preserve">), но не по-малко от 120ТВ. </w:t>
            </w:r>
          </w:p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Да включва функционалност за рекламация на неизползвано и освободено дисково пространство от виртуални дялове и копия.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14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Моментни копия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453D2C">
              <w:rPr>
                <w:rFonts w:asciiTheme="majorHAnsi" w:hAnsiTheme="majorHAnsi"/>
              </w:rPr>
              <w:t>Да се достави лиценз за целия доставен капацитет за моментни копия (</w:t>
            </w:r>
            <w:proofErr w:type="spellStart"/>
            <w:r w:rsidRPr="00453D2C">
              <w:rPr>
                <w:rFonts w:asciiTheme="majorHAnsi" w:hAnsiTheme="majorHAnsi"/>
              </w:rPr>
              <w:t>Flash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</w:rPr>
              <w:t>Copy</w:t>
            </w:r>
            <w:proofErr w:type="spellEnd"/>
            <w:r w:rsidRPr="00453D2C">
              <w:rPr>
                <w:rFonts w:asciiTheme="majorHAnsi" w:hAnsiTheme="majorHAnsi"/>
              </w:rPr>
              <w:t>/</w:t>
            </w:r>
            <w:proofErr w:type="spellStart"/>
            <w:r w:rsidRPr="00453D2C">
              <w:rPr>
                <w:rFonts w:asciiTheme="majorHAnsi" w:hAnsiTheme="majorHAnsi"/>
              </w:rPr>
              <w:t>SnapShot</w:t>
            </w:r>
            <w:proofErr w:type="spellEnd"/>
            <w:r w:rsidRPr="00453D2C">
              <w:rPr>
                <w:rFonts w:asciiTheme="majorHAnsi" w:hAnsiTheme="majorHAnsi"/>
              </w:rPr>
              <w:t>), но не по-малко от 120ТВ.</w:t>
            </w:r>
          </w:p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Да има възможност да се използва посочената функционалност между дискови масиви на различни производители.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96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Оптимизация на дисковото пространство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Да включва функционалност за хардуерно подпомогната онлайн </w:t>
            </w:r>
            <w:proofErr w:type="spellStart"/>
            <w:r w:rsidRPr="00453D2C">
              <w:rPr>
                <w:rFonts w:asciiTheme="majorHAnsi" w:hAnsiTheme="majorHAnsi"/>
              </w:rPr>
              <w:t>дедупликация</w:t>
            </w:r>
            <w:proofErr w:type="spellEnd"/>
            <w:r w:rsidRPr="00453D2C">
              <w:rPr>
                <w:rFonts w:asciiTheme="majorHAnsi" w:hAnsiTheme="majorHAnsi"/>
              </w:rPr>
              <w:t xml:space="preserve"> или компресия на данните за целия доставен капацитет, но не по-малко от 120ТВ.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72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LUN копия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Да включва лиценз за създаване на моментни „</w:t>
            </w:r>
            <w:proofErr w:type="spellStart"/>
            <w:r w:rsidRPr="00453D2C">
              <w:rPr>
                <w:rFonts w:asciiTheme="majorHAnsi" w:hAnsiTheme="majorHAnsi"/>
              </w:rPr>
              <w:t>point-in-time</w:t>
            </w:r>
            <w:proofErr w:type="spellEnd"/>
            <w:r w:rsidRPr="00453D2C">
              <w:rPr>
                <w:rFonts w:asciiTheme="majorHAnsi" w:hAnsiTheme="majorHAnsi"/>
              </w:rPr>
              <w:t>“/</w:t>
            </w:r>
            <w:proofErr w:type="spellStart"/>
            <w:r w:rsidRPr="00453D2C">
              <w:rPr>
                <w:rFonts w:asciiTheme="majorHAnsi" w:hAnsiTheme="majorHAnsi"/>
              </w:rPr>
              <w:t>snapshot</w:t>
            </w:r>
            <w:proofErr w:type="spellEnd"/>
            <w:r w:rsidRPr="00453D2C">
              <w:rPr>
                <w:rFonts w:asciiTheme="majorHAnsi" w:hAnsiTheme="majorHAnsi"/>
              </w:rPr>
              <w:t xml:space="preserve"> и </w:t>
            </w:r>
            <w:proofErr w:type="spellStart"/>
            <w:r w:rsidRPr="00453D2C">
              <w:rPr>
                <w:rFonts w:asciiTheme="majorHAnsi" w:hAnsiTheme="majorHAnsi"/>
              </w:rPr>
              <w:t>volume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</w:rPr>
              <w:t>mirror</w:t>
            </w:r>
            <w:proofErr w:type="spellEnd"/>
            <w:r w:rsidRPr="00453D2C">
              <w:rPr>
                <w:rFonts w:asciiTheme="majorHAnsi" w:hAnsiTheme="majorHAnsi"/>
              </w:rPr>
              <w:t xml:space="preserve"> копия за целия доставен капацитет, но не по-малко от 120ТВ.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Мигриране на данни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Да включва функционалност за мигриране на данни от наличните дискови масиви.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14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453D2C">
              <w:rPr>
                <w:rFonts w:asciiTheme="majorHAnsi" w:hAnsiTheme="majorHAnsi"/>
                <w:b/>
                <w:bCs/>
              </w:rPr>
              <w:t>Виртуализиране</w:t>
            </w:r>
            <w:proofErr w:type="spellEnd"/>
            <w:r w:rsidRPr="00453D2C">
              <w:rPr>
                <w:rFonts w:asciiTheme="majorHAnsi" w:hAnsiTheme="majorHAnsi"/>
                <w:b/>
                <w:bCs/>
              </w:rPr>
              <w:t xml:space="preserve"> на дискови масиви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453D2C">
              <w:rPr>
                <w:rFonts w:asciiTheme="majorHAnsi" w:hAnsiTheme="majorHAnsi"/>
              </w:rPr>
              <w:t xml:space="preserve">Да включва функционалност за </w:t>
            </w:r>
            <w:proofErr w:type="spellStart"/>
            <w:r w:rsidRPr="00453D2C">
              <w:rPr>
                <w:rFonts w:asciiTheme="majorHAnsi" w:hAnsiTheme="majorHAnsi"/>
              </w:rPr>
              <w:t>виртуализиране</w:t>
            </w:r>
            <w:proofErr w:type="spellEnd"/>
            <w:r w:rsidRPr="00453D2C">
              <w:rPr>
                <w:rFonts w:asciiTheme="majorHAnsi" w:hAnsiTheme="majorHAnsi"/>
              </w:rPr>
              <w:t xml:space="preserve"> и </w:t>
            </w:r>
            <w:proofErr w:type="spellStart"/>
            <w:r w:rsidRPr="00453D2C">
              <w:rPr>
                <w:rFonts w:asciiTheme="majorHAnsi" w:hAnsiTheme="majorHAnsi"/>
              </w:rPr>
              <w:t>презентиране</w:t>
            </w:r>
            <w:proofErr w:type="spellEnd"/>
            <w:r w:rsidRPr="00453D2C">
              <w:rPr>
                <w:rFonts w:asciiTheme="majorHAnsi" w:hAnsiTheme="majorHAnsi"/>
              </w:rPr>
              <w:t xml:space="preserve"> на </w:t>
            </w:r>
            <w:proofErr w:type="spellStart"/>
            <w:r w:rsidRPr="00453D2C">
              <w:rPr>
                <w:rFonts w:asciiTheme="majorHAnsi" w:hAnsiTheme="majorHAnsi"/>
              </w:rPr>
              <w:t>LUN-ове</w:t>
            </w:r>
            <w:proofErr w:type="spellEnd"/>
            <w:r w:rsidRPr="00453D2C">
              <w:rPr>
                <w:rFonts w:asciiTheme="majorHAnsi" w:hAnsiTheme="majorHAnsi"/>
              </w:rPr>
              <w:t xml:space="preserve"> от наличните дискови масиви.</w:t>
            </w:r>
          </w:p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Да позволява разширяване чрез включване и </w:t>
            </w:r>
            <w:proofErr w:type="spellStart"/>
            <w:r w:rsidRPr="00453D2C">
              <w:rPr>
                <w:rFonts w:asciiTheme="majorHAnsi" w:hAnsiTheme="majorHAnsi"/>
              </w:rPr>
              <w:t>виртуализиране</w:t>
            </w:r>
            <w:proofErr w:type="spellEnd"/>
            <w:r w:rsidRPr="00453D2C">
              <w:rPr>
                <w:rFonts w:asciiTheme="majorHAnsi" w:hAnsiTheme="majorHAnsi"/>
              </w:rPr>
              <w:t xml:space="preserve"> на нови дискови масиви от различни производители в общо управление.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16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453D2C">
              <w:rPr>
                <w:rFonts w:asciiTheme="majorHAnsi" w:hAnsiTheme="majorHAnsi"/>
                <w:b/>
                <w:bCs/>
              </w:rPr>
              <w:t>Auto</w:t>
            </w:r>
            <w:proofErr w:type="spellEnd"/>
            <w:r w:rsidRPr="00453D2C">
              <w:rPr>
                <w:rFonts w:asciiTheme="majorHAnsi" w:hAnsiTheme="majorHAnsi"/>
                <w:b/>
                <w:bCs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  <w:b/>
                <w:bCs/>
              </w:rPr>
              <w:t>Тiering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453D2C">
              <w:rPr>
                <w:rFonts w:asciiTheme="majorHAnsi" w:hAnsiTheme="majorHAnsi"/>
              </w:rPr>
              <w:t>Да има активирана функционалност за автоматично преместване на данните на блоково ниво към по-бърза дискова група в зависимост от използването им.</w:t>
            </w:r>
          </w:p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Да има възможност да се използва посочената функционалност между дискови масиви на различни производители.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14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453D2C">
              <w:rPr>
                <w:rFonts w:asciiTheme="majorHAnsi" w:hAnsiTheme="majorHAnsi"/>
                <w:b/>
                <w:bCs/>
              </w:rPr>
              <w:t>Репликация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453D2C">
              <w:rPr>
                <w:rFonts w:asciiTheme="majorHAnsi" w:hAnsiTheme="majorHAnsi"/>
              </w:rPr>
              <w:t xml:space="preserve">Да има включени лицензи за целия капацитет, но не по-малко от 120TB - минимум за синхронна и асинхронна </w:t>
            </w:r>
            <w:proofErr w:type="spellStart"/>
            <w:r w:rsidRPr="00453D2C">
              <w:rPr>
                <w:rFonts w:asciiTheme="majorHAnsi" w:hAnsiTheme="majorHAnsi"/>
              </w:rPr>
              <w:t>репликация</w:t>
            </w:r>
            <w:proofErr w:type="spellEnd"/>
            <w:r w:rsidRPr="00453D2C">
              <w:rPr>
                <w:rFonts w:asciiTheme="majorHAnsi" w:hAnsiTheme="majorHAnsi"/>
              </w:rPr>
              <w:t>, минимум по FC и IP.</w:t>
            </w:r>
          </w:p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Да има възможност да се използва посочената </w:t>
            </w:r>
            <w:r w:rsidRPr="00453D2C">
              <w:rPr>
                <w:rFonts w:asciiTheme="majorHAnsi" w:hAnsiTheme="majorHAnsi"/>
              </w:rPr>
              <w:lastRenderedPageBreak/>
              <w:t>функционалност между дискови масиви на различни производители.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Преместване на LUN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Да включва функционалност за преместване на логически дялове (LUN) между различни RAID групи и различни типове (SAS 15 k/10 k </w:t>
            </w:r>
            <w:proofErr w:type="spellStart"/>
            <w:r w:rsidRPr="00453D2C">
              <w:rPr>
                <w:rFonts w:asciiTheme="majorHAnsi" w:hAnsiTheme="majorHAnsi"/>
              </w:rPr>
              <w:t>rpm</w:t>
            </w:r>
            <w:proofErr w:type="spellEnd"/>
            <w:r w:rsidRPr="00453D2C">
              <w:rPr>
                <w:rFonts w:asciiTheme="majorHAnsi" w:hAnsiTheme="majorHAnsi"/>
              </w:rPr>
              <w:t xml:space="preserve">, </w:t>
            </w:r>
            <w:proofErr w:type="spellStart"/>
            <w:r w:rsidRPr="00453D2C">
              <w:rPr>
                <w:rFonts w:asciiTheme="majorHAnsi" w:hAnsiTheme="majorHAnsi"/>
              </w:rPr>
              <w:t>nearl-line</w:t>
            </w:r>
            <w:proofErr w:type="spellEnd"/>
            <w:r w:rsidRPr="00453D2C">
              <w:rPr>
                <w:rFonts w:asciiTheme="majorHAnsi" w:hAnsiTheme="majorHAnsi"/>
              </w:rPr>
              <w:t xml:space="preserve"> SAS 7.2k </w:t>
            </w:r>
            <w:proofErr w:type="spellStart"/>
            <w:r w:rsidRPr="00453D2C">
              <w:rPr>
                <w:rFonts w:asciiTheme="majorHAnsi" w:hAnsiTheme="majorHAnsi"/>
              </w:rPr>
              <w:t>rpm</w:t>
            </w:r>
            <w:proofErr w:type="spellEnd"/>
            <w:r w:rsidRPr="00453D2C">
              <w:rPr>
                <w:rFonts w:asciiTheme="majorHAnsi" w:hAnsiTheme="majorHAnsi"/>
              </w:rPr>
              <w:t>, SSD) дискове без прекъсване на работата към хостовете.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96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Управление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Да включва софтуер с графичен интерфейс за начално конфигуриране, управление, наблюдение на статуса. Да позволява отдалечен достъп по </w:t>
            </w:r>
            <w:proofErr w:type="spellStart"/>
            <w:r w:rsidRPr="00453D2C">
              <w:rPr>
                <w:rFonts w:asciiTheme="majorHAnsi" w:hAnsiTheme="majorHAnsi"/>
              </w:rPr>
              <w:t>https</w:t>
            </w:r>
            <w:proofErr w:type="spellEnd"/>
            <w:r w:rsidRPr="00453D2C">
              <w:rPr>
                <w:rFonts w:asciiTheme="majorHAnsi" w:hAnsiTheme="majorHAnsi"/>
              </w:rPr>
              <w:t xml:space="preserve"> и </w:t>
            </w:r>
            <w:proofErr w:type="spellStart"/>
            <w:r w:rsidRPr="00453D2C">
              <w:rPr>
                <w:rFonts w:asciiTheme="majorHAnsi" w:hAnsiTheme="majorHAnsi"/>
              </w:rPr>
              <w:t>ssh</w:t>
            </w:r>
            <w:proofErr w:type="spellEnd"/>
            <w:r w:rsidRPr="00453D2C">
              <w:rPr>
                <w:rFonts w:asciiTheme="majorHAnsi" w:hAnsiTheme="majorHAnsi"/>
              </w:rPr>
              <w:t xml:space="preserve"> през Интернет браузър и CLI.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72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Сигурност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Да позволява дефиниране на права за достъп до дяловете на </w:t>
            </w:r>
            <w:proofErr w:type="spellStart"/>
            <w:r w:rsidRPr="00453D2C">
              <w:rPr>
                <w:rFonts w:asciiTheme="majorHAnsi" w:hAnsiTheme="majorHAnsi"/>
              </w:rPr>
              <w:t>сториджа</w:t>
            </w:r>
            <w:proofErr w:type="spellEnd"/>
            <w:r w:rsidRPr="00453D2C">
              <w:rPr>
                <w:rFonts w:asciiTheme="majorHAnsi" w:hAnsiTheme="majorHAnsi"/>
              </w:rPr>
              <w:t xml:space="preserve"> на определени потребители и физически хостове.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6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Гаранционен срок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Най-малко 36 месеца, с включени труд и части и обслужване на място при клиента, режим 24x7. Гаранционната поддръжка от производителя следва да покрива както хардуерното оборудване, така и цялото софтуерно обезпечение.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1B0963" w:rsidTr="001836C0">
        <w:trPr>
          <w:trHeight w:val="503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</w:tcPr>
          <w:p w:rsidR="00101DD1" w:rsidRPr="001B0963" w:rsidRDefault="00101DD1" w:rsidP="00101DD1">
            <w:pPr>
              <w:pStyle w:val="Heading4"/>
              <w:keepNext w:val="0"/>
              <w:keepLines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/>
              <w:jc w:val="center"/>
            </w:pPr>
            <w:bookmarkStart w:id="5" w:name="_Toc453087313"/>
            <w:proofErr w:type="spellStart"/>
            <w:r w:rsidRPr="001B0963">
              <w:t>Дискова</w:t>
            </w:r>
            <w:proofErr w:type="spellEnd"/>
            <w:r w:rsidRPr="001B0963">
              <w:t xml:space="preserve"> </w:t>
            </w:r>
            <w:proofErr w:type="spellStart"/>
            <w:r w:rsidRPr="001B0963">
              <w:t>подсистема</w:t>
            </w:r>
            <w:proofErr w:type="spellEnd"/>
            <w:r w:rsidRPr="001B0963">
              <w:t xml:space="preserve"> - 1 </w:t>
            </w:r>
            <w:proofErr w:type="spellStart"/>
            <w:r w:rsidRPr="001B0963">
              <w:t>брой</w:t>
            </w:r>
            <w:bookmarkEnd w:id="5"/>
            <w:proofErr w:type="spellEnd"/>
          </w:p>
        </w:tc>
      </w:tr>
      <w:tr w:rsidR="00101DD1" w:rsidRPr="001B0963" w:rsidTr="001836C0">
        <w:trPr>
          <w:trHeight w:val="2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01DD1">
            <w:pPr>
              <w:pStyle w:val="Style2"/>
              <w:widowControl/>
              <w:numPr>
                <w:ilvl w:val="0"/>
                <w:numId w:val="7"/>
              </w:numPr>
              <w:tabs>
                <w:tab w:val="left" w:pos="162"/>
              </w:tabs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1B0963">
              <w:rPr>
                <w:rFonts w:asciiTheme="majorHAnsi" w:hAnsiTheme="majorHAnsi"/>
                <w:b/>
                <w:bCs/>
              </w:rPr>
              <w:t>Форм</w:t>
            </w:r>
            <w:proofErr w:type="spellEnd"/>
            <w:r w:rsidRPr="001B0963">
              <w:rPr>
                <w:rFonts w:asciiTheme="majorHAnsi" w:hAnsiTheme="majorHAnsi"/>
                <w:b/>
                <w:bCs/>
              </w:rPr>
              <w:t xml:space="preserve"> фактор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</w:rPr>
              <w:t>За монтаж в стандартен 19" сървърен шкаф.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1B0963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ind w:left="720"/>
              <w:rPr>
                <w:rFonts w:asciiTheme="majorHAnsi" w:hAnsiTheme="majorHAnsi"/>
                <w:b/>
                <w:bCs/>
              </w:rPr>
            </w:pPr>
            <w:r w:rsidRPr="001B0963">
              <w:rPr>
                <w:rFonts w:asciiTheme="majorHAnsi" w:hAnsiTheme="majorHAnsi"/>
                <w:b/>
                <w:bCs/>
              </w:rPr>
              <w:t>2..2</w:t>
            </w:r>
          </w:p>
          <w:p w:rsidR="00101DD1" w:rsidRPr="001B0963" w:rsidRDefault="00101DD1" w:rsidP="001836C0">
            <w:pPr>
              <w:rPr>
                <w:rFonts w:asciiTheme="majorHAnsi" w:hAnsiTheme="majorHAnsi"/>
                <w:lang w:val="bg-BG" w:eastAsia="bg-BG"/>
              </w:rPr>
            </w:pPr>
          </w:p>
          <w:p w:rsidR="00101DD1" w:rsidRPr="001B0963" w:rsidRDefault="00101DD1" w:rsidP="001836C0">
            <w:pPr>
              <w:rPr>
                <w:rFonts w:asciiTheme="majorHAnsi" w:hAnsiTheme="majorHAnsi"/>
                <w:lang w:val="bg-BG" w:eastAsia="bg-BG"/>
              </w:rPr>
            </w:pPr>
          </w:p>
          <w:p w:rsidR="00101DD1" w:rsidRPr="001B0963" w:rsidRDefault="00101DD1" w:rsidP="00101DD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lang w:val="bg-BG" w:eastAsia="bg-BG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  <w:b/>
                <w:bCs/>
              </w:rPr>
              <w:lastRenderedPageBreak/>
              <w:t>Надеждност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</w:rPr>
              <w:t xml:space="preserve">Предложеното решение да е напълно резервирано и с възможност за разширение, без единична точка на отказ. Предложеното решение да </w:t>
            </w:r>
            <w:r w:rsidRPr="001B0963">
              <w:rPr>
                <w:rFonts w:asciiTheme="majorHAnsi" w:hAnsiTheme="majorHAnsi"/>
              </w:rPr>
              <w:lastRenderedPageBreak/>
              <w:t>разполага с резервирани захранващи и охлаждащи модули, минимум N+1.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1B0963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01DD1">
            <w:pPr>
              <w:pStyle w:val="Style2"/>
              <w:widowControl/>
              <w:numPr>
                <w:ilvl w:val="0"/>
                <w:numId w:val="7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  <w:b/>
                <w:bCs/>
              </w:rPr>
              <w:t>Наличност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</w:rPr>
              <w:t xml:space="preserve">Да позволява обновяване на </w:t>
            </w:r>
            <w:proofErr w:type="spellStart"/>
            <w:r w:rsidRPr="001B0963">
              <w:rPr>
                <w:rFonts w:asciiTheme="majorHAnsi" w:hAnsiTheme="majorHAnsi"/>
              </w:rPr>
              <w:t>firmware</w:t>
            </w:r>
            <w:proofErr w:type="spellEnd"/>
            <w:r w:rsidRPr="001B0963">
              <w:rPr>
                <w:rFonts w:asciiTheme="majorHAnsi" w:hAnsiTheme="majorHAnsi"/>
              </w:rPr>
              <w:t xml:space="preserve"> без прекъсване на работата.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7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Контролери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453D2C">
              <w:rPr>
                <w:rFonts w:asciiTheme="majorHAnsi" w:hAnsiTheme="majorHAnsi"/>
              </w:rPr>
              <w:t>Решението да е изградено от поне 2 (два) контролера с възможност за „Гореща“ (</w:t>
            </w:r>
            <w:proofErr w:type="spellStart"/>
            <w:r w:rsidRPr="00453D2C">
              <w:rPr>
                <w:rFonts w:asciiTheme="majorHAnsi" w:hAnsiTheme="majorHAnsi"/>
              </w:rPr>
              <w:t>Hot</w:t>
            </w:r>
            <w:proofErr w:type="spellEnd"/>
            <w:r w:rsidRPr="00453D2C">
              <w:rPr>
                <w:rFonts w:asciiTheme="majorHAnsi" w:hAnsiTheme="majorHAnsi"/>
              </w:rPr>
              <w:t>) подмяна;</w:t>
            </w:r>
          </w:p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Контролерите трябва да работят в симетрична или асиметрична (ALUA) актив/актив архитектура.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2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7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Разширяемост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Мин. 500 диска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7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Кеш памет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Минимум 24 GB на контролер (</w:t>
            </w:r>
            <w:proofErr w:type="spellStart"/>
            <w:r w:rsidRPr="00453D2C">
              <w:rPr>
                <w:rFonts w:asciiTheme="majorHAnsi" w:hAnsiTheme="majorHAnsi"/>
              </w:rPr>
              <w:t>нод</w:t>
            </w:r>
            <w:proofErr w:type="spellEnd"/>
            <w:r w:rsidRPr="00453D2C">
              <w:rPr>
                <w:rFonts w:asciiTheme="majorHAnsi" w:hAnsiTheme="majorHAnsi"/>
              </w:rPr>
              <w:t>) (</w:t>
            </w:r>
            <w:proofErr w:type="spellStart"/>
            <w:r w:rsidRPr="00453D2C">
              <w:rPr>
                <w:rFonts w:asciiTheme="majorHAnsi" w:hAnsiTheme="majorHAnsi"/>
              </w:rPr>
              <w:t>battery-backed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</w:rPr>
              <w:t>cache</w:t>
            </w:r>
            <w:proofErr w:type="spellEnd"/>
            <w:r w:rsidRPr="00453D2C">
              <w:rPr>
                <w:rFonts w:asciiTheme="majorHAnsi" w:hAnsiTheme="majorHAnsi"/>
              </w:rPr>
              <w:t>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7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Защита на кеш паметта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Информацията в кеш паметта да бъде съхранена при срив на захранването.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6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7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Инсталирани хост портове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Да включва мин. 8 x </w:t>
            </w:r>
            <w:proofErr w:type="spellStart"/>
            <w:r w:rsidRPr="00453D2C">
              <w:rPr>
                <w:rFonts w:asciiTheme="majorHAnsi" w:hAnsiTheme="majorHAnsi"/>
              </w:rPr>
              <w:t>Fibre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</w:rPr>
              <w:t>Channel</w:t>
            </w:r>
            <w:proofErr w:type="spellEnd"/>
            <w:r w:rsidRPr="00453D2C">
              <w:rPr>
                <w:rFonts w:asciiTheme="majorHAnsi" w:hAnsiTheme="majorHAnsi"/>
              </w:rPr>
              <w:t xml:space="preserve"> 16 </w:t>
            </w:r>
            <w:proofErr w:type="spellStart"/>
            <w:r w:rsidRPr="00453D2C">
              <w:rPr>
                <w:rFonts w:asciiTheme="majorHAnsi" w:hAnsiTheme="majorHAnsi"/>
              </w:rPr>
              <w:t>Gbps</w:t>
            </w:r>
            <w:proofErr w:type="spellEnd"/>
            <w:r w:rsidRPr="00453D2C">
              <w:rPr>
                <w:rFonts w:asciiTheme="majorHAnsi" w:hAnsiTheme="majorHAnsi"/>
              </w:rPr>
              <w:t xml:space="preserve"> хост порта (по 4 порта на всеки контролер)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4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01DD1">
            <w:pPr>
              <w:pStyle w:val="Style2"/>
              <w:widowControl/>
              <w:numPr>
                <w:ilvl w:val="0"/>
                <w:numId w:val="7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Поддържани хост протоколи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Минимум </w:t>
            </w:r>
            <w:proofErr w:type="spellStart"/>
            <w:r w:rsidRPr="00453D2C">
              <w:rPr>
                <w:rFonts w:asciiTheme="majorHAnsi" w:hAnsiTheme="majorHAnsi"/>
              </w:rPr>
              <w:t>Fibre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</w:rPr>
              <w:t>Channel</w:t>
            </w:r>
            <w:proofErr w:type="spellEnd"/>
            <w:r w:rsidRPr="00453D2C">
              <w:rPr>
                <w:rFonts w:asciiTheme="majorHAnsi" w:hAnsiTheme="majorHAnsi"/>
              </w:rPr>
              <w:t xml:space="preserve">, </w:t>
            </w:r>
            <w:proofErr w:type="spellStart"/>
            <w:r w:rsidRPr="00453D2C">
              <w:rPr>
                <w:rFonts w:asciiTheme="majorHAnsi" w:hAnsiTheme="majorHAnsi"/>
              </w:rPr>
              <w:t>iSCSI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106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tabs>
                <w:tab w:val="left" w:pos="102"/>
              </w:tabs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10.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Поддържани дискове от дисковата система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eastAsia="Arial" w:hAnsiTheme="majorHAnsi" w:cs="Arial"/>
              </w:rPr>
            </w:pPr>
            <w:r w:rsidRPr="00453D2C">
              <w:rPr>
                <w:rFonts w:asciiTheme="majorHAnsi" w:hAnsiTheme="majorHAnsi"/>
              </w:rPr>
              <w:t xml:space="preserve">Минимум: 10 000 или 15 000 </w:t>
            </w:r>
            <w:proofErr w:type="spellStart"/>
            <w:r w:rsidRPr="00453D2C">
              <w:rPr>
                <w:rFonts w:asciiTheme="majorHAnsi" w:hAnsiTheme="majorHAnsi"/>
              </w:rPr>
              <w:t>rpm</w:t>
            </w:r>
            <w:proofErr w:type="spellEnd"/>
            <w:r w:rsidRPr="00453D2C">
              <w:rPr>
                <w:rFonts w:asciiTheme="majorHAnsi" w:hAnsiTheme="majorHAnsi"/>
              </w:rPr>
              <w:t xml:space="preserve"> HDD SAS 6 </w:t>
            </w:r>
            <w:proofErr w:type="spellStart"/>
            <w:r w:rsidRPr="00453D2C">
              <w:rPr>
                <w:rFonts w:asciiTheme="majorHAnsi" w:hAnsiTheme="majorHAnsi"/>
              </w:rPr>
              <w:t>Gbps</w:t>
            </w:r>
            <w:proofErr w:type="spellEnd"/>
            <w:r w:rsidRPr="00453D2C">
              <w:rPr>
                <w:rFonts w:asciiTheme="majorHAnsi" w:hAnsiTheme="majorHAnsi"/>
              </w:rPr>
              <w:t>;</w:t>
            </w:r>
          </w:p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7200 </w:t>
            </w:r>
            <w:proofErr w:type="spellStart"/>
            <w:r w:rsidRPr="00453D2C">
              <w:rPr>
                <w:rFonts w:asciiTheme="majorHAnsi" w:hAnsiTheme="majorHAnsi"/>
              </w:rPr>
              <w:t>rpm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  <w:proofErr w:type="spellStart"/>
            <w:r w:rsidRPr="00453D2C">
              <w:rPr>
                <w:rFonts w:asciiTheme="majorHAnsi" w:hAnsiTheme="majorHAnsi"/>
              </w:rPr>
              <w:t>near-line</w:t>
            </w:r>
            <w:proofErr w:type="spellEnd"/>
            <w:r w:rsidRPr="00453D2C">
              <w:rPr>
                <w:rFonts w:asciiTheme="majorHAnsi" w:hAnsiTheme="majorHAnsi"/>
              </w:rPr>
              <w:t xml:space="preserve"> SAS 6 </w:t>
            </w:r>
            <w:proofErr w:type="spellStart"/>
            <w:r w:rsidRPr="00453D2C">
              <w:rPr>
                <w:rFonts w:asciiTheme="majorHAnsi" w:hAnsiTheme="majorHAnsi"/>
              </w:rPr>
              <w:t>Gbps</w:t>
            </w:r>
            <w:proofErr w:type="spellEnd"/>
            <w:r w:rsidRPr="00453D2C">
              <w:rPr>
                <w:rFonts w:asciiTheme="majorHAnsi" w:hAnsiTheme="majorHAnsi"/>
              </w:rPr>
              <w:t xml:space="preserve"> ; SSD SAS 6 </w:t>
            </w:r>
            <w:proofErr w:type="spellStart"/>
            <w:r w:rsidRPr="00453D2C">
              <w:rPr>
                <w:rFonts w:asciiTheme="majorHAnsi" w:hAnsiTheme="majorHAnsi"/>
              </w:rPr>
              <w:t>Gbps</w:t>
            </w:r>
            <w:proofErr w:type="spellEnd"/>
            <w:r w:rsidRPr="00453D2C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24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11.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Активирани RAID нива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>RAID 0, 1, 5, 6, 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453D2C" w:rsidTr="001836C0">
        <w:trPr>
          <w:trHeight w:val="4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  <w:b/>
                <w:bCs/>
              </w:rPr>
              <w:t>Конфигурация на RAID групите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53D2C">
              <w:rPr>
                <w:rFonts w:asciiTheme="majorHAnsi" w:hAnsiTheme="majorHAnsi"/>
              </w:rPr>
              <w:t xml:space="preserve">Да включва следните RAID групи: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53D2C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1B0963" w:rsidTr="001836C0">
        <w:trPr>
          <w:trHeight w:val="33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</w:rPr>
            </w:pPr>
            <w:r w:rsidRPr="001B0963">
              <w:rPr>
                <w:rFonts w:asciiTheme="majorHAnsi" w:hAnsiTheme="majorHAnsi"/>
                <w:b/>
                <w:bCs/>
              </w:rPr>
              <w:t>13.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  <w:b/>
                <w:bCs/>
              </w:rPr>
              <w:t>Дискова група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</w:rPr>
              <w:t>Да се доставят минимум 96 твърди диска с капацитет минимум 1.8TB и скорост на въртене минимум 10000 оборота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1B0963" w:rsidTr="001836C0">
        <w:trPr>
          <w:trHeight w:val="96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</w:rPr>
            </w:pPr>
            <w:r w:rsidRPr="001B0963">
              <w:rPr>
                <w:rFonts w:asciiTheme="majorHAnsi" w:hAnsiTheme="majorHAnsi"/>
                <w:b/>
                <w:bCs/>
              </w:rPr>
              <w:lastRenderedPageBreak/>
              <w:t>14.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  <w:b/>
                <w:bCs/>
              </w:rPr>
              <w:t>Управление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</w:rPr>
              <w:t xml:space="preserve">Да включва софтуер с графичен интерфейс за начално конфигуриране, управление, наблюдение на статуса. Да позволява отдалечен достъп по </w:t>
            </w:r>
            <w:proofErr w:type="spellStart"/>
            <w:r w:rsidRPr="001B0963">
              <w:rPr>
                <w:rFonts w:asciiTheme="majorHAnsi" w:hAnsiTheme="majorHAnsi"/>
              </w:rPr>
              <w:t>https</w:t>
            </w:r>
            <w:proofErr w:type="spellEnd"/>
            <w:r w:rsidRPr="001B0963">
              <w:rPr>
                <w:rFonts w:asciiTheme="majorHAnsi" w:hAnsiTheme="majorHAnsi"/>
              </w:rPr>
              <w:t xml:space="preserve"> и </w:t>
            </w:r>
            <w:proofErr w:type="spellStart"/>
            <w:r w:rsidRPr="001B0963">
              <w:rPr>
                <w:rFonts w:asciiTheme="majorHAnsi" w:hAnsiTheme="majorHAnsi"/>
              </w:rPr>
              <w:t>ssh</w:t>
            </w:r>
            <w:proofErr w:type="spellEnd"/>
            <w:r w:rsidRPr="001B0963">
              <w:rPr>
                <w:rFonts w:asciiTheme="majorHAnsi" w:hAnsiTheme="majorHAnsi"/>
              </w:rPr>
              <w:t xml:space="preserve"> през Интернет браузър и CLI.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1B0963" w:rsidTr="001836C0">
        <w:trPr>
          <w:trHeight w:val="72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</w:rPr>
            </w:pPr>
            <w:r w:rsidRPr="001B0963">
              <w:rPr>
                <w:rFonts w:asciiTheme="majorHAnsi" w:hAnsiTheme="majorHAnsi"/>
                <w:b/>
                <w:bCs/>
              </w:rPr>
              <w:t>15.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  <w:b/>
                <w:bCs/>
              </w:rPr>
              <w:t>Сигурност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</w:rPr>
              <w:t xml:space="preserve">Да позволява дефиниране на права за достъп до дяловете на </w:t>
            </w:r>
            <w:proofErr w:type="spellStart"/>
            <w:r w:rsidRPr="001B0963">
              <w:rPr>
                <w:rFonts w:asciiTheme="majorHAnsi" w:hAnsiTheme="majorHAnsi"/>
              </w:rPr>
              <w:t>сториджа</w:t>
            </w:r>
            <w:proofErr w:type="spellEnd"/>
            <w:r w:rsidRPr="001B0963">
              <w:rPr>
                <w:rFonts w:asciiTheme="majorHAnsi" w:hAnsiTheme="majorHAnsi"/>
              </w:rPr>
              <w:t xml:space="preserve"> на определени потребители и физически хостове.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  <w:tr w:rsidR="00101DD1" w:rsidRPr="001B0963" w:rsidTr="001836C0">
        <w:trPr>
          <w:trHeight w:val="12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</w:rPr>
            </w:pPr>
            <w:r w:rsidRPr="001B0963">
              <w:rPr>
                <w:rFonts w:asciiTheme="majorHAnsi" w:hAnsiTheme="majorHAnsi"/>
                <w:b/>
                <w:bCs/>
              </w:rPr>
              <w:t>16.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  <w:b/>
                <w:bCs/>
              </w:rPr>
              <w:t>Гаранционен срок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</w:rPr>
              <w:t>Най-малко 36 месеца, с включени труд и части и обслужване на място при клиента, режим 24x7. Гаранционната поддръжка от производителя следва да покрива както хардуерното оборудване, така и цялото софтуерно обезпечение.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</w:p>
        </w:tc>
      </w:tr>
    </w:tbl>
    <w:p w:rsidR="00101DD1" w:rsidRPr="0045343E" w:rsidRDefault="00101DD1" w:rsidP="00101DD1">
      <w:pPr>
        <w:pStyle w:val="BodyA"/>
        <w:widowControl w:val="0"/>
        <w:ind w:left="108" w:hanging="108"/>
        <w:rPr>
          <w:lang w:val="bg-BG"/>
        </w:rPr>
      </w:pPr>
    </w:p>
    <w:p w:rsidR="00101DD1" w:rsidRPr="0045343E" w:rsidRDefault="00101DD1" w:rsidP="00101DD1">
      <w:pPr>
        <w:pStyle w:val="BodyA"/>
        <w:widowControl w:val="0"/>
        <w:rPr>
          <w:lang w:val="bg-BG"/>
        </w:rPr>
      </w:pPr>
    </w:p>
    <w:tbl>
      <w:tblPr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700"/>
        <w:gridCol w:w="2418"/>
        <w:gridCol w:w="3545"/>
        <w:gridCol w:w="3118"/>
      </w:tblGrid>
      <w:tr w:rsidR="00101DD1" w:rsidRPr="0045343E" w:rsidTr="001836C0">
        <w:trPr>
          <w:trHeight w:val="743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335A7" w:rsidRDefault="00101DD1" w:rsidP="00101DD1">
            <w:pPr>
              <w:pStyle w:val="ListParagraph"/>
              <w:numPr>
                <w:ilvl w:val="0"/>
                <w:numId w:val="9"/>
              </w:numPr>
              <w:jc w:val="center"/>
              <w:rPr>
                <w:lang w:val="bg-BG"/>
              </w:rPr>
            </w:pPr>
            <w:r w:rsidRPr="001335A7">
              <w:rPr>
                <w:rFonts w:asciiTheme="majorHAnsi" w:hAnsiTheme="majorHAnsi"/>
                <w:b/>
                <w:color w:val="4F81BD" w:themeColor="accent1"/>
                <w:sz w:val="28"/>
                <w:szCs w:val="28"/>
                <w:lang w:val="bg-BG"/>
              </w:rPr>
              <w:t xml:space="preserve">SAN </w:t>
            </w:r>
            <w:r w:rsidRPr="001335A7">
              <w:rPr>
                <w:rFonts w:asciiTheme="majorHAnsi" w:hAnsiTheme="majorHAnsi"/>
                <w:b/>
                <w:color w:val="4F81BD" w:themeColor="accent1"/>
                <w:lang w:val="bg-BG"/>
              </w:rPr>
              <w:t>Комутатор</w:t>
            </w:r>
            <w:r w:rsidRPr="001335A7">
              <w:rPr>
                <w:rFonts w:asciiTheme="majorHAnsi" w:hAnsiTheme="majorHAnsi"/>
                <w:b/>
                <w:color w:val="4F81BD" w:themeColor="accent1"/>
                <w:sz w:val="28"/>
                <w:szCs w:val="28"/>
                <w:lang w:val="bg-BG"/>
              </w:rPr>
              <w:t>- 4 бр.</w:t>
            </w:r>
          </w:p>
        </w:tc>
      </w:tr>
      <w:tr w:rsidR="00101DD1" w:rsidRPr="001B0963" w:rsidTr="001836C0">
        <w:trPr>
          <w:trHeight w:val="503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  <w:b/>
                <w:bCs/>
              </w:rPr>
            </w:pPr>
            <w:r w:rsidRPr="001B0963">
              <w:rPr>
                <w:rFonts w:asciiTheme="majorHAnsi" w:hAnsiTheme="majorHAnsi"/>
                <w:b/>
                <w:bCs/>
                <w:iCs/>
              </w:rPr>
              <w:t>№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DD1" w:rsidRPr="001B0963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  <w:b/>
                <w:bCs/>
              </w:rPr>
              <w:t>Параметър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DD1" w:rsidRPr="001B0963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  <w:b/>
                <w:bCs/>
              </w:rPr>
              <w:t>Изискване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  <w:b/>
                <w:bCs/>
              </w:rPr>
            </w:pPr>
            <w:r w:rsidRPr="001B0963">
              <w:rPr>
                <w:rFonts w:asciiTheme="majorHAnsi" w:hAnsiTheme="majorHAnsi"/>
                <w:b/>
              </w:rPr>
              <w:t>Предложение/Описание</w:t>
            </w:r>
          </w:p>
        </w:tc>
      </w:tr>
      <w:tr w:rsidR="00101DD1" w:rsidRPr="001B0963" w:rsidTr="001836C0">
        <w:trPr>
          <w:trHeight w:val="557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01DD1">
            <w:pPr>
              <w:pStyle w:val="Style2"/>
              <w:widowControl/>
              <w:numPr>
                <w:ilvl w:val="0"/>
                <w:numId w:val="8"/>
              </w:num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49216E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216E">
              <w:rPr>
                <w:rFonts w:asciiTheme="majorHAnsi" w:hAnsiTheme="majorHAnsi"/>
                <w:b/>
              </w:rPr>
              <w:t>SAN</w:t>
            </w:r>
            <w:r w:rsidR="00101DD1" w:rsidRPr="001B0963">
              <w:rPr>
                <w:rFonts w:asciiTheme="majorHAnsi" w:hAnsiTheme="majorHAnsi"/>
                <w:b/>
                <w:bCs/>
              </w:rPr>
              <w:t> </w:t>
            </w:r>
            <w:r w:rsidR="00101DD1">
              <w:rPr>
                <w:rFonts w:asciiTheme="majorHAnsi" w:hAnsiTheme="majorHAnsi"/>
                <w:b/>
                <w:bCs/>
              </w:rPr>
              <w:t>Комутатор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</w:rPr>
              <w:t xml:space="preserve">SAN комутатор </w:t>
            </w:r>
            <w:proofErr w:type="spellStart"/>
            <w:r w:rsidRPr="001B0963">
              <w:rPr>
                <w:rFonts w:asciiTheme="majorHAnsi" w:hAnsiTheme="majorHAnsi"/>
              </w:rPr>
              <w:t>Cisco</w:t>
            </w:r>
            <w:proofErr w:type="spellEnd"/>
            <w:r w:rsidRPr="001B0963">
              <w:rPr>
                <w:rFonts w:asciiTheme="majorHAnsi" w:hAnsiTheme="majorHAnsi"/>
              </w:rPr>
              <w:t xml:space="preserve"> MDS 9148S 16G </w:t>
            </w:r>
            <w:proofErr w:type="spellStart"/>
            <w:r w:rsidRPr="001B0963">
              <w:rPr>
                <w:rFonts w:asciiTheme="majorHAnsi" w:hAnsiTheme="majorHAnsi"/>
              </w:rPr>
              <w:t>Multilayer</w:t>
            </w:r>
            <w:proofErr w:type="spellEnd"/>
            <w:r w:rsidRPr="001B0963">
              <w:rPr>
                <w:rFonts w:asciiTheme="majorHAnsi" w:hAnsiTheme="majorHAnsi"/>
              </w:rPr>
              <w:t xml:space="preserve"> </w:t>
            </w:r>
            <w:proofErr w:type="spellStart"/>
            <w:r w:rsidRPr="001B0963">
              <w:rPr>
                <w:rFonts w:asciiTheme="majorHAnsi" w:hAnsiTheme="majorHAnsi"/>
              </w:rPr>
              <w:t>Fabric</w:t>
            </w:r>
            <w:proofErr w:type="spellEnd"/>
            <w:r w:rsidRPr="001B0963">
              <w:rPr>
                <w:rFonts w:asciiTheme="majorHAnsi" w:hAnsiTheme="majorHAnsi"/>
              </w:rPr>
              <w:t xml:space="preserve"> </w:t>
            </w:r>
            <w:proofErr w:type="spellStart"/>
            <w:r w:rsidRPr="001B0963">
              <w:rPr>
                <w:rFonts w:asciiTheme="majorHAnsi" w:hAnsiTheme="majorHAnsi"/>
              </w:rPr>
              <w:t>Switch</w:t>
            </w:r>
            <w:proofErr w:type="spellEnd"/>
            <w:r w:rsidRPr="001B0963">
              <w:rPr>
                <w:rFonts w:asciiTheme="majorHAnsi" w:hAnsiTheme="majorHAnsi"/>
              </w:rPr>
              <w:t xml:space="preserve"> или такъв с аналогични параметри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</w:p>
        </w:tc>
      </w:tr>
      <w:tr w:rsidR="00101DD1" w:rsidRPr="001B0963" w:rsidTr="001836C0">
        <w:trPr>
          <w:trHeight w:val="836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01DD1">
            <w:pPr>
              <w:pStyle w:val="Style2"/>
              <w:widowControl/>
              <w:numPr>
                <w:ilvl w:val="0"/>
                <w:numId w:val="5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  <w:b/>
                <w:bCs/>
              </w:rPr>
              <w:t>Съвместимост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</w:rPr>
              <w:t xml:space="preserve">Да се осигури пълна съвместимост в </w:t>
            </w:r>
            <w:proofErr w:type="spellStart"/>
            <w:r w:rsidRPr="001B0963">
              <w:rPr>
                <w:rFonts w:asciiTheme="majorHAnsi" w:hAnsiTheme="majorHAnsi"/>
              </w:rPr>
              <w:t>native</w:t>
            </w:r>
            <w:proofErr w:type="spellEnd"/>
            <w:r w:rsidRPr="001B0963">
              <w:rPr>
                <w:rFonts w:asciiTheme="majorHAnsi" w:hAnsiTheme="majorHAnsi"/>
              </w:rPr>
              <w:t xml:space="preserve"> </w:t>
            </w:r>
            <w:proofErr w:type="spellStart"/>
            <w:r w:rsidRPr="001B0963">
              <w:rPr>
                <w:rFonts w:asciiTheme="majorHAnsi" w:hAnsiTheme="majorHAnsi"/>
              </w:rPr>
              <w:t>mode</w:t>
            </w:r>
            <w:proofErr w:type="spellEnd"/>
            <w:r w:rsidRPr="001B0963">
              <w:rPr>
                <w:rFonts w:asciiTheme="majorHAnsi" w:hAnsiTheme="majorHAnsi"/>
              </w:rPr>
              <w:t xml:space="preserve"> за работа със съществуващото оборудване модел </w:t>
            </w:r>
            <w:proofErr w:type="spellStart"/>
            <w:r w:rsidRPr="001B0963">
              <w:rPr>
                <w:rFonts w:asciiTheme="majorHAnsi" w:hAnsiTheme="majorHAnsi"/>
              </w:rPr>
              <w:t>Cisco</w:t>
            </w:r>
            <w:proofErr w:type="spellEnd"/>
            <w:r w:rsidRPr="001B0963">
              <w:rPr>
                <w:rFonts w:asciiTheme="majorHAnsi" w:hAnsiTheme="majorHAnsi"/>
              </w:rPr>
              <w:t xml:space="preserve"> MDS 9513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</w:p>
        </w:tc>
      </w:tr>
      <w:tr w:rsidR="00101DD1" w:rsidRPr="001B0963" w:rsidTr="001836C0">
        <w:trPr>
          <w:trHeight w:val="611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01DD1">
            <w:pPr>
              <w:pStyle w:val="Style2"/>
              <w:widowControl/>
              <w:numPr>
                <w:ilvl w:val="0"/>
                <w:numId w:val="5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  <w:b/>
                <w:bCs/>
              </w:rPr>
              <w:t>Размери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1B0963" w:rsidRDefault="00101DD1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1B0963">
              <w:rPr>
                <w:rFonts w:asciiTheme="majorHAnsi" w:hAnsiTheme="majorHAnsi"/>
              </w:rPr>
              <w:t>Устройство за вграждане в сървърен шкаф, размер: 1 U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1B0963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</w:p>
        </w:tc>
      </w:tr>
      <w:tr w:rsidR="00101DD1" w:rsidRPr="00493E73" w:rsidTr="001836C0">
        <w:trPr>
          <w:trHeight w:val="968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01DD1">
            <w:pPr>
              <w:pStyle w:val="Style2"/>
              <w:widowControl/>
              <w:numPr>
                <w:ilvl w:val="0"/>
                <w:numId w:val="5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  <w:b/>
                <w:bCs/>
              </w:rPr>
              <w:t xml:space="preserve">Мрежова свързаност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93E73" w:rsidRDefault="00101DD1" w:rsidP="001836C0">
            <w:pPr>
              <w:pStyle w:val="Style2"/>
              <w:jc w:val="left"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t xml:space="preserve">Да разполага с 48 фиксирани SFP+ базирани интерфейса, предоставящи 2/4/8/16 </w:t>
            </w:r>
            <w:proofErr w:type="spellStart"/>
            <w:r w:rsidRPr="00493E73">
              <w:rPr>
                <w:rFonts w:asciiTheme="majorHAnsi" w:hAnsiTheme="majorHAnsi"/>
              </w:rPr>
              <w:t>Gbit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autosensing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r w:rsidRPr="00493E73">
              <w:rPr>
                <w:rFonts w:asciiTheme="majorHAnsi" w:hAnsiTheme="majorHAnsi"/>
              </w:rPr>
              <w:lastRenderedPageBreak/>
              <w:t xml:space="preserve">опции за осъществяване на мрежова свързаност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</w:p>
        </w:tc>
      </w:tr>
      <w:tr w:rsidR="00101DD1" w:rsidRPr="00493E73" w:rsidTr="001836C0">
        <w:trPr>
          <w:trHeight w:val="1448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01DD1">
            <w:pPr>
              <w:pStyle w:val="Style2"/>
              <w:widowControl/>
              <w:numPr>
                <w:ilvl w:val="0"/>
                <w:numId w:val="5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  <w:b/>
                <w:bCs/>
              </w:rPr>
              <w:t>Конфигурирани мрежови портове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DD1" w:rsidRPr="00493E73" w:rsidRDefault="00101DD1" w:rsidP="001836C0">
            <w:pPr>
              <w:pStyle w:val="Style2"/>
              <w:widowControl/>
              <w:ind w:left="-107"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t xml:space="preserve">Да разполага с 48 порта, окомплектовани със съответните </w:t>
            </w:r>
            <w:proofErr w:type="spellStart"/>
            <w:r w:rsidRPr="00493E73">
              <w:rPr>
                <w:rFonts w:asciiTheme="majorHAnsi" w:hAnsiTheme="majorHAnsi"/>
              </w:rPr>
              <w:t>приемо-предавателни</w:t>
            </w:r>
            <w:proofErr w:type="spellEnd"/>
            <w:r w:rsidRPr="00493E73">
              <w:rPr>
                <w:rFonts w:asciiTheme="majorHAnsi" w:hAnsiTheme="majorHAnsi"/>
              </w:rPr>
              <w:t xml:space="preserve"> модули, предоставящи 16 </w:t>
            </w:r>
            <w:proofErr w:type="spellStart"/>
            <w:r w:rsidRPr="00493E73">
              <w:rPr>
                <w:rFonts w:asciiTheme="majorHAnsi" w:hAnsiTheme="majorHAnsi"/>
              </w:rPr>
              <w:t>Gbit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t xml:space="preserve"> мрежова свързаност по </w:t>
            </w:r>
            <w:proofErr w:type="spellStart"/>
            <w:r w:rsidRPr="00493E73">
              <w:rPr>
                <w:rFonts w:asciiTheme="majorHAnsi" w:hAnsiTheme="majorHAnsi"/>
              </w:rPr>
              <w:t>многомодов</w:t>
            </w:r>
            <w:proofErr w:type="spellEnd"/>
            <w:r w:rsidRPr="00493E73">
              <w:rPr>
                <w:rFonts w:asciiTheme="majorHAnsi" w:hAnsiTheme="majorHAnsi"/>
              </w:rPr>
              <w:t xml:space="preserve"> оптичен комуникационен кабел. Да включва 48 бр. </w:t>
            </w:r>
            <w:proofErr w:type="spellStart"/>
            <w:r w:rsidRPr="00493E73">
              <w:rPr>
                <w:rFonts w:asciiTheme="majorHAnsi" w:hAnsiTheme="majorHAnsi"/>
              </w:rPr>
              <w:t>многомодов</w:t>
            </w:r>
            <w:proofErr w:type="spellEnd"/>
            <w:r w:rsidRPr="00493E73">
              <w:rPr>
                <w:rFonts w:asciiTheme="majorHAnsi" w:hAnsiTheme="majorHAnsi"/>
              </w:rPr>
              <w:t xml:space="preserve"> оптичен комуникационен кабел тип ОМ4 с дължина              15 м.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93E73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t xml:space="preserve">Да разполага с 48 </w:t>
            </w:r>
          </w:p>
        </w:tc>
      </w:tr>
      <w:tr w:rsidR="00101DD1" w:rsidRPr="00493E73" w:rsidTr="001836C0">
        <w:trPr>
          <w:trHeight w:val="903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01DD1">
            <w:pPr>
              <w:pStyle w:val="Style2"/>
              <w:widowControl/>
              <w:numPr>
                <w:ilvl w:val="0"/>
                <w:numId w:val="5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  <w:b/>
                <w:bCs/>
              </w:rPr>
              <w:t>Захранване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t>Да разполага с резервирани захранващи блокове, които да могат да бъдат заменяни без спиране на работата.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836C0">
            <w:pPr>
              <w:pStyle w:val="Style2"/>
              <w:jc w:val="left"/>
              <w:rPr>
                <w:rFonts w:asciiTheme="majorHAnsi" w:hAnsiTheme="majorHAnsi"/>
              </w:rPr>
            </w:pPr>
          </w:p>
        </w:tc>
      </w:tr>
      <w:tr w:rsidR="00101DD1" w:rsidRPr="00493E73" w:rsidTr="001836C0">
        <w:trPr>
          <w:trHeight w:val="563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01DD1">
            <w:pPr>
              <w:pStyle w:val="Style2"/>
              <w:widowControl/>
              <w:numPr>
                <w:ilvl w:val="0"/>
                <w:numId w:val="5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  <w:b/>
                <w:bCs/>
              </w:rPr>
              <w:t>Охлаждане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t>Да разполага с резервирани вентилатори, които да могат да бъдат заменяни без спиране на работата.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t xml:space="preserve">Да </w:t>
            </w:r>
            <w:proofErr w:type="spellStart"/>
            <w:r w:rsidRPr="00493E73">
              <w:rPr>
                <w:rFonts w:asciiTheme="majorHAnsi" w:hAnsiTheme="majorHAnsi"/>
              </w:rPr>
              <w:t>разполатам</w:t>
            </w:r>
            <w:proofErr w:type="spellEnd"/>
          </w:p>
        </w:tc>
      </w:tr>
      <w:tr w:rsidR="00101DD1" w:rsidRPr="00493E73" w:rsidTr="001836C0">
        <w:trPr>
          <w:trHeight w:val="1448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01DD1">
            <w:pPr>
              <w:pStyle w:val="Style2"/>
              <w:widowControl/>
              <w:numPr>
                <w:ilvl w:val="0"/>
                <w:numId w:val="5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  <w:b/>
                <w:bCs/>
              </w:rPr>
              <w:t>Управление и наблюдение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t xml:space="preserve">Да разполага с 10/100/1000 </w:t>
            </w:r>
            <w:proofErr w:type="spellStart"/>
            <w:r w:rsidRPr="00493E73">
              <w:rPr>
                <w:rFonts w:asciiTheme="majorHAnsi" w:hAnsiTheme="majorHAnsi"/>
              </w:rPr>
              <w:t>Mbps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Ethernet</w:t>
            </w:r>
            <w:proofErr w:type="spellEnd"/>
            <w:r w:rsidRPr="00493E73">
              <w:rPr>
                <w:rFonts w:asciiTheme="majorHAnsi" w:hAnsiTheme="majorHAnsi"/>
              </w:rPr>
              <w:t xml:space="preserve"> порт за управление през мрежова инфраструктура, различна от тази за пренос на данни;</w:t>
            </w:r>
            <w:r w:rsidRPr="00493E73">
              <w:rPr>
                <w:rFonts w:asciiTheme="majorHAnsi" w:hAnsiTheme="majorHAnsi"/>
              </w:rPr>
              <w:br/>
              <w:t>Да разполага с вграден конзолен порт тип RS-232.</w:t>
            </w:r>
            <w:r w:rsidRPr="00493E73">
              <w:rPr>
                <w:rFonts w:asciiTheme="majorHAnsi" w:hAnsiTheme="majorHAnsi"/>
              </w:rPr>
              <w:br/>
              <w:t xml:space="preserve">Да включва </w:t>
            </w:r>
            <w:proofErr w:type="spellStart"/>
            <w:r w:rsidRPr="00493E73">
              <w:rPr>
                <w:rFonts w:asciiTheme="majorHAnsi" w:hAnsiTheme="majorHAnsi"/>
              </w:rPr>
              <w:t>web-базирано</w:t>
            </w:r>
            <w:proofErr w:type="spellEnd"/>
            <w:r w:rsidRPr="00493E73">
              <w:rPr>
                <w:rFonts w:asciiTheme="majorHAnsi" w:hAnsiTheme="majorHAnsi"/>
              </w:rPr>
              <w:t xml:space="preserve"> програмно осигуряване за управление и наблюдение.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t>Да разполага с</w:t>
            </w:r>
          </w:p>
        </w:tc>
      </w:tr>
      <w:tr w:rsidR="00101DD1" w:rsidRPr="00493E73" w:rsidTr="001836C0">
        <w:trPr>
          <w:trHeight w:val="5048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01DD1">
            <w:pPr>
              <w:pStyle w:val="Style2"/>
              <w:widowControl/>
              <w:numPr>
                <w:ilvl w:val="0"/>
                <w:numId w:val="5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  <w:b/>
                <w:bCs/>
              </w:rPr>
              <w:t>Производителност и функционални възможности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t>Осигуряване на:</w:t>
            </w:r>
            <w:r w:rsidRPr="00493E73">
              <w:rPr>
                <w:rFonts w:asciiTheme="majorHAnsi" w:hAnsiTheme="majorHAnsi"/>
              </w:rPr>
              <w:br/>
              <w:t xml:space="preserve">FC </w:t>
            </w:r>
            <w:proofErr w:type="spellStart"/>
            <w:r w:rsidRPr="00493E73">
              <w:rPr>
                <w:rFonts w:asciiTheme="majorHAnsi" w:hAnsiTheme="majorHAnsi"/>
              </w:rPr>
              <w:t>Port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security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VSAN-based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access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control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Security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Protocol</w:t>
            </w:r>
            <w:proofErr w:type="spellEnd"/>
            <w:r w:rsidRPr="00493E73">
              <w:rPr>
                <w:rFonts w:asciiTheme="majorHAnsi" w:hAnsiTheme="majorHAnsi"/>
              </w:rPr>
              <w:t xml:space="preserve"> (FC-SP) </w:t>
            </w:r>
            <w:proofErr w:type="spellStart"/>
            <w:r w:rsidRPr="00493E73">
              <w:rPr>
                <w:rFonts w:asciiTheme="majorHAnsi" w:hAnsiTheme="majorHAnsi"/>
              </w:rPr>
              <w:t>authentication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Advanced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traffic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engineering-quality</w:t>
            </w:r>
            <w:proofErr w:type="spellEnd"/>
            <w:r w:rsidRPr="00493E73">
              <w:rPr>
                <w:rFonts w:asciiTheme="majorHAnsi" w:hAnsiTheme="majorHAnsi"/>
              </w:rPr>
              <w:t xml:space="preserve"> of </w:t>
            </w:r>
            <w:proofErr w:type="spellStart"/>
            <w:r w:rsidRPr="00493E73">
              <w:rPr>
                <w:rFonts w:asciiTheme="majorHAnsi" w:hAnsiTheme="majorHAnsi"/>
              </w:rPr>
              <w:t>service</w:t>
            </w:r>
            <w:proofErr w:type="spellEnd"/>
            <w:r w:rsidRPr="00493E73">
              <w:rPr>
                <w:rFonts w:asciiTheme="majorHAnsi" w:hAnsiTheme="majorHAnsi"/>
              </w:rPr>
              <w:t xml:space="preserve"> (</w:t>
            </w:r>
            <w:proofErr w:type="spellStart"/>
            <w:r w:rsidRPr="00493E73">
              <w:rPr>
                <w:rFonts w:asciiTheme="majorHAnsi" w:hAnsiTheme="majorHAnsi"/>
              </w:rPr>
              <w:t>QoS</w:t>
            </w:r>
            <w:proofErr w:type="spellEnd"/>
            <w:r w:rsidRPr="00493E73">
              <w:rPr>
                <w:rFonts w:asciiTheme="majorHAnsi" w:hAnsiTheme="majorHAnsi"/>
              </w:rPr>
              <w:t>)</w:t>
            </w:r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IPsec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and</w:t>
            </w:r>
            <w:proofErr w:type="spellEnd"/>
            <w:r w:rsidRPr="00493E73">
              <w:rPr>
                <w:rFonts w:asciiTheme="majorHAnsi" w:hAnsiTheme="majorHAnsi"/>
              </w:rPr>
              <w:t xml:space="preserve"> IKE </w:t>
            </w:r>
            <w:proofErr w:type="spellStart"/>
            <w:r w:rsidRPr="00493E73">
              <w:rPr>
                <w:rFonts w:asciiTheme="majorHAnsi" w:hAnsiTheme="majorHAnsi"/>
              </w:rPr>
              <w:t>for</w:t>
            </w:r>
            <w:proofErr w:type="spellEnd"/>
            <w:r w:rsidRPr="00493E73">
              <w:rPr>
                <w:rFonts w:asciiTheme="majorHAnsi" w:hAnsiTheme="majorHAnsi"/>
              </w:rPr>
              <w:t xml:space="preserve"> IPv4</w:t>
            </w:r>
            <w:r w:rsidRPr="00493E73">
              <w:rPr>
                <w:rFonts w:asciiTheme="majorHAnsi" w:hAnsiTheme="majorHAnsi"/>
              </w:rPr>
              <w:br/>
              <w:t xml:space="preserve">IKE </w:t>
            </w:r>
            <w:proofErr w:type="spellStart"/>
            <w:r w:rsidRPr="00493E73">
              <w:rPr>
                <w:rFonts w:asciiTheme="majorHAnsi" w:hAnsiTheme="majorHAnsi"/>
              </w:rPr>
              <w:t>digital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certificates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Enhanced</w:t>
            </w:r>
            <w:proofErr w:type="spellEnd"/>
            <w:r w:rsidRPr="00493E73">
              <w:rPr>
                <w:rFonts w:asciiTheme="majorHAnsi" w:hAnsiTheme="majorHAnsi"/>
              </w:rPr>
              <w:t xml:space="preserve"> VSAN </w:t>
            </w:r>
            <w:proofErr w:type="spellStart"/>
            <w:r w:rsidRPr="00493E73">
              <w:rPr>
                <w:rFonts w:asciiTheme="majorHAnsi" w:hAnsiTheme="majorHAnsi"/>
              </w:rPr>
              <w:t>routing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inter-VSAN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routing</w:t>
            </w:r>
            <w:proofErr w:type="spellEnd"/>
            <w:r w:rsidRPr="00493E73">
              <w:rPr>
                <w:rFonts w:asciiTheme="majorHAnsi" w:hAnsiTheme="majorHAnsi"/>
              </w:rPr>
              <w:t xml:space="preserve"> (IVR) </w:t>
            </w:r>
            <w:proofErr w:type="spellStart"/>
            <w:r w:rsidRPr="00493E73">
              <w:rPr>
                <w:rFonts w:asciiTheme="majorHAnsi" w:hAnsiTheme="majorHAnsi"/>
              </w:rPr>
              <w:t>over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br/>
              <w:t xml:space="preserve">IVR </w:t>
            </w:r>
            <w:proofErr w:type="spellStart"/>
            <w:r w:rsidRPr="00493E73">
              <w:rPr>
                <w:rFonts w:asciiTheme="majorHAnsi" w:hAnsiTheme="majorHAnsi"/>
              </w:rPr>
              <w:t>Network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Address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Translation</w:t>
            </w:r>
            <w:proofErr w:type="spellEnd"/>
            <w:r w:rsidRPr="00493E73">
              <w:rPr>
                <w:rFonts w:asciiTheme="majorHAnsi" w:hAnsiTheme="majorHAnsi"/>
              </w:rPr>
              <w:t xml:space="preserve"> (NAT) </w:t>
            </w:r>
            <w:proofErr w:type="spellStart"/>
            <w:r w:rsidRPr="00493E73">
              <w:rPr>
                <w:rFonts w:asciiTheme="majorHAnsi" w:hAnsiTheme="majorHAnsi"/>
              </w:rPr>
              <w:t>over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Zone-based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traffic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prioritizing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Zone-based</w:t>
            </w:r>
            <w:proofErr w:type="spellEnd"/>
            <w:r w:rsidRPr="00493E73">
              <w:rPr>
                <w:rFonts w:asciiTheme="majorHAnsi" w:hAnsiTheme="majorHAnsi"/>
              </w:rPr>
              <w:t xml:space="preserve"> FC </w:t>
            </w:r>
            <w:proofErr w:type="spellStart"/>
            <w:r w:rsidRPr="00493E73">
              <w:rPr>
                <w:rFonts w:asciiTheme="majorHAnsi" w:hAnsiTheme="majorHAnsi"/>
              </w:rPr>
              <w:t>QoS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Extended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BB_Credits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write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acceleration</w:t>
            </w:r>
            <w:proofErr w:type="spellEnd"/>
            <w:r w:rsidRPr="00493E73">
              <w:rPr>
                <w:rFonts w:asciiTheme="majorHAnsi" w:hAnsiTheme="majorHAnsi"/>
              </w:rPr>
              <w:br/>
              <w:t xml:space="preserve">SCSI </w:t>
            </w:r>
            <w:proofErr w:type="spellStart"/>
            <w:r w:rsidRPr="00493E73">
              <w:rPr>
                <w:rFonts w:asciiTheme="majorHAnsi" w:hAnsiTheme="majorHAnsi"/>
              </w:rPr>
              <w:t>flow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statistics</w:t>
            </w:r>
            <w:proofErr w:type="spellEnd"/>
            <w:r w:rsidRPr="00493E73">
              <w:rPr>
                <w:rFonts w:asciiTheme="majorHAnsi" w:hAnsiTheme="majorHAnsi"/>
              </w:rPr>
              <w:br/>
              <w:t xml:space="preserve">FCIP </w:t>
            </w:r>
            <w:proofErr w:type="spellStart"/>
            <w:r w:rsidRPr="00493E73">
              <w:rPr>
                <w:rFonts w:asciiTheme="majorHAnsi" w:hAnsiTheme="majorHAnsi"/>
              </w:rPr>
              <w:t>encryption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Fabric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binding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for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br/>
              <w:t xml:space="preserve">SAN </w:t>
            </w:r>
            <w:proofErr w:type="spellStart"/>
            <w:r w:rsidRPr="00493E73">
              <w:rPr>
                <w:rFonts w:asciiTheme="majorHAnsi" w:hAnsiTheme="majorHAnsi"/>
              </w:rPr>
              <w:t>device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virtualization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Cisco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TrustSec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Link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Encryption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Port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t>Осигуряване на:</w:t>
            </w:r>
            <w:r w:rsidRPr="00493E73">
              <w:rPr>
                <w:rFonts w:asciiTheme="majorHAnsi" w:hAnsiTheme="majorHAnsi"/>
              </w:rPr>
              <w:br/>
              <w:t xml:space="preserve">FC </w:t>
            </w:r>
            <w:proofErr w:type="spellStart"/>
            <w:r w:rsidRPr="00493E73">
              <w:rPr>
                <w:rFonts w:asciiTheme="majorHAnsi" w:hAnsiTheme="majorHAnsi"/>
              </w:rPr>
              <w:t>Port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security</w:t>
            </w:r>
            <w:proofErr w:type="spellEnd"/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VSAN-based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access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cont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Port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</w:p>
        </w:tc>
      </w:tr>
      <w:tr w:rsidR="00101DD1" w:rsidRPr="0045343E" w:rsidTr="001836C0">
        <w:trPr>
          <w:trHeight w:val="1181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</w:rPr>
            </w:pPr>
            <w:r w:rsidRPr="00493E73">
              <w:rPr>
                <w:rFonts w:asciiTheme="majorHAnsi" w:hAnsiTheme="majorHAnsi"/>
                <w:b/>
                <w:bCs/>
              </w:rPr>
              <w:t xml:space="preserve">10.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  <w:b/>
                <w:bCs/>
              </w:rPr>
              <w:t>Стандарти и протоколи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classes</w:t>
            </w:r>
            <w:proofErr w:type="spellEnd"/>
            <w:r w:rsidRPr="00493E73">
              <w:rPr>
                <w:rFonts w:asciiTheme="majorHAnsi" w:hAnsiTheme="majorHAnsi"/>
              </w:rPr>
              <w:t xml:space="preserve"> of </w:t>
            </w:r>
            <w:proofErr w:type="spellStart"/>
            <w:r w:rsidRPr="00493E73">
              <w:rPr>
                <w:rFonts w:asciiTheme="majorHAnsi" w:hAnsiTheme="majorHAnsi"/>
              </w:rPr>
              <w:t>service</w:t>
            </w:r>
            <w:proofErr w:type="spellEnd"/>
            <w:r w:rsidRPr="00493E73">
              <w:rPr>
                <w:rFonts w:asciiTheme="majorHAnsi" w:hAnsiTheme="majorHAnsi"/>
              </w:rPr>
              <w:t xml:space="preserve">: </w:t>
            </w:r>
            <w:proofErr w:type="spellStart"/>
            <w:r w:rsidRPr="00493E73">
              <w:rPr>
                <w:rFonts w:asciiTheme="majorHAnsi" w:hAnsiTheme="majorHAnsi"/>
              </w:rPr>
              <w:t>Class</w:t>
            </w:r>
            <w:proofErr w:type="spellEnd"/>
            <w:r w:rsidRPr="00493E73">
              <w:rPr>
                <w:rFonts w:asciiTheme="majorHAnsi" w:hAnsiTheme="majorHAnsi"/>
              </w:rPr>
              <w:t xml:space="preserve"> 2, </w:t>
            </w:r>
            <w:proofErr w:type="spellStart"/>
            <w:r w:rsidRPr="00493E73">
              <w:rPr>
                <w:rFonts w:asciiTheme="majorHAnsi" w:hAnsiTheme="majorHAnsi"/>
              </w:rPr>
              <w:t>Class</w:t>
            </w:r>
            <w:proofErr w:type="spellEnd"/>
            <w:r w:rsidRPr="00493E73">
              <w:rPr>
                <w:rFonts w:asciiTheme="majorHAnsi" w:hAnsiTheme="majorHAnsi"/>
              </w:rPr>
              <w:t xml:space="preserve"> 3, </w:t>
            </w:r>
            <w:proofErr w:type="spellStart"/>
            <w:r w:rsidRPr="00493E73">
              <w:rPr>
                <w:rFonts w:asciiTheme="majorHAnsi" w:hAnsiTheme="majorHAnsi"/>
              </w:rPr>
              <w:t>and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Class</w:t>
            </w:r>
            <w:proofErr w:type="spellEnd"/>
            <w:r w:rsidRPr="00493E73">
              <w:rPr>
                <w:rFonts w:asciiTheme="majorHAnsi" w:hAnsiTheme="majorHAnsi"/>
              </w:rPr>
              <w:t xml:space="preserve"> F;</w:t>
            </w:r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standard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port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types</w:t>
            </w:r>
            <w:proofErr w:type="spellEnd"/>
            <w:r w:rsidRPr="00493E73">
              <w:rPr>
                <w:rFonts w:asciiTheme="majorHAnsi" w:hAnsiTheme="majorHAnsi"/>
              </w:rPr>
              <w:t xml:space="preserve">: E, F </w:t>
            </w:r>
            <w:proofErr w:type="spellStart"/>
            <w:r w:rsidRPr="00493E73">
              <w:rPr>
                <w:rFonts w:asciiTheme="majorHAnsi" w:hAnsiTheme="majorHAnsi"/>
              </w:rPr>
              <w:t>and</w:t>
            </w:r>
            <w:proofErr w:type="spellEnd"/>
            <w:r w:rsidRPr="00493E73">
              <w:rPr>
                <w:rFonts w:asciiTheme="majorHAnsi" w:hAnsiTheme="majorHAnsi"/>
              </w:rPr>
              <w:t xml:space="preserve"> FL;</w:t>
            </w:r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enhanced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port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types</w:t>
            </w:r>
            <w:proofErr w:type="spellEnd"/>
            <w:r w:rsidRPr="00493E73">
              <w:rPr>
                <w:rFonts w:asciiTheme="majorHAnsi" w:hAnsiTheme="majorHAnsi"/>
              </w:rPr>
              <w:t xml:space="preserve">: SD, ST, </w:t>
            </w:r>
            <w:proofErr w:type="spellStart"/>
            <w:r w:rsidRPr="00493E73">
              <w:rPr>
                <w:rFonts w:asciiTheme="majorHAnsi" w:hAnsiTheme="majorHAnsi"/>
              </w:rPr>
              <w:t>and</w:t>
            </w:r>
            <w:proofErr w:type="spellEnd"/>
            <w:r w:rsidRPr="00493E73">
              <w:rPr>
                <w:rFonts w:asciiTheme="majorHAnsi" w:hAnsiTheme="majorHAnsi"/>
              </w:rPr>
              <w:t xml:space="preserve"> TE;</w:t>
            </w:r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In-band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management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using</w:t>
            </w:r>
            <w:proofErr w:type="spellEnd"/>
            <w:r w:rsidRPr="00493E73">
              <w:rPr>
                <w:rFonts w:asciiTheme="majorHAnsi" w:hAnsiTheme="majorHAnsi"/>
              </w:rPr>
              <w:t xml:space="preserve"> IP </w:t>
            </w:r>
            <w:proofErr w:type="spellStart"/>
            <w:r w:rsidRPr="00493E73">
              <w:rPr>
                <w:rFonts w:asciiTheme="majorHAnsi" w:hAnsiTheme="majorHAnsi"/>
              </w:rPr>
              <w:t>over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t xml:space="preserve"> (RFC 2625);</w:t>
            </w:r>
            <w:r w:rsidRPr="00493E73">
              <w:rPr>
                <w:rFonts w:asciiTheme="majorHAnsi" w:hAnsiTheme="majorHAnsi"/>
              </w:rPr>
              <w:br/>
              <w:t xml:space="preserve">IPv6, IPv4, </w:t>
            </w:r>
            <w:proofErr w:type="spellStart"/>
            <w:r w:rsidRPr="00493E73">
              <w:rPr>
                <w:rFonts w:asciiTheme="majorHAnsi" w:hAnsiTheme="majorHAnsi"/>
              </w:rPr>
              <w:t>and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Address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Resolution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Protocol</w:t>
            </w:r>
            <w:proofErr w:type="spellEnd"/>
            <w:r w:rsidRPr="00493E73">
              <w:rPr>
                <w:rFonts w:asciiTheme="majorHAnsi" w:hAnsiTheme="majorHAnsi"/>
              </w:rPr>
              <w:t xml:space="preserve"> (ARP) </w:t>
            </w:r>
            <w:proofErr w:type="spellStart"/>
            <w:r w:rsidRPr="00493E73">
              <w:rPr>
                <w:rFonts w:asciiTheme="majorHAnsi" w:hAnsiTheme="majorHAnsi"/>
              </w:rPr>
              <w:t>over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t xml:space="preserve"> (RFC 4338);</w:t>
            </w:r>
            <w:r w:rsidRPr="00493E73">
              <w:rPr>
                <w:rFonts w:asciiTheme="majorHAnsi" w:hAnsiTheme="majorHAnsi"/>
              </w:rPr>
              <w:br/>
            </w:r>
            <w:proofErr w:type="spellStart"/>
            <w:r w:rsidRPr="00493E73">
              <w:rPr>
                <w:rFonts w:asciiTheme="majorHAnsi" w:hAnsiTheme="majorHAnsi"/>
              </w:rPr>
              <w:t>Extensive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IETF-standards-based</w:t>
            </w:r>
            <w:proofErr w:type="spellEnd"/>
            <w:r w:rsidRPr="00493E73">
              <w:rPr>
                <w:rFonts w:asciiTheme="majorHAnsi" w:hAnsiTheme="majorHAnsi"/>
              </w:rPr>
              <w:t xml:space="preserve"> TCP/IP, SNMPv3, </w:t>
            </w:r>
            <w:proofErr w:type="spellStart"/>
            <w:r w:rsidRPr="00493E73">
              <w:rPr>
                <w:rFonts w:asciiTheme="majorHAnsi" w:hAnsiTheme="majorHAnsi"/>
              </w:rPr>
              <w:t>and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remote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monitoring</w:t>
            </w:r>
            <w:proofErr w:type="spellEnd"/>
            <w:r w:rsidRPr="00493E73">
              <w:rPr>
                <w:rFonts w:asciiTheme="majorHAnsi" w:hAnsiTheme="majorHAnsi"/>
              </w:rPr>
              <w:t xml:space="preserve"> (RMON) </w:t>
            </w:r>
            <w:proofErr w:type="spellStart"/>
            <w:r w:rsidRPr="00493E73">
              <w:rPr>
                <w:rFonts w:asciiTheme="majorHAnsi" w:hAnsiTheme="majorHAnsi"/>
              </w:rPr>
              <w:t>MIBs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  <w:proofErr w:type="spellStart"/>
            <w:r w:rsidRPr="00493E73">
              <w:rPr>
                <w:rFonts w:asciiTheme="majorHAnsi" w:hAnsiTheme="majorHAnsi"/>
              </w:rPr>
              <w:t>Fibre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Channel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  <w:proofErr w:type="spellStart"/>
            <w:r w:rsidRPr="00493E73">
              <w:rPr>
                <w:rFonts w:asciiTheme="majorHAnsi" w:hAnsiTheme="majorHAnsi"/>
              </w:rPr>
              <w:t>classes</w:t>
            </w:r>
            <w:proofErr w:type="spellEnd"/>
            <w:r w:rsidRPr="00493E73">
              <w:rPr>
                <w:rFonts w:asciiTheme="majorHAnsi" w:hAnsiTheme="majorHAnsi"/>
              </w:rPr>
              <w:t xml:space="preserve"> </w:t>
            </w:r>
          </w:p>
        </w:tc>
      </w:tr>
      <w:tr w:rsidR="00101DD1" w:rsidRPr="0045343E" w:rsidTr="001836C0">
        <w:trPr>
          <w:trHeight w:val="1688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</w:rPr>
            </w:pPr>
            <w:r w:rsidRPr="00493E73">
              <w:rPr>
                <w:rFonts w:asciiTheme="majorHAnsi" w:hAnsiTheme="majorHAnsi"/>
                <w:b/>
                <w:bCs/>
              </w:rPr>
              <w:t>11.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  <w:b/>
                <w:bCs/>
              </w:rPr>
              <w:t>Гаранция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DD1" w:rsidRPr="00493E73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t xml:space="preserve">Гаранционен срок 36 месеца от датата на инсталация с покритие 24 часа в денонощието и отстраняване на проблема на място;Време за реакция при възникване на </w:t>
            </w:r>
            <w:r w:rsidRPr="00493E73">
              <w:rPr>
                <w:rFonts w:asciiTheme="majorHAnsi" w:hAnsiTheme="majorHAnsi"/>
              </w:rPr>
              <w:lastRenderedPageBreak/>
              <w:t>проблем: не повече от 4 часа.</w:t>
            </w:r>
            <w:r w:rsidRPr="00493E73">
              <w:rPr>
                <w:rFonts w:asciiTheme="majorHAnsi" w:hAnsiTheme="majorHAnsi"/>
              </w:rPr>
              <w:br/>
              <w:t>Време за отстраняване на проблем: не повече от 8 часа.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  <w:r w:rsidRPr="00493E73">
              <w:rPr>
                <w:rFonts w:asciiTheme="majorHAnsi" w:hAnsiTheme="majorHAnsi"/>
              </w:rPr>
              <w:lastRenderedPageBreak/>
              <w:t xml:space="preserve">Гаранционен срок </w:t>
            </w:r>
          </w:p>
        </w:tc>
      </w:tr>
    </w:tbl>
    <w:p w:rsidR="00101DD1" w:rsidRDefault="00101DD1" w:rsidP="00101DD1">
      <w:pPr>
        <w:pStyle w:val="Body"/>
        <w:widowControl w:val="0"/>
        <w:ind w:left="108" w:hanging="108"/>
        <w:rPr>
          <w:rFonts w:asciiTheme="minorHAnsi" w:hAnsiTheme="minorHAnsi"/>
          <w:lang w:val="bg-BG"/>
        </w:rPr>
      </w:pPr>
    </w:p>
    <w:tbl>
      <w:tblPr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700"/>
        <w:gridCol w:w="2418"/>
        <w:gridCol w:w="3545"/>
        <w:gridCol w:w="3118"/>
      </w:tblGrid>
      <w:tr w:rsidR="00101DD1" w:rsidRPr="00D639EE" w:rsidTr="001836C0">
        <w:trPr>
          <w:trHeight w:val="377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D639EE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  <w:color w:val="auto"/>
              </w:rPr>
            </w:pPr>
            <w:r>
              <w:rPr>
                <w:rFonts w:asciiTheme="majorHAnsi" w:hAnsiTheme="majorHAnsi"/>
                <w:b/>
                <w:bCs/>
                <w:color w:val="auto"/>
              </w:rPr>
              <w:t xml:space="preserve"> </w:t>
            </w:r>
            <w:r w:rsidRPr="00D639EE">
              <w:rPr>
                <w:rFonts w:asciiTheme="majorHAnsi" w:hAnsiTheme="majorHAnsi"/>
                <w:b/>
                <w:bCs/>
                <w:color w:val="auto"/>
              </w:rPr>
              <w:t>№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D639EE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  <w:b/>
                <w:color w:val="auto"/>
              </w:rPr>
            </w:pPr>
            <w:r w:rsidRPr="00D639EE">
              <w:rPr>
                <w:rFonts w:asciiTheme="majorHAnsi" w:hAnsiTheme="majorHAnsi"/>
                <w:b/>
                <w:color w:val="auto"/>
              </w:rPr>
              <w:t>Параметър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DD1" w:rsidRPr="00D639EE" w:rsidRDefault="00101DD1" w:rsidP="001836C0">
            <w:pPr>
              <w:pStyle w:val="Style2"/>
              <w:widowControl/>
              <w:jc w:val="center"/>
              <w:rPr>
                <w:rFonts w:asciiTheme="majorHAnsi" w:hAnsiTheme="majorHAnsi"/>
                <w:b/>
                <w:color w:val="auto"/>
              </w:rPr>
            </w:pPr>
            <w:r w:rsidRPr="00D639EE">
              <w:rPr>
                <w:rFonts w:asciiTheme="majorHAnsi" w:hAnsiTheme="majorHAnsi"/>
                <w:b/>
                <w:color w:val="auto"/>
              </w:rPr>
              <w:t>Изискване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D639EE" w:rsidRDefault="00101DD1" w:rsidP="001836C0">
            <w:pPr>
              <w:pStyle w:val="Style2"/>
              <w:ind w:left="-3056" w:firstLine="3056"/>
              <w:jc w:val="left"/>
              <w:rPr>
                <w:rFonts w:asciiTheme="majorHAnsi" w:hAnsiTheme="majorHAnsi"/>
                <w:b/>
                <w:color w:val="auto"/>
              </w:rPr>
            </w:pPr>
            <w:r w:rsidRPr="00D639EE">
              <w:rPr>
                <w:rFonts w:asciiTheme="majorHAnsi" w:hAnsiTheme="majorHAnsi"/>
                <w:b/>
                <w:color w:val="auto"/>
              </w:rPr>
              <w:t>Предложение/Описание</w:t>
            </w:r>
          </w:p>
        </w:tc>
      </w:tr>
      <w:tr w:rsidR="00101DD1" w:rsidRPr="005673D8" w:rsidTr="001836C0">
        <w:trPr>
          <w:trHeight w:val="1688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5673D8" w:rsidRDefault="00101DD1" w:rsidP="00101DD1">
            <w:pPr>
              <w:pStyle w:val="Style2"/>
              <w:widowControl/>
              <w:numPr>
                <w:ilvl w:val="0"/>
                <w:numId w:val="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5673D8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  <w:i/>
                <w:color w:val="4F81BD" w:themeColor="accent1"/>
              </w:rPr>
            </w:pPr>
            <w:bookmarkStart w:id="6" w:name="_Toc453087315"/>
            <w:r w:rsidRPr="005673D8">
              <w:rPr>
                <w:rFonts w:asciiTheme="majorHAnsi" w:hAnsiTheme="majorHAnsi"/>
                <w:b/>
                <w:i/>
                <w:color w:val="4F81BD" w:themeColor="accent1"/>
              </w:rPr>
              <w:t>Допълнително оборудване</w:t>
            </w:r>
            <w:bookmarkEnd w:id="6"/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DD1" w:rsidRPr="005673D8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>Участникът трябва да достави два броя сървърни шкафове минимум 42 U с минимум 2 броя PDU (220/240V; 16А). След свързване на всички захранващи кабели на предложената дискова система и SAN комутатори да останат общо минимум 6 свободни извода IEC-320-C13 във всеки от шкафовете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5673D8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</w:p>
        </w:tc>
      </w:tr>
      <w:tr w:rsidR="00101DD1" w:rsidRPr="005673D8" w:rsidTr="001836C0">
        <w:trPr>
          <w:trHeight w:val="1688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5673D8" w:rsidRDefault="00101DD1" w:rsidP="00101DD1">
            <w:pPr>
              <w:pStyle w:val="Style2"/>
              <w:widowControl/>
              <w:numPr>
                <w:ilvl w:val="0"/>
                <w:numId w:val="9"/>
              </w:num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5673D8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  <w:i/>
                <w:color w:val="4F81BD" w:themeColor="accent1"/>
              </w:rPr>
            </w:pPr>
            <w:r w:rsidRPr="005673D8">
              <w:rPr>
                <w:rFonts w:asciiTheme="majorHAnsi" w:hAnsiTheme="majorHAnsi"/>
                <w:b/>
                <w:i/>
                <w:color w:val="4F81BD" w:themeColor="accent1"/>
              </w:rPr>
              <w:t>Конзола за управление (2 бр</w:t>
            </w:r>
            <w:r w:rsidR="0049216E">
              <w:rPr>
                <w:rFonts w:asciiTheme="majorHAnsi" w:hAnsiTheme="majorHAnsi"/>
                <w:b/>
                <w:i/>
                <w:color w:val="4F81BD" w:themeColor="accent1"/>
              </w:rPr>
              <w:t>.</w:t>
            </w:r>
            <w:r w:rsidRPr="005673D8">
              <w:rPr>
                <w:rFonts w:asciiTheme="majorHAnsi" w:hAnsiTheme="majorHAnsi"/>
                <w:b/>
                <w:i/>
                <w:color w:val="4F81BD" w:themeColor="accent1"/>
              </w:rPr>
              <w:t xml:space="preserve"> - по един за всеки център)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 xml:space="preserve">Процесор: </w:t>
            </w:r>
            <w:proofErr w:type="spellStart"/>
            <w:r w:rsidRPr="005673D8">
              <w:rPr>
                <w:rFonts w:asciiTheme="majorHAnsi" w:hAnsiTheme="majorHAnsi"/>
              </w:rPr>
              <w:t>Intel</w:t>
            </w:r>
            <w:proofErr w:type="spellEnd"/>
            <w:r w:rsidRPr="005673D8">
              <w:rPr>
                <w:rFonts w:asciiTheme="majorHAnsi" w:hAnsiTheme="majorHAnsi"/>
              </w:rPr>
              <w:t xml:space="preserve">® </w:t>
            </w:r>
            <w:proofErr w:type="spellStart"/>
            <w:r w:rsidRPr="005673D8">
              <w:rPr>
                <w:rFonts w:asciiTheme="majorHAnsi" w:hAnsiTheme="majorHAnsi"/>
              </w:rPr>
              <w:t>Core</w:t>
            </w:r>
            <w:proofErr w:type="spellEnd"/>
            <w:r w:rsidRPr="005673D8">
              <w:rPr>
                <w:rFonts w:asciiTheme="majorHAnsi" w:hAnsiTheme="majorHAnsi"/>
              </w:rPr>
              <w:t xml:space="preserve">™ i7 </w:t>
            </w:r>
            <w:proofErr w:type="spellStart"/>
            <w:r w:rsidRPr="005673D8">
              <w:rPr>
                <w:rFonts w:asciiTheme="majorHAnsi" w:hAnsiTheme="majorHAnsi"/>
              </w:rPr>
              <w:t>vPro</w:t>
            </w:r>
            <w:proofErr w:type="spellEnd"/>
            <w:r w:rsidRPr="005673D8">
              <w:rPr>
                <w:rFonts w:asciiTheme="majorHAnsi" w:hAnsiTheme="majorHAnsi"/>
              </w:rPr>
              <w:t>™ процесор</w:t>
            </w:r>
          </w:p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>Памет: 16 GB DDR3</w:t>
            </w:r>
          </w:p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>Място за съхранение: 1 TB SSD</w:t>
            </w:r>
          </w:p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 xml:space="preserve">Батерия: До 11 часа (52 </w:t>
            </w:r>
            <w:proofErr w:type="spellStart"/>
            <w:r w:rsidRPr="005673D8">
              <w:rPr>
                <w:rFonts w:asciiTheme="majorHAnsi" w:hAnsiTheme="majorHAnsi"/>
              </w:rPr>
              <w:t>WHr</w:t>
            </w:r>
            <w:proofErr w:type="spellEnd"/>
            <w:r w:rsidRPr="005673D8">
              <w:rPr>
                <w:rFonts w:asciiTheme="majorHAnsi" w:hAnsiTheme="majorHAnsi"/>
              </w:rPr>
              <w:t>)</w:t>
            </w:r>
          </w:p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>Дисплей: 14" WQHD (2560 x 1440) IPS, 300-нитов</w:t>
            </w:r>
          </w:p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>Сигурност и управляемост:</w:t>
            </w:r>
            <w:r w:rsidRPr="005673D8">
              <w:rPr>
                <w:rFonts w:asciiTheme="majorHAnsi" w:hAnsiTheme="majorHAnsi"/>
              </w:rPr>
              <w:tab/>
              <w:t xml:space="preserve"> TPM</w:t>
            </w:r>
          </w:p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</w:rPr>
            </w:pPr>
            <w:proofErr w:type="spellStart"/>
            <w:r w:rsidRPr="005673D8">
              <w:rPr>
                <w:rFonts w:asciiTheme="majorHAnsi" w:hAnsiTheme="majorHAnsi"/>
              </w:rPr>
              <w:t>Kensington</w:t>
            </w:r>
            <w:proofErr w:type="spellEnd"/>
            <w:r w:rsidRPr="005673D8">
              <w:rPr>
                <w:rFonts w:asciiTheme="majorHAnsi" w:hAnsiTheme="majorHAnsi"/>
              </w:rPr>
              <w:t>® заключващо устройство</w:t>
            </w:r>
          </w:p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>Сензорен четец за пръстови отпечатъци</w:t>
            </w:r>
          </w:p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</w:rPr>
            </w:pPr>
            <w:proofErr w:type="spellStart"/>
            <w:r w:rsidRPr="005673D8">
              <w:rPr>
                <w:rFonts w:asciiTheme="majorHAnsi" w:hAnsiTheme="majorHAnsi"/>
              </w:rPr>
              <w:t>Intel</w:t>
            </w:r>
            <w:proofErr w:type="spellEnd"/>
            <w:r w:rsidRPr="005673D8">
              <w:rPr>
                <w:rFonts w:asciiTheme="majorHAnsi" w:hAnsiTheme="majorHAnsi"/>
              </w:rPr>
              <w:t xml:space="preserve">® </w:t>
            </w:r>
            <w:proofErr w:type="spellStart"/>
            <w:r w:rsidRPr="005673D8">
              <w:rPr>
                <w:rFonts w:asciiTheme="majorHAnsi" w:hAnsiTheme="majorHAnsi"/>
              </w:rPr>
              <w:t>vPro</w:t>
            </w:r>
            <w:proofErr w:type="spellEnd"/>
            <w:r w:rsidRPr="005673D8">
              <w:rPr>
                <w:rFonts w:asciiTheme="majorHAnsi" w:hAnsiTheme="majorHAnsi"/>
              </w:rPr>
              <w:t>™ технология</w:t>
            </w:r>
          </w:p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>I/O (входно-изходни) портове:</w:t>
            </w:r>
            <w:r w:rsidRPr="005673D8">
              <w:rPr>
                <w:rFonts w:asciiTheme="majorHAnsi" w:hAnsiTheme="majorHAnsi"/>
              </w:rPr>
              <w:tab/>
            </w:r>
          </w:p>
          <w:p w:rsidR="00101DD1" w:rsidRPr="005673D8" w:rsidRDefault="00101DD1" w:rsidP="00101DD1">
            <w:pPr>
              <w:pStyle w:val="Style2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 xml:space="preserve">Порт </w:t>
            </w:r>
            <w:proofErr w:type="spellStart"/>
            <w:r w:rsidRPr="005673D8">
              <w:rPr>
                <w:rFonts w:asciiTheme="majorHAnsi" w:hAnsiTheme="majorHAnsi"/>
              </w:rPr>
              <w:t>репликатор</w:t>
            </w:r>
            <w:proofErr w:type="spellEnd"/>
          </w:p>
          <w:p w:rsidR="00101DD1" w:rsidRPr="005673D8" w:rsidRDefault="00101DD1" w:rsidP="00101DD1">
            <w:pPr>
              <w:pStyle w:val="Style2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proofErr w:type="spellStart"/>
            <w:r w:rsidRPr="005673D8">
              <w:rPr>
                <w:rFonts w:asciiTheme="majorHAnsi" w:hAnsiTheme="majorHAnsi"/>
              </w:rPr>
              <w:t>Mini</w:t>
            </w:r>
            <w:proofErr w:type="spellEnd"/>
            <w:r w:rsidRPr="005673D8">
              <w:rPr>
                <w:rFonts w:asciiTheme="majorHAnsi" w:hAnsiTheme="majorHAnsi"/>
              </w:rPr>
              <w:t xml:space="preserve"> </w:t>
            </w:r>
            <w:proofErr w:type="spellStart"/>
            <w:r w:rsidRPr="005673D8">
              <w:rPr>
                <w:rFonts w:asciiTheme="majorHAnsi" w:hAnsiTheme="majorHAnsi"/>
              </w:rPr>
              <w:t>DisplayPort</w:t>
            </w:r>
            <w:proofErr w:type="spellEnd"/>
            <w:r w:rsidRPr="005673D8">
              <w:rPr>
                <w:rFonts w:asciiTheme="majorHAnsi" w:hAnsiTheme="majorHAnsi"/>
              </w:rPr>
              <w:t>™</w:t>
            </w:r>
          </w:p>
          <w:p w:rsidR="00101DD1" w:rsidRPr="005673D8" w:rsidRDefault="00101DD1" w:rsidP="00101DD1">
            <w:pPr>
              <w:pStyle w:val="Style2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>HDMI™</w:t>
            </w:r>
          </w:p>
          <w:p w:rsidR="00101DD1" w:rsidRPr="005673D8" w:rsidRDefault="00101DD1" w:rsidP="00101DD1">
            <w:pPr>
              <w:pStyle w:val="Style2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>3 x USB 3.0</w:t>
            </w:r>
          </w:p>
          <w:p w:rsidR="00101DD1" w:rsidRPr="005673D8" w:rsidRDefault="00101DD1" w:rsidP="00101DD1">
            <w:pPr>
              <w:pStyle w:val="Style2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proofErr w:type="spellStart"/>
            <w:r w:rsidRPr="005673D8">
              <w:rPr>
                <w:rFonts w:asciiTheme="majorHAnsi" w:hAnsiTheme="majorHAnsi"/>
              </w:rPr>
              <w:t>microSD</w:t>
            </w:r>
            <w:proofErr w:type="spellEnd"/>
            <w:r w:rsidRPr="005673D8">
              <w:rPr>
                <w:rFonts w:asciiTheme="majorHAnsi" w:hAnsiTheme="majorHAnsi"/>
              </w:rPr>
              <w:t>™</w:t>
            </w:r>
          </w:p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</w:rPr>
              <w:t>WLAN</w:t>
            </w:r>
            <w:r w:rsidRPr="005673D8">
              <w:rPr>
                <w:rFonts w:asciiTheme="majorHAnsi" w:hAnsiTheme="majorHAnsi"/>
              </w:rPr>
              <w:tab/>
              <w:t xml:space="preserve">- </w:t>
            </w:r>
            <w:proofErr w:type="spellStart"/>
            <w:r w:rsidRPr="005673D8">
              <w:rPr>
                <w:rFonts w:asciiTheme="majorHAnsi" w:hAnsiTheme="majorHAnsi"/>
              </w:rPr>
              <w:t>WiFi</w:t>
            </w:r>
            <w:proofErr w:type="spellEnd"/>
            <w:r w:rsidRPr="005673D8">
              <w:rPr>
                <w:rFonts w:asciiTheme="majorHAnsi" w:hAnsiTheme="majorHAnsi"/>
              </w:rPr>
              <w:t xml:space="preserve"> a/c и </w:t>
            </w:r>
            <w:proofErr w:type="spellStart"/>
            <w:r w:rsidRPr="005673D8">
              <w:rPr>
                <w:rFonts w:asciiTheme="majorHAnsi" w:hAnsiTheme="majorHAnsi"/>
              </w:rPr>
              <w:t>Bluetooth</w:t>
            </w:r>
            <w:proofErr w:type="spellEnd"/>
            <w:r w:rsidRPr="005673D8">
              <w:rPr>
                <w:rFonts w:asciiTheme="majorHAnsi" w:hAnsiTheme="majorHAnsi"/>
              </w:rPr>
              <w:t xml:space="preserve"> 4.1 адаптер</w:t>
            </w:r>
          </w:p>
          <w:p w:rsidR="00101DD1" w:rsidRPr="005673D8" w:rsidRDefault="00101DD1" w:rsidP="001836C0">
            <w:pPr>
              <w:pStyle w:val="Style2"/>
              <w:rPr>
                <w:rFonts w:asciiTheme="majorHAnsi" w:hAnsiTheme="majorHAnsi"/>
                <w:lang w:val="en-US"/>
              </w:rPr>
            </w:pPr>
            <w:r w:rsidRPr="005673D8">
              <w:rPr>
                <w:rFonts w:asciiTheme="majorHAnsi" w:hAnsiTheme="majorHAnsi"/>
              </w:rPr>
              <w:t>WWAN – 4</w:t>
            </w:r>
            <w:r w:rsidRPr="005673D8">
              <w:rPr>
                <w:rFonts w:asciiTheme="majorHAnsi" w:hAnsiTheme="majorHAnsi"/>
                <w:lang w:val="en-US"/>
              </w:rPr>
              <w:t>G</w:t>
            </w:r>
          </w:p>
          <w:p w:rsidR="00101DD1" w:rsidRPr="005673D8" w:rsidRDefault="00101DD1" w:rsidP="001836C0">
            <w:pPr>
              <w:pStyle w:val="Style2"/>
              <w:widowControl/>
              <w:rPr>
                <w:rFonts w:asciiTheme="majorHAnsi" w:hAnsiTheme="majorHAnsi"/>
              </w:rPr>
            </w:pPr>
            <w:r w:rsidRPr="005673D8">
              <w:rPr>
                <w:rFonts w:asciiTheme="majorHAnsi" w:hAnsiTheme="majorHAnsi"/>
                <w:lang w:val="en-US"/>
              </w:rPr>
              <w:t>OS: MS Windows 10 Pro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5673D8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</w:p>
        </w:tc>
      </w:tr>
      <w:tr w:rsidR="00101DD1" w:rsidRPr="0045343E" w:rsidTr="008F0AAB">
        <w:trPr>
          <w:trHeight w:val="146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01DD1">
            <w:pPr>
              <w:pStyle w:val="Style2"/>
              <w:widowControl/>
              <w:numPr>
                <w:ilvl w:val="0"/>
                <w:numId w:val="9"/>
              </w:num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DD1" w:rsidRPr="0045343E" w:rsidRDefault="00101DD1" w:rsidP="001836C0">
            <w:pPr>
              <w:pStyle w:val="Heading3"/>
              <w:numPr>
                <w:ilvl w:val="2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-71" w:right="61"/>
              <w:jc w:val="both"/>
              <w:rPr>
                <w:lang w:val="bg-BG"/>
              </w:rPr>
            </w:pPr>
            <w:bookmarkStart w:id="7" w:name="_Toc453087316"/>
            <w:r w:rsidRPr="0045343E">
              <w:rPr>
                <w:lang w:val="bg-BG"/>
              </w:rPr>
              <w:t>Софтуер за управление и наблюдение на Платформата за виртуализация и дисковите подсистеми</w:t>
            </w:r>
            <w:bookmarkEnd w:id="7"/>
          </w:p>
          <w:p w:rsidR="00101DD1" w:rsidRPr="00B366EA" w:rsidRDefault="00101DD1" w:rsidP="001836C0">
            <w:pPr>
              <w:pStyle w:val="Style2"/>
              <w:widowControl/>
              <w:rPr>
                <w:rFonts w:asciiTheme="majorHAnsi" w:hAnsiTheme="majorHAnsi"/>
                <w:b/>
                <w:bCs/>
                <w:i/>
                <w:color w:val="4F81BD" w:themeColor="accent1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DD1" w:rsidRPr="005673D8" w:rsidRDefault="00101DD1" w:rsidP="001836C0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5673D8">
              <w:rPr>
                <w:rFonts w:asciiTheme="majorHAnsi" w:hAnsiTheme="majorHAnsi"/>
                <w:lang w:val="bg-BG"/>
              </w:rPr>
              <w:t>Да е от производителя на Платформата за виртуализация и дисковите подсистеми (интегритет);</w:t>
            </w:r>
          </w:p>
          <w:p w:rsidR="00101DD1" w:rsidRPr="005673D8" w:rsidRDefault="00101DD1" w:rsidP="001836C0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5673D8">
              <w:rPr>
                <w:rFonts w:asciiTheme="majorHAnsi" w:hAnsiTheme="majorHAnsi"/>
                <w:lang w:val="bg-BG"/>
              </w:rPr>
              <w:t xml:space="preserve">Да разполага с уеб базиран интерфейс за бърз достъп и преглед на състоянието и производителността на </w:t>
            </w:r>
            <w:proofErr w:type="spellStart"/>
            <w:r w:rsidRPr="005673D8">
              <w:rPr>
                <w:rFonts w:asciiTheme="majorHAnsi" w:hAnsiTheme="majorHAnsi"/>
                <w:lang w:val="bg-BG"/>
              </w:rPr>
              <w:t>сторидж</w:t>
            </w:r>
            <w:proofErr w:type="spellEnd"/>
            <w:r w:rsidRPr="005673D8">
              <w:rPr>
                <w:rFonts w:asciiTheme="majorHAnsi" w:hAnsiTheme="majorHAnsi"/>
                <w:lang w:val="bg-BG"/>
              </w:rPr>
              <w:t xml:space="preserve"> системите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01DD1" w:rsidRPr="005673D8" w:rsidRDefault="00101DD1" w:rsidP="001836C0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5673D8">
              <w:rPr>
                <w:rFonts w:asciiTheme="majorHAnsi" w:hAnsiTheme="majorHAnsi"/>
                <w:lang w:val="bg-BG"/>
              </w:rPr>
              <w:t xml:space="preserve">Да предоставя изобразяване на цялостната </w:t>
            </w:r>
            <w:proofErr w:type="spellStart"/>
            <w:r w:rsidRPr="005673D8">
              <w:rPr>
                <w:rFonts w:asciiTheme="majorHAnsi" w:hAnsiTheme="majorHAnsi"/>
                <w:lang w:val="bg-BG"/>
              </w:rPr>
              <w:t>сторидж</w:t>
            </w:r>
            <w:proofErr w:type="spellEnd"/>
            <w:r w:rsidRPr="005673D8">
              <w:rPr>
                <w:rFonts w:asciiTheme="majorHAnsi" w:hAnsiTheme="majorHAnsi"/>
                <w:lang w:val="bg-BG"/>
              </w:rPr>
              <w:t xml:space="preserve"> топология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01DD1" w:rsidRPr="005673D8" w:rsidRDefault="00101DD1" w:rsidP="001836C0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5673D8">
              <w:rPr>
                <w:rFonts w:asciiTheme="majorHAnsi" w:hAnsiTheme="majorHAnsi"/>
                <w:lang w:val="bg-BG"/>
              </w:rPr>
              <w:t xml:space="preserve">Да предоставя  Физическо, логическо и </w:t>
            </w:r>
            <w:proofErr w:type="spellStart"/>
            <w:r w:rsidRPr="005673D8">
              <w:rPr>
                <w:rFonts w:asciiTheme="majorHAnsi" w:hAnsiTheme="majorHAnsi"/>
                <w:lang w:val="bg-BG"/>
              </w:rPr>
              <w:t>зоново</w:t>
            </w:r>
            <w:proofErr w:type="spellEnd"/>
            <w:r w:rsidRPr="005673D8">
              <w:rPr>
                <w:rFonts w:asciiTheme="majorHAnsi" w:hAnsiTheme="majorHAnsi"/>
                <w:lang w:val="bg-BG"/>
              </w:rPr>
              <w:t xml:space="preserve"> представяне на SAN средата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01DD1" w:rsidRPr="005673D8" w:rsidRDefault="00101DD1" w:rsidP="001836C0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5673D8">
              <w:rPr>
                <w:rFonts w:asciiTheme="majorHAnsi" w:hAnsiTheme="majorHAnsi"/>
                <w:lang w:val="bg-BG"/>
              </w:rPr>
              <w:t xml:space="preserve">Да предоставя информация за </w:t>
            </w:r>
            <w:proofErr w:type="spellStart"/>
            <w:r w:rsidRPr="005673D8">
              <w:rPr>
                <w:rFonts w:asciiTheme="majorHAnsi" w:hAnsiTheme="majorHAnsi"/>
                <w:lang w:val="bg-BG"/>
              </w:rPr>
              <w:t>N-Port</w:t>
            </w:r>
            <w:proofErr w:type="spellEnd"/>
            <w:r w:rsidRPr="005673D8">
              <w:rPr>
                <w:rFonts w:asciiTheme="majorHAnsi" w:hAnsiTheme="majorHAnsi"/>
                <w:lang w:val="bg-BG"/>
              </w:rPr>
              <w:t xml:space="preserve"> ID </w:t>
            </w:r>
            <w:proofErr w:type="spellStart"/>
            <w:r w:rsidRPr="005673D8">
              <w:rPr>
                <w:rFonts w:asciiTheme="majorHAnsi" w:hAnsiTheme="majorHAnsi"/>
                <w:lang w:val="bg-BG"/>
              </w:rPr>
              <w:t>Virtualization</w:t>
            </w:r>
            <w:proofErr w:type="spellEnd"/>
            <w:r w:rsidRPr="005673D8">
              <w:rPr>
                <w:rFonts w:asciiTheme="majorHAnsi" w:hAnsiTheme="majorHAnsi"/>
                <w:lang w:val="bg-BG"/>
              </w:rPr>
              <w:t xml:space="preserve"> (NPIV) връзките между портовете на сървърите и портовете на оптичните комутатори в SAN средата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01DD1" w:rsidRPr="005673D8" w:rsidRDefault="00101DD1" w:rsidP="001836C0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5673D8">
              <w:rPr>
                <w:rFonts w:asciiTheme="majorHAnsi" w:hAnsiTheme="majorHAnsi"/>
                <w:lang w:val="bg-BG"/>
              </w:rPr>
              <w:t xml:space="preserve">Да предоставя автоматизирано оптимизиране на </w:t>
            </w:r>
            <w:proofErr w:type="spellStart"/>
            <w:r w:rsidRPr="005673D8">
              <w:rPr>
                <w:rFonts w:asciiTheme="majorHAnsi" w:hAnsiTheme="majorHAnsi"/>
                <w:lang w:val="bg-BG"/>
              </w:rPr>
              <w:t>сторидж</w:t>
            </w:r>
            <w:proofErr w:type="spellEnd"/>
            <w:r w:rsidRPr="005673D8">
              <w:rPr>
                <w:rFonts w:asciiTheme="majorHAnsi" w:hAnsiTheme="majorHAnsi"/>
                <w:lang w:val="bg-BG"/>
              </w:rPr>
              <w:t xml:space="preserve"> инфраструктурата от гледна точка натоварване и използван капацитет при предварително зададени политики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01DD1" w:rsidRPr="005673D8" w:rsidRDefault="00101DD1" w:rsidP="001836C0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5673D8">
              <w:rPr>
                <w:rFonts w:asciiTheme="majorHAnsi" w:hAnsiTheme="majorHAnsi"/>
                <w:lang w:val="bg-BG"/>
              </w:rPr>
              <w:t>Да предоставя възможност за създаване на персонализирани отчети за производителност, капацитет и натоварване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01DD1" w:rsidRPr="005673D8" w:rsidRDefault="00101DD1" w:rsidP="001836C0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5673D8">
              <w:rPr>
                <w:rFonts w:asciiTheme="majorHAnsi" w:hAnsiTheme="majorHAnsi"/>
                <w:lang w:val="bg-BG"/>
              </w:rPr>
              <w:t xml:space="preserve">Да извършва анализ на наличния и използвания капацитет, установяване на </w:t>
            </w:r>
            <w:proofErr w:type="spellStart"/>
            <w:r w:rsidRPr="005673D8">
              <w:rPr>
                <w:rFonts w:asciiTheme="majorHAnsi" w:hAnsiTheme="majorHAnsi"/>
                <w:lang w:val="bg-BG"/>
              </w:rPr>
              <w:t>трендове</w:t>
            </w:r>
            <w:proofErr w:type="spellEnd"/>
            <w:r w:rsidRPr="005673D8">
              <w:rPr>
                <w:rFonts w:asciiTheme="majorHAnsi" w:hAnsiTheme="majorHAnsi"/>
                <w:lang w:val="bg-BG"/>
              </w:rPr>
              <w:t xml:space="preserve"> в нарастването на използвания капацитет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01DD1" w:rsidRPr="005673D8" w:rsidRDefault="00101DD1" w:rsidP="001836C0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5673D8">
              <w:rPr>
                <w:rFonts w:asciiTheme="majorHAnsi" w:hAnsiTheme="majorHAnsi"/>
                <w:lang w:val="bg-BG"/>
              </w:rPr>
              <w:t>Да извършва задълбочен анализ помагащ за отстраняване на проблеми в производителността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01DD1" w:rsidRPr="005673D8" w:rsidRDefault="00101DD1" w:rsidP="001836C0">
            <w:pPr>
              <w:pStyle w:val="BodyA"/>
              <w:widowControl w:val="0"/>
              <w:rPr>
                <w:rFonts w:asciiTheme="majorHAnsi" w:hAnsiTheme="majorHAnsi"/>
                <w:lang w:val="bg-BG"/>
              </w:rPr>
            </w:pPr>
            <w:r w:rsidRPr="005673D8">
              <w:rPr>
                <w:rFonts w:asciiTheme="majorHAnsi" w:hAnsiTheme="majorHAnsi"/>
                <w:lang w:val="bg-BG"/>
              </w:rPr>
              <w:t xml:space="preserve">Да предоставя </w:t>
            </w:r>
            <w:proofErr w:type="spellStart"/>
            <w:r w:rsidRPr="005673D8">
              <w:rPr>
                <w:rFonts w:asciiTheme="majorHAnsi" w:hAnsiTheme="majorHAnsi"/>
                <w:lang w:val="bg-BG"/>
              </w:rPr>
              <w:t>предефи</w:t>
            </w:r>
            <w:r>
              <w:rPr>
                <w:rFonts w:asciiTheme="majorHAnsi" w:hAnsiTheme="majorHAnsi"/>
                <w:lang w:val="bg-BG"/>
              </w:rPr>
              <w:t>-</w:t>
            </w:r>
            <w:r w:rsidRPr="005673D8">
              <w:rPr>
                <w:rFonts w:asciiTheme="majorHAnsi" w:hAnsiTheme="majorHAnsi"/>
                <w:lang w:val="bg-BG"/>
              </w:rPr>
              <w:t>нирани</w:t>
            </w:r>
            <w:proofErr w:type="spellEnd"/>
            <w:r w:rsidRPr="005673D8">
              <w:rPr>
                <w:rFonts w:asciiTheme="majorHAnsi" w:hAnsiTheme="majorHAnsi"/>
                <w:lang w:val="bg-BG"/>
              </w:rPr>
              <w:t xml:space="preserve"> аларми за състоянието и </w:t>
            </w:r>
            <w:proofErr w:type="spellStart"/>
            <w:r w:rsidRPr="005673D8">
              <w:rPr>
                <w:rFonts w:asciiTheme="majorHAnsi" w:hAnsiTheme="majorHAnsi"/>
                <w:lang w:val="bg-BG"/>
              </w:rPr>
              <w:t>произво</w:t>
            </w:r>
            <w:r>
              <w:rPr>
                <w:rFonts w:asciiTheme="majorHAnsi" w:hAnsiTheme="majorHAnsi"/>
                <w:lang w:val="bg-BG"/>
              </w:rPr>
              <w:t>-</w:t>
            </w:r>
            <w:r w:rsidRPr="005673D8">
              <w:rPr>
                <w:rFonts w:asciiTheme="majorHAnsi" w:hAnsiTheme="majorHAnsi"/>
                <w:lang w:val="bg-BG"/>
              </w:rPr>
              <w:t>дителността</w:t>
            </w:r>
            <w:proofErr w:type="spellEnd"/>
            <w:r w:rsidRPr="005673D8">
              <w:rPr>
                <w:rFonts w:asciiTheme="majorHAnsi" w:hAnsiTheme="majorHAnsi"/>
                <w:lang w:val="bg-BG"/>
              </w:rPr>
              <w:t xml:space="preserve"> на </w:t>
            </w:r>
            <w:proofErr w:type="spellStart"/>
            <w:r w:rsidRPr="005673D8">
              <w:rPr>
                <w:rFonts w:asciiTheme="majorHAnsi" w:hAnsiTheme="majorHAnsi"/>
                <w:lang w:val="bg-BG"/>
              </w:rPr>
              <w:t>сторидж</w:t>
            </w:r>
            <w:proofErr w:type="spellEnd"/>
            <w:r w:rsidRPr="005673D8">
              <w:rPr>
                <w:rFonts w:asciiTheme="majorHAnsi" w:hAnsiTheme="majorHAnsi"/>
                <w:lang w:val="bg-BG"/>
              </w:rPr>
              <w:t xml:space="preserve"> системите</w:t>
            </w:r>
            <w:r>
              <w:rPr>
                <w:rFonts w:asciiTheme="majorHAnsi" w:hAnsiTheme="majorHAnsi"/>
                <w:lang w:val="bg-BG"/>
              </w:rPr>
              <w:t>;</w:t>
            </w:r>
          </w:p>
          <w:p w:rsidR="00101DD1" w:rsidRPr="005673D8" w:rsidRDefault="00101DD1" w:rsidP="001836C0">
            <w:pPr>
              <w:pStyle w:val="BodyA"/>
              <w:widowControl w:val="0"/>
              <w:rPr>
                <w:rFonts w:ascii="Arial" w:hAnsi="Arial"/>
                <w:sz w:val="22"/>
                <w:szCs w:val="22"/>
                <w:lang w:val="bg-BG"/>
              </w:rPr>
            </w:pPr>
            <w:r w:rsidRPr="005673D8">
              <w:rPr>
                <w:rFonts w:asciiTheme="majorHAnsi" w:hAnsiTheme="majorHAnsi"/>
                <w:lang w:val="bg-BG"/>
              </w:rPr>
              <w:t xml:space="preserve">Да предоставя мониторинг и </w:t>
            </w:r>
            <w:r w:rsidRPr="005673D8">
              <w:rPr>
                <w:rFonts w:asciiTheme="majorHAnsi" w:hAnsiTheme="majorHAnsi"/>
                <w:lang w:val="bg-BG"/>
              </w:rPr>
              <w:lastRenderedPageBreak/>
              <w:t xml:space="preserve">управление на </w:t>
            </w:r>
            <w:proofErr w:type="spellStart"/>
            <w:r w:rsidRPr="005673D8">
              <w:rPr>
                <w:rFonts w:asciiTheme="majorHAnsi" w:hAnsiTheme="majorHAnsi"/>
                <w:lang w:val="bg-BG"/>
              </w:rPr>
              <w:t>сторидж</w:t>
            </w:r>
            <w:proofErr w:type="spellEnd"/>
            <w:r w:rsidRPr="005673D8">
              <w:rPr>
                <w:rFonts w:asciiTheme="majorHAnsi" w:hAnsiTheme="majorHAnsi"/>
                <w:lang w:val="bg-BG"/>
              </w:rPr>
              <w:t xml:space="preserve"> инфраструктурата по отдели в организацията и групи приложения</w:t>
            </w:r>
            <w:r>
              <w:rPr>
                <w:rFonts w:asciiTheme="majorHAnsi" w:hAnsiTheme="majorHAnsi"/>
                <w:lang w:val="bg-BG"/>
              </w:rPr>
              <w:t>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1DD1" w:rsidRPr="00493E73" w:rsidRDefault="00101DD1" w:rsidP="001836C0">
            <w:pPr>
              <w:pStyle w:val="Style2"/>
              <w:ind w:left="-3056" w:firstLine="625"/>
              <w:jc w:val="left"/>
              <w:rPr>
                <w:rFonts w:asciiTheme="majorHAnsi" w:hAnsiTheme="majorHAnsi"/>
              </w:rPr>
            </w:pPr>
          </w:p>
        </w:tc>
      </w:tr>
    </w:tbl>
    <w:p w:rsidR="00101DD1" w:rsidRDefault="00101DD1" w:rsidP="00101DD1">
      <w:pPr>
        <w:spacing w:line="276" w:lineRule="auto"/>
        <w:ind w:firstLine="567"/>
        <w:jc w:val="both"/>
        <w:rPr>
          <w:rFonts w:asciiTheme="majorHAnsi" w:hAnsiTheme="majorHAnsi"/>
          <w:i/>
          <w:iCs/>
          <w:lang w:val="bg-BG"/>
        </w:rPr>
      </w:pPr>
    </w:p>
    <w:p w:rsidR="00101DD1" w:rsidRPr="004A6199" w:rsidRDefault="00101DD1" w:rsidP="00101DD1">
      <w:pPr>
        <w:spacing w:line="276" w:lineRule="auto"/>
        <w:ind w:firstLine="567"/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  <w:b/>
          <w:i/>
          <w:iCs/>
          <w:lang w:val="bg-BG"/>
        </w:rPr>
        <w:t xml:space="preserve">* </w:t>
      </w:r>
      <w:r w:rsidRPr="00F85889">
        <w:rPr>
          <w:rFonts w:asciiTheme="majorHAnsi" w:hAnsiTheme="majorHAnsi"/>
          <w:b/>
          <w:i/>
          <w:iCs/>
          <w:lang w:val="bg-BG"/>
        </w:rPr>
        <w:t>Забележка:</w:t>
      </w:r>
      <w:r>
        <w:rPr>
          <w:rFonts w:asciiTheme="majorHAnsi" w:hAnsiTheme="majorHAnsi"/>
          <w:i/>
          <w:iCs/>
          <w:lang w:val="bg-BG"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Участникът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прави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описание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на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техническото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си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предложение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съобразно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изискванията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на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Възложителя</w:t>
      </w:r>
      <w:proofErr w:type="spellEnd"/>
      <w:r w:rsidRPr="004A6199">
        <w:rPr>
          <w:rFonts w:asciiTheme="majorHAnsi" w:hAnsiTheme="majorHAnsi"/>
          <w:i/>
          <w:iCs/>
        </w:rPr>
        <w:t xml:space="preserve">, </w:t>
      </w:r>
      <w:proofErr w:type="spellStart"/>
      <w:r w:rsidRPr="004A6199">
        <w:rPr>
          <w:rFonts w:asciiTheme="majorHAnsi" w:hAnsiTheme="majorHAnsi"/>
          <w:i/>
          <w:iCs/>
        </w:rPr>
        <w:t>посочени</w:t>
      </w:r>
      <w:proofErr w:type="spellEnd"/>
      <w:r w:rsidRPr="004A6199">
        <w:rPr>
          <w:rFonts w:asciiTheme="majorHAnsi" w:hAnsiTheme="majorHAnsi"/>
          <w:i/>
          <w:iCs/>
        </w:rPr>
        <w:t xml:space="preserve"> в </w:t>
      </w:r>
      <w:proofErr w:type="spellStart"/>
      <w:r w:rsidRPr="004A6199">
        <w:rPr>
          <w:rFonts w:asciiTheme="majorHAnsi" w:hAnsiTheme="majorHAnsi"/>
          <w:i/>
          <w:iCs/>
        </w:rPr>
        <w:t>Техническата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спецификация</w:t>
      </w:r>
      <w:proofErr w:type="spellEnd"/>
      <w:r w:rsidRPr="004A6199">
        <w:rPr>
          <w:rFonts w:asciiTheme="majorHAnsi" w:hAnsiTheme="majorHAnsi"/>
          <w:i/>
          <w:iCs/>
        </w:rPr>
        <w:t xml:space="preserve">. </w:t>
      </w:r>
      <w:proofErr w:type="spellStart"/>
      <w:r w:rsidRPr="004A6199">
        <w:rPr>
          <w:rFonts w:asciiTheme="majorHAnsi" w:hAnsiTheme="majorHAnsi"/>
          <w:i/>
          <w:iCs/>
        </w:rPr>
        <w:t>Техническото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предложение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на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участника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трябва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да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съответства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или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да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надвишава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минималните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изисквания</w:t>
      </w:r>
      <w:proofErr w:type="spellEnd"/>
      <w:r w:rsidRPr="004A6199">
        <w:rPr>
          <w:rFonts w:asciiTheme="majorHAnsi" w:hAnsiTheme="majorHAnsi"/>
          <w:i/>
          <w:iCs/>
        </w:rPr>
        <w:t xml:space="preserve">, </w:t>
      </w:r>
      <w:proofErr w:type="spellStart"/>
      <w:r w:rsidRPr="004A6199">
        <w:rPr>
          <w:rFonts w:asciiTheme="majorHAnsi" w:hAnsiTheme="majorHAnsi"/>
          <w:i/>
          <w:iCs/>
        </w:rPr>
        <w:t>посочени</w:t>
      </w:r>
      <w:proofErr w:type="spellEnd"/>
      <w:r w:rsidRPr="004A6199">
        <w:rPr>
          <w:rFonts w:asciiTheme="majorHAnsi" w:hAnsiTheme="majorHAnsi"/>
          <w:i/>
          <w:iCs/>
        </w:rPr>
        <w:t xml:space="preserve"> в </w:t>
      </w:r>
      <w:proofErr w:type="spellStart"/>
      <w:r w:rsidRPr="004A6199">
        <w:rPr>
          <w:rFonts w:asciiTheme="majorHAnsi" w:hAnsiTheme="majorHAnsi"/>
          <w:i/>
          <w:iCs/>
        </w:rPr>
        <w:t>Техническата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спецификация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на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Възложителя</w:t>
      </w:r>
      <w:proofErr w:type="spellEnd"/>
      <w:r w:rsidRPr="004A6199">
        <w:rPr>
          <w:rFonts w:asciiTheme="majorHAnsi" w:hAnsiTheme="majorHAnsi"/>
          <w:i/>
          <w:iCs/>
        </w:rPr>
        <w:t xml:space="preserve">. </w:t>
      </w:r>
      <w:proofErr w:type="spellStart"/>
      <w:r w:rsidRPr="004A6199">
        <w:rPr>
          <w:rFonts w:asciiTheme="majorHAnsi" w:hAnsiTheme="majorHAnsi"/>
          <w:i/>
        </w:rPr>
        <w:t>Техническото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предложение</w:t>
      </w:r>
      <w:proofErr w:type="spellEnd"/>
      <w:r w:rsidRPr="004A6199">
        <w:rPr>
          <w:rFonts w:asciiTheme="majorHAnsi" w:hAnsiTheme="majorHAnsi"/>
          <w:i/>
        </w:rPr>
        <w:t xml:space="preserve"> </w:t>
      </w:r>
      <w:r w:rsidRPr="004A6199">
        <w:rPr>
          <w:rFonts w:asciiTheme="majorHAnsi" w:hAnsiTheme="majorHAnsi"/>
          <w:i/>
          <w:iCs/>
          <w:lang w:val="bg-BG"/>
        </w:rPr>
        <w:t>т</w:t>
      </w:r>
      <w:proofErr w:type="spellStart"/>
      <w:r w:rsidRPr="004A6199">
        <w:rPr>
          <w:rFonts w:asciiTheme="majorHAnsi" w:hAnsiTheme="majorHAnsi"/>
          <w:i/>
          <w:iCs/>
        </w:rPr>
        <w:t>рябва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да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включва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задължително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b/>
          <w:i/>
          <w:iCs/>
          <w:u w:val="single"/>
        </w:rPr>
        <w:t>описание</w:t>
      </w:r>
      <w:proofErr w:type="spellEnd"/>
      <w:r w:rsidRPr="004A6199">
        <w:rPr>
          <w:rFonts w:asciiTheme="majorHAnsi" w:hAnsiTheme="majorHAnsi"/>
          <w:b/>
          <w:i/>
          <w:iCs/>
          <w:u w:val="single"/>
        </w:rPr>
        <w:t xml:space="preserve"> </w:t>
      </w:r>
      <w:proofErr w:type="spellStart"/>
      <w:r w:rsidRPr="004A6199">
        <w:rPr>
          <w:rFonts w:asciiTheme="majorHAnsi" w:hAnsiTheme="majorHAnsi"/>
          <w:b/>
          <w:i/>
          <w:iCs/>
          <w:u w:val="single"/>
        </w:rPr>
        <w:t>на</w:t>
      </w:r>
      <w:proofErr w:type="spellEnd"/>
      <w:r w:rsidRPr="004A6199">
        <w:rPr>
          <w:rFonts w:asciiTheme="majorHAnsi" w:hAnsiTheme="majorHAnsi"/>
          <w:b/>
          <w:i/>
          <w:iCs/>
          <w:u w:val="single"/>
        </w:rPr>
        <w:t xml:space="preserve"> </w:t>
      </w:r>
      <w:proofErr w:type="spellStart"/>
      <w:r w:rsidRPr="004A6199">
        <w:rPr>
          <w:rFonts w:asciiTheme="majorHAnsi" w:hAnsiTheme="majorHAnsi"/>
          <w:b/>
          <w:i/>
          <w:iCs/>
          <w:u w:val="single"/>
        </w:rPr>
        <w:t>предлаган</w:t>
      </w:r>
      <w:r>
        <w:rPr>
          <w:rFonts w:asciiTheme="majorHAnsi" w:hAnsiTheme="majorHAnsi"/>
          <w:b/>
          <w:i/>
          <w:iCs/>
          <w:u w:val="single"/>
          <w:lang w:val="bg-BG"/>
        </w:rPr>
        <w:t>ото</w:t>
      </w:r>
      <w:proofErr w:type="spellEnd"/>
      <w:r w:rsidRPr="004A6199">
        <w:rPr>
          <w:rFonts w:asciiTheme="majorHAnsi" w:hAnsiTheme="majorHAnsi"/>
          <w:b/>
          <w:i/>
          <w:iCs/>
          <w:u w:val="single"/>
          <w:lang w:val="bg-BG"/>
        </w:rPr>
        <w:t xml:space="preserve"> </w:t>
      </w:r>
      <w:r>
        <w:rPr>
          <w:rFonts w:asciiTheme="majorHAnsi" w:hAnsiTheme="majorHAnsi"/>
          <w:b/>
          <w:i/>
          <w:iCs/>
          <w:u w:val="single"/>
          <w:lang w:val="bg-BG"/>
        </w:rPr>
        <w:t>оборудване</w:t>
      </w:r>
      <w:r w:rsidR="007427AB">
        <w:rPr>
          <w:rFonts w:asciiTheme="majorHAnsi" w:hAnsiTheme="majorHAnsi"/>
          <w:b/>
          <w:i/>
          <w:iCs/>
          <w:u w:val="single"/>
          <w:lang w:val="bg-BG"/>
        </w:rPr>
        <w:t xml:space="preserve"> (модел, марка, технически характеристики)</w:t>
      </w:r>
      <w:r w:rsidRPr="004A6199">
        <w:rPr>
          <w:rFonts w:asciiTheme="majorHAnsi" w:hAnsiTheme="majorHAnsi"/>
          <w:i/>
        </w:rPr>
        <w:t xml:space="preserve">, </w:t>
      </w:r>
      <w:proofErr w:type="spellStart"/>
      <w:r w:rsidRPr="004A6199">
        <w:rPr>
          <w:rFonts w:asciiTheme="majorHAnsi" w:hAnsiTheme="majorHAnsi"/>
          <w:i/>
        </w:rPr>
        <w:t>коeто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позволява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съпоставка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със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съответните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изискуеми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технически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параметри</w:t>
      </w:r>
      <w:proofErr w:type="spellEnd"/>
      <w:r w:rsidRPr="004A6199">
        <w:rPr>
          <w:rFonts w:asciiTheme="majorHAnsi" w:hAnsiTheme="majorHAnsi"/>
          <w:i/>
        </w:rPr>
        <w:t xml:space="preserve">, </w:t>
      </w:r>
      <w:proofErr w:type="spellStart"/>
      <w:r w:rsidRPr="004A6199">
        <w:rPr>
          <w:rFonts w:asciiTheme="majorHAnsi" w:hAnsiTheme="majorHAnsi"/>
          <w:i/>
        </w:rPr>
        <w:t>определени</w:t>
      </w:r>
      <w:proofErr w:type="spellEnd"/>
      <w:r w:rsidRPr="004A6199">
        <w:rPr>
          <w:rFonts w:asciiTheme="majorHAnsi" w:hAnsiTheme="majorHAnsi"/>
          <w:i/>
        </w:rPr>
        <w:t xml:space="preserve"> в </w:t>
      </w:r>
      <w:proofErr w:type="spellStart"/>
      <w:r w:rsidRPr="004A6199">
        <w:rPr>
          <w:rFonts w:asciiTheme="majorHAnsi" w:hAnsiTheme="majorHAnsi"/>
          <w:i/>
        </w:rPr>
        <w:t>Техническ</w:t>
      </w:r>
      <w:r w:rsidRPr="004A6199">
        <w:rPr>
          <w:rFonts w:asciiTheme="majorHAnsi" w:hAnsiTheme="majorHAnsi"/>
          <w:bCs/>
          <w:i/>
        </w:rPr>
        <w:t>и</w:t>
      </w:r>
      <w:r w:rsidRPr="004A6199">
        <w:rPr>
          <w:rFonts w:asciiTheme="majorHAnsi" w:hAnsiTheme="majorHAnsi"/>
          <w:i/>
        </w:rPr>
        <w:t>те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спецификаци</w:t>
      </w:r>
      <w:r w:rsidRPr="004A6199">
        <w:rPr>
          <w:rFonts w:asciiTheme="majorHAnsi" w:hAnsiTheme="majorHAnsi"/>
          <w:bCs/>
          <w:i/>
        </w:rPr>
        <w:t>и</w:t>
      </w:r>
      <w:proofErr w:type="spellEnd"/>
      <w:r w:rsidRPr="004A6199">
        <w:rPr>
          <w:rFonts w:asciiTheme="majorHAnsi" w:hAnsiTheme="majorHAnsi"/>
          <w:i/>
        </w:rPr>
        <w:t xml:space="preserve">. </w:t>
      </w:r>
      <w:proofErr w:type="spellStart"/>
      <w:proofErr w:type="gramStart"/>
      <w:r w:rsidRPr="00260AE7">
        <w:rPr>
          <w:rFonts w:asciiTheme="majorHAnsi" w:hAnsiTheme="majorHAnsi"/>
          <w:b/>
          <w:i/>
        </w:rPr>
        <w:t>Към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Техническото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предложение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участникът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следва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да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приложи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задължително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документация</w:t>
      </w:r>
      <w:proofErr w:type="spellEnd"/>
      <w:r w:rsidRPr="00260AE7">
        <w:rPr>
          <w:rFonts w:asciiTheme="majorHAnsi" w:hAnsiTheme="majorHAnsi"/>
          <w:b/>
          <w:i/>
        </w:rPr>
        <w:t xml:space="preserve"> (</w:t>
      </w:r>
      <w:proofErr w:type="spellStart"/>
      <w:r w:rsidRPr="00260AE7">
        <w:rPr>
          <w:rFonts w:asciiTheme="majorHAnsi" w:hAnsiTheme="majorHAnsi"/>
          <w:b/>
          <w:i/>
        </w:rPr>
        <w:t>листове</w:t>
      </w:r>
      <w:proofErr w:type="spellEnd"/>
      <w:r w:rsidRPr="00260AE7">
        <w:rPr>
          <w:rFonts w:asciiTheme="majorHAnsi" w:hAnsiTheme="majorHAnsi"/>
          <w:b/>
          <w:i/>
        </w:rPr>
        <w:t xml:space="preserve"> с </w:t>
      </w:r>
      <w:proofErr w:type="spellStart"/>
      <w:r w:rsidRPr="00260AE7">
        <w:rPr>
          <w:rFonts w:asciiTheme="majorHAnsi" w:hAnsiTheme="majorHAnsi"/>
          <w:b/>
          <w:i/>
        </w:rPr>
        <w:t>технически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данни</w:t>
      </w:r>
      <w:proofErr w:type="spellEnd"/>
      <w:r w:rsidRPr="00260AE7">
        <w:rPr>
          <w:rFonts w:asciiTheme="majorHAnsi" w:hAnsiTheme="majorHAnsi"/>
          <w:b/>
          <w:i/>
        </w:rPr>
        <w:t>/</w:t>
      </w:r>
      <w:proofErr w:type="spellStart"/>
      <w:r w:rsidRPr="00260AE7">
        <w:rPr>
          <w:rFonts w:asciiTheme="majorHAnsi" w:hAnsiTheme="majorHAnsi"/>
          <w:b/>
          <w:i/>
        </w:rPr>
        <w:t>технически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характеристики</w:t>
      </w:r>
      <w:proofErr w:type="spellEnd"/>
      <w:r w:rsidRPr="00260AE7">
        <w:rPr>
          <w:rFonts w:asciiTheme="majorHAnsi" w:hAnsiTheme="majorHAnsi"/>
          <w:b/>
          <w:i/>
        </w:rPr>
        <w:t xml:space="preserve">, </w:t>
      </w:r>
      <w:r w:rsidRPr="00260AE7">
        <w:rPr>
          <w:rFonts w:asciiTheme="majorHAnsi" w:hAnsiTheme="majorHAnsi"/>
          <w:b/>
          <w:i/>
          <w:lang w:val="bg-BG"/>
        </w:rPr>
        <w:t>каталози</w:t>
      </w:r>
      <w:r w:rsidRPr="00260AE7">
        <w:rPr>
          <w:rFonts w:asciiTheme="majorHAnsi" w:hAnsiTheme="majorHAnsi"/>
          <w:b/>
          <w:i/>
        </w:rPr>
        <w:t xml:space="preserve"> и </w:t>
      </w:r>
      <w:proofErr w:type="spellStart"/>
      <w:r w:rsidRPr="00260AE7">
        <w:rPr>
          <w:rFonts w:asciiTheme="majorHAnsi" w:hAnsiTheme="majorHAnsi"/>
          <w:b/>
          <w:i/>
        </w:rPr>
        <w:t>др</w:t>
      </w:r>
      <w:proofErr w:type="spellEnd"/>
      <w:r w:rsidRPr="00260AE7">
        <w:rPr>
          <w:rFonts w:asciiTheme="majorHAnsi" w:hAnsiTheme="majorHAnsi"/>
          <w:b/>
          <w:i/>
        </w:rPr>
        <w:t>.</w:t>
      </w:r>
      <w:r w:rsidRPr="00260AE7">
        <w:rPr>
          <w:rFonts w:asciiTheme="majorHAnsi" w:hAnsiTheme="majorHAnsi"/>
          <w:b/>
          <w:i/>
          <w:lang w:val="bg-BG"/>
        </w:rPr>
        <w:t xml:space="preserve"> </w:t>
      </w:r>
      <w:r w:rsidRPr="00260AE7">
        <w:rPr>
          <w:rFonts w:asciiTheme="majorHAnsi" w:hAnsiTheme="majorHAnsi"/>
          <w:b/>
          <w:i/>
          <w:u w:val="single"/>
          <w:lang w:val="bg-BG"/>
        </w:rPr>
        <w:t>на електронен носител</w:t>
      </w:r>
      <w:r w:rsidRPr="00260AE7">
        <w:rPr>
          <w:rFonts w:asciiTheme="majorHAnsi" w:hAnsiTheme="majorHAnsi"/>
          <w:b/>
          <w:i/>
        </w:rPr>
        <w:t xml:space="preserve">), </w:t>
      </w:r>
      <w:proofErr w:type="spellStart"/>
      <w:r w:rsidRPr="00260AE7">
        <w:rPr>
          <w:rFonts w:asciiTheme="majorHAnsi" w:hAnsiTheme="majorHAnsi"/>
          <w:b/>
          <w:i/>
        </w:rPr>
        <w:t>която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потвърждава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предложените</w:t>
      </w:r>
      <w:proofErr w:type="spellEnd"/>
      <w:r w:rsidRPr="00260AE7">
        <w:rPr>
          <w:rFonts w:asciiTheme="majorHAnsi" w:hAnsiTheme="majorHAnsi"/>
          <w:b/>
          <w:i/>
        </w:rPr>
        <w:t xml:space="preserve"> </w:t>
      </w:r>
      <w:proofErr w:type="spellStart"/>
      <w:r w:rsidRPr="00260AE7">
        <w:rPr>
          <w:rFonts w:asciiTheme="majorHAnsi" w:hAnsiTheme="majorHAnsi"/>
          <w:b/>
          <w:i/>
        </w:rPr>
        <w:t>характеристики</w:t>
      </w:r>
      <w:proofErr w:type="spellEnd"/>
      <w:r w:rsidRPr="00260AE7">
        <w:rPr>
          <w:rFonts w:asciiTheme="majorHAnsi" w:hAnsiTheme="majorHAnsi"/>
          <w:b/>
          <w:i/>
        </w:rPr>
        <w:t>.</w:t>
      </w:r>
      <w:proofErr w:type="gram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Представената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документация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тря</w:t>
      </w:r>
      <w:r>
        <w:rPr>
          <w:rFonts w:asciiTheme="majorHAnsi" w:hAnsiTheme="majorHAnsi"/>
          <w:i/>
        </w:rPr>
        <w:t>бва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ясно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да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посочва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предлаган</w:t>
      </w:r>
      <w:r>
        <w:rPr>
          <w:rFonts w:asciiTheme="majorHAnsi" w:hAnsiTheme="majorHAnsi"/>
          <w:i/>
          <w:lang w:val="bg-BG"/>
        </w:rPr>
        <w:t>ото</w:t>
      </w:r>
      <w:proofErr w:type="spellEnd"/>
      <w:r>
        <w:rPr>
          <w:rFonts w:asciiTheme="majorHAnsi" w:hAnsiTheme="majorHAnsi"/>
          <w:i/>
          <w:lang w:val="bg-BG"/>
        </w:rPr>
        <w:t xml:space="preserve"> оборудване</w:t>
      </w:r>
      <w:r w:rsidRPr="004A6199">
        <w:rPr>
          <w:rFonts w:asciiTheme="majorHAnsi" w:hAnsiTheme="majorHAnsi"/>
          <w:i/>
        </w:rPr>
        <w:t xml:space="preserve">, </w:t>
      </w:r>
      <w:proofErr w:type="spellStart"/>
      <w:r w:rsidRPr="004A6199">
        <w:rPr>
          <w:rFonts w:asciiTheme="majorHAnsi" w:hAnsiTheme="majorHAnsi"/>
          <w:i/>
        </w:rPr>
        <w:t>така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че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да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може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да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се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направи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съпоставка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между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минималните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изисквания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на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Възложителя</w:t>
      </w:r>
      <w:proofErr w:type="spellEnd"/>
      <w:r w:rsidRPr="004A6199">
        <w:rPr>
          <w:rFonts w:asciiTheme="majorHAnsi" w:hAnsiTheme="majorHAnsi"/>
          <w:i/>
        </w:rPr>
        <w:t xml:space="preserve"> и </w:t>
      </w:r>
      <w:proofErr w:type="spellStart"/>
      <w:r w:rsidRPr="004A6199">
        <w:rPr>
          <w:rFonts w:asciiTheme="majorHAnsi" w:hAnsiTheme="majorHAnsi"/>
          <w:i/>
        </w:rPr>
        <w:t>предлаганите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спецификации</w:t>
      </w:r>
      <w:proofErr w:type="spellEnd"/>
      <w:r w:rsidRPr="004A6199">
        <w:rPr>
          <w:rFonts w:asciiTheme="majorHAnsi" w:hAnsiTheme="majorHAnsi"/>
          <w:i/>
        </w:rPr>
        <w:t xml:space="preserve">. </w:t>
      </w:r>
    </w:p>
    <w:p w:rsidR="00101DD1" w:rsidRDefault="00101DD1" w:rsidP="00101DD1">
      <w:pPr>
        <w:pStyle w:val="1"/>
        <w:tabs>
          <w:tab w:val="left" w:pos="0"/>
          <w:tab w:val="left" w:pos="426"/>
          <w:tab w:val="left" w:pos="1134"/>
        </w:tabs>
        <w:spacing w:line="276" w:lineRule="auto"/>
        <w:ind w:left="0" w:firstLine="567"/>
        <w:jc w:val="both"/>
        <w:rPr>
          <w:rFonts w:asciiTheme="majorHAnsi" w:hAnsiTheme="majorHAnsi"/>
          <w:i/>
          <w:lang w:val="en-US"/>
        </w:rPr>
      </w:pPr>
      <w:r w:rsidRPr="004A6199">
        <w:rPr>
          <w:rFonts w:asciiTheme="majorHAnsi" w:hAnsiTheme="majorHAnsi"/>
          <w:i/>
        </w:rPr>
        <w:t>Участниците, предложили оферти, които не покриват минималните изисквания в Техническите спецификации на Възложителя, ще бъдат отстранени от участие в процедурата.</w:t>
      </w:r>
    </w:p>
    <w:p w:rsidR="00101DD1" w:rsidRPr="008B510A" w:rsidRDefault="00101DD1" w:rsidP="00101DD1">
      <w:pPr>
        <w:pStyle w:val="1"/>
        <w:tabs>
          <w:tab w:val="left" w:pos="0"/>
          <w:tab w:val="left" w:pos="426"/>
          <w:tab w:val="left" w:pos="1134"/>
        </w:tabs>
        <w:spacing w:line="276" w:lineRule="auto"/>
        <w:ind w:left="0" w:firstLine="567"/>
        <w:jc w:val="both"/>
        <w:rPr>
          <w:rFonts w:asciiTheme="majorHAnsi" w:hAnsiTheme="majorHAnsi"/>
          <w:i/>
          <w:lang w:val="en-US"/>
        </w:rPr>
      </w:pPr>
    </w:p>
    <w:p w:rsidR="00101DD1" w:rsidRPr="008B510A" w:rsidRDefault="00101DD1" w:rsidP="00101DD1">
      <w:pPr>
        <w:spacing w:line="276" w:lineRule="auto"/>
        <w:ind w:firstLine="709"/>
        <w:jc w:val="both"/>
        <w:rPr>
          <w:rFonts w:asciiTheme="majorHAnsi" w:hAnsiTheme="majorHAnsi"/>
          <w:bCs/>
          <w:i/>
          <w:iCs/>
          <w:lang w:val="bg-BG"/>
        </w:rPr>
      </w:pPr>
      <w:bookmarkStart w:id="8" w:name="_Toc453087317"/>
      <w:r w:rsidRPr="008B510A">
        <w:rPr>
          <w:rFonts w:asciiTheme="majorHAnsi" w:hAnsiTheme="majorHAnsi"/>
          <w:b/>
          <w:bCs/>
          <w:iCs/>
        </w:rPr>
        <w:t>4.</w:t>
      </w:r>
      <w:r w:rsidRPr="008B510A">
        <w:rPr>
          <w:rFonts w:asciiTheme="majorHAnsi" w:hAnsiTheme="majorHAnsi"/>
          <w:bCs/>
          <w:iCs/>
        </w:rPr>
        <w:t xml:space="preserve"> </w:t>
      </w:r>
      <w:r w:rsidRPr="008B510A">
        <w:rPr>
          <w:rFonts w:asciiTheme="majorHAnsi" w:hAnsiTheme="majorHAnsi"/>
          <w:bCs/>
          <w:iCs/>
          <w:lang w:val="bg-BG"/>
        </w:rPr>
        <w:t>Предлагаме с</w:t>
      </w:r>
      <w:proofErr w:type="spellStart"/>
      <w:r w:rsidRPr="008B510A">
        <w:rPr>
          <w:rFonts w:asciiTheme="majorHAnsi" w:hAnsiTheme="majorHAnsi"/>
          <w:bCs/>
          <w:iCs/>
        </w:rPr>
        <w:t>рок</w:t>
      </w:r>
      <w:proofErr w:type="spellEnd"/>
      <w:r w:rsidRPr="008B510A">
        <w:rPr>
          <w:rFonts w:asciiTheme="majorHAnsi" w:hAnsiTheme="majorHAnsi"/>
          <w:bCs/>
          <w:iCs/>
        </w:rPr>
        <w:t xml:space="preserve"> </w:t>
      </w:r>
      <w:proofErr w:type="spellStart"/>
      <w:r w:rsidRPr="008B510A">
        <w:rPr>
          <w:rFonts w:asciiTheme="majorHAnsi" w:hAnsiTheme="majorHAnsi"/>
          <w:bCs/>
          <w:iCs/>
        </w:rPr>
        <w:t>за</w:t>
      </w:r>
      <w:proofErr w:type="spellEnd"/>
      <w:r w:rsidRPr="008B510A">
        <w:rPr>
          <w:rFonts w:asciiTheme="majorHAnsi" w:hAnsiTheme="majorHAnsi"/>
          <w:bCs/>
          <w:iCs/>
        </w:rPr>
        <w:t xml:space="preserve"> </w:t>
      </w:r>
      <w:proofErr w:type="spellStart"/>
      <w:r w:rsidRPr="008B510A">
        <w:rPr>
          <w:rFonts w:asciiTheme="majorHAnsi" w:hAnsiTheme="majorHAnsi"/>
          <w:bCs/>
          <w:iCs/>
        </w:rPr>
        <w:t>доставка</w:t>
      </w:r>
      <w:proofErr w:type="spellEnd"/>
      <w:r w:rsidRPr="008B510A">
        <w:rPr>
          <w:rFonts w:asciiTheme="majorHAnsi" w:hAnsiTheme="majorHAnsi"/>
          <w:bCs/>
          <w:iCs/>
        </w:rPr>
        <w:t xml:space="preserve"> </w:t>
      </w:r>
      <w:proofErr w:type="spellStart"/>
      <w:r w:rsidRPr="008B510A">
        <w:rPr>
          <w:rFonts w:asciiTheme="majorHAnsi" w:hAnsiTheme="majorHAnsi"/>
          <w:bCs/>
          <w:iCs/>
        </w:rPr>
        <w:t>на</w:t>
      </w:r>
      <w:proofErr w:type="spellEnd"/>
      <w:r w:rsidRPr="008B510A">
        <w:rPr>
          <w:rFonts w:asciiTheme="majorHAnsi" w:hAnsiTheme="majorHAnsi"/>
          <w:bCs/>
          <w:iCs/>
          <w:lang w:val="bg-BG"/>
        </w:rPr>
        <w:t xml:space="preserve"> </w:t>
      </w:r>
      <w:r w:rsidRPr="008B510A">
        <w:rPr>
          <w:rFonts w:asciiTheme="majorHAnsi" w:hAnsiTheme="majorHAnsi"/>
          <w:lang w:val="bg-BG"/>
        </w:rPr>
        <w:t>външна дискова система с възможности за виртуализация на дисковите масиви</w:t>
      </w:r>
      <w:r w:rsidRPr="008B510A">
        <w:rPr>
          <w:rFonts w:asciiTheme="majorHAnsi" w:hAnsiTheme="majorHAnsi"/>
        </w:rPr>
        <w:t xml:space="preserve"> ____________ </w:t>
      </w:r>
      <w:r w:rsidRPr="008B510A">
        <w:rPr>
          <w:rFonts w:asciiTheme="majorHAnsi" w:hAnsiTheme="majorHAnsi"/>
          <w:i/>
        </w:rPr>
        <w:t>(</w:t>
      </w:r>
      <w:r w:rsidRPr="008B510A">
        <w:rPr>
          <w:rFonts w:asciiTheme="majorHAnsi" w:hAnsiTheme="majorHAnsi"/>
          <w:i/>
          <w:lang w:val="bg-BG"/>
        </w:rPr>
        <w:t>словом</w:t>
      </w:r>
      <w:r w:rsidRPr="008B510A">
        <w:rPr>
          <w:rFonts w:asciiTheme="majorHAnsi" w:hAnsiTheme="majorHAnsi"/>
          <w:i/>
        </w:rPr>
        <w:t>)</w:t>
      </w:r>
      <w:r w:rsidRPr="008B510A">
        <w:rPr>
          <w:rFonts w:asciiTheme="majorHAnsi" w:hAnsiTheme="majorHAnsi"/>
        </w:rPr>
        <w:t xml:space="preserve"> </w:t>
      </w:r>
      <w:proofErr w:type="spellStart"/>
      <w:r w:rsidRPr="008B510A">
        <w:rPr>
          <w:rFonts w:asciiTheme="majorHAnsi" w:hAnsiTheme="majorHAnsi"/>
          <w:bCs/>
          <w:iCs/>
        </w:rPr>
        <w:t>календарни</w:t>
      </w:r>
      <w:proofErr w:type="spellEnd"/>
      <w:r w:rsidRPr="008B510A">
        <w:rPr>
          <w:rFonts w:asciiTheme="majorHAnsi" w:hAnsiTheme="majorHAnsi"/>
          <w:bCs/>
          <w:iCs/>
        </w:rPr>
        <w:t xml:space="preserve"> </w:t>
      </w:r>
      <w:proofErr w:type="spellStart"/>
      <w:r w:rsidRPr="008B510A">
        <w:rPr>
          <w:rFonts w:asciiTheme="majorHAnsi" w:hAnsiTheme="majorHAnsi"/>
          <w:bCs/>
          <w:iCs/>
        </w:rPr>
        <w:t>дни</w:t>
      </w:r>
      <w:proofErr w:type="spellEnd"/>
      <w:r w:rsidRPr="008B510A">
        <w:rPr>
          <w:rFonts w:asciiTheme="majorHAnsi" w:hAnsiTheme="majorHAnsi"/>
          <w:bCs/>
          <w:iCs/>
          <w:lang w:val="bg-BG"/>
        </w:rPr>
        <w:t>, считано</w:t>
      </w:r>
      <w:r w:rsidRPr="008B510A">
        <w:rPr>
          <w:rStyle w:val="FontStyle32"/>
          <w:rFonts w:asciiTheme="majorHAnsi" w:hAnsiTheme="majorHAnsi"/>
          <w:sz w:val="24"/>
          <w:szCs w:val="24"/>
        </w:rPr>
        <w:t xml:space="preserve"> </w:t>
      </w:r>
      <w:proofErr w:type="spellStart"/>
      <w:r w:rsidRPr="008B510A">
        <w:rPr>
          <w:rStyle w:val="FontStyle32"/>
          <w:rFonts w:asciiTheme="majorHAnsi" w:hAnsiTheme="majorHAnsi"/>
          <w:sz w:val="24"/>
          <w:szCs w:val="24"/>
        </w:rPr>
        <w:t>от</w:t>
      </w:r>
      <w:proofErr w:type="spellEnd"/>
      <w:r w:rsidRPr="008B510A">
        <w:rPr>
          <w:rStyle w:val="FontStyle32"/>
          <w:rFonts w:asciiTheme="majorHAnsi" w:hAnsiTheme="majorHAnsi"/>
          <w:sz w:val="24"/>
          <w:szCs w:val="24"/>
        </w:rPr>
        <w:t xml:space="preserve"> </w:t>
      </w:r>
      <w:proofErr w:type="spellStart"/>
      <w:r w:rsidRPr="008B510A">
        <w:rPr>
          <w:rStyle w:val="FontStyle32"/>
          <w:rFonts w:asciiTheme="majorHAnsi" w:hAnsiTheme="majorHAnsi"/>
          <w:sz w:val="24"/>
          <w:szCs w:val="24"/>
        </w:rPr>
        <w:t>датата</w:t>
      </w:r>
      <w:proofErr w:type="spellEnd"/>
      <w:r w:rsidRPr="008B510A">
        <w:rPr>
          <w:rStyle w:val="FontStyle32"/>
          <w:rFonts w:asciiTheme="majorHAnsi" w:hAnsiTheme="majorHAnsi"/>
          <w:sz w:val="24"/>
          <w:szCs w:val="24"/>
        </w:rPr>
        <w:t xml:space="preserve"> </w:t>
      </w:r>
      <w:proofErr w:type="spellStart"/>
      <w:r w:rsidRPr="008B510A">
        <w:rPr>
          <w:rStyle w:val="FontStyle32"/>
          <w:rFonts w:asciiTheme="majorHAnsi" w:hAnsiTheme="majorHAnsi"/>
          <w:sz w:val="24"/>
          <w:szCs w:val="24"/>
        </w:rPr>
        <w:t>на</w:t>
      </w:r>
      <w:proofErr w:type="spellEnd"/>
      <w:r w:rsidRPr="008B510A">
        <w:rPr>
          <w:rStyle w:val="FontStyle32"/>
          <w:rFonts w:asciiTheme="majorHAnsi" w:hAnsiTheme="majorHAnsi"/>
          <w:sz w:val="24"/>
          <w:szCs w:val="24"/>
        </w:rPr>
        <w:t xml:space="preserve"> </w:t>
      </w:r>
      <w:proofErr w:type="spellStart"/>
      <w:r w:rsidRPr="008B510A">
        <w:rPr>
          <w:rStyle w:val="FontStyle32"/>
          <w:rFonts w:asciiTheme="majorHAnsi" w:hAnsiTheme="majorHAnsi"/>
          <w:sz w:val="24"/>
          <w:szCs w:val="24"/>
        </w:rPr>
        <w:t>сключване</w:t>
      </w:r>
      <w:proofErr w:type="spellEnd"/>
      <w:r w:rsidRPr="008B510A">
        <w:rPr>
          <w:rStyle w:val="FontStyle32"/>
          <w:rFonts w:asciiTheme="majorHAnsi" w:hAnsiTheme="majorHAnsi"/>
          <w:sz w:val="24"/>
          <w:szCs w:val="24"/>
        </w:rPr>
        <w:t xml:space="preserve"> </w:t>
      </w:r>
      <w:proofErr w:type="spellStart"/>
      <w:r w:rsidRPr="008B510A">
        <w:rPr>
          <w:rStyle w:val="FontStyle32"/>
          <w:rFonts w:asciiTheme="majorHAnsi" w:hAnsiTheme="majorHAnsi"/>
          <w:sz w:val="24"/>
          <w:szCs w:val="24"/>
        </w:rPr>
        <w:t>на</w:t>
      </w:r>
      <w:proofErr w:type="spellEnd"/>
      <w:r w:rsidRPr="008B510A">
        <w:rPr>
          <w:rStyle w:val="FontStyle32"/>
          <w:rFonts w:asciiTheme="majorHAnsi" w:hAnsiTheme="majorHAnsi"/>
          <w:sz w:val="24"/>
          <w:szCs w:val="24"/>
        </w:rPr>
        <w:t xml:space="preserve"> </w:t>
      </w:r>
      <w:proofErr w:type="spellStart"/>
      <w:r w:rsidRPr="008B510A">
        <w:rPr>
          <w:rStyle w:val="FontStyle32"/>
          <w:rFonts w:asciiTheme="majorHAnsi" w:hAnsiTheme="majorHAnsi"/>
          <w:sz w:val="24"/>
          <w:szCs w:val="24"/>
        </w:rPr>
        <w:t>договора</w:t>
      </w:r>
      <w:proofErr w:type="spellEnd"/>
      <w:r w:rsidRPr="008B510A">
        <w:rPr>
          <w:rFonts w:asciiTheme="majorHAnsi" w:hAnsiTheme="majorHAnsi"/>
          <w:bCs/>
          <w:iCs/>
        </w:rPr>
        <w:t xml:space="preserve">. </w:t>
      </w:r>
    </w:p>
    <w:p w:rsidR="00101DD1" w:rsidRPr="000E33F3" w:rsidRDefault="00101DD1" w:rsidP="00101DD1">
      <w:pPr>
        <w:pStyle w:val="Heading2"/>
        <w:numPr>
          <w:ilvl w:val="1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firstLine="709"/>
        <w:jc w:val="both"/>
        <w:rPr>
          <w:rFonts w:asciiTheme="majorHAnsi" w:hAnsiTheme="majorHAnsi"/>
          <w:b w:val="0"/>
          <w:i w:val="0"/>
          <w:sz w:val="24"/>
          <w:szCs w:val="24"/>
        </w:rPr>
      </w:pPr>
      <w:r w:rsidRPr="008B510A">
        <w:rPr>
          <w:rFonts w:asciiTheme="majorHAnsi" w:hAnsiTheme="majorHAnsi"/>
          <w:i w:val="0"/>
          <w:sz w:val="24"/>
          <w:szCs w:val="24"/>
        </w:rPr>
        <w:t>5.</w:t>
      </w:r>
      <w:r>
        <w:rPr>
          <w:rFonts w:asciiTheme="majorHAnsi" w:hAnsiTheme="majorHAnsi"/>
          <w:b w:val="0"/>
          <w:i w:val="0"/>
          <w:sz w:val="24"/>
          <w:szCs w:val="24"/>
        </w:rPr>
        <w:t xml:space="preserve"> </w:t>
      </w:r>
      <w:r w:rsidRPr="000E33F3">
        <w:rPr>
          <w:rFonts w:asciiTheme="majorHAnsi" w:hAnsiTheme="majorHAnsi"/>
          <w:b w:val="0"/>
          <w:i w:val="0"/>
          <w:sz w:val="24"/>
          <w:szCs w:val="24"/>
        </w:rPr>
        <w:t>Декларираме, че в случай, че бъдем избрани за изпълнители по настоящата обществена поръчка, след доставката на оборудването ще извършим следните услуги:</w:t>
      </w:r>
      <w:bookmarkEnd w:id="8"/>
    </w:p>
    <w:p w:rsidR="00101DD1" w:rsidRPr="000E33F3" w:rsidRDefault="00101DD1" w:rsidP="00101DD1">
      <w:pPr>
        <w:pStyle w:val="BodyA"/>
        <w:widowControl w:val="0"/>
        <w:numPr>
          <w:ilvl w:val="1"/>
          <w:numId w:val="10"/>
        </w:numPr>
        <w:tabs>
          <w:tab w:val="left" w:pos="393"/>
          <w:tab w:val="left" w:pos="1276"/>
        </w:tabs>
        <w:suppressAutoHyphens w:val="0"/>
        <w:ind w:left="0" w:firstLine="709"/>
        <w:rPr>
          <w:rFonts w:asciiTheme="majorHAnsi" w:hAnsiTheme="majorHAnsi"/>
          <w:lang w:val="bg-BG"/>
        </w:rPr>
      </w:pPr>
      <w:r w:rsidRPr="000E33F3">
        <w:rPr>
          <w:rFonts w:asciiTheme="majorHAnsi" w:hAnsiTheme="majorHAnsi"/>
          <w:lang w:val="bg-BG"/>
        </w:rPr>
        <w:t xml:space="preserve">Целият хардуер, компоненти, модули, части и софтуерни продукти ще се инсталират и тестват, за да се </w:t>
      </w:r>
      <w:proofErr w:type="spellStart"/>
      <w:r w:rsidRPr="000E33F3">
        <w:rPr>
          <w:rFonts w:asciiTheme="majorHAnsi" w:hAnsiTheme="majorHAnsi"/>
          <w:lang w:val="bg-BG"/>
        </w:rPr>
        <w:t>валидира</w:t>
      </w:r>
      <w:proofErr w:type="spellEnd"/>
      <w:r w:rsidRPr="000E33F3">
        <w:rPr>
          <w:rFonts w:asciiTheme="majorHAnsi" w:hAnsiTheme="majorHAnsi"/>
          <w:lang w:val="bg-BG"/>
        </w:rPr>
        <w:t xml:space="preserve"> тяхната функционалност, в работните помещения на Възложителя. Ще бъдат предвидени всички необходими допълнителни компоненти (например SFP модули, кабели и  други), които са необходими за успешното изпълнение на целите на проекта. </w:t>
      </w:r>
    </w:p>
    <w:p w:rsidR="00101DD1" w:rsidRPr="000E33F3" w:rsidRDefault="00101DD1" w:rsidP="00101DD1">
      <w:pPr>
        <w:pStyle w:val="BodyA"/>
        <w:widowControl w:val="0"/>
        <w:numPr>
          <w:ilvl w:val="1"/>
          <w:numId w:val="10"/>
        </w:numPr>
        <w:tabs>
          <w:tab w:val="left" w:pos="393"/>
          <w:tab w:val="left" w:pos="1276"/>
        </w:tabs>
        <w:suppressAutoHyphens w:val="0"/>
        <w:ind w:left="0" w:firstLine="709"/>
        <w:rPr>
          <w:rFonts w:asciiTheme="majorHAnsi" w:hAnsiTheme="majorHAnsi"/>
          <w:lang w:val="bg-BG"/>
        </w:rPr>
      </w:pPr>
      <w:r w:rsidRPr="000E33F3">
        <w:rPr>
          <w:rFonts w:asciiTheme="majorHAnsi" w:hAnsiTheme="majorHAnsi"/>
          <w:lang w:val="bg-BG"/>
        </w:rPr>
        <w:t>Доставеното оборудване ще се свърже логически и физически към наличната SAN среда.</w:t>
      </w:r>
    </w:p>
    <w:p w:rsidR="00101DD1" w:rsidRPr="000E33F3" w:rsidRDefault="00101DD1" w:rsidP="00101DD1">
      <w:pPr>
        <w:pStyle w:val="BodyA"/>
        <w:widowControl w:val="0"/>
        <w:numPr>
          <w:ilvl w:val="1"/>
          <w:numId w:val="10"/>
        </w:numPr>
        <w:tabs>
          <w:tab w:val="left" w:pos="393"/>
          <w:tab w:val="left" w:pos="1276"/>
        </w:tabs>
        <w:suppressAutoHyphens w:val="0"/>
        <w:ind w:left="0" w:firstLine="709"/>
        <w:rPr>
          <w:rFonts w:asciiTheme="majorHAnsi" w:hAnsiTheme="majorHAnsi"/>
          <w:lang w:val="bg-BG"/>
        </w:rPr>
      </w:pPr>
      <w:r w:rsidRPr="000E33F3">
        <w:rPr>
          <w:rFonts w:asciiTheme="majorHAnsi" w:hAnsiTheme="majorHAnsi"/>
          <w:lang w:val="bg-BG"/>
        </w:rPr>
        <w:t>Ще се извърши мигриране на всички натоварвания от текущата дискова система към новата дискова система.</w:t>
      </w:r>
    </w:p>
    <w:p w:rsidR="00101DD1" w:rsidRPr="000E33F3" w:rsidRDefault="00101DD1" w:rsidP="00101DD1">
      <w:pPr>
        <w:pStyle w:val="BodyA"/>
        <w:widowControl w:val="0"/>
        <w:numPr>
          <w:ilvl w:val="1"/>
          <w:numId w:val="10"/>
        </w:numPr>
        <w:tabs>
          <w:tab w:val="left" w:pos="393"/>
          <w:tab w:val="left" w:pos="1276"/>
        </w:tabs>
        <w:suppressAutoHyphens w:val="0"/>
        <w:ind w:left="0" w:firstLine="709"/>
        <w:rPr>
          <w:rFonts w:asciiTheme="majorHAnsi" w:hAnsiTheme="majorHAnsi"/>
          <w:lang w:val="bg-BG"/>
        </w:rPr>
      </w:pPr>
      <w:r w:rsidRPr="000E33F3">
        <w:rPr>
          <w:rFonts w:asciiTheme="majorHAnsi" w:hAnsiTheme="majorHAnsi"/>
          <w:lang w:val="bg-BG"/>
        </w:rPr>
        <w:t xml:space="preserve">Ще се мигрира SAN комуникационната </w:t>
      </w:r>
      <w:proofErr w:type="spellStart"/>
      <w:r w:rsidRPr="000E33F3">
        <w:rPr>
          <w:rFonts w:asciiTheme="majorHAnsi" w:hAnsiTheme="majorHAnsi"/>
          <w:lang w:val="bg-BG"/>
        </w:rPr>
        <w:t>свързваност</w:t>
      </w:r>
      <w:proofErr w:type="spellEnd"/>
      <w:r w:rsidRPr="000E33F3">
        <w:rPr>
          <w:rFonts w:asciiTheme="majorHAnsi" w:hAnsiTheme="majorHAnsi"/>
          <w:lang w:val="bg-BG"/>
        </w:rPr>
        <w:t xml:space="preserve"> от текущите SAN  директори, към новите SAN директори.</w:t>
      </w:r>
    </w:p>
    <w:p w:rsidR="00101DD1" w:rsidRPr="000E33F3" w:rsidRDefault="00101DD1" w:rsidP="00101DD1">
      <w:pPr>
        <w:pStyle w:val="BodyA"/>
        <w:widowControl w:val="0"/>
        <w:numPr>
          <w:ilvl w:val="1"/>
          <w:numId w:val="10"/>
        </w:numPr>
        <w:tabs>
          <w:tab w:val="left" w:pos="393"/>
          <w:tab w:val="left" w:pos="1276"/>
        </w:tabs>
        <w:suppressAutoHyphens w:val="0"/>
        <w:ind w:left="0" w:firstLine="709"/>
        <w:rPr>
          <w:rFonts w:asciiTheme="majorHAnsi" w:hAnsiTheme="majorHAnsi"/>
          <w:lang w:val="bg-BG"/>
        </w:rPr>
      </w:pPr>
      <w:r w:rsidRPr="000E33F3">
        <w:rPr>
          <w:rFonts w:asciiTheme="majorHAnsi" w:hAnsiTheme="majorHAnsi"/>
          <w:lang w:val="bg-BG"/>
        </w:rPr>
        <w:t xml:space="preserve">Ще бъдат подготвени технически инструкции за действия от страна на техническите експерти на Възложителя при </w:t>
      </w:r>
      <w:proofErr w:type="spellStart"/>
      <w:r w:rsidRPr="000E33F3">
        <w:rPr>
          <w:rFonts w:asciiTheme="majorHAnsi" w:hAnsiTheme="majorHAnsi"/>
          <w:lang w:val="bg-BG"/>
        </w:rPr>
        <w:t>дефектирало</w:t>
      </w:r>
      <w:proofErr w:type="spellEnd"/>
      <w:r w:rsidRPr="000E33F3">
        <w:rPr>
          <w:rFonts w:asciiTheme="majorHAnsi" w:hAnsiTheme="majorHAnsi"/>
          <w:lang w:val="bg-BG"/>
        </w:rPr>
        <w:t xml:space="preserve"> оборудване.</w:t>
      </w:r>
    </w:p>
    <w:p w:rsidR="00101DD1" w:rsidRPr="000E33F3" w:rsidRDefault="00101DD1" w:rsidP="00101DD1">
      <w:pPr>
        <w:pStyle w:val="BodyA"/>
        <w:widowControl w:val="0"/>
        <w:numPr>
          <w:ilvl w:val="1"/>
          <w:numId w:val="10"/>
        </w:numPr>
        <w:tabs>
          <w:tab w:val="left" w:pos="393"/>
          <w:tab w:val="left" w:pos="1276"/>
        </w:tabs>
        <w:suppressAutoHyphens w:val="0"/>
        <w:ind w:left="0" w:firstLine="709"/>
        <w:rPr>
          <w:rFonts w:asciiTheme="majorHAnsi" w:hAnsiTheme="majorHAnsi"/>
          <w:lang w:val="bg-BG"/>
        </w:rPr>
      </w:pPr>
      <w:r w:rsidRPr="000E33F3">
        <w:rPr>
          <w:rFonts w:asciiTheme="majorHAnsi" w:hAnsiTheme="majorHAnsi"/>
          <w:lang w:val="bg-BG"/>
        </w:rPr>
        <w:t xml:space="preserve">Ще бъде подготвена пълна документация за изграденото решение, която да съдържа всички настройки, блок схеми, описващи логическа и физическа </w:t>
      </w:r>
      <w:r w:rsidRPr="000E33F3">
        <w:rPr>
          <w:rFonts w:asciiTheme="majorHAnsi" w:hAnsiTheme="majorHAnsi"/>
          <w:lang w:val="bg-BG"/>
        </w:rPr>
        <w:lastRenderedPageBreak/>
        <w:t>свързаност на устройствата към SAN и LAN мрежата.</w:t>
      </w:r>
    </w:p>
    <w:p w:rsidR="00101DD1" w:rsidRPr="000E33F3" w:rsidRDefault="00101DD1" w:rsidP="00101DD1">
      <w:pPr>
        <w:pStyle w:val="BodyA"/>
        <w:widowControl w:val="0"/>
        <w:numPr>
          <w:ilvl w:val="1"/>
          <w:numId w:val="10"/>
        </w:numPr>
        <w:tabs>
          <w:tab w:val="left" w:pos="0"/>
          <w:tab w:val="left" w:pos="393"/>
          <w:tab w:val="left" w:pos="1276"/>
        </w:tabs>
        <w:suppressAutoHyphens w:val="0"/>
        <w:ind w:left="0" w:firstLine="709"/>
        <w:rPr>
          <w:rFonts w:asciiTheme="majorHAnsi" w:hAnsiTheme="majorHAnsi"/>
          <w:i/>
          <w:lang w:val="bg-BG"/>
        </w:rPr>
      </w:pPr>
      <w:r w:rsidRPr="000E33F3">
        <w:rPr>
          <w:rFonts w:asciiTheme="majorHAnsi" w:hAnsiTheme="majorHAnsi"/>
          <w:lang w:val="bg-BG"/>
        </w:rPr>
        <w:t xml:space="preserve">Ще се организира и проведе обучение на 3-ма технически експерта на Възложителя за работа с новата Платформа за виртуализация и дисковите подсистеми. Обучението ще включва: администрация, настройки и </w:t>
      </w:r>
      <w:proofErr w:type="spellStart"/>
      <w:r w:rsidRPr="000E33F3">
        <w:rPr>
          <w:rFonts w:asciiTheme="majorHAnsi" w:hAnsiTheme="majorHAnsi"/>
          <w:lang w:val="bg-BG"/>
        </w:rPr>
        <w:t>параметризиране</w:t>
      </w:r>
      <w:proofErr w:type="spellEnd"/>
      <w:r w:rsidRPr="000E33F3">
        <w:rPr>
          <w:rFonts w:asciiTheme="majorHAnsi" w:hAnsiTheme="majorHAnsi"/>
          <w:lang w:val="bg-BG"/>
        </w:rPr>
        <w:t xml:space="preserve">, наблюдение на производителността, </w:t>
      </w:r>
      <w:proofErr w:type="spellStart"/>
      <w:r w:rsidRPr="000E33F3">
        <w:rPr>
          <w:rFonts w:asciiTheme="majorHAnsi" w:hAnsiTheme="majorHAnsi"/>
          <w:lang w:val="bg-BG"/>
        </w:rPr>
        <w:t>репликация</w:t>
      </w:r>
      <w:proofErr w:type="spellEnd"/>
      <w:r w:rsidRPr="000E33F3">
        <w:rPr>
          <w:rFonts w:asciiTheme="majorHAnsi" w:hAnsiTheme="majorHAnsi"/>
          <w:lang w:val="bg-BG"/>
        </w:rPr>
        <w:t xml:space="preserve"> и т.н.; ще е изцяло по официалната програма на производителя и ще се проведе от сертифициран инструктор в оторизиран от производителя център за обучение. </w:t>
      </w:r>
    </w:p>
    <w:p w:rsidR="00101DD1" w:rsidRPr="000E33F3" w:rsidRDefault="00101DD1" w:rsidP="00101DD1">
      <w:pPr>
        <w:pStyle w:val="BodyA"/>
        <w:widowControl w:val="0"/>
        <w:tabs>
          <w:tab w:val="left" w:pos="0"/>
          <w:tab w:val="left" w:pos="1276"/>
        </w:tabs>
        <w:suppressAutoHyphens w:val="0"/>
        <w:rPr>
          <w:rFonts w:asciiTheme="majorHAnsi" w:hAnsiTheme="majorHAnsi"/>
          <w:i/>
          <w:lang w:val="bg-BG"/>
        </w:rPr>
      </w:pPr>
      <w:r w:rsidRPr="000E33F3">
        <w:rPr>
          <w:rFonts w:asciiTheme="majorHAnsi" w:hAnsiTheme="majorHAnsi"/>
          <w:lang w:val="bg-BG"/>
        </w:rPr>
        <w:t xml:space="preserve">* </w:t>
      </w:r>
      <w:r w:rsidRPr="000E33F3">
        <w:rPr>
          <w:rFonts w:asciiTheme="majorHAnsi" w:hAnsiTheme="majorHAnsi"/>
          <w:i/>
          <w:lang w:val="bg-BG"/>
        </w:rPr>
        <w:t>Всички разходи за организиране и провеждане на обучението са включени в ценовото ни предложение.</w:t>
      </w:r>
    </w:p>
    <w:p w:rsidR="00101DD1" w:rsidRPr="000E33F3" w:rsidRDefault="00101DD1" w:rsidP="00101DD1">
      <w:pPr>
        <w:pStyle w:val="BodyA"/>
        <w:widowControl w:val="0"/>
        <w:numPr>
          <w:ilvl w:val="1"/>
          <w:numId w:val="10"/>
        </w:numPr>
        <w:tabs>
          <w:tab w:val="left" w:pos="393"/>
          <w:tab w:val="left" w:pos="1276"/>
        </w:tabs>
        <w:suppressAutoHyphens w:val="0"/>
        <w:ind w:left="0" w:firstLine="709"/>
        <w:rPr>
          <w:rFonts w:asciiTheme="majorHAnsi" w:hAnsiTheme="majorHAnsi"/>
          <w:lang w:val="bg-BG"/>
        </w:rPr>
      </w:pPr>
      <w:r w:rsidRPr="000E33F3">
        <w:rPr>
          <w:rFonts w:asciiTheme="majorHAnsi" w:hAnsiTheme="majorHAnsi"/>
          <w:lang w:val="bg-BG"/>
        </w:rPr>
        <w:t>В рамките на гаранционната поддръжка ще осигурим минимум 40 работни часа консултация със сертифициран инженер в обслужването на дисковата система, предмет на поръчката.</w:t>
      </w:r>
    </w:p>
    <w:p w:rsidR="00101DD1" w:rsidRPr="008F0AAB" w:rsidRDefault="00101DD1" w:rsidP="00101DD1">
      <w:pPr>
        <w:pStyle w:val="BodyA"/>
        <w:widowControl w:val="0"/>
        <w:numPr>
          <w:ilvl w:val="1"/>
          <w:numId w:val="10"/>
        </w:numPr>
        <w:tabs>
          <w:tab w:val="left" w:pos="393"/>
          <w:tab w:val="left" w:pos="1276"/>
        </w:tabs>
        <w:suppressAutoHyphens w:val="0"/>
        <w:ind w:left="0" w:firstLine="709"/>
        <w:rPr>
          <w:rFonts w:asciiTheme="majorHAnsi" w:hAnsiTheme="majorHAnsi"/>
          <w:lang w:val="bg-BG"/>
        </w:rPr>
      </w:pPr>
      <w:r w:rsidRPr="000E33F3">
        <w:rPr>
          <w:rFonts w:asciiTheme="majorHAnsi" w:hAnsiTheme="majorHAnsi"/>
          <w:lang w:val="bg-BG"/>
        </w:rPr>
        <w:t xml:space="preserve">Доставеното оборудване ще бъде с 36 месеца гаранция от производителя и 60 месеца поддръжка от изпълнителя, </w:t>
      </w:r>
      <w:r w:rsidRPr="008F0AAB">
        <w:rPr>
          <w:rFonts w:asciiTheme="majorHAnsi" w:hAnsiTheme="majorHAnsi"/>
          <w:lang w:val="bg-BG"/>
        </w:rPr>
        <w:t>считано от датата на</w:t>
      </w:r>
      <w:r w:rsidRPr="008F0AAB">
        <w:rPr>
          <w:rFonts w:asciiTheme="majorHAnsi" w:hAnsiTheme="majorHAnsi"/>
          <w:highlight w:val="yellow"/>
          <w:lang w:val="bg-BG"/>
        </w:rPr>
        <w:t xml:space="preserve"> </w:t>
      </w:r>
      <w:proofErr w:type="spellStart"/>
      <w:r w:rsidRPr="008F0AAB">
        <w:rPr>
          <w:rFonts w:asciiTheme="majorHAnsi" w:hAnsiTheme="majorHAnsi"/>
        </w:rPr>
        <w:t>подписване</w:t>
      </w:r>
      <w:proofErr w:type="spellEnd"/>
      <w:r w:rsidRPr="008F0AAB">
        <w:rPr>
          <w:rFonts w:asciiTheme="majorHAnsi" w:hAnsiTheme="majorHAnsi"/>
        </w:rPr>
        <w:t xml:space="preserve"> </w:t>
      </w:r>
      <w:proofErr w:type="spellStart"/>
      <w:r w:rsidRPr="008F0AAB">
        <w:rPr>
          <w:rFonts w:asciiTheme="majorHAnsi" w:hAnsiTheme="majorHAnsi"/>
        </w:rPr>
        <w:t>на</w:t>
      </w:r>
      <w:proofErr w:type="spellEnd"/>
      <w:r w:rsidRPr="008F0AAB">
        <w:rPr>
          <w:rFonts w:asciiTheme="majorHAnsi" w:hAnsiTheme="majorHAnsi"/>
        </w:rPr>
        <w:t xml:space="preserve"> </w:t>
      </w:r>
      <w:proofErr w:type="spellStart"/>
      <w:r w:rsidRPr="008F0AAB">
        <w:rPr>
          <w:rFonts w:asciiTheme="majorHAnsi" w:hAnsiTheme="majorHAnsi"/>
        </w:rPr>
        <w:t>приемателно-предавателен</w:t>
      </w:r>
      <w:proofErr w:type="spellEnd"/>
      <w:r w:rsidRPr="008F0AAB">
        <w:rPr>
          <w:rFonts w:asciiTheme="majorHAnsi" w:hAnsiTheme="majorHAnsi"/>
        </w:rPr>
        <w:t xml:space="preserve"> </w:t>
      </w:r>
      <w:proofErr w:type="spellStart"/>
      <w:r w:rsidRPr="008F0AAB">
        <w:rPr>
          <w:rFonts w:asciiTheme="majorHAnsi" w:hAnsiTheme="majorHAnsi"/>
        </w:rPr>
        <w:t>протокол</w:t>
      </w:r>
      <w:proofErr w:type="spellEnd"/>
      <w:r w:rsidR="008F0AAB">
        <w:rPr>
          <w:rFonts w:asciiTheme="majorHAnsi" w:hAnsiTheme="majorHAnsi"/>
          <w:lang w:val="bg-BG"/>
        </w:rPr>
        <w:t xml:space="preserve"> за изпълнение на поръчката.</w:t>
      </w:r>
    </w:p>
    <w:p w:rsidR="00101DD1" w:rsidRPr="008F0AAB" w:rsidRDefault="00101DD1" w:rsidP="00101DD1">
      <w:pPr>
        <w:pStyle w:val="BodyA"/>
        <w:widowControl w:val="0"/>
        <w:numPr>
          <w:ilvl w:val="0"/>
          <w:numId w:val="10"/>
        </w:numPr>
        <w:tabs>
          <w:tab w:val="left" w:pos="0"/>
          <w:tab w:val="left" w:pos="1134"/>
        </w:tabs>
        <w:suppressAutoHyphens w:val="0"/>
        <w:ind w:left="0" w:firstLine="709"/>
        <w:rPr>
          <w:rFonts w:asciiTheme="majorHAnsi" w:hAnsiTheme="majorHAnsi"/>
          <w:lang w:val="bg-BG"/>
        </w:rPr>
      </w:pPr>
      <w:r w:rsidRPr="008F0AAB">
        <w:rPr>
          <w:rFonts w:asciiTheme="majorHAnsi" w:hAnsiTheme="majorHAnsi"/>
          <w:lang w:val="bg-BG"/>
        </w:rPr>
        <w:t>Към настоящото предложение за изпълнение на поръчката прилагаме план-график за изпълнението й, с</w:t>
      </w:r>
      <w:r w:rsidR="00BC63D4">
        <w:rPr>
          <w:rFonts w:asciiTheme="majorHAnsi" w:hAnsiTheme="majorHAnsi"/>
          <w:lang w:val="bg-BG"/>
        </w:rPr>
        <w:t xml:space="preserve">ъобразен с изискванията за </w:t>
      </w:r>
      <w:proofErr w:type="spellStart"/>
      <w:r w:rsidR="00BC63D4">
        <w:rPr>
          <w:rFonts w:asciiTheme="majorHAnsi" w:hAnsiTheme="majorHAnsi"/>
          <w:lang w:val="bg-BG"/>
        </w:rPr>
        <w:t>непрекъ</w:t>
      </w:r>
      <w:r w:rsidRPr="008F0AAB">
        <w:rPr>
          <w:rFonts w:asciiTheme="majorHAnsi" w:hAnsiTheme="majorHAnsi"/>
          <w:lang w:val="bg-BG"/>
        </w:rPr>
        <w:t>сваемост</w:t>
      </w:r>
      <w:proofErr w:type="spellEnd"/>
      <w:r w:rsidRPr="008F0AAB">
        <w:rPr>
          <w:rFonts w:asciiTheme="majorHAnsi" w:hAnsiTheme="majorHAnsi"/>
          <w:lang w:val="bg-BG"/>
        </w:rPr>
        <w:t xml:space="preserve"> на бизнес процесите.</w:t>
      </w:r>
    </w:p>
    <w:p w:rsidR="00101DD1" w:rsidRPr="004A6199" w:rsidRDefault="00101DD1" w:rsidP="00101DD1">
      <w:pPr>
        <w:spacing w:line="276" w:lineRule="auto"/>
        <w:rPr>
          <w:rFonts w:asciiTheme="majorHAnsi" w:hAnsiTheme="majorHAnsi"/>
        </w:rPr>
      </w:pPr>
    </w:p>
    <w:p w:rsidR="00101DD1" w:rsidRPr="008B510A" w:rsidRDefault="00101DD1" w:rsidP="00101DD1">
      <w:pPr>
        <w:tabs>
          <w:tab w:val="left" w:pos="1276"/>
        </w:tabs>
        <w:spacing w:line="276" w:lineRule="auto"/>
        <w:jc w:val="both"/>
        <w:rPr>
          <w:rFonts w:asciiTheme="majorHAnsi" w:hAnsiTheme="majorHAnsi"/>
          <w:b/>
          <w:lang w:val="bg-BG"/>
        </w:rPr>
      </w:pPr>
    </w:p>
    <w:p w:rsidR="00101DD1" w:rsidRPr="004A6199" w:rsidRDefault="00101DD1" w:rsidP="00101DD1">
      <w:pPr>
        <w:spacing w:after="120" w:line="276" w:lineRule="auto"/>
        <w:ind w:firstLine="708"/>
        <w:jc w:val="both"/>
        <w:rPr>
          <w:rFonts w:asciiTheme="majorHAnsi" w:hAnsiTheme="majorHAnsi"/>
          <w:lang w:val="bg-BG"/>
        </w:rPr>
      </w:pPr>
      <w:proofErr w:type="spellStart"/>
      <w:proofErr w:type="gramStart"/>
      <w:r w:rsidRPr="004A6199">
        <w:rPr>
          <w:rFonts w:asciiTheme="majorHAnsi" w:hAnsiTheme="majorHAnsi"/>
        </w:rPr>
        <w:t>Заявяваме</w:t>
      </w:r>
      <w:proofErr w:type="spellEnd"/>
      <w:r w:rsidRPr="004A6199">
        <w:rPr>
          <w:rFonts w:asciiTheme="majorHAnsi" w:hAnsiTheme="majorHAnsi"/>
        </w:rPr>
        <w:t xml:space="preserve">, </w:t>
      </w:r>
      <w:proofErr w:type="spellStart"/>
      <w:r w:rsidRPr="004A6199">
        <w:rPr>
          <w:rFonts w:asciiTheme="majorHAnsi" w:hAnsiTheme="majorHAnsi"/>
        </w:rPr>
        <w:t>че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считаме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обвързани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от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условията</w:t>
      </w:r>
      <w:proofErr w:type="spellEnd"/>
      <w:r w:rsidRPr="004A6199">
        <w:rPr>
          <w:rFonts w:asciiTheme="majorHAnsi" w:hAnsiTheme="majorHAnsi"/>
        </w:rPr>
        <w:t xml:space="preserve">, </w:t>
      </w:r>
      <w:proofErr w:type="spellStart"/>
      <w:r w:rsidRPr="004A6199">
        <w:rPr>
          <w:rFonts w:asciiTheme="majorHAnsi" w:hAnsiTheme="majorHAnsi"/>
        </w:rPr>
        <w:t>задълженията</w:t>
      </w:r>
      <w:proofErr w:type="spellEnd"/>
      <w:r w:rsidRPr="004A6199">
        <w:rPr>
          <w:rFonts w:asciiTheme="majorHAnsi" w:hAnsiTheme="majorHAnsi"/>
        </w:rPr>
        <w:t xml:space="preserve"> и </w:t>
      </w:r>
      <w:proofErr w:type="spellStart"/>
      <w:r w:rsidRPr="004A6199">
        <w:rPr>
          <w:rFonts w:asciiTheme="majorHAnsi" w:hAnsiTheme="majorHAnsi"/>
        </w:rPr>
        <w:t>отговорностите</w:t>
      </w:r>
      <w:proofErr w:type="spellEnd"/>
      <w:r w:rsidRPr="004A6199">
        <w:rPr>
          <w:rFonts w:asciiTheme="majorHAnsi" w:hAnsiTheme="majorHAnsi"/>
        </w:rPr>
        <w:t xml:space="preserve">, </w:t>
      </w:r>
      <w:proofErr w:type="spellStart"/>
      <w:r w:rsidRPr="004A6199">
        <w:rPr>
          <w:rFonts w:asciiTheme="majorHAnsi" w:hAnsiTheme="majorHAnsi"/>
        </w:rPr>
        <w:t>поети</w:t>
      </w:r>
      <w:proofErr w:type="spellEnd"/>
      <w:r w:rsidRPr="004A6199">
        <w:rPr>
          <w:rFonts w:asciiTheme="majorHAnsi" w:hAnsiTheme="majorHAnsi"/>
        </w:rPr>
        <w:t xml:space="preserve"> с </w:t>
      </w:r>
      <w:proofErr w:type="spellStart"/>
      <w:r w:rsidRPr="004A6199">
        <w:rPr>
          <w:rFonts w:asciiTheme="majorHAnsi" w:hAnsiTheme="majorHAnsi"/>
        </w:rPr>
        <w:t>направеното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от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нас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предложение</w:t>
      </w:r>
      <w:proofErr w:type="spellEnd"/>
      <w:r w:rsidRPr="004A6199">
        <w:rPr>
          <w:rFonts w:asciiTheme="majorHAnsi" w:hAnsiTheme="majorHAnsi"/>
        </w:rPr>
        <w:t xml:space="preserve"> и </w:t>
      </w:r>
      <w:proofErr w:type="spellStart"/>
      <w:r w:rsidRPr="004A6199">
        <w:rPr>
          <w:rFonts w:asciiTheme="majorHAnsi" w:hAnsiTheme="majorHAnsi"/>
        </w:rPr>
        <w:t>приложенията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към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него</w:t>
      </w:r>
      <w:proofErr w:type="spellEnd"/>
      <w:r w:rsidRPr="004A6199">
        <w:rPr>
          <w:rFonts w:asciiTheme="majorHAnsi" w:hAnsiTheme="majorHAnsi"/>
        </w:rPr>
        <w:t xml:space="preserve">, </w:t>
      </w:r>
      <w:proofErr w:type="spellStart"/>
      <w:r w:rsidRPr="004A6199">
        <w:rPr>
          <w:rFonts w:asciiTheme="majorHAnsi" w:hAnsiTheme="majorHAnsi"/>
        </w:rPr>
        <w:t>представляващи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негово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съдържание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минимум</w:t>
      </w:r>
      <w:proofErr w:type="spellEnd"/>
      <w:r>
        <w:rPr>
          <w:rFonts w:asciiTheme="majorHAnsi" w:hAnsiTheme="majorHAnsi"/>
          <w:lang w:val="bg-BG"/>
        </w:rPr>
        <w:t xml:space="preserve"> </w:t>
      </w:r>
      <w:r w:rsidR="001F758C">
        <w:rPr>
          <w:rFonts w:asciiTheme="majorHAnsi" w:hAnsiTheme="majorHAnsi"/>
          <w:lang w:val="bg-BG"/>
        </w:rPr>
        <w:t>3</w:t>
      </w:r>
      <w:r w:rsidRPr="004A6199">
        <w:rPr>
          <w:rFonts w:asciiTheme="majorHAnsi" w:hAnsiTheme="majorHAnsi"/>
        </w:rPr>
        <w:t xml:space="preserve"> (</w:t>
      </w:r>
      <w:r w:rsidR="001F758C">
        <w:rPr>
          <w:rFonts w:asciiTheme="majorHAnsi" w:hAnsiTheme="majorHAnsi"/>
          <w:lang w:val="bg-BG"/>
        </w:rPr>
        <w:t>три</w:t>
      </w:r>
      <w:r w:rsidRPr="004A6199">
        <w:rPr>
          <w:rFonts w:asciiTheme="majorHAnsi" w:hAnsiTheme="majorHAnsi"/>
        </w:rPr>
        <w:t xml:space="preserve">) </w:t>
      </w:r>
      <w:r w:rsidR="001F758C">
        <w:rPr>
          <w:rFonts w:asciiTheme="majorHAnsi" w:hAnsiTheme="majorHAnsi"/>
          <w:lang w:val="bg-BG"/>
        </w:rPr>
        <w:t>месеца</w:t>
      </w:r>
      <w:r w:rsidRPr="004A6199">
        <w:rPr>
          <w:rFonts w:asciiTheme="majorHAnsi" w:hAnsiTheme="majorHAnsi"/>
        </w:rPr>
        <w:t xml:space="preserve">, </w:t>
      </w:r>
      <w:proofErr w:type="spellStart"/>
      <w:r w:rsidRPr="004A6199">
        <w:rPr>
          <w:rFonts w:asciiTheme="majorHAnsi" w:hAnsiTheme="majorHAnsi"/>
        </w:rPr>
        <w:t>считано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от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крайния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срок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за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получаване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офертите</w:t>
      </w:r>
      <w:proofErr w:type="spellEnd"/>
      <w:r w:rsidRPr="004A6199">
        <w:rPr>
          <w:rFonts w:asciiTheme="majorHAnsi" w:hAnsiTheme="majorHAnsi"/>
        </w:rPr>
        <w:t>.</w:t>
      </w:r>
      <w:proofErr w:type="gramEnd"/>
      <w:r w:rsidRPr="004A6199">
        <w:rPr>
          <w:rFonts w:asciiTheme="majorHAnsi" w:hAnsiTheme="majorHAnsi"/>
          <w:lang w:val="bg-BG"/>
        </w:rPr>
        <w:t xml:space="preserve"> </w:t>
      </w:r>
    </w:p>
    <w:p w:rsidR="00101DD1" w:rsidRPr="004A6199" w:rsidRDefault="00101DD1" w:rsidP="00101DD1">
      <w:pPr>
        <w:spacing w:line="276" w:lineRule="auto"/>
        <w:ind w:firstLine="567"/>
        <w:jc w:val="both"/>
        <w:rPr>
          <w:rFonts w:asciiTheme="majorHAnsi" w:hAnsiTheme="majorHAnsi"/>
        </w:rPr>
      </w:pPr>
    </w:p>
    <w:p w:rsidR="00101DD1" w:rsidRPr="004A6199" w:rsidRDefault="00101DD1" w:rsidP="00101DD1">
      <w:pPr>
        <w:spacing w:line="276" w:lineRule="auto"/>
        <w:ind w:firstLine="360"/>
        <w:jc w:val="both"/>
        <w:rPr>
          <w:rFonts w:asciiTheme="majorHAnsi" w:hAnsiTheme="majorHAnsi"/>
          <w:b/>
          <w:position w:val="8"/>
        </w:rPr>
      </w:pPr>
      <w:proofErr w:type="spellStart"/>
      <w:r w:rsidRPr="004A6199">
        <w:rPr>
          <w:rFonts w:asciiTheme="majorHAnsi" w:hAnsiTheme="majorHAnsi"/>
          <w:b/>
          <w:position w:val="8"/>
        </w:rPr>
        <w:t>Към</w:t>
      </w:r>
      <w:proofErr w:type="spellEnd"/>
      <w:r w:rsidRPr="004A6199">
        <w:rPr>
          <w:rFonts w:asciiTheme="majorHAnsi" w:hAnsiTheme="majorHAnsi"/>
          <w:b/>
          <w:position w:val="8"/>
        </w:rPr>
        <w:t xml:space="preserve"> </w:t>
      </w:r>
      <w:proofErr w:type="spellStart"/>
      <w:r w:rsidRPr="004A6199">
        <w:rPr>
          <w:rFonts w:asciiTheme="majorHAnsi" w:hAnsiTheme="majorHAnsi"/>
          <w:b/>
          <w:position w:val="8"/>
        </w:rPr>
        <w:t>предложение</w:t>
      </w:r>
      <w:proofErr w:type="spellEnd"/>
      <w:r w:rsidR="009F4E99">
        <w:rPr>
          <w:rFonts w:asciiTheme="majorHAnsi" w:hAnsiTheme="majorHAnsi"/>
          <w:b/>
          <w:position w:val="8"/>
          <w:lang w:val="bg-BG"/>
        </w:rPr>
        <w:t>то за изпълнение на поръчката</w:t>
      </w:r>
      <w:r w:rsidRPr="004A6199">
        <w:rPr>
          <w:rFonts w:asciiTheme="majorHAnsi" w:hAnsiTheme="majorHAnsi"/>
          <w:b/>
          <w:position w:val="8"/>
        </w:rPr>
        <w:t xml:space="preserve"> </w:t>
      </w:r>
      <w:proofErr w:type="spellStart"/>
      <w:r w:rsidRPr="004A6199">
        <w:rPr>
          <w:rFonts w:asciiTheme="majorHAnsi" w:hAnsiTheme="majorHAnsi"/>
          <w:b/>
          <w:position w:val="8"/>
        </w:rPr>
        <w:t>прилагаме</w:t>
      </w:r>
      <w:proofErr w:type="spellEnd"/>
      <w:r w:rsidRPr="004A6199">
        <w:rPr>
          <w:rFonts w:asciiTheme="majorHAnsi" w:hAnsiTheme="majorHAnsi"/>
          <w:b/>
          <w:position w:val="8"/>
        </w:rPr>
        <w:t>:</w:t>
      </w:r>
    </w:p>
    <w:p w:rsidR="00101DD1" w:rsidRPr="004A6199" w:rsidRDefault="00101DD1" w:rsidP="00101DD1">
      <w:pPr>
        <w:spacing w:line="276" w:lineRule="auto"/>
        <w:jc w:val="both"/>
        <w:rPr>
          <w:rFonts w:asciiTheme="majorHAnsi" w:hAnsiTheme="majorHAnsi"/>
          <w:lang w:val="ru-RU"/>
        </w:rPr>
      </w:pPr>
      <w:r w:rsidRPr="004A6199">
        <w:rPr>
          <w:rFonts w:asciiTheme="majorHAnsi" w:hAnsiTheme="majorHAnsi"/>
          <w:lang w:val="ru-RU"/>
        </w:rPr>
        <w:t xml:space="preserve">1. </w:t>
      </w:r>
      <w:r>
        <w:rPr>
          <w:rFonts w:asciiTheme="majorHAnsi" w:hAnsiTheme="majorHAnsi"/>
          <w:lang w:val="ru-RU"/>
        </w:rPr>
        <w:t>План-график за изпълнение на поръчката</w:t>
      </w:r>
      <w:r w:rsidRPr="004A6199">
        <w:rPr>
          <w:rFonts w:asciiTheme="majorHAnsi" w:hAnsiTheme="majorHAnsi"/>
          <w:lang w:val="ru-RU"/>
        </w:rPr>
        <w:t>;</w:t>
      </w:r>
    </w:p>
    <w:p w:rsidR="00101DD1" w:rsidRPr="004A6199" w:rsidRDefault="00101DD1" w:rsidP="00101DD1">
      <w:pPr>
        <w:spacing w:line="276" w:lineRule="auto"/>
        <w:jc w:val="both"/>
        <w:rPr>
          <w:rFonts w:asciiTheme="majorHAnsi" w:hAnsiTheme="majorHAnsi"/>
          <w:lang w:val="ru-RU"/>
        </w:rPr>
      </w:pPr>
      <w:r>
        <w:rPr>
          <w:rFonts w:asciiTheme="majorHAnsi" w:hAnsiTheme="majorHAnsi"/>
          <w:lang w:val="ru-RU"/>
        </w:rPr>
        <w:t>2. Каталози и др.</w:t>
      </w:r>
      <w:r w:rsidRPr="004A6199">
        <w:rPr>
          <w:rFonts w:asciiTheme="majorHAnsi" w:hAnsiTheme="majorHAnsi"/>
          <w:lang w:val="ru-RU"/>
        </w:rPr>
        <w:t>;</w:t>
      </w:r>
    </w:p>
    <w:p w:rsidR="00101DD1" w:rsidRPr="004A6199" w:rsidRDefault="00101DD1" w:rsidP="00101DD1">
      <w:pPr>
        <w:spacing w:line="276" w:lineRule="auto"/>
        <w:jc w:val="both"/>
        <w:rPr>
          <w:rFonts w:asciiTheme="majorHAnsi" w:hAnsiTheme="majorHAnsi"/>
          <w:lang w:val="ru-RU"/>
        </w:rPr>
      </w:pPr>
      <w:r w:rsidRPr="004A6199">
        <w:rPr>
          <w:rFonts w:asciiTheme="majorHAnsi" w:hAnsiTheme="majorHAnsi"/>
          <w:lang w:val="ru-RU"/>
        </w:rPr>
        <w:t>3. ___________________________.</w:t>
      </w:r>
    </w:p>
    <w:p w:rsidR="00101DD1" w:rsidRPr="004A6199" w:rsidRDefault="00101DD1" w:rsidP="00101DD1">
      <w:pPr>
        <w:spacing w:line="276" w:lineRule="auto"/>
        <w:jc w:val="both"/>
        <w:rPr>
          <w:rFonts w:asciiTheme="majorHAnsi" w:hAnsiTheme="majorHAnsi"/>
          <w:lang w:val="ru-RU"/>
        </w:rPr>
      </w:pPr>
    </w:p>
    <w:p w:rsidR="00101DD1" w:rsidRPr="004A6199" w:rsidRDefault="00101DD1" w:rsidP="00101DD1">
      <w:pPr>
        <w:spacing w:line="276" w:lineRule="auto"/>
        <w:jc w:val="both"/>
        <w:rPr>
          <w:rFonts w:asciiTheme="majorHAnsi" w:hAnsiTheme="majorHAnsi"/>
        </w:rPr>
      </w:pPr>
      <w:r w:rsidRPr="004A6199">
        <w:rPr>
          <w:rFonts w:asciiTheme="majorHAnsi" w:hAnsiTheme="majorHAnsi"/>
          <w:lang w:val="ru-RU"/>
        </w:rPr>
        <w:t>_______________</w:t>
      </w:r>
      <w:r w:rsidRPr="004A6199">
        <w:rPr>
          <w:rFonts w:asciiTheme="majorHAnsi" w:hAnsiTheme="majorHAnsi"/>
        </w:rPr>
        <w:tab/>
      </w:r>
      <w:r w:rsidRPr="004A6199">
        <w:rPr>
          <w:rFonts w:asciiTheme="majorHAnsi" w:hAnsiTheme="majorHAnsi"/>
        </w:rPr>
        <w:tab/>
      </w:r>
      <w:r w:rsidRPr="004A6199">
        <w:rPr>
          <w:rFonts w:asciiTheme="majorHAnsi" w:hAnsiTheme="majorHAnsi"/>
        </w:rPr>
        <w:tab/>
      </w:r>
      <w:r w:rsidRPr="004A6199">
        <w:rPr>
          <w:rFonts w:asciiTheme="majorHAnsi" w:hAnsiTheme="majorHAnsi"/>
        </w:rPr>
        <w:tab/>
      </w:r>
      <w:r w:rsidRPr="004A6199">
        <w:rPr>
          <w:rFonts w:asciiTheme="majorHAnsi" w:hAnsiTheme="majorHAnsi"/>
        </w:rPr>
        <w:tab/>
      </w:r>
      <w:r w:rsidRPr="004A6199">
        <w:rPr>
          <w:rFonts w:asciiTheme="majorHAnsi" w:hAnsiTheme="majorHAnsi"/>
          <w:lang w:val="ru-RU"/>
        </w:rPr>
        <w:tab/>
      </w:r>
    </w:p>
    <w:p w:rsidR="00101DD1" w:rsidRPr="004A6199" w:rsidRDefault="00101DD1" w:rsidP="00101DD1">
      <w:pPr>
        <w:spacing w:line="276" w:lineRule="auto"/>
        <w:jc w:val="both"/>
        <w:rPr>
          <w:rFonts w:asciiTheme="majorHAnsi" w:hAnsiTheme="majorHAnsi"/>
          <w:i/>
          <w:iCs/>
        </w:rPr>
      </w:pPr>
      <w:r w:rsidRPr="004A6199">
        <w:rPr>
          <w:rFonts w:asciiTheme="majorHAnsi" w:hAnsiTheme="majorHAnsi"/>
          <w:i/>
          <w:iCs/>
          <w:lang w:val="ru-RU"/>
        </w:rPr>
        <w:t>(</w:t>
      </w:r>
      <w:proofErr w:type="spellStart"/>
      <w:r w:rsidRPr="004A6199">
        <w:rPr>
          <w:rFonts w:asciiTheme="majorHAnsi" w:hAnsiTheme="majorHAnsi"/>
          <w:i/>
          <w:iCs/>
        </w:rPr>
        <w:t>място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на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подписване</w:t>
      </w:r>
      <w:proofErr w:type="spellEnd"/>
      <w:r w:rsidRPr="004A6199">
        <w:rPr>
          <w:rFonts w:asciiTheme="majorHAnsi" w:hAnsiTheme="majorHAnsi"/>
          <w:i/>
          <w:iCs/>
          <w:lang w:val="ru-RU"/>
        </w:rPr>
        <w:t>)</w:t>
      </w:r>
    </w:p>
    <w:p w:rsidR="00101DD1" w:rsidRPr="004A6199" w:rsidRDefault="00101DD1" w:rsidP="00101DD1">
      <w:pPr>
        <w:spacing w:line="276" w:lineRule="auto"/>
        <w:rPr>
          <w:rFonts w:asciiTheme="majorHAnsi" w:hAnsiTheme="majorHAnsi"/>
          <w:u w:val="single"/>
        </w:rPr>
      </w:pPr>
    </w:p>
    <w:p w:rsidR="00101DD1" w:rsidRPr="004A6199" w:rsidRDefault="00101DD1" w:rsidP="00101DD1">
      <w:pPr>
        <w:spacing w:line="276" w:lineRule="auto"/>
        <w:rPr>
          <w:rFonts w:asciiTheme="majorHAnsi" w:hAnsiTheme="majorHAnsi"/>
        </w:rPr>
      </w:pP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  <w:t xml:space="preserve"> </w:t>
      </w:r>
      <w:r w:rsidRPr="004A6199">
        <w:rPr>
          <w:rFonts w:asciiTheme="majorHAnsi" w:hAnsiTheme="majorHAnsi"/>
        </w:rPr>
        <w:t xml:space="preserve">г.                 </w:t>
      </w:r>
      <w:r w:rsidRPr="004A6199">
        <w:rPr>
          <w:rFonts w:asciiTheme="majorHAnsi" w:hAnsiTheme="majorHAnsi"/>
        </w:rPr>
        <w:tab/>
      </w:r>
      <w:r w:rsidRPr="004A6199">
        <w:rPr>
          <w:rFonts w:asciiTheme="majorHAnsi" w:hAnsiTheme="majorHAnsi"/>
        </w:rPr>
        <w:tab/>
      </w:r>
      <w:r w:rsidRPr="004A6199">
        <w:rPr>
          <w:rFonts w:asciiTheme="majorHAnsi" w:hAnsiTheme="majorHAnsi"/>
        </w:rPr>
        <w:tab/>
      </w:r>
      <w:proofErr w:type="spellStart"/>
      <w:r w:rsidRPr="004A6199">
        <w:rPr>
          <w:rFonts w:asciiTheme="majorHAnsi" w:hAnsiTheme="majorHAnsi"/>
        </w:rPr>
        <w:t>Представляващ</w:t>
      </w:r>
      <w:proofErr w:type="spellEnd"/>
      <w:r w:rsidRPr="004A6199">
        <w:rPr>
          <w:rFonts w:asciiTheme="majorHAnsi" w:hAnsiTheme="majorHAnsi"/>
        </w:rPr>
        <w:t xml:space="preserve">: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</w:p>
    <w:p w:rsidR="00101DD1" w:rsidRPr="004A6199" w:rsidRDefault="00101DD1" w:rsidP="00101DD1">
      <w:pPr>
        <w:spacing w:line="276" w:lineRule="auto"/>
        <w:rPr>
          <w:rFonts w:asciiTheme="majorHAnsi" w:hAnsiTheme="majorHAnsi"/>
          <w:i/>
          <w:iCs/>
        </w:rPr>
      </w:pPr>
      <w:r w:rsidRPr="004A6199">
        <w:rPr>
          <w:rFonts w:asciiTheme="majorHAnsi" w:hAnsiTheme="majorHAnsi"/>
          <w:i/>
          <w:iCs/>
        </w:rPr>
        <w:t>(</w:t>
      </w:r>
      <w:proofErr w:type="spellStart"/>
      <w:proofErr w:type="gramStart"/>
      <w:r w:rsidRPr="004A6199">
        <w:rPr>
          <w:rFonts w:asciiTheme="majorHAnsi" w:hAnsiTheme="majorHAnsi"/>
          <w:i/>
          <w:iCs/>
        </w:rPr>
        <w:t>дата</w:t>
      </w:r>
      <w:proofErr w:type="spellEnd"/>
      <w:proofErr w:type="gram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на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подписване</w:t>
      </w:r>
      <w:proofErr w:type="spellEnd"/>
      <w:r w:rsidRPr="004A6199">
        <w:rPr>
          <w:rFonts w:asciiTheme="majorHAnsi" w:hAnsiTheme="majorHAnsi"/>
          <w:i/>
          <w:iCs/>
        </w:rPr>
        <w:t xml:space="preserve">) </w:t>
      </w:r>
      <w:r w:rsidRPr="004A6199">
        <w:rPr>
          <w:rFonts w:asciiTheme="majorHAnsi" w:hAnsiTheme="majorHAnsi"/>
          <w:i/>
          <w:iCs/>
        </w:rPr>
        <w:tab/>
      </w:r>
      <w:r w:rsidRPr="004A6199">
        <w:rPr>
          <w:rFonts w:asciiTheme="majorHAnsi" w:hAnsiTheme="majorHAnsi"/>
          <w:i/>
          <w:iCs/>
        </w:rPr>
        <w:tab/>
      </w:r>
      <w:r w:rsidRPr="004A6199">
        <w:rPr>
          <w:rFonts w:asciiTheme="majorHAnsi" w:hAnsiTheme="majorHAnsi"/>
          <w:i/>
          <w:iCs/>
        </w:rPr>
        <w:tab/>
      </w:r>
      <w:r w:rsidRPr="004A6199">
        <w:rPr>
          <w:rFonts w:asciiTheme="majorHAnsi" w:hAnsiTheme="majorHAnsi"/>
          <w:i/>
          <w:iCs/>
        </w:rPr>
        <w:tab/>
      </w:r>
      <w:r w:rsidRPr="004A6199">
        <w:rPr>
          <w:rFonts w:asciiTheme="majorHAnsi" w:hAnsiTheme="majorHAnsi"/>
          <w:i/>
          <w:iCs/>
        </w:rPr>
        <w:tab/>
      </w:r>
      <w:r w:rsidRPr="004A6199">
        <w:rPr>
          <w:rFonts w:asciiTheme="majorHAnsi" w:hAnsiTheme="majorHAnsi"/>
          <w:i/>
          <w:iCs/>
        </w:rPr>
        <w:tab/>
        <w:t>(</w:t>
      </w:r>
      <w:proofErr w:type="spellStart"/>
      <w:proofErr w:type="gramStart"/>
      <w:r w:rsidRPr="004A6199">
        <w:rPr>
          <w:rFonts w:asciiTheme="majorHAnsi" w:hAnsiTheme="majorHAnsi"/>
          <w:i/>
          <w:iCs/>
        </w:rPr>
        <w:t>име</w:t>
      </w:r>
      <w:proofErr w:type="spellEnd"/>
      <w:proofErr w:type="gramEnd"/>
      <w:r w:rsidRPr="004A6199">
        <w:rPr>
          <w:rFonts w:asciiTheme="majorHAnsi" w:hAnsiTheme="majorHAnsi"/>
          <w:i/>
          <w:iCs/>
        </w:rPr>
        <w:t xml:space="preserve">, </w:t>
      </w:r>
      <w:proofErr w:type="spellStart"/>
      <w:r w:rsidRPr="004A6199">
        <w:rPr>
          <w:rFonts w:asciiTheme="majorHAnsi" w:hAnsiTheme="majorHAnsi"/>
          <w:i/>
          <w:iCs/>
        </w:rPr>
        <w:t>длъжност</w:t>
      </w:r>
      <w:proofErr w:type="spellEnd"/>
      <w:r w:rsidRPr="004A6199">
        <w:rPr>
          <w:rFonts w:asciiTheme="majorHAnsi" w:hAnsiTheme="majorHAnsi"/>
          <w:i/>
          <w:iCs/>
        </w:rPr>
        <w:t xml:space="preserve">, </w:t>
      </w:r>
      <w:proofErr w:type="spellStart"/>
      <w:r w:rsidRPr="004A6199">
        <w:rPr>
          <w:rFonts w:asciiTheme="majorHAnsi" w:hAnsiTheme="majorHAnsi"/>
          <w:i/>
          <w:iCs/>
        </w:rPr>
        <w:t>подпис</w:t>
      </w:r>
      <w:proofErr w:type="spellEnd"/>
      <w:r w:rsidRPr="004A6199">
        <w:rPr>
          <w:rFonts w:asciiTheme="majorHAnsi" w:hAnsiTheme="majorHAnsi"/>
          <w:i/>
          <w:iCs/>
        </w:rPr>
        <w:t>)</w:t>
      </w:r>
    </w:p>
    <w:p w:rsidR="00101DD1" w:rsidRPr="004A6199" w:rsidRDefault="00101DD1" w:rsidP="00101DD1">
      <w:pPr>
        <w:spacing w:line="276" w:lineRule="auto"/>
        <w:ind w:firstLine="567"/>
        <w:jc w:val="both"/>
        <w:rPr>
          <w:rFonts w:asciiTheme="majorHAnsi" w:hAnsiTheme="majorHAnsi"/>
        </w:rPr>
      </w:pPr>
    </w:p>
    <w:p w:rsidR="00101DD1" w:rsidRPr="004A6199" w:rsidRDefault="00101DD1" w:rsidP="00101DD1">
      <w:pPr>
        <w:spacing w:line="276" w:lineRule="auto"/>
        <w:ind w:firstLine="567"/>
        <w:jc w:val="both"/>
        <w:rPr>
          <w:rFonts w:asciiTheme="majorHAnsi" w:hAnsiTheme="majorHAnsi"/>
        </w:rPr>
      </w:pPr>
    </w:p>
    <w:p w:rsidR="00101DD1" w:rsidRPr="004A6199" w:rsidRDefault="00101DD1" w:rsidP="00101DD1">
      <w:pPr>
        <w:spacing w:line="276" w:lineRule="auto"/>
        <w:jc w:val="both"/>
        <w:rPr>
          <w:rFonts w:asciiTheme="majorHAnsi" w:hAnsiTheme="majorHAnsi"/>
          <w:i/>
        </w:rPr>
      </w:pPr>
      <w:r w:rsidRPr="004A6199">
        <w:rPr>
          <w:rFonts w:asciiTheme="majorHAnsi" w:hAnsiTheme="majorHAnsi"/>
          <w:i/>
        </w:rPr>
        <w:t>____________________</w:t>
      </w:r>
    </w:p>
    <w:p w:rsidR="00101DD1" w:rsidRPr="004A6199" w:rsidRDefault="00101DD1" w:rsidP="00101DD1">
      <w:pPr>
        <w:spacing w:line="276" w:lineRule="auto"/>
        <w:jc w:val="both"/>
        <w:rPr>
          <w:rFonts w:asciiTheme="majorHAnsi" w:hAnsiTheme="majorHAnsi"/>
          <w:i/>
          <w:lang w:val="ru-RU"/>
        </w:rPr>
      </w:pPr>
      <w:proofErr w:type="gramStart"/>
      <w:r w:rsidRPr="004A6199">
        <w:rPr>
          <w:rFonts w:asciiTheme="majorHAnsi" w:hAnsiTheme="majorHAnsi"/>
          <w:i/>
        </w:rPr>
        <w:t xml:space="preserve">* </w:t>
      </w:r>
      <w:proofErr w:type="spellStart"/>
      <w:r w:rsidRPr="004A6199">
        <w:rPr>
          <w:rFonts w:asciiTheme="majorHAnsi" w:hAnsiTheme="majorHAnsi"/>
          <w:i/>
        </w:rPr>
        <w:t>Сроковете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на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гаранционна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поддръжка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не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могат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да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бъдат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по-кратки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от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минималните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гаранционни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срокове</w:t>
      </w:r>
      <w:proofErr w:type="spellEnd"/>
      <w:r w:rsidRPr="004A6199">
        <w:rPr>
          <w:rFonts w:asciiTheme="majorHAnsi" w:hAnsiTheme="majorHAnsi"/>
          <w:i/>
        </w:rPr>
        <w:t xml:space="preserve">, </w:t>
      </w:r>
      <w:proofErr w:type="spellStart"/>
      <w:r w:rsidRPr="004A6199">
        <w:rPr>
          <w:rFonts w:asciiTheme="majorHAnsi" w:hAnsiTheme="majorHAnsi"/>
          <w:i/>
        </w:rPr>
        <w:t>заложени</w:t>
      </w:r>
      <w:proofErr w:type="spellEnd"/>
      <w:r w:rsidRPr="004A6199">
        <w:rPr>
          <w:rFonts w:asciiTheme="majorHAnsi" w:hAnsiTheme="majorHAnsi"/>
          <w:i/>
        </w:rPr>
        <w:t xml:space="preserve"> в </w:t>
      </w:r>
      <w:proofErr w:type="spellStart"/>
      <w:r w:rsidRPr="004A6199">
        <w:rPr>
          <w:rFonts w:asciiTheme="majorHAnsi" w:hAnsiTheme="majorHAnsi"/>
          <w:i/>
        </w:rPr>
        <w:t>техническата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спецификация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за</w:t>
      </w:r>
      <w:proofErr w:type="spellEnd"/>
      <w:r w:rsidRPr="004A6199">
        <w:rPr>
          <w:rFonts w:asciiTheme="majorHAnsi" w:hAnsiTheme="majorHAnsi"/>
          <w:i/>
        </w:rPr>
        <w:t xml:space="preserve"> </w:t>
      </w:r>
      <w:proofErr w:type="spellStart"/>
      <w:r w:rsidRPr="004A6199">
        <w:rPr>
          <w:rFonts w:asciiTheme="majorHAnsi" w:hAnsiTheme="majorHAnsi"/>
          <w:i/>
        </w:rPr>
        <w:t>доставка</w:t>
      </w:r>
      <w:proofErr w:type="spellEnd"/>
      <w:r w:rsidRPr="004A6199">
        <w:rPr>
          <w:rFonts w:asciiTheme="majorHAnsi" w:hAnsiTheme="majorHAnsi"/>
          <w:i/>
          <w:lang w:val="bg-BG"/>
        </w:rPr>
        <w:t>та</w:t>
      </w:r>
      <w:r w:rsidRPr="004A6199">
        <w:rPr>
          <w:rFonts w:asciiTheme="majorHAnsi" w:hAnsiTheme="majorHAnsi"/>
          <w:i/>
        </w:rPr>
        <w:t>.</w:t>
      </w:r>
      <w:proofErr w:type="gramEnd"/>
      <w:r w:rsidRPr="004A6199">
        <w:rPr>
          <w:rFonts w:asciiTheme="majorHAnsi" w:hAnsiTheme="majorHAnsi"/>
          <w:i/>
        </w:rPr>
        <w:t xml:space="preserve"> </w:t>
      </w:r>
    </w:p>
    <w:p w:rsidR="00101DD1" w:rsidRPr="004A6199" w:rsidRDefault="00101DD1" w:rsidP="00101DD1">
      <w:pPr>
        <w:spacing w:line="276" w:lineRule="auto"/>
        <w:jc w:val="both"/>
        <w:rPr>
          <w:rFonts w:asciiTheme="majorHAnsi" w:hAnsiTheme="majorHAnsi"/>
          <w:i/>
        </w:rPr>
      </w:pPr>
      <w:r w:rsidRPr="008F0AAB">
        <w:rPr>
          <w:rFonts w:asciiTheme="majorHAnsi" w:hAnsiTheme="majorHAnsi"/>
          <w:i/>
          <w:lang w:val="ru-RU"/>
        </w:rPr>
        <w:t xml:space="preserve">** Срокът за </w:t>
      </w:r>
      <w:proofErr w:type="spellStart"/>
      <w:r w:rsidRPr="008F0AAB">
        <w:rPr>
          <w:rFonts w:asciiTheme="majorHAnsi" w:hAnsiTheme="majorHAnsi"/>
          <w:i/>
        </w:rPr>
        <w:t>доставка</w:t>
      </w:r>
      <w:proofErr w:type="spellEnd"/>
      <w:r w:rsidRPr="008F0AAB">
        <w:rPr>
          <w:rFonts w:asciiTheme="majorHAnsi" w:hAnsiTheme="majorHAnsi"/>
          <w:i/>
        </w:rPr>
        <w:t xml:space="preserve"> </w:t>
      </w:r>
      <w:proofErr w:type="spellStart"/>
      <w:r w:rsidRPr="008F0AAB">
        <w:rPr>
          <w:rFonts w:asciiTheme="majorHAnsi" w:hAnsiTheme="majorHAnsi"/>
          <w:i/>
        </w:rPr>
        <w:t>следва</w:t>
      </w:r>
      <w:proofErr w:type="spellEnd"/>
      <w:r w:rsidRPr="008F0AAB">
        <w:rPr>
          <w:rFonts w:asciiTheme="majorHAnsi" w:hAnsiTheme="majorHAnsi"/>
          <w:i/>
        </w:rPr>
        <w:t xml:space="preserve"> </w:t>
      </w:r>
      <w:proofErr w:type="spellStart"/>
      <w:r w:rsidRPr="008F0AAB">
        <w:rPr>
          <w:rFonts w:asciiTheme="majorHAnsi" w:hAnsiTheme="majorHAnsi"/>
          <w:i/>
        </w:rPr>
        <w:t>да</w:t>
      </w:r>
      <w:proofErr w:type="spellEnd"/>
      <w:r w:rsidRPr="008F0AAB">
        <w:rPr>
          <w:rFonts w:asciiTheme="majorHAnsi" w:hAnsiTheme="majorHAnsi"/>
          <w:i/>
        </w:rPr>
        <w:t xml:space="preserve"> </w:t>
      </w:r>
      <w:proofErr w:type="spellStart"/>
      <w:r w:rsidRPr="008F0AAB">
        <w:rPr>
          <w:rFonts w:asciiTheme="majorHAnsi" w:hAnsiTheme="majorHAnsi"/>
          <w:i/>
        </w:rPr>
        <w:t>съответства</w:t>
      </w:r>
      <w:proofErr w:type="spellEnd"/>
      <w:r w:rsidRPr="008F0AAB">
        <w:rPr>
          <w:rFonts w:asciiTheme="majorHAnsi" w:hAnsiTheme="majorHAnsi"/>
          <w:i/>
        </w:rPr>
        <w:t xml:space="preserve"> </w:t>
      </w:r>
      <w:proofErr w:type="spellStart"/>
      <w:r w:rsidRPr="008F0AAB">
        <w:rPr>
          <w:rFonts w:asciiTheme="majorHAnsi" w:hAnsiTheme="majorHAnsi"/>
          <w:i/>
        </w:rPr>
        <w:t>на</w:t>
      </w:r>
      <w:proofErr w:type="spellEnd"/>
      <w:r w:rsidRPr="008F0AAB">
        <w:rPr>
          <w:rFonts w:asciiTheme="majorHAnsi" w:hAnsiTheme="majorHAnsi"/>
          <w:i/>
        </w:rPr>
        <w:t xml:space="preserve"> </w:t>
      </w:r>
      <w:proofErr w:type="spellStart"/>
      <w:r w:rsidRPr="008F0AAB">
        <w:rPr>
          <w:rFonts w:asciiTheme="majorHAnsi" w:hAnsiTheme="majorHAnsi"/>
          <w:i/>
        </w:rPr>
        <w:t>изискванията</w:t>
      </w:r>
      <w:proofErr w:type="spellEnd"/>
      <w:r w:rsidRPr="008F0AAB">
        <w:rPr>
          <w:rFonts w:asciiTheme="majorHAnsi" w:hAnsiTheme="majorHAnsi"/>
          <w:i/>
        </w:rPr>
        <w:t xml:space="preserve"> </w:t>
      </w:r>
      <w:proofErr w:type="spellStart"/>
      <w:r w:rsidRPr="008F0AAB">
        <w:rPr>
          <w:rFonts w:asciiTheme="majorHAnsi" w:hAnsiTheme="majorHAnsi"/>
          <w:i/>
        </w:rPr>
        <w:t>на</w:t>
      </w:r>
      <w:proofErr w:type="spellEnd"/>
      <w:r w:rsidRPr="008F0AAB">
        <w:rPr>
          <w:rFonts w:asciiTheme="majorHAnsi" w:hAnsiTheme="majorHAnsi"/>
          <w:i/>
        </w:rPr>
        <w:t xml:space="preserve"> </w:t>
      </w:r>
      <w:proofErr w:type="spellStart"/>
      <w:r w:rsidRPr="008F0AAB">
        <w:rPr>
          <w:rFonts w:asciiTheme="majorHAnsi" w:hAnsiTheme="majorHAnsi"/>
          <w:i/>
        </w:rPr>
        <w:t>възложителя</w:t>
      </w:r>
      <w:proofErr w:type="spellEnd"/>
      <w:r w:rsidRPr="008F0AAB">
        <w:rPr>
          <w:rFonts w:asciiTheme="majorHAnsi" w:hAnsiTheme="majorHAnsi"/>
          <w:i/>
        </w:rPr>
        <w:t>.</w:t>
      </w:r>
    </w:p>
    <w:p w:rsidR="00C95E9E" w:rsidRDefault="00C95E9E"/>
    <w:sectPr w:rsidR="00C95E9E" w:rsidSect="00C95E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DE3" w:rsidRDefault="00917DE3" w:rsidP="00101DD1">
      <w:r>
        <w:separator/>
      </w:r>
    </w:p>
  </w:endnote>
  <w:endnote w:type="continuationSeparator" w:id="0">
    <w:p w:rsidR="00917DE3" w:rsidRDefault="00917DE3" w:rsidP="00101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6173"/>
      <w:docPartObj>
        <w:docPartGallery w:val="Page Numbers (Bottom of Page)"/>
        <w:docPartUnique/>
      </w:docPartObj>
    </w:sdtPr>
    <w:sdtContent>
      <w:p w:rsidR="00101DD1" w:rsidRDefault="00AC10C4">
        <w:pPr>
          <w:pStyle w:val="Footer"/>
          <w:jc w:val="right"/>
        </w:pPr>
        <w:fldSimple w:instr=" PAGE   \* MERGEFORMAT ">
          <w:r w:rsidR="009F4E99">
            <w:rPr>
              <w:noProof/>
            </w:rPr>
            <w:t>18</w:t>
          </w:r>
        </w:fldSimple>
      </w:p>
    </w:sdtContent>
  </w:sdt>
  <w:p w:rsidR="00101DD1" w:rsidRDefault="00101D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DE3" w:rsidRDefault="00917DE3" w:rsidP="00101DD1">
      <w:r>
        <w:separator/>
      </w:r>
    </w:p>
  </w:footnote>
  <w:footnote w:type="continuationSeparator" w:id="0">
    <w:p w:rsidR="00917DE3" w:rsidRDefault="00917DE3" w:rsidP="00101D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1EA7"/>
    <w:multiLevelType w:val="multilevel"/>
    <w:tmpl w:val="E4FE985A"/>
    <w:lvl w:ilvl="0">
      <w:start w:val="1"/>
      <w:numFmt w:val="decimal"/>
      <w:pStyle w:val="0000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  <w:b/>
        <w:bCs/>
        <w:i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pStyle w:val="Heading2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19E1D90"/>
    <w:multiLevelType w:val="hybridMultilevel"/>
    <w:tmpl w:val="A80A188A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E0F4B"/>
    <w:multiLevelType w:val="multilevel"/>
    <w:tmpl w:val="17068AD6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84B4672"/>
    <w:multiLevelType w:val="hybridMultilevel"/>
    <w:tmpl w:val="6F48A2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63A62"/>
    <w:multiLevelType w:val="multilevel"/>
    <w:tmpl w:val="43906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5D94763"/>
    <w:multiLevelType w:val="hybridMultilevel"/>
    <w:tmpl w:val="C0F61A4E"/>
    <w:lvl w:ilvl="0" w:tplc="721AE2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7BD5A01"/>
    <w:multiLevelType w:val="hybridMultilevel"/>
    <w:tmpl w:val="AB403082"/>
    <w:lvl w:ilvl="0" w:tplc="62DCE90C">
      <w:start w:val="1"/>
      <w:numFmt w:val="decimal"/>
      <w:lvlText w:val="%1."/>
      <w:lvlJc w:val="left"/>
      <w:pPr>
        <w:ind w:left="75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D17668"/>
    <w:multiLevelType w:val="multilevel"/>
    <w:tmpl w:val="5F1AC3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6" w:hanging="1800"/>
      </w:pPr>
      <w:rPr>
        <w:rFonts w:hint="default"/>
      </w:rPr>
    </w:lvl>
  </w:abstractNum>
  <w:abstractNum w:abstractNumId="8">
    <w:nsid w:val="6397545A"/>
    <w:multiLevelType w:val="multilevel"/>
    <w:tmpl w:val="8C7E3FC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6" w:hanging="2160"/>
      </w:pPr>
      <w:rPr>
        <w:rFonts w:hint="default"/>
      </w:rPr>
    </w:lvl>
  </w:abstractNum>
  <w:abstractNum w:abstractNumId="9">
    <w:nsid w:val="70274E5C"/>
    <w:multiLevelType w:val="hybridMultilevel"/>
    <w:tmpl w:val="B73619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DF7BF1"/>
    <w:multiLevelType w:val="hybridMultilevel"/>
    <w:tmpl w:val="40E649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9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DD1"/>
    <w:rsid w:val="00101DD1"/>
    <w:rsid w:val="001335A7"/>
    <w:rsid w:val="001F758C"/>
    <w:rsid w:val="002D1088"/>
    <w:rsid w:val="002E7438"/>
    <w:rsid w:val="0047746F"/>
    <w:rsid w:val="004813E6"/>
    <w:rsid w:val="00490BA2"/>
    <w:rsid w:val="0049216E"/>
    <w:rsid w:val="004A44DD"/>
    <w:rsid w:val="005064CE"/>
    <w:rsid w:val="005D0E8F"/>
    <w:rsid w:val="00641F2F"/>
    <w:rsid w:val="007427AB"/>
    <w:rsid w:val="008E1540"/>
    <w:rsid w:val="008F0AAB"/>
    <w:rsid w:val="00917DE3"/>
    <w:rsid w:val="00960D10"/>
    <w:rsid w:val="009657FB"/>
    <w:rsid w:val="009F4E99"/>
    <w:rsid w:val="00AC10C4"/>
    <w:rsid w:val="00BB5754"/>
    <w:rsid w:val="00BC63D4"/>
    <w:rsid w:val="00C95E9E"/>
    <w:rsid w:val="00D23E3F"/>
    <w:rsid w:val="00E62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101DD1"/>
    <w:pPr>
      <w:keepNext/>
      <w:numPr>
        <w:ilvl w:val="5"/>
        <w:numId w:val="1"/>
      </w:numPr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bg-BG" w:eastAsia="bg-BG"/>
    </w:rPr>
  </w:style>
  <w:style w:type="paragraph" w:styleId="Heading3">
    <w:name w:val="heading 3"/>
    <w:basedOn w:val="Normal"/>
    <w:next w:val="Normal"/>
    <w:link w:val="Heading3Char"/>
    <w:unhideWhenUsed/>
    <w:qFormat/>
    <w:rsid w:val="00101D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1D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01DD1"/>
    <w:rPr>
      <w:rFonts w:ascii="Arial" w:eastAsia="Calibri" w:hAnsi="Arial" w:cs="Times New Roman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basedOn w:val="DefaultParagraphFont"/>
    <w:link w:val="Heading3"/>
    <w:rsid w:val="00101DD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101DD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paragraph" w:customStyle="1" w:styleId="0000">
    <w:name w:val="0000СТ"/>
    <w:basedOn w:val="Heading2"/>
    <w:rsid w:val="00101DD1"/>
    <w:pPr>
      <w:numPr>
        <w:ilvl w:val="0"/>
      </w:numPr>
      <w:tabs>
        <w:tab w:val="clear" w:pos="360"/>
      </w:tabs>
      <w:ind w:left="0" w:firstLine="0"/>
    </w:pPr>
    <w:rPr>
      <w:rFonts w:ascii="Times New Roman Bold" w:hAnsi="Times New Roman Bold" w:cs="Times New Roman Bold"/>
      <w:i w:val="0"/>
      <w:iCs w:val="0"/>
      <w:caps/>
      <w:sz w:val="26"/>
      <w:szCs w:val="26"/>
      <w:lang w:val="en-US"/>
    </w:rPr>
  </w:style>
  <w:style w:type="paragraph" w:styleId="ListParagraph">
    <w:name w:val="List Paragraph"/>
    <w:basedOn w:val="Normal"/>
    <w:link w:val="ListParagraphChar"/>
    <w:qFormat/>
    <w:rsid w:val="00101DD1"/>
    <w:pPr>
      <w:ind w:left="720"/>
      <w:contextualSpacing/>
    </w:pPr>
  </w:style>
  <w:style w:type="character" w:customStyle="1" w:styleId="ListParagraphChar">
    <w:name w:val="List Paragraph Char"/>
    <w:link w:val="ListParagraph"/>
    <w:locked/>
    <w:rsid w:val="00101DD1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1">
    <w:name w:val="Списък на абзаци1"/>
    <w:basedOn w:val="Normal"/>
    <w:uiPriority w:val="34"/>
    <w:qFormat/>
    <w:rsid w:val="00101DD1"/>
    <w:pPr>
      <w:ind w:left="720"/>
      <w:contextualSpacing/>
    </w:pPr>
    <w:rPr>
      <w:lang w:val="bg-BG" w:eastAsia="bg-BG"/>
    </w:rPr>
  </w:style>
  <w:style w:type="character" w:customStyle="1" w:styleId="FontStyle32">
    <w:name w:val="Font Style32"/>
    <w:uiPriority w:val="99"/>
    <w:rsid w:val="00101DD1"/>
    <w:rPr>
      <w:rFonts w:ascii="Times New Roman" w:hAnsi="Times New Roman" w:cs="Times New Roman"/>
      <w:sz w:val="26"/>
      <w:szCs w:val="26"/>
    </w:rPr>
  </w:style>
  <w:style w:type="paragraph" w:customStyle="1" w:styleId="Body">
    <w:name w:val="Body"/>
    <w:rsid w:val="00101D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 w:eastAsia="bg-BG"/>
    </w:rPr>
  </w:style>
  <w:style w:type="paragraph" w:customStyle="1" w:styleId="BodyA">
    <w:name w:val="Body A"/>
    <w:rsid w:val="00101DD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Palatino" w:eastAsia="Arial Unicode MS" w:hAnsi="Palatino" w:cs="Arial Unicode MS"/>
      <w:color w:val="000000"/>
      <w:sz w:val="24"/>
      <w:szCs w:val="24"/>
      <w:u w:color="000000"/>
      <w:bdr w:val="nil"/>
      <w:lang w:val="en-US" w:eastAsia="bg-BG"/>
    </w:rPr>
  </w:style>
  <w:style w:type="paragraph" w:customStyle="1" w:styleId="Style2">
    <w:name w:val="Style2"/>
    <w:rsid w:val="00101DD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Courier New" w:eastAsia="Arial Unicode MS" w:hAnsi="Courier New" w:cs="Arial Unicode MS"/>
      <w:color w:val="000000"/>
      <w:sz w:val="24"/>
      <w:szCs w:val="24"/>
      <w:u w:color="000000"/>
      <w:bdr w:val="nil"/>
      <w:lang w:eastAsia="bg-BG"/>
    </w:rPr>
  </w:style>
  <w:style w:type="paragraph" w:styleId="Header">
    <w:name w:val="header"/>
    <w:basedOn w:val="Normal"/>
    <w:link w:val="HeaderChar"/>
    <w:uiPriority w:val="99"/>
    <w:semiHidden/>
    <w:unhideWhenUsed/>
    <w:rsid w:val="00101D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1DD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01D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DD1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3412</Words>
  <Characters>19449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12</cp:revision>
  <dcterms:created xsi:type="dcterms:W3CDTF">2016-09-07T13:15:00Z</dcterms:created>
  <dcterms:modified xsi:type="dcterms:W3CDTF">2016-09-19T13:57:00Z</dcterms:modified>
</cp:coreProperties>
</file>