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Дългосрочно пребиваване на български здравноосигурени граждани в ЕС/ЕИП/ Швейцария (регистрационни формуляри за обезщетения в натура S1/S072) :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•</w:t>
      </w:r>
      <w:r w:rsidRPr="00357C30">
        <w:rPr>
          <w:lang w:val="bg-BG"/>
        </w:rPr>
        <w:tab/>
        <w:t xml:space="preserve">Когато работещ български здравноосигурен гражданин е командирован от български работодател за извършване на определена работа за сметка на работодателя си в друга държава членка (ДЧ) на ЕС, той може да се регистрира към местната здравноосигурителна система с европейски формуляр S1/S072. Командированият гражданин и придружаващите го членове на семейството му (с непрекъснати здравноосигурителни права) се регистрират към  </w:t>
      </w:r>
      <w:proofErr w:type="spellStart"/>
      <w:r w:rsidRPr="00357C30">
        <w:rPr>
          <w:lang w:val="bg-BG"/>
        </w:rPr>
        <w:t>здравноосигурителнаta</w:t>
      </w:r>
      <w:proofErr w:type="spellEnd"/>
      <w:r w:rsidRPr="00357C30">
        <w:rPr>
          <w:lang w:val="bg-BG"/>
        </w:rPr>
        <w:t xml:space="preserve"> система в страната на пребиваване за срока на командироването. За всеки придружаващ командированото лице член на семейството се издава отделен регистрационен формуляр.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 xml:space="preserve">Членове на семейството са: съпруг, съпруга, деца до 18-годишна възраст, а ако продължават образованието си - до 26-годишна възраст, а ако са недееспособни или трайно нетрудоспособни - независимо от възрастта. 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 xml:space="preserve">Тези лица ползват в държавата по пребиваване медицинска помощ в пълен обем, гарантиран и за местните осигурени лица. Ако командированият българин и семейството му отидат временно в трета държава, спешната и неотложна медицинска помощ там може да се получи срещу представяне на валидни ЕЗОК, издадени от НЗОК. 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 xml:space="preserve">Командированото лице следва да подаде документи в Националната агенция за приходите (НАП) – </w:t>
      </w:r>
      <w:proofErr w:type="spellStart"/>
      <w:r w:rsidRPr="00357C30">
        <w:rPr>
          <w:lang w:val="bg-BG"/>
        </w:rPr>
        <w:t>www</w:t>
      </w:r>
      <w:proofErr w:type="spellEnd"/>
      <w:r w:rsidRPr="00357C30">
        <w:rPr>
          <w:lang w:val="bg-BG"/>
        </w:rPr>
        <w:t>.</w:t>
      </w:r>
      <w:proofErr w:type="spellStart"/>
      <w:r w:rsidRPr="00357C30">
        <w:rPr>
          <w:lang w:val="bg-BG"/>
        </w:rPr>
        <w:t>nap</w:t>
      </w:r>
      <w:proofErr w:type="spellEnd"/>
      <w:r w:rsidRPr="00357C30">
        <w:rPr>
          <w:lang w:val="bg-BG"/>
        </w:rPr>
        <w:t>.</w:t>
      </w:r>
      <w:proofErr w:type="spellStart"/>
      <w:r w:rsidRPr="00357C30">
        <w:rPr>
          <w:lang w:val="bg-BG"/>
        </w:rPr>
        <w:t>bg</w:t>
      </w:r>
      <w:proofErr w:type="spellEnd"/>
      <w:r w:rsidRPr="00357C30">
        <w:rPr>
          <w:lang w:val="bg-BG"/>
        </w:rPr>
        <w:t xml:space="preserve"> . За издаване на формуляр за приложимо законодателство А1. Копие от този формуляр се прилага към заявлението пред РЗОК (по местоживеене) за издаване на регистрационен формуляр за право на обезщетения в натура - S1/S072. В РЗОК се попълва заявление по образец на НЗОК, прилага се копие от личната карта или от задграничния паспорт на заявителя и копие от заповедта за командироване в другата държава. 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• Формуляр S1/S072 се използва и в следните случаи: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>за погранични работници, когато е налице условието за пограничен работник, като за такъв се счита: всяко лице, упражняващо дейност като заето или като самостоятелно заето лице в една държава-членка и което пребивава (живее) в друга държава-членка, в която се завръща по правило всекидневно или поне веднъж седмично;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>за дипломати и консулски служители, и за членове на семействата им, командировани в друга ДЧ (с копие от заповедта за командироване или служебна бележка от МВнР);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>за моряци, живеещи в една държава от ЕС, но плаващи под флага на кораб, регистриран в друга държава от ЕС (с формуляр А1 от НАП);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>за държавни служители, командировани от българска държавна институция на работа друга европейска държава (с копие от заповедта за командироване);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 xml:space="preserve">за регистрация в здравноосигурителната система на друга държава от ЕС на членове на семейството на работещо лице, които живеят в държава членка различна от държавата по осигуряване на </w:t>
      </w:r>
      <w:proofErr w:type="spellStart"/>
      <w:r w:rsidRPr="00357C30">
        <w:rPr>
          <w:lang w:val="bg-BG"/>
        </w:rPr>
        <w:t>титуляра</w:t>
      </w:r>
      <w:proofErr w:type="spellEnd"/>
      <w:r w:rsidRPr="00357C30">
        <w:rPr>
          <w:lang w:val="bg-BG"/>
        </w:rPr>
        <w:t>. Тъй като в България здравноосигурителните права са лични, членовете на семейството не трябва да прекъсват заплащането на здравните си вноски в България. В противен случай, при прекъсване на правата им у нас РЗОК издава формуляр за прекратяване на регистрацията в  здравноосигурителна система на другата страна;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 xml:space="preserve">за регистрация на пенсионери и придружаващите ги членовете на семействата им, в здравноосигурителните системи на държавите от ЕС/ЕАСТ/Швейцария. Формулярът е личен и се издава за всеки придружаващ пенсионера член на семейството му, ако е с непрекъснати здравноосигурителни права, </w:t>
      </w:r>
    </w:p>
    <w:p w:rsidR="00357C30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-</w:t>
      </w:r>
      <w:r w:rsidRPr="00357C30">
        <w:rPr>
          <w:lang w:val="bg-BG"/>
        </w:rPr>
        <w:tab/>
        <w:t>за регистрация на лица, претендиращи/кандидатстващи за отпускане на пенсия.</w:t>
      </w:r>
    </w:p>
    <w:p w:rsidR="000E1CFE" w:rsidRPr="00357C30" w:rsidRDefault="00357C30" w:rsidP="00357C30">
      <w:pPr>
        <w:jc w:val="both"/>
        <w:rPr>
          <w:lang w:val="bg-BG"/>
        </w:rPr>
      </w:pPr>
      <w:r w:rsidRPr="00357C30">
        <w:rPr>
          <w:lang w:val="bg-BG"/>
        </w:rPr>
        <w:t>Следва да се има предвид, че самостоятелното право на обезщетения в натура въз основа на законодателството на държава членка (т.е. личните здравноосигурителни права) има предимство пред производно право на обезщетения за членовете на семейството.</w:t>
      </w:r>
    </w:p>
    <w:sectPr w:rsidR="000E1CFE" w:rsidRPr="00357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3" w:rsidRDefault="007F23D3" w:rsidP="00281FB4">
      <w:pPr>
        <w:spacing w:after="0" w:line="240" w:lineRule="auto"/>
      </w:pPr>
      <w:r>
        <w:separator/>
      </w:r>
    </w:p>
  </w:endnote>
  <w:endnote w:type="continuationSeparator" w:id="0">
    <w:p w:rsidR="007F23D3" w:rsidRDefault="007F23D3" w:rsidP="0028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B4" w:rsidRDefault="00281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067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FB4" w:rsidRDefault="00281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FB4" w:rsidRDefault="00281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B4" w:rsidRDefault="00281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3" w:rsidRDefault="007F23D3" w:rsidP="00281FB4">
      <w:pPr>
        <w:spacing w:after="0" w:line="240" w:lineRule="auto"/>
      </w:pPr>
      <w:r>
        <w:separator/>
      </w:r>
    </w:p>
  </w:footnote>
  <w:footnote w:type="continuationSeparator" w:id="0">
    <w:p w:rsidR="007F23D3" w:rsidRDefault="007F23D3" w:rsidP="0028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B4" w:rsidRDefault="00281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B4" w:rsidRDefault="00281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B4" w:rsidRDefault="00281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30"/>
    <w:rsid w:val="000E1CFE"/>
    <w:rsid w:val="00281FB4"/>
    <w:rsid w:val="00357C30"/>
    <w:rsid w:val="0037771F"/>
    <w:rsid w:val="004C081E"/>
    <w:rsid w:val="007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B4"/>
  </w:style>
  <w:style w:type="paragraph" w:styleId="Footer">
    <w:name w:val="footer"/>
    <w:basedOn w:val="Normal"/>
    <w:link w:val="FooterChar"/>
    <w:uiPriority w:val="99"/>
    <w:unhideWhenUsed/>
    <w:rsid w:val="00281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B4"/>
  </w:style>
  <w:style w:type="paragraph" w:styleId="Footer">
    <w:name w:val="footer"/>
    <w:basedOn w:val="Normal"/>
    <w:link w:val="FooterChar"/>
    <w:uiPriority w:val="99"/>
    <w:unhideWhenUsed/>
    <w:rsid w:val="00281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</dc:creator>
  <cp:lastModifiedBy>Marina ZHELYAZKOVA</cp:lastModifiedBy>
  <cp:revision>1</cp:revision>
  <dcterms:created xsi:type="dcterms:W3CDTF">2015-07-28T12:03:00Z</dcterms:created>
  <dcterms:modified xsi:type="dcterms:W3CDTF">2015-07-28T12:03:00Z</dcterms:modified>
</cp:coreProperties>
</file>