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62" w:rsidRPr="000B2B6B" w:rsidRDefault="00940E62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7" w:history="1">
        <w:r>
          <w:rPr>
            <w:rStyle w:val="Hyperlink"/>
            <w:rFonts w:ascii="Garamond" w:hAnsi="Garamond" w:cs="Garamond"/>
            <w:sz w:val="20"/>
            <w:szCs w:val="20"/>
          </w:rPr>
          <w:t xml:space="preserve">mail </w:t>
        </w:r>
        <w:proofErr w:type="spellStart"/>
        <w:r>
          <w:rPr>
            <w:rStyle w:val="Hyperlink"/>
            <w:rFonts w:ascii="Garamond" w:hAnsi="Garamond" w:cs="Garamond"/>
            <w:sz w:val="20"/>
            <w:szCs w:val="20"/>
          </w:rPr>
          <w:t>to:eeas-cpcc-eucap-niger@eeas.europa.eu</w:t>
        </w:r>
        <w:proofErr w:type="spellEnd"/>
      </w:hyperlink>
      <w:r w:rsidR="009426FA"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940E62" w:rsidRPr="00ED3356" w:rsidRDefault="00940E62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940E62" w:rsidRDefault="00940E62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</w:t>
      </w:r>
      <w:r w:rsidR="009426FA">
        <w:rPr>
          <w:rFonts w:ascii="Garamond" w:hAnsi="Garamond" w:cs="Garamond"/>
          <w:b/>
          <w:bCs/>
        </w:rPr>
        <w:t>pplication form for (EUCAP SAHEL</w:t>
      </w:r>
      <w:r>
        <w:rPr>
          <w:rFonts w:ascii="Garamond" w:hAnsi="Garamond" w:cs="Garamond"/>
          <w:b/>
          <w:bCs/>
        </w:rPr>
        <w:t xml:space="preserve"> Niger)</w:t>
      </w:r>
    </w:p>
    <w:p w:rsidR="00940E62" w:rsidRDefault="00940E62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</w:t>
      </w:r>
      <w:hyperlink r:id="rId8" w:history="1">
        <w:r w:rsidR="00567C2E" w:rsidRPr="00A275FE">
          <w:rPr>
            <w:rStyle w:val="Hyperlink"/>
            <w:rFonts w:ascii="Garamond" w:hAnsi="Garamond" w:cs="Garamond"/>
            <w:sz w:val="20"/>
            <w:szCs w:val="20"/>
          </w:rPr>
          <w:t>eeas-cpcc-eucap-niger@eeas.europa.eu</w:t>
        </w:r>
      </w:hyperlink>
      <w:r w:rsidR="00567C2E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)</w:t>
      </w:r>
    </w:p>
    <w:p w:rsidR="00940E62" w:rsidRPr="002F28C6" w:rsidRDefault="00A947C5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40E62" w:rsidRPr="00D3488E">
        <w:tc>
          <w:tcPr>
            <w:tcW w:w="10126" w:type="dxa"/>
          </w:tcPr>
          <w:p w:rsidR="00940E62" w:rsidRPr="00D3488E" w:rsidRDefault="00940E62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940E62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940E62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940E62" w:rsidRPr="00D3488E" w:rsidRDefault="00FA6ADF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40E62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940E62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940E62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940E62" w:rsidRPr="00D3488E" w:rsidRDefault="00940E62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40E62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940E62" w:rsidRPr="00D3488E" w:rsidRDefault="00FA6AD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940E62" w:rsidRPr="00D3488E" w:rsidRDefault="00FA6ADF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40E62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940E62" w:rsidRPr="00D3488E" w:rsidRDefault="00940E62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940E62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940E62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940E62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0E62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940E62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940E62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FA6ADF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0E62" w:rsidRPr="00D3488E" w:rsidRDefault="00940E62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940E62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40E62" w:rsidRPr="00D3488E" w:rsidRDefault="00940E62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940E62" w:rsidRPr="00D3488E" w:rsidRDefault="00940E62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940E62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940E62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40E62" w:rsidRPr="00D3488E" w:rsidRDefault="00940E62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940E62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940E62" w:rsidRPr="00D3488E" w:rsidRDefault="00940E62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940E62" w:rsidRPr="00D3488E" w:rsidRDefault="00940E62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0E62" w:rsidRPr="00D3488E" w:rsidRDefault="00940E62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40E62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0E62" w:rsidRPr="00D3488E" w:rsidRDefault="00940E62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  <w:bookmarkStart w:id="60" w:name="_GoBack"/>
        <w:bookmarkEnd w:id="60"/>
      </w:tr>
    </w:tbl>
    <w:p w:rsidR="00940E62" w:rsidRDefault="00940E62">
      <w:pPr>
        <w:rPr>
          <w:rFonts w:ascii="Garamond" w:hAnsi="Garamond" w:cs="Garamond"/>
        </w:rPr>
      </w:pPr>
    </w:p>
    <w:p w:rsidR="00940E62" w:rsidRDefault="00940E62">
      <w:pPr>
        <w:rPr>
          <w:rFonts w:ascii="Garamond" w:hAnsi="Garamond" w:cs="Garamond"/>
        </w:rPr>
      </w:pPr>
    </w:p>
    <w:p w:rsidR="00940E62" w:rsidRDefault="00940E62">
      <w:pPr>
        <w:rPr>
          <w:rFonts w:ascii="Garamond" w:hAnsi="Garamond" w:cs="Garamond"/>
        </w:rPr>
      </w:pPr>
    </w:p>
    <w:p w:rsidR="00940E62" w:rsidRDefault="00940E62">
      <w:pPr>
        <w:rPr>
          <w:rFonts w:ascii="Garamond" w:hAnsi="Garamond" w:cs="Garamond"/>
        </w:rPr>
      </w:pPr>
    </w:p>
    <w:p w:rsidR="00940E62" w:rsidRPr="00F608FF" w:rsidRDefault="00940E62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940E62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9426FA">
              <w:rPr>
                <w:rFonts w:ascii="Garamond" w:hAnsi="Garamond" w:cs="Garamond"/>
                <w:color w:val="000000"/>
              </w:rPr>
            </w:r>
            <w:r w:rsidR="009426FA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9426FA">
              <w:rPr>
                <w:rFonts w:ascii="Garamond" w:hAnsi="Garamond" w:cs="Garamond"/>
                <w:color w:val="000000"/>
              </w:rPr>
            </w:r>
            <w:r w:rsidR="009426FA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positons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940E62" w:rsidRPr="00D3488E" w:rsidRDefault="00940E62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940E62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lastRenderedPageBreak/>
              <w:t>Other previous positions and positions shorter than 6 months</w:t>
            </w:r>
          </w:p>
        </w:tc>
      </w:tr>
      <w:tr w:rsidR="00940E62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940E62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940E62" w:rsidRPr="00D3488E" w:rsidRDefault="00940E62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940E62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940E62" w:rsidRDefault="00940E62" w:rsidP="00623EE5"/>
    <w:p w:rsidR="00940E62" w:rsidRDefault="00940E62" w:rsidP="00623EE5"/>
    <w:p w:rsidR="00940E62" w:rsidRDefault="00940E62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940E62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40E62" w:rsidRPr="00D3488E" w:rsidRDefault="00940E62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940E62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940E62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940E62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10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940E62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40E62" w:rsidRPr="00C62154" w:rsidRDefault="00940E62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940E62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940E62" w:rsidRPr="00D3488E" w:rsidRDefault="00940E62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940E62" w:rsidRPr="00D3488E">
        <w:trPr>
          <w:trHeight w:val="256"/>
        </w:trPr>
        <w:tc>
          <w:tcPr>
            <w:tcW w:w="2193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940E62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940E62" w:rsidRDefault="00940E62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940E62" w:rsidRDefault="00940E62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40E62" w:rsidRDefault="00940E62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940E62" w:rsidRDefault="00940E62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940E62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940E62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623EE5">
      <w:pPr>
        <w:ind w:hanging="720"/>
        <w:rPr>
          <w:rFonts w:ascii="Garamond" w:hAnsi="Garamond" w:cs="Garamond"/>
          <w:b/>
          <w:bCs/>
        </w:rPr>
      </w:pPr>
    </w:p>
    <w:p w:rsidR="00940E62" w:rsidRDefault="00940E62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940E62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40E62" w:rsidRPr="00D3488E" w:rsidRDefault="00940E62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940E62" w:rsidRPr="00D3488E">
        <w:trPr>
          <w:trHeight w:val="299"/>
        </w:trPr>
        <w:tc>
          <w:tcPr>
            <w:tcW w:w="9956" w:type="dxa"/>
            <w:gridSpan w:val="4"/>
          </w:tcPr>
          <w:p w:rsidR="00940E62" w:rsidRPr="00D3488E" w:rsidRDefault="00940E62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40E62" w:rsidRPr="00D3488E">
        <w:trPr>
          <w:trHeight w:val="299"/>
        </w:trPr>
        <w:tc>
          <w:tcPr>
            <w:tcW w:w="7951" w:type="dxa"/>
            <w:gridSpan w:val="3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FA6ADF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62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940E62" w:rsidRPr="00D3488E" w:rsidRDefault="00940E62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940E62" w:rsidRDefault="00940E62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940E62" w:rsidRDefault="00940E62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940E62" w:rsidRDefault="00940E62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940E62" w:rsidRPr="00E16E5D" w:rsidRDefault="00940E62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940E62" w:rsidRPr="00E16E5D" w:rsidSect="00292ACC">
      <w:headerReference w:type="first" r:id="rId1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62" w:rsidRDefault="00940E62">
      <w:pPr>
        <w:spacing w:line="240" w:lineRule="auto"/>
      </w:pPr>
      <w:r>
        <w:separator/>
      </w:r>
    </w:p>
  </w:endnote>
  <w:endnote w:type="continuationSeparator" w:id="0">
    <w:p w:rsidR="00940E62" w:rsidRDefault="00940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62" w:rsidRDefault="00940E62">
      <w:pPr>
        <w:spacing w:line="240" w:lineRule="auto"/>
      </w:pPr>
      <w:r>
        <w:separator/>
      </w:r>
    </w:p>
  </w:footnote>
  <w:footnote w:type="continuationSeparator" w:id="0">
    <w:p w:rsidR="00940E62" w:rsidRDefault="00940E62">
      <w:pPr>
        <w:spacing w:line="240" w:lineRule="auto"/>
      </w:pPr>
      <w:r>
        <w:continuationSeparator/>
      </w:r>
    </w:p>
  </w:footnote>
  <w:footnote w:id="1">
    <w:p w:rsidR="00940E62" w:rsidRPr="00567C2E" w:rsidRDefault="00940E62" w:rsidP="002F28C6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940E62" w:rsidRPr="00D3488E">
      <w:trPr>
        <w:trHeight w:val="289"/>
      </w:trPr>
      <w:tc>
        <w:tcPr>
          <w:tcW w:w="10080" w:type="dxa"/>
          <w:vAlign w:val="center"/>
        </w:tcPr>
        <w:p w:rsidR="00940E62" w:rsidRPr="00D3488E" w:rsidRDefault="00940E62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40E62" w:rsidRPr="00D3488E">
      <w:trPr>
        <w:trHeight w:val="1111"/>
      </w:trPr>
      <w:tc>
        <w:tcPr>
          <w:tcW w:w="10080" w:type="dxa"/>
          <w:vAlign w:val="center"/>
        </w:tcPr>
        <w:p w:rsidR="00940E62" w:rsidRPr="00D3488E" w:rsidRDefault="00FA6ADF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0E62" w:rsidRPr="00ED3356" w:rsidRDefault="00940E62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576F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E0E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2C5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682D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C2E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534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A9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28"/>
    <w:rsid w:val="00933E73"/>
    <w:rsid w:val="009342DB"/>
    <w:rsid w:val="0093542C"/>
    <w:rsid w:val="009354D3"/>
    <w:rsid w:val="00936560"/>
    <w:rsid w:val="009366F4"/>
    <w:rsid w:val="009404E1"/>
    <w:rsid w:val="00940DD2"/>
    <w:rsid w:val="00940E62"/>
    <w:rsid w:val="00941337"/>
    <w:rsid w:val="0094181E"/>
    <w:rsid w:val="00941853"/>
    <w:rsid w:val="009426FA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2463"/>
    <w:rsid w:val="00A837E9"/>
    <w:rsid w:val="00A843E6"/>
    <w:rsid w:val="00A8618D"/>
    <w:rsid w:val="00A90A8E"/>
    <w:rsid w:val="00A92530"/>
    <w:rsid w:val="00A927D7"/>
    <w:rsid w:val="00A92DBA"/>
    <w:rsid w:val="00A936E2"/>
    <w:rsid w:val="00A947C5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16F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783"/>
    <w:rsid w:val="00C24CB5"/>
    <w:rsid w:val="00C26D7F"/>
    <w:rsid w:val="00C27517"/>
    <w:rsid w:val="00C27D7C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0701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ADF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D7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7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7D7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D7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D7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D7C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7C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7D7C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D7C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D7C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as-cpcc-eucap-niger@eeas.europa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eas-cpcc-eucap-niger@eeas.europa.e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1085</Words>
  <Characters>8925</Characters>
  <Application>Microsoft Office Word</Application>
  <DocSecurity>0</DocSecurity>
  <Lines>74</Lines>
  <Paragraphs>19</Paragraphs>
  <ScaleCrop>false</ScaleCrop>
  <Company>CPCC</Company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HARITON Aurel (EEAS-EXT)</cp:lastModifiedBy>
  <cp:revision>5</cp:revision>
  <cp:lastPrinted>2011-06-20T16:19:00Z</cp:lastPrinted>
  <dcterms:created xsi:type="dcterms:W3CDTF">2013-09-09T09:33:00Z</dcterms:created>
  <dcterms:modified xsi:type="dcterms:W3CDTF">2014-06-11T11:53:00Z</dcterms:modified>
</cp:coreProperties>
</file>