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5015BA"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5015BA"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5015BA"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5015BA"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5015BA"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5015BA"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A84BBB"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A81702723CF9444080ACBF6422CB3F47"/>
                </w:placeholder>
              </w:sdtPr>
              <w:sdtEndPr>
                <w:rPr>
                  <w:lang w:val="en-IE"/>
                </w:rPr>
              </w:sdtEndPr>
              <w:sdtContent>
                <w:tc>
                  <w:tcPr>
                    <w:tcW w:w="5491" w:type="dxa"/>
                  </w:tcPr>
                  <w:p w:rsidRPr="00080A71" w:rsidR="00377580" w:rsidP="005F6927" w:rsidRDefault="00A84BBB" w14:paraId="2AA4F572" w14:textId="401697D0">
                    <w:pPr>
                      <w:tabs>
                        <w:tab w:val="left" w:pos="426"/>
                      </w:tabs>
                      <w:rPr>
                        <w:bCs/>
                        <w:lang w:val="en-IE" w:eastAsia="en-GB"/>
                      </w:rPr>
                    </w:pPr>
                    <w:r w:rsidRPr="000319F8">
                      <w:rPr>
                        <w:bCs/>
                        <w:lang w:val="en-IE" w:eastAsia="en-GB"/>
                      </w:rPr>
                      <w:t>HR-DS-2_CI</w:t>
                    </w:r>
                  </w:p>
                </w:tc>
              </w:sdtContent>
            </w:sdt>
          </w:sdtContent>
        </w:sdt>
      </w:tr>
      <w:tr w:rsidRPr="00A84BBB" w:rsidR="00377580" w:rsidTr="005F6927" w14:paraId="134D49F6" w14:textId="77777777">
        <w:tc>
          <w:tcPr>
            <w:tcW w:w="3111" w:type="dxa"/>
          </w:tcPr>
          <w:p w:rsidRPr="001D3EEC" w:rsidR="00377580" w:rsidP="005F6927" w:rsidRDefault="00377580" w14:paraId="73745AB3" w14:textId="7EC3A63F">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00D11B4E">
              <w:rPr>
                <w:bCs/>
                <w:lang w:val="fr-BE" w:eastAsia="en-GB"/>
              </w:rPr>
              <w:t xml:space="preserve"> </w:t>
            </w:r>
            <w:r w:rsidRPr="001D3EEC">
              <w:rPr>
                <w:bCs/>
                <w:lang w:val="fr-BE" w:eastAsia="en-GB"/>
              </w:rPr>
              <w:t>:</w:t>
            </w:r>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DC6A64" w14:paraId="51C87C16" w14:textId="109C455A">
                <w:pPr>
                  <w:tabs>
                    <w:tab w:val="left" w:pos="426"/>
                  </w:tabs>
                  <w:rPr>
                    <w:bCs/>
                    <w:lang w:val="en-IE" w:eastAsia="en-GB"/>
                  </w:rPr>
                </w:pPr>
                <w:r>
                  <w:rPr>
                    <w:bCs/>
                    <w:lang w:val="fr-BE" w:eastAsia="en-GB"/>
                  </w:rPr>
                  <w:t>388590</w:t>
                </w:r>
              </w:p>
            </w:tc>
          </w:sdtContent>
        </w:sdt>
      </w:tr>
      <w:tr w:rsidRPr="001D3EEC" w:rsidR="00377580" w:rsidTr="005F6927" w14:paraId="38F42E75" w14:textId="77777777">
        <w:tc>
          <w:tcPr>
            <w:tcW w:w="3111" w:type="dxa"/>
          </w:tcPr>
          <w:p w:rsidRPr="001D3EEC" w:rsidR="00377580" w:rsidP="005F6927" w:rsidRDefault="00377580" w14:paraId="171B2069" w14:textId="32CDBFC4">
            <w:pPr>
              <w:tabs>
                <w:tab w:val="left" w:pos="1697"/>
              </w:tabs>
              <w:ind w:right="-1739"/>
              <w:contextualSpacing/>
              <w:rPr>
                <w:bCs/>
                <w:szCs w:val="24"/>
                <w:lang w:val="fr-BE" w:eastAsia="en-GB"/>
              </w:rPr>
            </w:pPr>
            <w:r w:rsidRPr="001D3EEC">
              <w:rPr>
                <w:bCs/>
                <w:szCs w:val="24"/>
                <w:lang w:val="fr-BE" w:eastAsia="en-GB"/>
              </w:rPr>
              <w:t>Personne de contact</w:t>
            </w:r>
            <w:r w:rsidR="00D11B4E">
              <w:rPr>
                <w:bCs/>
                <w:szCs w:val="24"/>
                <w:lang w:val="fr-BE" w:eastAsia="en-GB"/>
              </w:rPr>
              <w:t xml:space="preserve"> </w:t>
            </w:r>
            <w:r w:rsidRPr="001D3EEC">
              <w:rPr>
                <w:bCs/>
                <w:szCs w:val="24"/>
                <w:lang w:val="fr-BE" w:eastAsia="en-GB"/>
              </w:rPr>
              <w:t>:</w:t>
            </w:r>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1A4285DE">
            <w:pPr>
              <w:tabs>
                <w:tab w:val="left" w:pos="1697"/>
              </w:tabs>
              <w:ind w:right="-1739"/>
              <w:contextualSpacing/>
              <w:rPr>
                <w:bCs/>
                <w:szCs w:val="24"/>
                <w:lang w:val="fr-BE" w:eastAsia="en-GB"/>
              </w:rPr>
            </w:pPr>
            <w:r w:rsidRPr="001D3EEC">
              <w:rPr>
                <w:bCs/>
                <w:szCs w:val="24"/>
                <w:lang w:val="fr-BE" w:eastAsia="en-GB"/>
              </w:rPr>
              <w:t>Prise de fonctions souhaitée</w:t>
            </w:r>
            <w:r w:rsidR="00D11B4E">
              <w:rPr>
                <w:bCs/>
                <w:szCs w:val="24"/>
                <w:lang w:val="fr-BE" w:eastAsia="en-GB"/>
              </w:rPr>
              <w:t xml:space="preserve"> </w:t>
            </w:r>
            <w:r w:rsidRPr="001D3EEC">
              <w:rPr>
                <w:bCs/>
                <w:szCs w:val="24"/>
                <w:lang w:val="fr-BE" w:eastAsia="en-GB"/>
              </w:rPr>
              <w:t>:</w:t>
            </w:r>
          </w:p>
          <w:p w:rsidRPr="001D3EEC" w:rsidR="00377580" w:rsidP="005F6927" w:rsidRDefault="00377580" w14:paraId="64D59568" w14:textId="051649F4">
            <w:pPr>
              <w:tabs>
                <w:tab w:val="left" w:pos="1697"/>
              </w:tabs>
              <w:ind w:right="-1739"/>
              <w:contextualSpacing/>
              <w:rPr>
                <w:bCs/>
                <w:szCs w:val="24"/>
                <w:lang w:val="fr-BE" w:eastAsia="en-GB"/>
              </w:rPr>
            </w:pPr>
            <w:r w:rsidRPr="001D3EEC">
              <w:rPr>
                <w:bCs/>
                <w:szCs w:val="24"/>
                <w:lang w:val="fr-BE" w:eastAsia="en-GB"/>
              </w:rPr>
              <w:t>Durée initiale</w:t>
            </w:r>
            <w:r w:rsidR="00D11B4E">
              <w:rPr>
                <w:bCs/>
                <w:szCs w:val="24"/>
                <w:lang w:val="fr-BE" w:eastAsia="en-GB"/>
              </w:rPr>
              <w:t xml:space="preserve"> </w:t>
            </w:r>
            <w:r w:rsidRPr="001D3EEC">
              <w:rPr>
                <w:bCs/>
                <w:szCs w:val="24"/>
                <w:lang w:val="fr-BE" w:eastAsia="en-GB"/>
              </w:rPr>
              <w:t>:</w:t>
            </w:r>
          </w:p>
          <w:p w:rsidRPr="001D3EEC" w:rsidR="00377580" w:rsidP="005F6927" w:rsidRDefault="00377580" w14:paraId="70D1AB11" w14:textId="431FC0E0">
            <w:pPr>
              <w:tabs>
                <w:tab w:val="left" w:pos="426"/>
              </w:tabs>
              <w:spacing w:after="0"/>
              <w:contextualSpacing/>
              <w:rPr>
                <w:bCs/>
                <w:lang w:val="fr-BE" w:eastAsia="en-GB"/>
              </w:rPr>
            </w:pPr>
            <w:r w:rsidRPr="001D3EEC">
              <w:rPr>
                <w:bCs/>
                <w:szCs w:val="24"/>
                <w:lang w:val="fr-BE" w:eastAsia="en-GB"/>
              </w:rPr>
              <w:t>Lieu de détachement</w:t>
            </w:r>
            <w:r w:rsidR="00D11B4E">
              <w:rPr>
                <w:bCs/>
                <w:szCs w:val="24"/>
                <w:lang w:val="fr-BE" w:eastAsia="en-GB"/>
              </w:rPr>
              <w:t xml:space="preserve"> </w:t>
            </w:r>
            <w:r w:rsidRPr="001D3EEC">
              <w:rPr>
                <w:bCs/>
                <w:szCs w:val="24"/>
                <w:lang w:val="fr-BE" w:eastAsia="en-GB"/>
              </w:rPr>
              <w: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702159166"/>
                  <w:placeholder>
                    <w:docPart w:val="D84F8131BA304639BAD75E5227EE2A69"/>
                  </w:placeholder>
                </w:sdtPr>
                <w:sdtEndPr/>
                <w:sdtContent>
                  <w:p w:rsidRPr="00080A71" w:rsidR="00377580" w:rsidP="00A84BBB" w:rsidRDefault="00A84BBB" w14:paraId="369CA7C8" w14:textId="401F020F">
                    <w:pPr>
                      <w:tabs>
                        <w:tab w:val="left" w:pos="426"/>
                      </w:tabs>
                      <w:spacing w:before="120"/>
                      <w:rPr>
                        <w:bCs/>
                        <w:lang w:val="en-IE" w:eastAsia="en-GB"/>
                      </w:rPr>
                    </w:pPr>
                    <w:r>
                      <w:rPr>
                        <w:bCs/>
                        <w:lang w:val="en-IE" w:eastAsia="en-GB"/>
                      </w:rPr>
                      <w:t>Attila LAJOS</w:t>
                    </w:r>
                  </w:p>
                </w:sdtContent>
              </w:sdt>
            </w:sdtContent>
          </w:sdt>
          <w:p w:rsidRPr="001D3EEC" w:rsidR="00377580" w:rsidP="005F6927" w:rsidRDefault="005015BA" w14:paraId="32DD8032" w14:textId="7B83885F">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84BBB">
                  <w:rPr>
                    <w:bCs/>
                    <w:lang w:val="fr-BE" w:eastAsia="en-GB"/>
                  </w:rPr>
                  <w:t>4ième</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Pr="001D3EEC" w:rsidR="00377580">
              <w:rPr>
                <w:bCs/>
                <w:lang w:val="fr-BE" w:eastAsia="en-GB"/>
              </w:rPr>
              <w:t xml:space="preserve"> </w:t>
            </w:r>
          </w:p>
          <w:p w:rsidRPr="001D3EEC" w:rsidR="00377580" w:rsidP="005F6927" w:rsidRDefault="005015BA" w14:paraId="768BBE26" w14:textId="43F23D00">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84BBB">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84BBB">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A84BBB">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1C6C1311">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lang w:val="en-GB" w:eastAsia="en-GB"/>
              </w:rPr>
              <w:object w:dxaOrig="225" w:dyaOrig="225" w14:anchorId="70119E70">
                <v:shape id="_x0000_i1039" style="width:108pt;height:21.7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187C554B">
            <w:pPr>
              <w:tabs>
                <w:tab w:val="left" w:pos="426"/>
              </w:tabs>
              <w:contextualSpacing/>
              <w:rPr>
                <w:bCs/>
                <w:szCs w:val="24"/>
                <w:lang w:eastAsia="en-GB"/>
              </w:rPr>
            </w:pPr>
            <w:r>
              <w:rPr>
                <w:bCs/>
                <w:lang w:val="en-GB" w:eastAsia="en-GB"/>
              </w:rPr>
              <w:object w:dxaOrig="225" w:dyaOrig="225"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5015BA"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5015BA"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5015BA"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0328C1E9">
            <w:pPr>
              <w:tabs>
                <w:tab w:val="left" w:pos="426"/>
              </w:tabs>
              <w:rPr>
                <w:bCs/>
                <w:szCs w:val="24"/>
                <w:lang w:val="fr-BE" w:eastAsia="en-GB"/>
              </w:rPr>
            </w:pPr>
            <w:r>
              <w:rPr>
                <w:bCs/>
                <w:lang w:val="en-GB" w:eastAsia="en-GB"/>
              </w:rPr>
              <w:object w:dxaOrig="225" w:dyaOrig="225" w14:anchorId="668CFC0D">
                <v:shape id="_x0000_i1043" style="width:320.25pt;height:21.75pt" o:ole="" type="#_x0000_t75">
                  <v:imagedata o:title="" r:id="rId20"/>
                </v:shape>
                <w:control w:name="OptionButton5" w:shapeid="_x0000_i1043" r:id="rId21"/>
              </w:object>
            </w:r>
          </w:p>
        </w:tc>
      </w:tr>
      <w:tr w:rsidRPr="00A84BBB"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4A999141">
            <w:pPr>
              <w:tabs>
                <w:tab w:val="left" w:pos="426"/>
              </w:tabs>
              <w:spacing w:before="120" w:after="120"/>
              <w:rPr>
                <w:bCs/>
                <w:szCs w:val="24"/>
                <w:lang w:val="en-GB" w:eastAsia="en-GB"/>
              </w:rPr>
            </w:pPr>
            <w:r>
              <w:rPr>
                <w:bCs/>
                <w:lang w:val="en-GB" w:eastAsia="en-GB"/>
              </w:rPr>
              <w:object w:dxaOrig="225" w:dyaOrig="225" w14:anchorId="4F9AA0C1">
                <v:shape id="_x0000_i1045" style="width:108pt;height:21.75pt" o:ole="" type="#_x0000_t75">
                  <v:imagedata o:title="" r:id="rId22"/>
                </v:shape>
                <w:control w:name="OptionButton2" w:shapeid="_x0000_i1045" r:id="rId23"/>
              </w:object>
            </w:r>
            <w:r>
              <w:rPr>
                <w:bCs/>
                <w:lang w:val="en-GB" w:eastAsia="en-GB"/>
              </w:rPr>
              <w:object w:dxaOrig="225" w:dyaOrig="225"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5DDDF56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A84BBB">
                  <w:rPr>
                    <w:bCs/>
                    <w:lang w:val="fr-BE" w:eastAsia="en-GB"/>
                  </w:rPr>
                  <w:t>25-07-2025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00A84BBB" w:rsidP="00A84BBB" w:rsidRDefault="00A84BBB" w14:paraId="7D9D4218" w14:textId="140DCA98">
          <w:pPr>
            <w:rPr>
              <w:lang w:val="fr-BE" w:eastAsia="en-GB"/>
            </w:rPr>
          </w:pPr>
          <w:r w:rsidRPr="00A84BBB">
            <w:rPr>
              <w:lang w:val="fr-BE" w:eastAsia="en-GB"/>
            </w:rPr>
            <w:t xml:space="preserve">Nous sommes </w:t>
          </w:r>
          <w:r w:rsidR="003D7490">
            <w:rPr>
              <w:lang w:val="fr-BE" w:eastAsia="en-GB"/>
            </w:rPr>
            <w:t>HR</w:t>
          </w:r>
          <w:r w:rsidRPr="00A84BBB">
            <w:rPr>
              <w:lang w:val="fr-BE" w:eastAsia="en-GB"/>
            </w:rPr>
            <w:t xml:space="preserve">. DS.2, l’unité responsable des enquêtes et des analyses au sein de la direction de la sécurité de la DG Ressources </w:t>
          </w:r>
          <w:r w:rsidR="00D11B4E">
            <w:rPr>
              <w:lang w:val="fr-BE" w:eastAsia="en-GB"/>
            </w:rPr>
            <w:t>H</w:t>
          </w:r>
          <w:r w:rsidRPr="00A84BBB">
            <w:rPr>
              <w:lang w:val="fr-BE" w:eastAsia="en-GB"/>
            </w:rPr>
            <w:t xml:space="preserve">umaines et </w:t>
          </w:r>
          <w:r w:rsidR="00D11B4E">
            <w:rPr>
              <w:lang w:val="fr-BE" w:eastAsia="en-GB"/>
            </w:rPr>
            <w:t>S</w:t>
          </w:r>
          <w:r w:rsidRPr="00A84BBB">
            <w:rPr>
              <w:lang w:val="fr-BE" w:eastAsia="en-GB"/>
            </w:rPr>
            <w:t>écurité. Notre mission est de protéger le personnel, les biens et les informations de la Commission contre toutes sortes de menaces provenant d’acteurs hostiles</w:t>
          </w:r>
          <w:r w:rsidR="003D7490">
            <w:rPr>
              <w:lang w:val="fr-BE" w:eastAsia="en-GB"/>
            </w:rPr>
            <w:t xml:space="preserve"> actifs dans les domaines</w:t>
          </w:r>
          <w:r w:rsidRPr="00A84BBB">
            <w:rPr>
              <w:lang w:val="fr-BE" w:eastAsia="en-GB"/>
            </w:rPr>
            <w:t xml:space="preserve"> du renseignement, du terrorisme, de l’extrémisme violent et d’autres origines. L’unité est composée d’environ 45 membres (y compris des </w:t>
          </w:r>
          <w:r w:rsidR="00E117DF">
            <w:rPr>
              <w:lang w:val="fr-BE" w:eastAsia="en-GB"/>
            </w:rPr>
            <w:t>E</w:t>
          </w:r>
          <w:r w:rsidRPr="00A84BBB">
            <w:rPr>
              <w:lang w:val="fr-BE" w:eastAsia="en-GB"/>
            </w:rPr>
            <w:t xml:space="preserve">xperts </w:t>
          </w:r>
          <w:r w:rsidR="00E117DF">
            <w:rPr>
              <w:lang w:val="fr-BE" w:eastAsia="en-GB"/>
            </w:rPr>
            <w:t>N</w:t>
          </w:r>
          <w:r w:rsidRPr="00A84BBB">
            <w:rPr>
              <w:lang w:val="fr-BE" w:eastAsia="en-GB"/>
            </w:rPr>
            <w:t xml:space="preserve">ationaux </w:t>
          </w:r>
          <w:r w:rsidR="00E117DF">
            <w:rPr>
              <w:lang w:val="fr-BE" w:eastAsia="en-GB"/>
            </w:rPr>
            <w:t>D</w:t>
          </w:r>
          <w:r w:rsidRPr="00A84BBB">
            <w:rPr>
              <w:lang w:val="fr-BE" w:eastAsia="en-GB"/>
            </w:rPr>
            <w:t xml:space="preserve">étachés), répartis en trois secteurs qui se </w:t>
          </w:r>
          <w:r w:rsidRPr="00A84BBB">
            <w:rPr>
              <w:lang w:val="fr-BE" w:eastAsia="en-GB"/>
            </w:rPr>
            <w:t>concentrent sur la lutte contre les menaces liées à la collecte de renseignements (CI), au terrorisme et à l’extrémisme (CT) et aux cyberattaques (CART). L’unité héberge également une équipe de renseignement d</w:t>
          </w:r>
          <w:r w:rsidR="00CE635B">
            <w:rPr>
              <w:lang w:val="fr-BE" w:eastAsia="en-GB"/>
            </w:rPr>
            <w:t>’origine</w:t>
          </w:r>
          <w:r w:rsidRPr="00A84BBB">
            <w:rPr>
              <w:lang w:val="fr-BE" w:eastAsia="en-GB"/>
            </w:rPr>
            <w:t xml:space="preserve"> source</w:t>
          </w:r>
          <w:r w:rsidR="003D7490">
            <w:rPr>
              <w:lang w:val="fr-BE" w:eastAsia="en-GB"/>
            </w:rPr>
            <w:t>s</w:t>
          </w:r>
          <w:r w:rsidRPr="00A84BBB">
            <w:rPr>
              <w:lang w:val="fr-BE" w:eastAsia="en-GB"/>
            </w:rPr>
            <w:t xml:space="preserve"> ouverte</w:t>
          </w:r>
          <w:r w:rsidR="003D7490">
            <w:rPr>
              <w:lang w:val="fr-BE" w:eastAsia="en-GB"/>
            </w:rPr>
            <w:t>s</w:t>
          </w:r>
          <w:r w:rsidRPr="00A84BBB">
            <w:rPr>
              <w:lang w:val="fr-BE" w:eastAsia="en-GB"/>
            </w:rPr>
            <w:t xml:space="preserve"> (SIOS).</w:t>
          </w:r>
        </w:p>
        <w:p w:rsidR="00A84BBB" w:rsidP="00A84BBB" w:rsidRDefault="00A84BBB" w14:paraId="09314470" w14:textId="17EE1E1F">
          <w:pPr>
            <w:rPr>
              <w:lang w:eastAsia="en-GB"/>
            </w:rPr>
          </w:pPr>
          <w:r>
            <w:rPr>
              <w:lang w:eastAsia="en-GB"/>
            </w:rPr>
            <w:t>L’</w:t>
          </w:r>
          <w:r w:rsidR="00D11B4E">
            <w:rPr>
              <w:lang w:eastAsia="en-GB"/>
            </w:rPr>
            <w:t>u</w:t>
          </w:r>
          <w:r>
            <w:rPr>
              <w:lang w:eastAsia="en-GB"/>
            </w:rPr>
            <w:t>nité est chargée de produire une multitude de produits d’analyse concernant les menaces décrites ci-dessus. En outre, elle mène toutes les enquêtes de sécurité dans les domaines de l’espionnage, du terrorisme et de l’extrémisme</w:t>
          </w:r>
          <w:r w:rsidR="00CE635B">
            <w:rPr>
              <w:lang w:eastAsia="en-GB"/>
            </w:rPr>
            <w:t>,</w:t>
          </w:r>
          <w:r>
            <w:rPr>
              <w:lang w:eastAsia="en-GB"/>
            </w:rPr>
            <w:t xml:space="preserve"> et du cyber.</w:t>
          </w:r>
        </w:p>
        <w:p w:rsidR="00A84BBB" w:rsidP="00A84BBB" w:rsidRDefault="00A84BBB" w14:paraId="421B223A" w14:textId="250653A5">
          <w:pPr>
            <w:rPr>
              <w:lang w:eastAsia="en-GB"/>
            </w:rPr>
          </w:pPr>
          <w:r>
            <w:rPr>
              <w:lang w:eastAsia="en-GB"/>
            </w:rPr>
            <w:t>L’unité est également chargée de sensibiliser les membres du personnel, y compris les cabinets et les commissaires, aux menaces liées au CI, au Cyber et au CT.</w:t>
          </w:r>
        </w:p>
        <w:p w:rsidR="00A84BBB" w:rsidP="00A84BBB" w:rsidRDefault="00CE635B" w14:paraId="25FCE4FC" w14:textId="37E8B7E0">
          <w:pPr>
            <w:rPr>
              <w:lang w:eastAsia="en-GB"/>
            </w:rPr>
          </w:pPr>
          <w:r>
            <w:rPr>
              <w:lang w:eastAsia="en-GB"/>
            </w:rPr>
            <w:t>Elle</w:t>
          </w:r>
          <w:r w:rsidR="00A84BBB">
            <w:rPr>
              <w:lang w:eastAsia="en-GB"/>
            </w:rPr>
            <w:t xml:space="preserve"> effectue le </w:t>
          </w:r>
          <w:r>
            <w:rPr>
              <w:lang w:eastAsia="en-GB"/>
            </w:rPr>
            <w:t>criblage</w:t>
          </w:r>
          <w:r w:rsidR="00A84BBB">
            <w:rPr>
              <w:lang w:eastAsia="en-GB"/>
            </w:rPr>
            <w:t xml:space="preserve"> de tous les membres du personnel de la Commission qui détiennent une nationalité non européenne. Enfin, l’unité effectue des tâches visant à prévenir les menaces décrites ci-dessus.</w:t>
          </w:r>
        </w:p>
        <w:p w:rsidRPr="00A84BBB" w:rsidR="001A0074" w:rsidP="00A84BBB" w:rsidRDefault="00A84BBB" w14:paraId="18140A21" w14:textId="75E2E516">
          <w:pPr>
            <w:rPr>
              <w:lang w:val="fr-BE" w:eastAsia="en-GB"/>
            </w:rPr>
          </w:pPr>
          <w:r>
            <w:rPr>
              <w:lang w:eastAsia="en-GB"/>
            </w:rPr>
            <w:t>Cette unité est le point de contact de la Commission pour les services de sécurité et de renseignement des États membres.</w:t>
          </w:r>
        </w:p>
      </w:sdtContent>
    </w:sdt>
    <w:p w:rsidRPr="00A84BBB"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FR" w:eastAsia="en-GB"/>
        </w:rPr>
      </w:sdtEndPr>
      <w:sdtContent>
        <w:p w:rsidR="001349CB" w:rsidP="001A0074" w:rsidRDefault="00CE635B" w14:paraId="310F36B7" w14:textId="77777777">
          <w:pPr>
            <w:rPr>
              <w:lang w:eastAsia="en-GB"/>
            </w:rPr>
          </w:pPr>
          <w:r w:rsidRPr="00CE635B">
            <w:rPr>
              <w:lang w:eastAsia="en-GB"/>
            </w:rPr>
            <w:t>Nous proposons un poste d’enquêteur/analyste dans le Secteur du Contre-espionnage (CI), composé de 14 collaborateurs. Le secteur identifie, analyse, évalue, enquête et surveille les menaces potentielles émanant des acteurs de la collecte de renseignements, tant au sein de l’UE que lors de</w:t>
          </w:r>
          <w:r w:rsidR="001349CB">
            <w:rPr>
              <w:lang w:eastAsia="en-GB"/>
            </w:rPr>
            <w:t>s</w:t>
          </w:r>
          <w:r w:rsidRPr="00CE635B">
            <w:rPr>
              <w:lang w:eastAsia="en-GB"/>
            </w:rPr>
            <w:t xml:space="preserve"> mission</w:t>
          </w:r>
          <w:r w:rsidR="001349CB">
            <w:rPr>
              <w:lang w:eastAsia="en-GB"/>
            </w:rPr>
            <w:t>s</w:t>
          </w:r>
          <w:r w:rsidRPr="00CE635B">
            <w:rPr>
              <w:lang w:eastAsia="en-GB"/>
            </w:rPr>
            <w:t xml:space="preserve"> dans des pays tiers. Régulièrement, le secteur mène des enquêtes de contre-espionnage en étroite collaboration avec les autorités compétentes des États membres de l’UE. </w:t>
          </w:r>
        </w:p>
        <w:p w:rsidR="00CE635B" w:rsidP="001A0074" w:rsidRDefault="00CE635B" w14:paraId="5047CC2C" w14:textId="3BDB22E2">
          <w:pPr>
            <w:rPr>
              <w:lang w:eastAsia="en-GB"/>
            </w:rPr>
          </w:pPr>
          <w:r w:rsidRPr="00CE635B">
            <w:rPr>
              <w:lang w:eastAsia="en-GB"/>
            </w:rPr>
            <w:t>Nous sommes à la recherche d’un collègue dynamique</w:t>
          </w:r>
          <w:r w:rsidR="00D11B4E">
            <w:rPr>
              <w:lang w:eastAsia="en-GB"/>
            </w:rPr>
            <w:t xml:space="preserve"> </w:t>
          </w:r>
          <w:r w:rsidRPr="00CE635B">
            <w:rPr>
              <w:lang w:eastAsia="en-GB"/>
            </w:rPr>
            <w:t>qui, sous les instructions d’un fonctionnaire européen et au sein d’une équipe d’experts CI, devra effectuer les tâches suivantes :</w:t>
          </w:r>
        </w:p>
        <w:p w:rsidR="00CE635B" w:rsidP="00DC6A64" w:rsidRDefault="00CE635B" w14:paraId="256A7907" w14:textId="754AAE84">
          <w:pPr>
            <w:ind w:left="142" w:hanging="142"/>
            <w:rPr>
              <w:lang w:eastAsia="en-GB"/>
            </w:rPr>
          </w:pPr>
          <w:r w:rsidRPr="00CE635B">
            <w:rPr>
              <w:lang w:eastAsia="en-GB"/>
            </w:rPr>
            <w:t>- Recueillir, analyser et traiter les renseignements concernant les tentatives d’espionnage</w:t>
          </w:r>
          <w:r w:rsidR="00DC6A64">
            <w:rPr>
              <w:lang w:eastAsia="en-GB"/>
            </w:rPr>
            <w:t xml:space="preserve"> </w:t>
          </w:r>
          <w:r w:rsidRPr="00CE635B">
            <w:rPr>
              <w:lang w:eastAsia="en-GB"/>
            </w:rPr>
            <w:t>au sein de la Commission européenne ;</w:t>
          </w:r>
        </w:p>
        <w:p w:rsidR="00CE635B" w:rsidP="001349CB" w:rsidRDefault="00CE635B" w14:paraId="005F489F" w14:textId="77777777">
          <w:pPr>
            <w:pStyle w:val="ListNumber"/>
            <w:numPr>
              <w:ilvl w:val="0"/>
              <w:numId w:val="0"/>
            </w:numPr>
            <w:ind w:left="142" w:hanging="142"/>
            <w:rPr>
              <w:lang w:eastAsia="en-GB"/>
            </w:rPr>
          </w:pPr>
          <w:r w:rsidRPr="00CE635B">
            <w:rPr>
              <w:lang w:eastAsia="en-GB"/>
            </w:rPr>
            <w:t>- Protéger le personnel, les informations et les biens de la Commission européenne contre l’activité des services de renseignement hostiles en mettant en œuvre la stratégie de contre-espionnage de la Commission européenne et en évaluant les menaces en matière de renseignement ;</w:t>
          </w:r>
        </w:p>
      </w:sdtContent>
    </w:sdt>
    <w:p w:rsidR="00CE635B" w:rsidP="001349CB" w:rsidRDefault="00CE635B" w14:paraId="40A40E95" w14:textId="7210EB05">
      <w:pPr>
        <w:pStyle w:val="ListNumber"/>
        <w:numPr>
          <w:ilvl w:val="0"/>
          <w:numId w:val="0"/>
        </w:numPr>
        <w:ind w:left="142" w:hanging="142"/>
        <w:rPr>
          <w:lang w:eastAsia="en-GB"/>
        </w:rPr>
      </w:pPr>
      <w:r w:rsidRPr="00CE635B">
        <w:rPr>
          <w:lang w:eastAsia="en-GB"/>
        </w:rPr>
        <w:t>- Fournir son expertise analytique et/ou opérationnelle en matière de contre-espionnage et</w:t>
      </w:r>
      <w:r w:rsidR="001349CB">
        <w:rPr>
          <w:lang w:eastAsia="en-GB"/>
        </w:rPr>
        <w:t xml:space="preserve"> </w:t>
      </w:r>
      <w:r w:rsidRPr="00CE635B">
        <w:rPr>
          <w:lang w:eastAsia="en-GB"/>
        </w:rPr>
        <w:t>sur les menaces pertinentes auxquelles l’Institution est confrontée. Rédiger des rapports d’enquête</w:t>
      </w:r>
      <w:r>
        <w:rPr>
          <w:lang w:eastAsia="en-GB"/>
        </w:rPr>
        <w:t xml:space="preserve"> ;</w:t>
      </w:r>
      <w:r w:rsidRPr="00CE635B">
        <w:rPr>
          <w:lang w:eastAsia="en-GB"/>
        </w:rPr>
        <w:t xml:space="preserve"> </w:t>
      </w:r>
    </w:p>
    <w:p w:rsidR="00CE635B" w:rsidP="001349CB" w:rsidRDefault="00CE635B" w14:paraId="7814F7E7" w14:textId="1714125A">
      <w:pPr>
        <w:pStyle w:val="ListNumber"/>
        <w:numPr>
          <w:ilvl w:val="0"/>
          <w:numId w:val="0"/>
        </w:numPr>
        <w:ind w:left="142" w:hanging="142"/>
        <w:rPr>
          <w:lang w:eastAsia="en-GB"/>
        </w:rPr>
      </w:pPr>
      <w:r w:rsidRPr="00CE635B">
        <w:rPr>
          <w:lang w:eastAsia="en-GB"/>
        </w:rPr>
        <w:t xml:space="preserve">- Mener des enquêtes de sécurité au sein de la Commission européenne en lien avec les tentatives de collecte de renseignements </w:t>
      </w:r>
      <w:r w:rsidR="00D11B4E">
        <w:rPr>
          <w:lang w:eastAsia="en-GB"/>
        </w:rPr>
        <w:t>émanant d’</w:t>
      </w:r>
      <w:r w:rsidRPr="00CE635B">
        <w:rPr>
          <w:lang w:eastAsia="en-GB"/>
        </w:rPr>
        <w:t xml:space="preserve">adversaires hostiles étatiques ou non </w:t>
      </w:r>
      <w:r w:rsidRPr="00CE635B" w:rsidR="001349CB">
        <w:rPr>
          <w:lang w:eastAsia="en-GB"/>
        </w:rPr>
        <w:t>étatiques ;</w:t>
      </w:r>
      <w:r w:rsidRPr="00CE635B">
        <w:rPr>
          <w:lang w:eastAsia="en-GB"/>
        </w:rPr>
        <w:t xml:space="preserve"> </w:t>
      </w:r>
    </w:p>
    <w:p w:rsidRPr="00744869" w:rsidR="00CD57FF" w:rsidP="00744869" w:rsidRDefault="00CD57FF" w14:paraId="2790ECB1" w14:textId="4BC00FA9">
      <w:pPr>
        <w:pStyle w:val="ListNumber"/>
        <w:numPr>
          <w:ilvl w:val="0"/>
          <w:numId w:val="0"/>
        </w:numPr>
        <w:ind w:left="142" w:hanging="142"/>
        <w:rPr>
          <w:lang w:eastAsia="en-GB"/>
        </w:rPr>
      </w:pPr>
      <w:r>
        <w:rPr>
          <w:lang w:eastAsia="en-GB"/>
        </w:rPr>
        <w:t>- Sensibiliser le personnel de la Commission européenne aux menaces que représente l’espionnage, en délivrant soi-même des présentations</w:t>
      </w:r>
      <w:r w:rsidRPr="00CD57FF">
        <w:rPr>
          <w:sz w:val="22"/>
          <w:szCs w:val="22"/>
        </w:rPr>
        <w:t xml:space="preserve"> </w:t>
      </w:r>
      <w:r w:rsidRPr="00CD57FF">
        <w:rPr>
          <w:szCs w:val="24"/>
        </w:rPr>
        <w:t xml:space="preserve">dédiées aux personnels de la Commission européenne. Ces présentations sont données sur une base individuelle ou </w:t>
      </w:r>
      <w:r>
        <w:rPr>
          <w:szCs w:val="24"/>
        </w:rPr>
        <w:t xml:space="preserve">à </w:t>
      </w:r>
      <w:r w:rsidRPr="00CD57FF">
        <w:rPr>
          <w:szCs w:val="24"/>
        </w:rPr>
        <w:t>de</w:t>
      </w:r>
      <w:r w:rsidR="00744869">
        <w:rPr>
          <w:szCs w:val="24"/>
        </w:rPr>
        <w:t>s</w:t>
      </w:r>
      <w:r w:rsidRPr="00CD57FF">
        <w:rPr>
          <w:szCs w:val="24"/>
        </w:rPr>
        <w:t xml:space="preserve"> groupes</w:t>
      </w:r>
      <w:r w:rsidR="00744869">
        <w:rPr>
          <w:szCs w:val="24"/>
        </w:rPr>
        <w:t xml:space="preserve"> de fonctionnaires européens</w:t>
      </w:r>
      <w:r w:rsidR="005D4F4C">
        <w:rPr>
          <w:szCs w:val="24"/>
        </w:rPr>
        <w:t> ;</w:t>
      </w:r>
    </w:p>
    <w:p w:rsidR="00CE635B" w:rsidP="00177750" w:rsidRDefault="00CE635B" w14:paraId="1554C13F" w14:textId="60CE4B4C">
      <w:pPr>
        <w:pStyle w:val="ListNumber"/>
        <w:numPr>
          <w:ilvl w:val="0"/>
          <w:numId w:val="0"/>
        </w:numPr>
        <w:ind w:left="142" w:hanging="142"/>
        <w:rPr>
          <w:lang w:eastAsia="en-GB"/>
        </w:rPr>
      </w:pPr>
      <w:r w:rsidRPr="00CE635B">
        <w:rPr>
          <w:lang w:eastAsia="en-GB"/>
        </w:rPr>
        <w:t xml:space="preserve">- </w:t>
      </w:r>
      <w:r w:rsidR="00177750">
        <w:rPr>
          <w:lang w:eastAsia="en-GB"/>
        </w:rPr>
        <w:t>Assurer et intensifier</w:t>
      </w:r>
      <w:r w:rsidRPr="00CE635B">
        <w:rPr>
          <w:lang w:eastAsia="en-GB"/>
        </w:rPr>
        <w:t xml:space="preserve"> la liaison opérationnelle et les contacts de travail avec les services de sécurité et de renseignement d</w:t>
      </w:r>
      <w:r w:rsidR="003965DD">
        <w:rPr>
          <w:lang w:eastAsia="en-GB"/>
        </w:rPr>
        <w:t xml:space="preserve">es </w:t>
      </w:r>
      <w:r w:rsidRPr="00CE635B">
        <w:rPr>
          <w:lang w:eastAsia="en-GB"/>
        </w:rPr>
        <w:t>autres institutions européennes, d</w:t>
      </w:r>
      <w:r w:rsidR="00177750">
        <w:rPr>
          <w:lang w:eastAsia="en-GB"/>
        </w:rPr>
        <w:t>es États</w:t>
      </w:r>
      <w:r w:rsidR="00E117DF">
        <w:rPr>
          <w:lang w:eastAsia="en-GB"/>
        </w:rPr>
        <w:t xml:space="preserve"> </w:t>
      </w:r>
      <w:r w:rsidRPr="00CE635B">
        <w:rPr>
          <w:lang w:eastAsia="en-GB"/>
        </w:rPr>
        <w:t>membres, de</w:t>
      </w:r>
      <w:r w:rsidR="00177750">
        <w:rPr>
          <w:lang w:eastAsia="en-GB"/>
        </w:rPr>
        <w:t>s</w:t>
      </w:r>
      <w:r w:rsidRPr="00CE635B">
        <w:rPr>
          <w:lang w:eastAsia="en-GB"/>
        </w:rPr>
        <w:t xml:space="preserve"> pays tiers et d</w:t>
      </w:r>
      <w:r w:rsidR="00177750">
        <w:rPr>
          <w:lang w:eastAsia="en-GB"/>
        </w:rPr>
        <w:t xml:space="preserve">es </w:t>
      </w:r>
      <w:r w:rsidRPr="00CE635B">
        <w:rPr>
          <w:lang w:eastAsia="en-GB"/>
        </w:rPr>
        <w:t>organisations internationales dans le domaine du contre-espionnage.</w:t>
      </w: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00A809A8" w:rsidP="0053405E" w:rsidRDefault="00A809A8" w14:paraId="6022E4C8" w14:textId="6DD2061D">
          <w:pPr>
            <w:pStyle w:val="ListNumber"/>
            <w:numPr>
              <w:ilvl w:val="0"/>
              <w:numId w:val="0"/>
            </w:numPr>
            <w:rPr>
              <w:lang w:eastAsia="en-GB"/>
            </w:rPr>
          </w:pPr>
          <w:r w:rsidRPr="00A809A8">
            <w:rPr>
              <w:lang w:eastAsia="en-GB"/>
            </w:rPr>
            <w:t xml:space="preserve">Nous sommes une équipe </w:t>
          </w:r>
          <w:r w:rsidR="003965DD">
            <w:rPr>
              <w:lang w:eastAsia="en-GB"/>
            </w:rPr>
            <w:t xml:space="preserve">conviviale </w:t>
          </w:r>
          <w:r w:rsidRPr="00A809A8">
            <w:rPr>
              <w:lang w:eastAsia="en-GB"/>
            </w:rPr>
            <w:t>et dynamique, à la recherche d’un</w:t>
          </w:r>
          <w:r w:rsidR="00177750">
            <w:rPr>
              <w:lang w:eastAsia="en-GB"/>
            </w:rPr>
            <w:t xml:space="preserve"> </w:t>
          </w:r>
          <w:r>
            <w:rPr>
              <w:lang w:eastAsia="en-GB"/>
            </w:rPr>
            <w:t>collègue</w:t>
          </w:r>
          <w:r w:rsidRPr="00A809A8">
            <w:rPr>
              <w:lang w:eastAsia="en-GB"/>
            </w:rPr>
            <w:t xml:space="preserve"> motiv</w:t>
          </w:r>
          <w:r w:rsidR="00177750">
            <w:rPr>
              <w:lang w:eastAsia="en-GB"/>
            </w:rPr>
            <w:t>é</w:t>
          </w:r>
          <w:r w:rsidRPr="00A809A8">
            <w:rPr>
              <w:lang w:eastAsia="en-GB"/>
            </w:rPr>
            <w:t>, pragmatique</w:t>
          </w:r>
          <w:r>
            <w:rPr>
              <w:lang w:eastAsia="en-GB"/>
            </w:rPr>
            <w:t>, responsable, discret et professionnel, avec un esprit d’équipe.</w:t>
          </w:r>
        </w:p>
        <w:p w:rsidR="00A809A8" w:rsidP="0053405E" w:rsidRDefault="00A809A8" w14:paraId="11ACF655" w14:textId="58DDC769">
          <w:pPr>
            <w:pStyle w:val="ListNumber"/>
            <w:numPr>
              <w:ilvl w:val="0"/>
              <w:numId w:val="0"/>
            </w:numPr>
            <w:rPr>
              <w:lang w:eastAsia="en-GB"/>
            </w:rPr>
          </w:pPr>
          <w:r w:rsidRPr="00A809A8">
            <w:rPr>
              <w:lang w:eastAsia="en-GB"/>
            </w:rPr>
            <w:t xml:space="preserve">Le candidat retenu doit avoir une solide expérience </w:t>
          </w:r>
          <w:r w:rsidR="00052437">
            <w:rPr>
              <w:lang w:eastAsia="en-GB"/>
            </w:rPr>
            <w:t>comme enquêteur dans le domaine du</w:t>
          </w:r>
          <w:r w:rsidRPr="00A809A8">
            <w:rPr>
              <w:lang w:eastAsia="en-GB"/>
            </w:rPr>
            <w:t xml:space="preserve"> CI ainsi que la capacité d’effectuer des tâches analytiques telle que l’évaluation des menaces à la sécurité.</w:t>
          </w:r>
        </w:p>
        <w:p w:rsidR="00A809A8" w:rsidP="0053405E" w:rsidRDefault="00A809A8" w14:paraId="5735214A" w14:textId="11B321A1">
          <w:pPr>
            <w:pStyle w:val="ListNumber"/>
            <w:numPr>
              <w:ilvl w:val="0"/>
              <w:numId w:val="0"/>
            </w:numPr>
            <w:rPr>
              <w:lang w:eastAsia="en-GB"/>
            </w:rPr>
          </w:pPr>
          <w:r w:rsidRPr="00A809A8">
            <w:rPr>
              <w:lang w:eastAsia="en-GB"/>
            </w:rPr>
            <w:t xml:space="preserve">Le poste </w:t>
          </w:r>
          <w:r w:rsidR="003965DD">
            <w:rPr>
              <w:lang w:eastAsia="en-GB"/>
            </w:rPr>
            <w:t>requi</w:t>
          </w:r>
          <w:r w:rsidR="00744869">
            <w:rPr>
              <w:lang w:eastAsia="en-GB"/>
            </w:rPr>
            <w:t>ert</w:t>
          </w:r>
          <w:r w:rsidRPr="00A809A8">
            <w:rPr>
              <w:lang w:eastAsia="en-GB"/>
            </w:rPr>
            <w:t xml:space="preserve"> une solide expérience d’enquête et des capacités d’analyse, permettant au titulaire du poste d’effectuer des enquêtes préliminaires et approfondies sur la menace d</w:t>
          </w:r>
          <w:r w:rsidR="00744869">
            <w:rPr>
              <w:lang w:eastAsia="en-GB"/>
            </w:rPr>
            <w:t xml:space="preserve">e l’espionnage </w:t>
          </w:r>
          <w:r w:rsidRPr="00A809A8">
            <w:rPr>
              <w:lang w:eastAsia="en-GB"/>
            </w:rPr>
            <w:t>et de rédiger les rapports d’enquête correspondants.</w:t>
          </w:r>
          <w:r>
            <w:rPr>
              <w:lang w:eastAsia="en-GB"/>
            </w:rPr>
            <w:t xml:space="preserve"> </w:t>
          </w:r>
        </w:p>
        <w:p w:rsidR="00A809A8" w:rsidP="0053405E" w:rsidRDefault="00744869" w14:paraId="31BD1BA8" w14:textId="5D6D2EF6">
          <w:pPr>
            <w:pStyle w:val="ListNumber"/>
            <w:numPr>
              <w:ilvl w:val="0"/>
              <w:numId w:val="0"/>
            </w:numPr>
            <w:rPr>
              <w:lang w:eastAsia="en-GB"/>
            </w:rPr>
          </w:pPr>
          <w:r>
            <w:rPr>
              <w:lang w:eastAsia="en-GB"/>
            </w:rPr>
            <w:t>D’e</w:t>
          </w:r>
          <w:r w:rsidRPr="00A809A8" w:rsidR="00A809A8">
            <w:rPr>
              <w:lang w:eastAsia="en-GB"/>
            </w:rPr>
            <w:t>xcellentes compétences en communication ainsi que la capacité d’écrire de manière claire, précise et</w:t>
          </w:r>
          <w:r w:rsidR="00A809A8">
            <w:rPr>
              <w:lang w:eastAsia="en-GB"/>
            </w:rPr>
            <w:t xml:space="preserve"> </w:t>
          </w:r>
          <w:r w:rsidRPr="00A809A8" w:rsidR="00A809A8">
            <w:rPr>
              <w:lang w:eastAsia="en-GB"/>
            </w:rPr>
            <w:t xml:space="preserve">de manière concise sont requises. </w:t>
          </w:r>
          <w:r w:rsidR="002753BB">
            <w:rPr>
              <w:lang w:eastAsia="en-GB"/>
            </w:rPr>
            <w:t>L’aptitude à effectuer des</w:t>
          </w:r>
          <w:r w:rsidR="003965DD">
            <w:rPr>
              <w:lang w:eastAsia="en-GB"/>
            </w:rPr>
            <w:t xml:space="preserve"> recherche</w:t>
          </w:r>
          <w:r w:rsidR="002753BB">
            <w:rPr>
              <w:lang w:eastAsia="en-GB"/>
            </w:rPr>
            <w:t>s</w:t>
          </w:r>
          <w:r w:rsidR="003965DD">
            <w:rPr>
              <w:lang w:eastAsia="en-GB"/>
            </w:rPr>
            <w:t xml:space="preserve"> </w:t>
          </w:r>
          <w:r w:rsidR="002753BB">
            <w:rPr>
              <w:lang w:eastAsia="en-GB"/>
            </w:rPr>
            <w:t>en</w:t>
          </w:r>
          <w:r w:rsidR="003965DD">
            <w:rPr>
              <w:lang w:eastAsia="en-GB"/>
            </w:rPr>
            <w:t xml:space="preserve"> sources</w:t>
          </w:r>
          <w:r w:rsidRPr="00A809A8" w:rsidR="00A809A8">
            <w:rPr>
              <w:lang w:eastAsia="en-GB"/>
            </w:rPr>
            <w:t xml:space="preserve"> ouvert</w:t>
          </w:r>
          <w:r w:rsidR="003965DD">
            <w:rPr>
              <w:lang w:eastAsia="en-GB"/>
            </w:rPr>
            <w:t>e</w:t>
          </w:r>
          <w:r w:rsidRPr="00A809A8" w:rsidR="00A809A8">
            <w:rPr>
              <w:lang w:eastAsia="en-GB"/>
            </w:rPr>
            <w:t>s est considérée comme un</w:t>
          </w:r>
          <w:r w:rsidR="002753BB">
            <w:rPr>
              <w:lang w:eastAsia="en-GB"/>
            </w:rPr>
            <w:t xml:space="preserve"> </w:t>
          </w:r>
          <w:r w:rsidR="005D4F4C">
            <w:rPr>
              <w:lang w:eastAsia="en-GB"/>
            </w:rPr>
            <w:t>plus</w:t>
          </w:r>
          <w:r w:rsidRPr="00A809A8" w:rsidR="00A809A8">
            <w:rPr>
              <w:lang w:eastAsia="en-GB"/>
            </w:rPr>
            <w:t>.</w:t>
          </w:r>
        </w:p>
        <w:p w:rsidR="001A0074" w:rsidP="0053405E" w:rsidRDefault="00A809A8" w14:paraId="7E409EA7" w14:textId="15DBF119">
          <w:pPr>
            <w:pStyle w:val="ListNumber"/>
            <w:numPr>
              <w:ilvl w:val="0"/>
              <w:numId w:val="0"/>
            </w:numPr>
            <w:rPr>
              <w:lang w:eastAsia="en-GB"/>
            </w:rPr>
          </w:pPr>
          <w:r w:rsidRPr="00A809A8">
            <w:rPr>
              <w:lang w:eastAsia="en-GB"/>
            </w:rPr>
            <w:t>Le candidat sélectionné doit avoir la capacité de travailler sous pression, d’être résilient. Il/elle doit avoir une attitude positive et doit être orienté vers les résultats, ouvert d’esprit et flexible, avec de bonnes compétences en matière d’organisation et de hiérarchisation.</w:t>
          </w:r>
        </w:p>
        <w:p w:rsidR="00AF0528" w:rsidP="0053405E" w:rsidRDefault="00052437" w14:paraId="1A88DFEF" w14:textId="3CCB2DDF">
          <w:pPr>
            <w:pStyle w:val="ListNumber"/>
            <w:numPr>
              <w:ilvl w:val="0"/>
              <w:numId w:val="0"/>
            </w:numPr>
            <w:rPr>
              <w:lang w:eastAsia="en-GB"/>
            </w:rPr>
          </w:pPr>
          <w:r w:rsidRPr="00052437">
            <w:rPr>
              <w:lang w:eastAsia="en-GB"/>
            </w:rPr>
            <w:t>La principale langue de travail de l’unité est l’anglais, pour lequel une maîtrise est requise, tant en termes de production écrite (notes et rapports) que de pr</w:t>
          </w:r>
          <w:r w:rsidR="00744869">
            <w:rPr>
              <w:lang w:eastAsia="en-GB"/>
            </w:rPr>
            <w:t>estations</w:t>
          </w:r>
          <w:r w:rsidRPr="00052437">
            <w:rPr>
              <w:lang w:eastAsia="en-GB"/>
            </w:rPr>
            <w:t xml:space="preserve"> orale</w:t>
          </w:r>
          <w:r w:rsidR="00744869">
            <w:rPr>
              <w:lang w:eastAsia="en-GB"/>
            </w:rPr>
            <w:t>s</w:t>
          </w:r>
          <w:r w:rsidRPr="00052437">
            <w:rPr>
              <w:lang w:eastAsia="en-GB"/>
            </w:rPr>
            <w:t xml:space="preserve"> (réunions avec des publics restreints ou larges). Une bonne connaissance du français est considérée comme un atout. </w:t>
          </w:r>
        </w:p>
        <w:p w:rsidRPr="00A809A8" w:rsidR="00052437" w:rsidP="0053405E" w:rsidRDefault="00052437" w14:paraId="59F2F0AC" w14:textId="237561AF">
          <w:pPr>
            <w:pStyle w:val="ListNumber"/>
            <w:numPr>
              <w:ilvl w:val="0"/>
              <w:numId w:val="0"/>
            </w:numPr>
            <w:rPr>
              <w:lang w:val="fr-BE" w:eastAsia="en-GB"/>
            </w:rPr>
          </w:pPr>
          <w:r w:rsidRPr="00052437">
            <w:rPr>
              <w:lang w:eastAsia="en-GB"/>
            </w:rPr>
            <w:t xml:space="preserve">Le candidat doit </w:t>
          </w:r>
          <w:r w:rsidR="002753BB">
            <w:rPr>
              <w:lang w:eastAsia="en-GB"/>
            </w:rPr>
            <w:t xml:space="preserve">déjà </w:t>
          </w:r>
          <w:r w:rsidRPr="00052437">
            <w:rPr>
              <w:lang w:eastAsia="en-GB"/>
            </w:rPr>
            <w:t>être titulaire d’une habilitation de sécurité valide jusqu’au niveau « SECRET UE/EU SECRET » soit</w:t>
          </w:r>
          <w:r w:rsidR="002753BB">
            <w:rPr>
              <w:lang w:eastAsia="en-GB"/>
            </w:rPr>
            <w:t xml:space="preserve">, si cela n’est pas le cas, </w:t>
          </w:r>
          <w:r w:rsidRPr="00052437">
            <w:rPr>
              <w:lang w:eastAsia="en-GB"/>
            </w:rPr>
            <w:t xml:space="preserve">être </w:t>
          </w:r>
          <w:r w:rsidR="002753BB">
            <w:rPr>
              <w:lang w:eastAsia="en-GB"/>
            </w:rPr>
            <w:t xml:space="preserve">prêt </w:t>
          </w:r>
          <w:r w:rsidRPr="00052437">
            <w:rPr>
              <w:lang w:eastAsia="en-GB"/>
            </w:rPr>
            <w:t xml:space="preserve">à se soumettre à la procédure de </w:t>
          </w:r>
          <w:r w:rsidR="00AF0528">
            <w:rPr>
              <w:lang w:eastAsia="en-GB"/>
            </w:rPr>
            <w:t>vérification</w:t>
          </w:r>
          <w:r w:rsidRPr="00052437">
            <w:rPr>
              <w:lang w:eastAsia="en-GB"/>
            </w:rPr>
            <w:t xml:space="preserve"> de sécurité nationale </w:t>
          </w:r>
          <w:r w:rsidR="002753BB">
            <w:rPr>
              <w:lang w:eastAsia="en-GB"/>
            </w:rPr>
            <w:t xml:space="preserve">pour </w:t>
          </w:r>
          <w:r w:rsidRPr="00052437">
            <w:rPr>
              <w:lang w:eastAsia="en-GB"/>
            </w:rPr>
            <w:t xml:space="preserve">être autorisé à exercer son </w:t>
          </w:r>
          <w:r w:rsidR="002753BB">
            <w:rPr>
              <w:lang w:eastAsia="en-GB"/>
            </w:rPr>
            <w:t>activité</w:t>
          </w:r>
          <w:r w:rsidRPr="00052437">
            <w:rPr>
              <w:lang w:eastAsia="en-GB"/>
            </w:rPr>
            <w:t>.</w:t>
          </w:r>
        </w:p>
      </w:sdtContent>
    </w:sdt>
    <w:p w:rsidRPr="00A809A8"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1B016A99">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w:t>
      </w:r>
      <w:r w:rsidR="00AF6105">
        <w:rPr>
          <w:lang w:val="fr-BE" w:eastAsia="en-GB"/>
        </w:rPr>
        <w:t>E</w:t>
      </w:r>
      <w:r w:rsidRPr="001D3EEC">
        <w:rPr>
          <w:lang w:val="fr-BE" w:eastAsia="en-GB"/>
        </w:rPr>
        <w:t xml:space="preserve">xperts </w:t>
      </w:r>
      <w:r w:rsidR="00AF6105">
        <w:rPr>
          <w:lang w:val="fr-BE" w:eastAsia="en-GB"/>
        </w:rPr>
        <w:t>N</w:t>
      </w:r>
      <w:r w:rsidRPr="001D3EEC">
        <w:rPr>
          <w:lang w:val="fr-BE" w:eastAsia="en-GB"/>
        </w:rPr>
        <w:t xml:space="preserve">ationaux </w:t>
      </w:r>
      <w:r w:rsidR="00AF6105">
        <w:rPr>
          <w:lang w:val="fr-BE" w:eastAsia="en-GB"/>
        </w:rPr>
        <w:t>D</w:t>
      </w:r>
      <w:r w:rsidRPr="001D3EEC">
        <w:rPr>
          <w:lang w:val="fr-BE" w:eastAsia="en-GB"/>
        </w:rPr>
        <w:t xml:space="preserve">étachés et aux </w:t>
      </w:r>
      <w:r w:rsidR="00AF6105">
        <w:rPr>
          <w:lang w:val="fr-BE" w:eastAsia="en-GB"/>
        </w:rPr>
        <w:t>e</w:t>
      </w:r>
      <w:r w:rsidRPr="001D3EEC">
        <w:rPr>
          <w:lang w:val="fr-BE" w:eastAsia="en-GB"/>
        </w:rPr>
        <w:t xml:space="preserve">xperts </w:t>
      </w:r>
      <w:r w:rsidR="00AF6105">
        <w:rPr>
          <w:lang w:val="fr-BE" w:eastAsia="en-GB"/>
        </w:rPr>
        <w:t>n</w:t>
      </w:r>
      <w:r w:rsidRPr="001D3EEC">
        <w:rPr>
          <w:lang w:val="fr-BE" w:eastAsia="en-GB"/>
        </w:rPr>
        <w:t>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6AC1E577">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r w:rsidR="005D4F4C">
        <w:rPr>
          <w:lang w:val="fr-BE" w:eastAsia="en-GB"/>
        </w:rPr>
        <w:t>.</w:t>
      </w:r>
    </w:p>
    <w:p w:rsidRPr="001D3EEC" w:rsidR="00443957" w:rsidP="00377580" w:rsidRDefault="00377580" w14:paraId="00DB18A5" w14:textId="2518749B">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5D4F4C">
        <w:rPr>
          <w:lang w:val="fr-BE" w:eastAsia="en-GB"/>
        </w:rPr>
        <w:t>.</w:t>
      </w:r>
    </w:p>
    <w:p w:rsidR="00443957" w:rsidP="3710F22C" w:rsidRDefault="00215A56" w14:paraId="5C4AB867" w14:textId="5AC363BD" w14:noSpellErr="1">
      <w:pPr>
        <w:rPr>
          <w:lang w:val="fr-FR" w:eastAsia="en-GB"/>
        </w:rPr>
      </w:pPr>
      <w:r w:rsidRPr="3710F22C" w:rsidR="00215A56">
        <w:rPr>
          <w:u w:val="single"/>
          <w:lang w:val="fr-FR" w:eastAsia="en-GB"/>
        </w:rPr>
        <w:t>Employeur :</w:t>
      </w:r>
      <w:r w:rsidRPr="3710F22C" w:rsidR="00443957">
        <w:rPr>
          <w:lang w:val="fr-FR" w:eastAsia="en-GB"/>
        </w:rPr>
        <w:t xml:space="preserve"> </w:t>
      </w:r>
      <w:r w:rsidRPr="3710F22C" w:rsidR="000914BF">
        <w:rPr>
          <w:lang w:val="fr-FR" w:eastAsia="en-GB"/>
        </w:rPr>
        <w:t xml:space="preserve">être employé par </w:t>
      </w:r>
      <w:r w:rsidRPr="3710F22C" w:rsidR="00443957">
        <w:rPr>
          <w:lang w:val="fr-FR" w:eastAsia="en-GB"/>
        </w:rPr>
        <w:t xml:space="preserve">une administration publique nationale, régionale ou locale, ou </w:t>
      </w:r>
      <w:r w:rsidRPr="3710F22C" w:rsidR="000914BF">
        <w:rPr>
          <w:lang w:val="fr-FR" w:eastAsia="en-GB"/>
        </w:rPr>
        <w:t>par une organisation intergouvernementale</w:t>
      </w:r>
      <w:r w:rsidRPr="3710F22C" w:rsidR="00443957">
        <w:rPr>
          <w:lang w:val="fr-FR" w:eastAsia="en-GB"/>
        </w:rPr>
        <w:t xml:space="preserve"> (OIG</w:t>
      </w:r>
      <w:r w:rsidRPr="3710F22C" w:rsidR="00443957">
        <w:rPr>
          <w:lang w:val="fr-FR" w:eastAsia="en-GB"/>
        </w:rPr>
        <w:t>);</w:t>
      </w:r>
      <w:r w:rsidRPr="3710F22C" w:rsidR="00443957">
        <w:rPr>
          <w:lang w:val="fr-FR" w:eastAsia="en-GB"/>
        </w:rPr>
        <w:t xml:space="preserve"> </w:t>
      </w:r>
      <w:r w:rsidRPr="3710F22C" w:rsidR="000914BF">
        <w:rPr>
          <w:lang w:val="fr-FR" w:eastAsia="en-GB"/>
        </w:rPr>
        <w:t xml:space="preserve">exceptionnellement et après </w:t>
      </w:r>
      <w:r w:rsidRPr="3710F22C" w:rsidR="000914BF">
        <w:rPr>
          <w:lang w:val="fr-FR" w:eastAsia="en-GB"/>
        </w:rPr>
        <w:t xml:space="preserve">dérogation, la Commission peut accepter des candidatures </w:t>
      </w:r>
      <w:r w:rsidRPr="3710F22C" w:rsidR="00866E7F">
        <w:rPr>
          <w:lang w:val="fr-FR" w:eastAsia="en-GB"/>
        </w:rPr>
        <w:t>lorsque votre</w:t>
      </w:r>
      <w:r w:rsidRPr="3710F22C" w:rsidR="004D3B51">
        <w:rPr>
          <w:lang w:val="fr-FR" w:eastAsia="en-GB"/>
        </w:rPr>
        <w:t xml:space="preserve"> </w:t>
      </w:r>
      <w:r w:rsidRPr="3710F22C" w:rsidR="000914BF">
        <w:rPr>
          <w:lang w:val="fr-FR" w:eastAsia="en-GB"/>
        </w:rPr>
        <w:t xml:space="preserve">employeur </w:t>
      </w:r>
      <w:r w:rsidRPr="3710F22C" w:rsidR="00866E7F">
        <w:rPr>
          <w:lang w:val="fr-FR" w:eastAsia="en-GB"/>
        </w:rPr>
        <w:t>est un organisme</w:t>
      </w:r>
      <w:r w:rsidRPr="3710F22C" w:rsidR="004D3B51">
        <w:rPr>
          <w:lang w:val="fr-FR" w:eastAsia="en-GB"/>
        </w:rPr>
        <w:t xml:space="preserve"> </w:t>
      </w:r>
      <w:r w:rsidRPr="3710F22C" w:rsidR="000914BF">
        <w:rPr>
          <w:lang w:val="fr-FR" w:eastAsia="en-GB"/>
        </w:rPr>
        <w:t>du secteur public (e.g. agence ou institut de régularisation)</w:t>
      </w:r>
      <w:r w:rsidRPr="3710F22C" w:rsidR="006F23BA">
        <w:rPr>
          <w:lang w:val="fr-FR" w:eastAsia="en-GB"/>
        </w:rPr>
        <w:t xml:space="preserve">, </w:t>
      </w:r>
      <w:r w:rsidRPr="3710F22C"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7C45E6B4">
      <w:pPr>
        <w:rPr>
          <w:lang w:val="fr-BE" w:eastAsia="en-GB"/>
        </w:rPr>
      </w:pPr>
      <w:r>
        <w:rPr>
          <w:lang w:val="fr-BE" w:eastAsia="en-GB"/>
        </w:rPr>
        <w:t xml:space="preserve">La Commission Européenne </w:t>
      </w:r>
      <w:r w:rsidRPr="00D703FC">
        <w:rPr>
          <w:b/>
          <w:bCs/>
          <w:u w:val="single"/>
          <w:lang w:val="fr-BE" w:eastAsia="en-GB"/>
        </w:rPr>
        <w:t xml:space="preserve">acceptera </w:t>
      </w:r>
      <w:r w:rsidR="000C2378">
        <w:rPr>
          <w:b/>
          <w:bCs/>
          <w:u w:val="single"/>
          <w:lang w:val="fr-BE" w:eastAsia="en-GB"/>
        </w:rPr>
        <w:t>uniquement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D621656"/>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CE2DA7"/>
    <w:multiLevelType w:val="hybridMultilevel"/>
    <w:tmpl w:val="48B24FA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3"/>
  </w:num>
  <w:num w:numId="3" w16cid:durableId="1283655466">
    <w:abstractNumId w:val="9"/>
  </w:num>
  <w:num w:numId="4" w16cid:durableId="627203124">
    <w:abstractNumId w:val="14"/>
  </w:num>
  <w:num w:numId="5" w16cid:durableId="1682463701">
    <w:abstractNumId w:val="19"/>
  </w:num>
  <w:num w:numId="6" w16cid:durableId="181284729">
    <w:abstractNumId w:val="23"/>
  </w:num>
  <w:num w:numId="7" w16cid:durableId="1703705955">
    <w:abstractNumId w:val="2"/>
  </w:num>
  <w:num w:numId="8" w16cid:durableId="1191845979">
    <w:abstractNumId w:val="8"/>
  </w:num>
  <w:num w:numId="9" w16cid:durableId="317001864">
    <w:abstractNumId w:val="16"/>
  </w:num>
  <w:num w:numId="10" w16cid:durableId="1149245481">
    <w:abstractNumId w:val="3"/>
  </w:num>
  <w:num w:numId="11" w16cid:durableId="1423138251">
    <w:abstractNumId w:val="5"/>
  </w:num>
  <w:num w:numId="12" w16cid:durableId="1835801341">
    <w:abstractNumId w:val="7"/>
  </w:num>
  <w:num w:numId="13" w16cid:durableId="773790429">
    <w:abstractNumId w:val="10"/>
  </w:num>
  <w:num w:numId="14" w16cid:durableId="440151463">
    <w:abstractNumId w:val="15"/>
  </w:num>
  <w:num w:numId="15" w16cid:durableId="1021391429">
    <w:abstractNumId w:val="18"/>
  </w:num>
  <w:num w:numId="16" w16cid:durableId="1891763309">
    <w:abstractNumId w:val="24"/>
  </w:num>
  <w:num w:numId="17" w16cid:durableId="359092911">
    <w:abstractNumId w:val="11"/>
  </w:num>
  <w:num w:numId="18" w16cid:durableId="308289900">
    <w:abstractNumId w:val="12"/>
  </w:num>
  <w:num w:numId="19" w16cid:durableId="1964581914">
    <w:abstractNumId w:val="25"/>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6"/>
  </w:num>
  <w:num w:numId="26" w16cid:durableId="1054162783">
    <w:abstractNumId w:val="0"/>
  </w:num>
  <w:num w:numId="27" w16cid:durableId="1137604986">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3E89"/>
    <w:rsid w:val="00017FBA"/>
    <w:rsid w:val="00052437"/>
    <w:rsid w:val="00067242"/>
    <w:rsid w:val="00080A71"/>
    <w:rsid w:val="00082783"/>
    <w:rsid w:val="000914BF"/>
    <w:rsid w:val="00097587"/>
    <w:rsid w:val="000C2378"/>
    <w:rsid w:val="000C6A91"/>
    <w:rsid w:val="00126AC3"/>
    <w:rsid w:val="001349CB"/>
    <w:rsid w:val="00177750"/>
    <w:rsid w:val="001A0074"/>
    <w:rsid w:val="001D3EEC"/>
    <w:rsid w:val="00215A56"/>
    <w:rsid w:val="002753BB"/>
    <w:rsid w:val="0028413D"/>
    <w:rsid w:val="002841B7"/>
    <w:rsid w:val="002A6E30"/>
    <w:rsid w:val="002B37EB"/>
    <w:rsid w:val="00301CA3"/>
    <w:rsid w:val="00377580"/>
    <w:rsid w:val="00394581"/>
    <w:rsid w:val="003965DD"/>
    <w:rsid w:val="003D7490"/>
    <w:rsid w:val="00443957"/>
    <w:rsid w:val="00462268"/>
    <w:rsid w:val="004A4BB7"/>
    <w:rsid w:val="004D0F7D"/>
    <w:rsid w:val="004D3B51"/>
    <w:rsid w:val="005015BA"/>
    <w:rsid w:val="0053405E"/>
    <w:rsid w:val="00556CBD"/>
    <w:rsid w:val="005C3CAD"/>
    <w:rsid w:val="005D4F4C"/>
    <w:rsid w:val="00671021"/>
    <w:rsid w:val="006A1CB2"/>
    <w:rsid w:val="006B47B6"/>
    <w:rsid w:val="006F23BA"/>
    <w:rsid w:val="00740635"/>
    <w:rsid w:val="0074301E"/>
    <w:rsid w:val="00744869"/>
    <w:rsid w:val="007A10AA"/>
    <w:rsid w:val="007A1396"/>
    <w:rsid w:val="007B5FAE"/>
    <w:rsid w:val="007E131B"/>
    <w:rsid w:val="007E4F35"/>
    <w:rsid w:val="008241B0"/>
    <w:rsid w:val="008315CD"/>
    <w:rsid w:val="00866E7F"/>
    <w:rsid w:val="008A0FF3"/>
    <w:rsid w:val="0092295D"/>
    <w:rsid w:val="009C7A25"/>
    <w:rsid w:val="00A65B97"/>
    <w:rsid w:val="00A809A8"/>
    <w:rsid w:val="00A84BBB"/>
    <w:rsid w:val="00A87731"/>
    <w:rsid w:val="00A917BE"/>
    <w:rsid w:val="00AF0528"/>
    <w:rsid w:val="00AF6105"/>
    <w:rsid w:val="00B26015"/>
    <w:rsid w:val="00B31DC8"/>
    <w:rsid w:val="00B566C1"/>
    <w:rsid w:val="00BB6377"/>
    <w:rsid w:val="00BF389A"/>
    <w:rsid w:val="00C518F5"/>
    <w:rsid w:val="00C62F73"/>
    <w:rsid w:val="00C76086"/>
    <w:rsid w:val="00CD57FF"/>
    <w:rsid w:val="00CE635B"/>
    <w:rsid w:val="00D11B4E"/>
    <w:rsid w:val="00D703FC"/>
    <w:rsid w:val="00D82B48"/>
    <w:rsid w:val="00DA02D6"/>
    <w:rsid w:val="00DA525D"/>
    <w:rsid w:val="00DB227A"/>
    <w:rsid w:val="00DB274E"/>
    <w:rsid w:val="00DC5C83"/>
    <w:rsid w:val="00DC6A64"/>
    <w:rsid w:val="00E0579E"/>
    <w:rsid w:val="00E117DF"/>
    <w:rsid w:val="00E5708E"/>
    <w:rsid w:val="00E850B7"/>
    <w:rsid w:val="00E927FE"/>
    <w:rsid w:val="00F65CC2"/>
    <w:rsid w:val="3710F2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A81702723CF9444080ACBF6422CB3F47"/>
        <w:category>
          <w:name w:val="General"/>
          <w:gallery w:val="placeholder"/>
        </w:category>
        <w:types>
          <w:type w:val="bbPlcHdr"/>
        </w:types>
        <w:behaviors>
          <w:behavior w:val="content"/>
        </w:behaviors>
        <w:guid w:val="{46D515C2-44BA-4714-9028-C88FE9F72483}"/>
      </w:docPartPr>
      <w:docPartBody>
        <w:p xmlns:wp14="http://schemas.microsoft.com/office/word/2010/wordml" w:rsidR="00DA02D6" w:rsidP="00DA02D6" w:rsidRDefault="00DA02D6" w14:paraId="72EE5986" wp14:textId="77777777">
          <w:pPr>
            <w:pStyle w:val="A81702723CF9444080ACBF6422CB3F47"/>
          </w:pPr>
          <w:r w:rsidRPr="0007110E">
            <w:rPr>
              <w:rStyle w:val="PlaceholderText"/>
              <w:bCs/>
            </w:rPr>
            <w:t>Click or tap here to enter text.</w:t>
          </w:r>
        </w:p>
      </w:docPartBody>
    </w:docPart>
    <w:docPart>
      <w:docPartPr>
        <w:name w:val="D84F8131BA304639BAD75E5227EE2A69"/>
        <w:category>
          <w:name w:val="General"/>
          <w:gallery w:val="placeholder"/>
        </w:category>
        <w:types>
          <w:type w:val="bbPlcHdr"/>
        </w:types>
        <w:behaviors>
          <w:behavior w:val="content"/>
        </w:behaviors>
        <w:guid w:val="{47F761D3-2CAF-4F3F-AC8D-31700E2911B9}"/>
      </w:docPartPr>
      <w:docPartBody>
        <w:p xmlns:wp14="http://schemas.microsoft.com/office/word/2010/wordml" w:rsidR="00DA02D6" w:rsidP="00DA02D6" w:rsidRDefault="00DA02D6" w14:paraId="01E0A917" wp14:textId="77777777">
          <w:pPr>
            <w:pStyle w:val="D84F8131BA304639BAD75E5227EE2A6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11345A8"/>
    <w:multiLevelType w:val="multilevel"/>
    <w:tmpl w:val="1598D2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054642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03E89"/>
    <w:rsid w:val="00082783"/>
    <w:rsid w:val="00126AC3"/>
    <w:rsid w:val="004D0F7D"/>
    <w:rsid w:val="00534FB6"/>
    <w:rsid w:val="007818B4"/>
    <w:rsid w:val="008F2A96"/>
    <w:rsid w:val="00983F83"/>
    <w:rsid w:val="00B36F01"/>
    <w:rsid w:val="00BB6377"/>
    <w:rsid w:val="00CB23CA"/>
    <w:rsid w:val="00DA02D6"/>
    <w:rsid w:val="00DA525D"/>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A02D6"/>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A81702723CF9444080ACBF6422CB3F47">
    <w:name w:val="A81702723CF9444080ACBF6422CB3F47"/>
    <w:rsid w:val="00DA02D6"/>
    <w:pPr>
      <w:spacing w:line="278" w:lineRule="auto"/>
    </w:pPr>
    <w:rPr>
      <w:kern w:val="2"/>
      <w:sz w:val="24"/>
      <w:szCs w:val="24"/>
      <w14:ligatures w14:val="standardContextual"/>
    </w:rPr>
  </w:style>
  <w:style w:type="paragraph" w:customStyle="1" w:styleId="D84F8131BA304639BAD75E5227EE2A69">
    <w:name w:val="D84F8131BA304639BAD75E5227EE2A69"/>
    <w:rsid w:val="00DA02D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E3950A2B-84E9-4DFB-ABDA-8D1A4130DB08}"/>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2025-05-07T10:54:00Z</dcterms:created>
  <dcterms:modified xsi:type="dcterms:W3CDTF">2025-05-14T13:35:40Z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