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56E0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56E0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56E0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56E0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56E0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56E0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613834048"/>
                <w:placeholder>
                  <w:docPart w:val="96006237DA7B404BA82EC592FFA7BD9C"/>
                </w:placeholder>
              </w:sdtPr>
              <w:sdtEndPr/>
              <w:sdtContent>
                <w:tc>
                  <w:tcPr>
                    <w:tcW w:w="5491" w:type="dxa"/>
                  </w:tcPr>
                  <w:p w14:paraId="163192D7" w14:textId="186EC3E2" w:rsidR="00546DB1" w:rsidRPr="00546DB1" w:rsidRDefault="001D2BF4" w:rsidP="00AB56F9">
                    <w:pPr>
                      <w:tabs>
                        <w:tab w:val="left" w:pos="426"/>
                      </w:tabs>
                      <w:spacing w:before="120"/>
                      <w:rPr>
                        <w:bCs/>
                        <w:lang w:val="en-IE" w:eastAsia="en-GB"/>
                      </w:rPr>
                    </w:pPr>
                    <w:r w:rsidRPr="00265EF6">
                      <w:rPr>
                        <w:bCs/>
                        <w:sz w:val="22"/>
                        <w:szCs w:val="22"/>
                      </w:rPr>
                      <w:t>HOME.A3</w:t>
                    </w:r>
                  </w:p>
                </w:tc>
              </w:sdtContent>
            </w:sdt>
          </w:sdtContent>
        </w:sdt>
      </w:tr>
      <w:tr w:rsidR="00546DB1" w:rsidRPr="00E31DE7"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F596C9A" w14:textId="4AF90DD3" w:rsidR="001D2BF4" w:rsidRPr="00DB0606" w:rsidRDefault="00156E0F" w:rsidP="001D2BF4">
                <w:pPr>
                  <w:spacing w:after="0"/>
                  <w:ind w:right="1315"/>
                  <w:rPr>
                    <w:bCs/>
                    <w:lang w:val="en-US" w:eastAsia="en-GB"/>
                  </w:rPr>
                </w:pPr>
                <w:sdt>
                  <w:sdtPr>
                    <w:rPr>
                      <w:bCs/>
                      <w:lang w:eastAsia="en-GB"/>
                    </w:rPr>
                    <w:id w:val="1269121511"/>
                    <w:placeholder>
                      <w:docPart w:val="352093C549E74B5BBAF64E50F5C17523"/>
                    </w:placeholder>
                  </w:sdtPr>
                  <w:sdtEndPr>
                    <w:rPr>
                      <w:lang w:val="en-IE"/>
                    </w:rPr>
                  </w:sdtEndPr>
                  <w:sdtContent>
                    <w:sdt>
                      <w:sdtPr>
                        <w:rPr>
                          <w:bCs/>
                          <w:lang w:eastAsia="en-GB"/>
                        </w:rPr>
                        <w:id w:val="1198046350"/>
                        <w:placeholder>
                          <w:docPart w:val="4E924CEF0A644C51940C01E2E47F1A3E"/>
                        </w:placeholder>
                      </w:sdtPr>
                      <w:sdtEndPr>
                        <w:rPr>
                          <w:lang w:val="en-IE"/>
                        </w:rPr>
                      </w:sdtEndPr>
                      <w:sdtContent>
                        <w:r w:rsidR="00DB0606" w:rsidRPr="00DB0606">
                          <w:rPr>
                            <w:lang w:val="en-US"/>
                          </w:rPr>
                          <w:t>2544</w:t>
                        </w:r>
                        <w:r w:rsidR="008458D5">
                          <w:rPr>
                            <w:lang w:val="en-US"/>
                          </w:rPr>
                          <w:t>51</w:t>
                        </w:r>
                      </w:sdtContent>
                    </w:sdt>
                  </w:sdtContent>
                </w:sdt>
                <w:r w:rsidR="001D2BF4" w:rsidRPr="00DB0606">
                  <w:rPr>
                    <w:bCs/>
                    <w:lang w:val="en-US" w:eastAsia="en-GB"/>
                  </w:rPr>
                  <w:t xml:space="preserve"> </w:t>
                </w:r>
              </w:p>
              <w:sdt>
                <w:sdtPr>
                  <w:rPr>
                    <w:bCs/>
                    <w:lang w:eastAsia="en-GB"/>
                  </w:rPr>
                  <w:id w:val="1526829820"/>
                  <w:placeholder>
                    <w:docPart w:val="4A63331FCFC7416CB158428796D8E5ED"/>
                  </w:placeholder>
                  <w:showingPlcHdr/>
                </w:sdtPr>
                <w:sdtEndPr/>
                <w:sdtContent>
                  <w:p w14:paraId="32FCC887" w14:textId="7312ECBD" w:rsidR="00546DB1" w:rsidRPr="00DB0606" w:rsidRDefault="00DB0606" w:rsidP="00DB0606">
                    <w:pPr>
                      <w:spacing w:after="0"/>
                      <w:ind w:right="1315"/>
                      <w:rPr>
                        <w:bCs/>
                        <w:lang w:val="en-US" w:eastAsia="en-GB"/>
                      </w:rPr>
                    </w:pPr>
                    <w:r w:rsidRPr="003B2E38">
                      <w:rPr>
                        <w:rStyle w:val="PlaceholderText"/>
                        <w:bCs/>
                        <w:lang w:val="en-IE"/>
                      </w:rPr>
                      <w:t>Click or tap here to enter text.</w:t>
                    </w:r>
                  </w:p>
                </w:sdtContent>
              </w:sdt>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2027278772"/>
                  <w:placeholder>
                    <w:docPart w:val="3D789DA21E2A4843B69792133F47D799"/>
                  </w:placeholder>
                </w:sdtPr>
                <w:sdtEndPr/>
                <w:sdtContent>
                  <w:p w14:paraId="2D79C268" w14:textId="77777777" w:rsidR="00DB0606" w:rsidRPr="00265EF6" w:rsidRDefault="00DB0606" w:rsidP="00DB0606">
                    <w:pPr>
                      <w:spacing w:after="0"/>
                      <w:ind w:right="1315"/>
                      <w:rPr>
                        <w:bCs/>
                        <w:szCs w:val="24"/>
                      </w:rPr>
                    </w:pPr>
                    <w:r w:rsidRPr="00265EF6">
                      <w:rPr>
                        <w:bCs/>
                        <w:szCs w:val="24"/>
                      </w:rPr>
                      <w:t>Pawel Busiakiewicz</w:t>
                    </w:r>
                  </w:p>
                  <w:p w14:paraId="65EBCF52" w14:textId="5AAB9EA9" w:rsidR="00546DB1" w:rsidRPr="00934A25" w:rsidRDefault="00156E0F" w:rsidP="00934A25">
                    <w:pPr>
                      <w:spacing w:after="0"/>
                      <w:ind w:right="1315"/>
                      <w:rPr>
                        <w:bCs/>
                        <w:lang w:eastAsia="en-GB"/>
                      </w:rPr>
                    </w:pPr>
                  </w:p>
                </w:sdtContent>
              </w:sdt>
            </w:sdtContent>
          </w:sdt>
          <w:p w14:paraId="227D6F6E" w14:textId="0C424762" w:rsidR="00546DB1" w:rsidRPr="009F216F" w:rsidRDefault="00156E0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7184B">
                  <w:rPr>
                    <w:bCs/>
                    <w:lang w:eastAsia="en-GB"/>
                  </w:rPr>
                  <w:t>4</w:t>
                </w:r>
                <w:r w:rsidR="001D2BF4">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1D2BF4">
                      <w:rPr>
                        <w:bCs/>
                        <w:lang w:eastAsia="en-GB"/>
                      </w:rPr>
                      <w:t>2025</w:t>
                    </w:r>
                  </w:sdtContent>
                </w:sdt>
              </w:sdtContent>
            </w:sdt>
          </w:p>
          <w:p w14:paraId="4128A55A" w14:textId="4F8C1BF0" w:rsidR="00546DB1" w:rsidRPr="00546DB1" w:rsidRDefault="00156E0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D2BF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1D2BF4">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sdtPr>
                    <w:rPr>
                      <w:bCs/>
                      <w:szCs w:val="24"/>
                      <w:lang w:eastAsia="en-GB"/>
                    </w:rPr>
                    <w:id w:val="-162548706"/>
                    <w:placeholder>
                      <w:docPart w:val="2A32631EC6FA48A291CB91F07C5D116E"/>
                    </w:placeholder>
                  </w:sdtPr>
                  <w:sdtEndPr/>
                  <w:sdtContent>
                    <w:sdt>
                      <w:sdtPr>
                        <w:rPr>
                          <w:bCs/>
                          <w:szCs w:val="24"/>
                          <w:lang w:eastAsia="en-GB"/>
                        </w:rPr>
                        <w:id w:val="1148329376"/>
                        <w:placeholder>
                          <w:docPart w:val="D7417131E27840D7964197B5CE999B21"/>
                        </w:placeholder>
                      </w:sdtPr>
                      <w:sdtEndPr/>
                      <w:sdtContent>
                        <w:r w:rsidR="008458D5" w:rsidRPr="008458D5">
                          <w:rPr>
                            <w:bCs/>
                            <w:szCs w:val="24"/>
                            <w:lang w:eastAsia="en-GB"/>
                          </w:rPr>
                          <w:t>Tunesien</w:t>
                        </w:r>
                      </w:sdtContent>
                    </w:sdt>
                  </w:sdtContent>
                </w:sdt>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A481EAC"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1FB9F9B"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56E0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56E0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56E0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96686B3"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8D2AF4B"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17D10220" w:rsidR="00785A3F" w:rsidRPr="001D2BF4" w:rsidRDefault="00785A3F" w:rsidP="000675FD">
            <w:pPr>
              <w:tabs>
                <w:tab w:val="left" w:pos="426"/>
              </w:tabs>
              <w:spacing w:before="120" w:after="120"/>
              <w:rPr>
                <w:bCs/>
                <w:lang w:eastAsia="en-GB"/>
              </w:rPr>
            </w:pPr>
            <w:r w:rsidRPr="001D2BF4">
              <w:t xml:space="preserve">Ende der Bewerbungsfrist: </w:t>
            </w:r>
            <w:sdt>
              <w:sdtPr>
                <w:rPr>
                  <w:bCs/>
                  <w:lang w:val="en-IE"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156E0F">
                  <w:rPr>
                    <w:bCs/>
                    <w:lang w:val="fr-BE" w:eastAsia="en-GB"/>
                  </w:rPr>
                  <w:t>25-07-2025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2D57E2" w:rsidRDefault="00803007" w:rsidP="007C07D8">
      <w:pPr>
        <w:pStyle w:val="ListNumber"/>
        <w:numPr>
          <w:ilvl w:val="0"/>
          <w:numId w:val="0"/>
        </w:numPr>
        <w:ind w:left="709" w:hanging="709"/>
        <w:rPr>
          <w:lang w:eastAsia="en-GB"/>
        </w:rPr>
      </w:pPr>
      <w:r w:rsidRPr="002D57E2">
        <w:rPr>
          <w:b/>
          <w:bCs/>
          <w:lang w:eastAsia="en-GB"/>
        </w:rPr>
        <w:t>Wer wi</w:t>
      </w:r>
      <w:r w:rsidR="002F7504" w:rsidRPr="002D57E2">
        <w:rPr>
          <w:b/>
          <w:bCs/>
          <w:lang w:eastAsia="en-GB"/>
        </w:rPr>
        <w:t>r</w:t>
      </w:r>
      <w:r w:rsidRPr="002D57E2">
        <w:rPr>
          <w:b/>
          <w:bCs/>
          <w:lang w:eastAsia="en-GB"/>
        </w:rPr>
        <w:t xml:space="preserve"> sind</w:t>
      </w:r>
    </w:p>
    <w:sdt>
      <w:sdtPr>
        <w:rPr>
          <w:lang w:val="en-US" w:eastAsia="en-GB"/>
        </w:rPr>
        <w:id w:val="1822233941"/>
        <w:placeholder>
          <w:docPart w:val="FE6C9874556B47B1A65A432926DB0BCE"/>
        </w:placeholder>
      </w:sdtPr>
      <w:sdtEndPr/>
      <w:sdtContent>
        <w:p w14:paraId="7F4B528E" w14:textId="77777777" w:rsidR="001D2BF4" w:rsidRPr="00D0098B" w:rsidRDefault="001D2BF4" w:rsidP="001D2BF4">
          <w:pPr>
            <w:autoSpaceDE w:val="0"/>
            <w:autoSpaceDN w:val="0"/>
            <w:adjustRightInd w:val="0"/>
            <w:spacing w:after="0"/>
            <w:rPr>
              <w:szCs w:val="24"/>
              <w:lang w:eastAsia="en-GB"/>
            </w:rPr>
          </w:pPr>
          <w:r w:rsidRPr="00D0098B">
            <w:rPr>
              <w:szCs w:val="24"/>
              <w:lang w:eastAsia="en-GB"/>
            </w:rPr>
            <w:t xml:space="preserve">Die Aufgabe von HOME.A3 besteht darin, die außenpolitischen Maßnahmen der GD HOME in den Bereichen Migration und Sicherheit zu entwickeln und umzusetzen und damit zu Folgendem beizutragen: (1) Formulierung und Anwendung kohärenter und </w:t>
          </w:r>
          <w:r w:rsidRPr="00D0098B">
            <w:rPr>
              <w:szCs w:val="24"/>
              <w:lang w:eastAsia="en-GB"/>
            </w:rPr>
            <w:lastRenderedPageBreak/>
            <w:t xml:space="preserve">umfassender außenpolitischer Strategien und Maßnahmen der EU, die den Prioritäten und Zielen der EU in den Bereichen Migration und Sicherheit angemessen Rechnung tragen, (2) Bereitstellung kohärenter und konsistenter Antworten auf Schlüsselfragen zu </w:t>
          </w:r>
        </w:p>
        <w:p w14:paraId="76DD1EEA" w14:textId="3F45BB31" w:rsidR="00803007" w:rsidRPr="001D2BF4" w:rsidRDefault="001D2BF4" w:rsidP="001D2BF4">
          <w:pPr>
            <w:rPr>
              <w:lang w:eastAsia="en-GB"/>
            </w:rPr>
          </w:pPr>
          <w:r w:rsidRPr="00D0098B">
            <w:rPr>
              <w:szCs w:val="24"/>
              <w:lang w:val="de-AT" w:eastAsia="en-GB"/>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r>
            <w:rPr>
              <w:szCs w:val="24"/>
              <w:lang w:val="de-AT" w:eastAsia="en-GB"/>
            </w:rPr>
            <w:t>.</w:t>
          </w:r>
        </w:p>
      </w:sdtContent>
    </w:sdt>
    <w:p w14:paraId="3862387A" w14:textId="77777777" w:rsidR="00803007" w:rsidRPr="001D2BF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138686821"/>
            <w:placeholder>
              <w:docPart w:val="55E3BA97D7DE4860AF2FB8569C83D7D6"/>
            </w:placeholder>
          </w:sdtPr>
          <w:sdtEndPr/>
          <w:sdtContent>
            <w:sdt>
              <w:sdtPr>
                <w:rPr>
                  <w:szCs w:val="24"/>
                  <w:lang w:val="en-US" w:eastAsia="en-GB"/>
                </w:rPr>
                <w:id w:val="366109126"/>
                <w:placeholder>
                  <w:docPart w:val="D88B7EEF90094326909757777915B36D"/>
                </w:placeholder>
              </w:sdtPr>
              <w:sdtEndPr/>
              <w:sdtContent>
                <w:p w14:paraId="62159632" w14:textId="77777777" w:rsidR="001D2BF4" w:rsidRPr="00D0098B" w:rsidRDefault="001D2BF4" w:rsidP="001D2BF4">
                  <w:pPr>
                    <w:widowControl w:val="0"/>
                    <w:spacing w:after="295" w:line="259" w:lineRule="exact"/>
                    <w:ind w:right="320"/>
                    <w:rPr>
                      <w:szCs w:val="24"/>
                      <w:lang w:val="de-AT" w:eastAsia="en-GB"/>
                    </w:rPr>
                  </w:pPr>
                  <w:r w:rsidRPr="00D0098B">
                    <w:rPr>
                      <w:szCs w:val="24"/>
                      <w:lang w:val="de-AT" w:eastAsia="en-GB"/>
                    </w:rPr>
                    <w:t>Wir bieten eine ANS-Stelle bei der GD HOME an, die in einer EU-Delegation eingesetzt wird.</w:t>
                  </w:r>
                </w:p>
                <w:p w14:paraId="712FD8B3" w14:textId="77777777" w:rsidR="001D2BF4" w:rsidRPr="00D0098B" w:rsidRDefault="001D2BF4" w:rsidP="001D2BF4">
                  <w:pPr>
                    <w:rPr>
                      <w:szCs w:val="24"/>
                    </w:rPr>
                  </w:pPr>
                  <w:r w:rsidRPr="00D0098B">
                    <w:rPr>
                      <w:szCs w:val="24"/>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12B9C59B" w14:textId="641F655C" w:rsidR="00803007" w:rsidRPr="009F216F" w:rsidRDefault="001D2BF4" w:rsidP="00803007">
                  <w:pPr>
                    <w:rPr>
                      <w:lang w:eastAsia="en-GB"/>
                    </w:rPr>
                  </w:pPr>
                  <w:r w:rsidRPr="00D0098B">
                    <w:rPr>
                      <w:szCs w:val="24"/>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r w:rsidR="00A7184B">
                    <w:rPr>
                      <w:szCs w:val="24"/>
                    </w:rPr>
                    <w:t xml:space="preserve"> </w:t>
                  </w:r>
                  <w:r w:rsidR="00A7184B" w:rsidRPr="00835142">
                    <w:rPr>
                      <w:lang w:eastAsia="en-GB"/>
                    </w:rPr>
                    <w:t>Die Stelle in Tunesien hat ein regionales Mandat für Tunesien und Libyen.</w:t>
                  </w:r>
                </w:p>
              </w:sdtContent>
            </w:sdt>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796656885"/>
            <w:placeholder>
              <w:docPart w:val="FFB447016A454A8EB72D9AFC2290C2BE"/>
            </w:placeholder>
          </w:sdtPr>
          <w:sdtEndPr/>
          <w:sdtContent>
            <w:sdt>
              <w:sdtPr>
                <w:rPr>
                  <w:rFonts w:ascii="Calibri" w:eastAsia="Calibri" w:hAnsi="Calibri"/>
                  <w:sz w:val="22"/>
                  <w:szCs w:val="24"/>
                  <w:lang w:val="en-US" w:eastAsia="en-GB"/>
                </w:rPr>
                <w:id w:val="-1374839128"/>
                <w:placeholder>
                  <w:docPart w:val="D25122E4D4724BED964BC9E92A352B8C"/>
                </w:placeholder>
              </w:sdtPr>
              <w:sdtEndPr>
                <w:rPr>
                  <w:szCs w:val="22"/>
                  <w:lang w:val="de-DE"/>
                </w:rPr>
              </w:sdtEndPr>
              <w:sdtContent>
                <w:p w14:paraId="422FB016" w14:textId="77777777" w:rsidR="001D2BF4" w:rsidRPr="00D0098B" w:rsidRDefault="001D2BF4" w:rsidP="001D2BF4">
                  <w:pPr>
                    <w:widowControl w:val="0"/>
                    <w:tabs>
                      <w:tab w:val="left" w:pos="4201"/>
                    </w:tabs>
                    <w:spacing w:after="213" w:line="190" w:lineRule="exact"/>
                    <w:rPr>
                      <w:szCs w:val="24"/>
                    </w:rPr>
                  </w:pPr>
                  <w:r w:rsidRPr="00D0098B">
                    <w:rPr>
                      <w:rFonts w:eastAsia="Arial"/>
                      <w:color w:val="000000"/>
                      <w:szCs w:val="24"/>
                    </w:rPr>
                    <w:t>Der ANS wird:</w:t>
                  </w:r>
                </w:p>
                <w:p w14:paraId="3A83055A" w14:textId="77777777" w:rsidR="001D2BF4" w:rsidRPr="00D0098B" w:rsidRDefault="001D2BF4" w:rsidP="001D2BF4">
                  <w:pPr>
                    <w:ind w:left="283" w:hanging="283"/>
                    <w:rPr>
                      <w:szCs w:val="24"/>
                    </w:rPr>
                  </w:pPr>
                  <w:r w:rsidRPr="00D0098B">
                    <w:rPr>
                      <w:szCs w:val="24"/>
                    </w:rPr>
                    <w:t>•</w:t>
                  </w:r>
                  <w:r w:rsidRPr="00D0098B">
                    <w:rPr>
                      <w:szCs w:val="24"/>
                    </w:rPr>
                    <w:tab/>
                    <w:t>Unter der Aufsicht des Leiters der Politischen Abteilung direkte Kontakte zu den zuständigen nationalen und regionalen Behörden knüpfen und unterhalten‚</w:t>
                  </w:r>
                  <w:r>
                    <w:rPr>
                      <w:szCs w:val="24"/>
                    </w:rPr>
                    <w:t xml:space="preserve"> </w:t>
                  </w:r>
                  <w:r w:rsidRPr="00D0098B">
                    <w:rPr>
                      <w:szCs w:val="24"/>
                    </w:rPr>
                    <w:t xml:space="preserve">um das gesamte Spektrum der Migrationsangelegenheiten mit der EU zu fördern und zu unterstützen. </w:t>
                  </w:r>
                </w:p>
                <w:p w14:paraId="4F711181" w14:textId="77777777" w:rsidR="001D2BF4" w:rsidRPr="00D0098B" w:rsidRDefault="001D2BF4" w:rsidP="001D2BF4">
                  <w:pPr>
                    <w:ind w:left="283" w:hanging="283"/>
                    <w:rPr>
                      <w:szCs w:val="24"/>
                    </w:rPr>
                  </w:pPr>
                  <w:r w:rsidRPr="00D0098B">
                    <w:rPr>
                      <w:szCs w:val="24"/>
                    </w:rPr>
                    <w:t>•</w:t>
                  </w:r>
                  <w:r w:rsidRPr="00D0098B">
                    <w:rPr>
                      <w:szCs w:val="24"/>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w:t>
                  </w:r>
                  <w:r w:rsidRPr="00D0098B">
                    <w:rPr>
                      <w:szCs w:val="24"/>
                    </w:rPr>
                    <w:lastRenderedPageBreak/>
                    <w:t xml:space="preserve">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3FB96A77" w14:textId="77777777" w:rsidR="001D2BF4" w:rsidRPr="00D0098B" w:rsidRDefault="001D2BF4" w:rsidP="001D2BF4">
                  <w:pPr>
                    <w:ind w:left="283" w:hanging="283"/>
                    <w:rPr>
                      <w:szCs w:val="24"/>
                    </w:rPr>
                  </w:pPr>
                  <w:r w:rsidRPr="00D0098B">
                    <w:rPr>
                      <w:szCs w:val="24"/>
                    </w:rPr>
                    <w:t>•</w:t>
                  </w:r>
                  <w:r w:rsidRPr="00D0098B">
                    <w:rPr>
                      <w:szCs w:val="24"/>
                    </w:rPr>
                    <w:tab/>
                    <w:t>Strategische und operative Analysen und Empfehlungen liefern und zur Berichterstattung der betreffenden EU-Delegationen beitragen.</w:t>
                  </w:r>
                </w:p>
                <w:p w14:paraId="47362096" w14:textId="77777777" w:rsidR="001D2BF4" w:rsidRDefault="001D2BF4" w:rsidP="001D2BF4">
                  <w:pPr>
                    <w:numPr>
                      <w:ilvl w:val="0"/>
                      <w:numId w:val="31"/>
                    </w:numPr>
                    <w:spacing w:after="0"/>
                    <w:ind w:left="328" w:hanging="284"/>
                    <w:rPr>
                      <w:szCs w:val="24"/>
                    </w:rPr>
                  </w:pPr>
                  <w:r w:rsidRPr="00D0098B">
                    <w:rPr>
                      <w:szCs w:val="24"/>
                    </w:rPr>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028CEDAB" w14:textId="77777777" w:rsidR="001D2BF4" w:rsidRPr="00791C21" w:rsidRDefault="001D2BF4" w:rsidP="001D2BF4">
                  <w:pPr>
                    <w:spacing w:after="0"/>
                    <w:ind w:left="328"/>
                    <w:rPr>
                      <w:szCs w:val="24"/>
                    </w:rPr>
                  </w:pPr>
                </w:p>
                <w:p w14:paraId="73865E0F"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04D35459" w14:textId="77777777" w:rsidR="001D2BF4" w:rsidRPr="00D0098B" w:rsidRDefault="001D2BF4" w:rsidP="001D2BF4">
                  <w:pPr>
                    <w:pStyle w:val="ListParagraph"/>
                    <w:rPr>
                      <w:sz w:val="24"/>
                      <w:szCs w:val="24"/>
                      <w:lang w:val="de-DE"/>
                    </w:rPr>
                  </w:pPr>
                </w:p>
                <w:p w14:paraId="07EB8988" w14:textId="77777777" w:rsidR="00DF6545" w:rsidRPr="00E31DE7" w:rsidRDefault="001D2BF4" w:rsidP="00DF6545">
                  <w:pPr>
                    <w:pStyle w:val="ListParagraph"/>
                    <w:numPr>
                      <w:ilvl w:val="0"/>
                      <w:numId w:val="30"/>
                    </w:numPr>
                    <w:ind w:left="283" w:hanging="283"/>
                    <w:contextualSpacing/>
                    <w:rPr>
                      <w:rFonts w:ascii="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w:t>
                  </w:r>
                  <w:r w:rsidR="003D46E1">
                    <w:rPr>
                      <w:rFonts w:ascii="Times New Roman" w:eastAsia="Times New Roman" w:hAnsi="Times New Roman"/>
                      <w:sz w:val="24"/>
                      <w:szCs w:val="24"/>
                      <w:lang w:val="de-DE" w:eastAsia="en-GB"/>
                    </w:rPr>
                    <w:t xml:space="preserve"> </w:t>
                  </w:r>
                  <w:r w:rsidR="00BF7143" w:rsidRPr="00E31DE7">
                    <w:rPr>
                      <w:rFonts w:ascii="Times New Roman" w:hAnsi="Times New Roman"/>
                      <w:sz w:val="24"/>
                      <w:szCs w:val="24"/>
                      <w:lang w:val="de-DE" w:eastAsia="en-GB"/>
                    </w:rPr>
                    <w:t>In diesem Zusammenhang werden die EMLOs mit den Immigration Liaison Officers (ILOs) zusammenarbeiten, die gemäß der EU-Verordnung 2019/1240 die Aufgabe haben, bei der Feststellung der Identität von Drittstaatsangehörigen zu helfen und ihre Rückkehr in ihre Herkunftsländer zu erleichtern, sowie ggf. mit den Return Liaison Officers (EURLOs).</w:t>
                  </w:r>
                </w:p>
                <w:p w14:paraId="7207D861" w14:textId="77777777" w:rsidR="00DF6545" w:rsidRPr="00DF6545" w:rsidRDefault="00DF6545" w:rsidP="00DF6545">
                  <w:pPr>
                    <w:pStyle w:val="ListParagraph"/>
                    <w:rPr>
                      <w:color w:val="FF0000"/>
                      <w:lang w:val="de-DE"/>
                    </w:rPr>
                  </w:pPr>
                </w:p>
                <w:p w14:paraId="6538B758" w14:textId="0B4A183E" w:rsidR="001D2BF4" w:rsidRPr="00DF6545" w:rsidRDefault="00DF6545" w:rsidP="00DF6545">
                  <w:pPr>
                    <w:pStyle w:val="ListParagraph"/>
                    <w:numPr>
                      <w:ilvl w:val="0"/>
                      <w:numId w:val="30"/>
                    </w:numPr>
                    <w:ind w:left="283" w:hanging="283"/>
                    <w:contextualSpacing/>
                    <w:rPr>
                      <w:rFonts w:ascii="Times New Roman" w:eastAsia="Times New Roman" w:hAnsi="Times New Roman"/>
                      <w:sz w:val="24"/>
                      <w:szCs w:val="24"/>
                      <w:lang w:val="de-DE" w:eastAsia="en-GB"/>
                    </w:rPr>
                  </w:pPr>
                  <w:r w:rsidRPr="00E31DE7">
                    <w:rPr>
                      <w:rFonts w:ascii="Times New Roman" w:eastAsia="Times New Roman" w:hAnsi="Times New Roman"/>
                      <w:sz w:val="24"/>
                      <w:szCs w:val="24"/>
                      <w:lang w:val="de-DE" w:eastAsia="en-GB"/>
                    </w:rPr>
                    <w:t xml:space="preserve">Unter der Aufsicht und vorbehaltlich der Bestätigung des Leiters der politischen Abteilung senden Sie regelmäßig Berichte an den EAD, die zuständigen Kommissionsdienststellen und EU-Agenturen. </w:t>
                  </w:r>
                  <w:r w:rsidR="001D2BF4" w:rsidRPr="00DF6545">
                    <w:rPr>
                      <w:rFonts w:ascii="Times New Roman" w:eastAsia="Times New Roman" w:hAnsi="Times New Roman"/>
                      <w:sz w:val="24"/>
                      <w:szCs w:val="24"/>
                      <w:lang w:val="de-DE" w:eastAsia="en-GB"/>
                    </w:rPr>
                    <w:t>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4BDEA540" w14:textId="77777777" w:rsidR="001D2BF4" w:rsidRPr="00D0098B" w:rsidRDefault="001D2BF4" w:rsidP="001D2BF4">
                  <w:pPr>
                    <w:pStyle w:val="ListParagraph"/>
                    <w:rPr>
                      <w:sz w:val="24"/>
                      <w:szCs w:val="24"/>
                      <w:lang w:val="de-DE"/>
                    </w:rPr>
                  </w:pPr>
                </w:p>
                <w:p w14:paraId="377672E0" w14:textId="77777777" w:rsidR="001D2BF4" w:rsidRDefault="001D2BF4" w:rsidP="001D2BF4">
                  <w:pPr>
                    <w:pStyle w:val="ListParagraph"/>
                    <w:numPr>
                      <w:ilvl w:val="0"/>
                      <w:numId w:val="30"/>
                    </w:numPr>
                    <w:ind w:left="283" w:hanging="283"/>
                    <w:contextualSpacing/>
                    <w:jc w:val="both"/>
                    <w:rPr>
                      <w:rFonts w:ascii="Times New Roman" w:eastAsia="Times New Roman" w:hAnsi="Times New Roman"/>
                      <w:sz w:val="24"/>
                      <w:szCs w:val="20"/>
                      <w:lang w:val="de-DE" w:eastAsia="en-GB"/>
                    </w:rPr>
                  </w:pPr>
                  <w:r w:rsidRPr="00D0098B">
                    <w:rPr>
                      <w:rFonts w:ascii="Times New Roman" w:eastAsia="Times New Roman" w:hAnsi="Times New Roman"/>
                      <w:sz w:val="24"/>
                      <w:szCs w:val="24"/>
                      <w:lang w:val="de-DE" w:eastAsia="en-GB"/>
                    </w:rPr>
                    <w:t xml:space="preserve">Eng zusammenarbeiten mit den anderen Mitgliedern der Delegation, um sicherzustellen‚ dass die Migration in andere Bereiche, wie die Entwicklungszusammenarbeit oder die Umsetzung der bilateralen und regionalen </w:t>
                  </w:r>
                  <w:r w:rsidRPr="00D0098B">
                    <w:rPr>
                      <w:rFonts w:ascii="Times New Roman" w:eastAsia="Times New Roman" w:hAnsi="Times New Roman"/>
                      <w:sz w:val="24"/>
                      <w:szCs w:val="24"/>
                      <w:lang w:val="de-DE" w:eastAsia="en-GB"/>
                    </w:rPr>
                    <w:lastRenderedPageBreak/>
                    <w:t xml:space="preserve">Kooperationsrahmen für Migrationsfragen, einbezogen wird‚ um eine kohärente Umsetzung der EU-Politik zu gewährleisten und die oben genannten Ziele besser zu erreichen. </w:t>
                  </w:r>
                </w:p>
              </w:sdtContent>
            </w:sdt>
            <w:p w14:paraId="5621C10F" w14:textId="77777777" w:rsidR="001D2BF4" w:rsidRDefault="001D2BF4" w:rsidP="001D2BF4">
              <w:pPr>
                <w:pStyle w:val="ListNumber"/>
                <w:numPr>
                  <w:ilvl w:val="0"/>
                  <w:numId w:val="0"/>
                </w:numPr>
                <w:spacing w:after="0"/>
                <w:ind w:left="709" w:hanging="709"/>
                <w:rPr>
                  <w:b/>
                  <w:sz w:val="22"/>
                  <w:szCs w:val="22"/>
                  <w:u w:val="single"/>
                </w:rPr>
              </w:pPr>
            </w:p>
            <w:p w14:paraId="67F83370" w14:textId="77777777" w:rsidR="001D2BF4" w:rsidRPr="00E408D3" w:rsidRDefault="001D2BF4" w:rsidP="001D2BF4">
              <w:pPr>
                <w:pStyle w:val="ListNumber"/>
                <w:numPr>
                  <w:ilvl w:val="0"/>
                  <w:numId w:val="0"/>
                </w:numPr>
                <w:spacing w:after="0"/>
                <w:ind w:left="709" w:hanging="709"/>
                <w:rPr>
                  <w:b/>
                  <w:bCs/>
                  <w:u w:val="single"/>
                  <w:lang w:eastAsia="en-GB"/>
                </w:rPr>
              </w:pPr>
              <w:r w:rsidRPr="00E408D3">
                <w:rPr>
                  <w:b/>
                  <w:sz w:val="22"/>
                  <w:szCs w:val="22"/>
                  <w:u w:val="single"/>
                </w:rPr>
                <w:t>Auswahlkriterien</w:t>
              </w:r>
            </w:p>
            <w:p w14:paraId="37DA4B78" w14:textId="77777777" w:rsidR="001D2BF4" w:rsidRPr="00B40EF5" w:rsidRDefault="001D2BF4" w:rsidP="001D2BF4">
              <w:pPr>
                <w:pStyle w:val="ListParagraph"/>
                <w:tabs>
                  <w:tab w:val="left" w:pos="709"/>
                </w:tabs>
                <w:ind w:left="786" w:right="60"/>
                <w:rPr>
                  <w:lang w:val="de-DE"/>
                </w:rPr>
              </w:pPr>
            </w:p>
            <w:p w14:paraId="4C8E1721" w14:textId="77777777" w:rsidR="001D2BF4" w:rsidRPr="00D0098B" w:rsidRDefault="001D2BF4" w:rsidP="001D2BF4">
              <w:pPr>
                <w:tabs>
                  <w:tab w:val="left" w:pos="709"/>
                </w:tabs>
                <w:spacing w:after="0"/>
                <w:ind w:right="60"/>
                <w:rPr>
                  <w:szCs w:val="24"/>
                </w:rPr>
              </w:pPr>
              <w:r w:rsidRPr="00D0098B">
                <w:rPr>
                  <w:szCs w:val="24"/>
                  <w:u w:val="single"/>
                </w:rPr>
                <w:t>Bildungsabschluss</w:t>
              </w:r>
              <w:r w:rsidRPr="00D0098B">
                <w:rPr>
                  <w:szCs w:val="24"/>
                </w:rPr>
                <w:t xml:space="preserve"> </w:t>
              </w:r>
            </w:p>
            <w:p w14:paraId="021A3358" w14:textId="77777777" w:rsidR="001D2BF4" w:rsidRPr="00D0098B" w:rsidRDefault="001D2BF4" w:rsidP="001D2BF4">
              <w:pPr>
                <w:tabs>
                  <w:tab w:val="left" w:pos="709"/>
                </w:tabs>
                <w:spacing w:after="0"/>
                <w:ind w:right="60"/>
                <w:rPr>
                  <w:szCs w:val="24"/>
                </w:rPr>
              </w:pPr>
            </w:p>
            <w:p w14:paraId="42306F17" w14:textId="77777777" w:rsidR="001D2BF4" w:rsidRPr="00D0098B" w:rsidRDefault="001D2BF4" w:rsidP="001D2BF4">
              <w:pPr>
                <w:tabs>
                  <w:tab w:val="left" w:pos="709"/>
                </w:tabs>
                <w:spacing w:after="0"/>
                <w:ind w:right="1317"/>
                <w:rPr>
                  <w:szCs w:val="24"/>
                </w:rPr>
              </w:pPr>
              <w:r w:rsidRPr="00D0098B">
                <w:rPr>
                  <w:szCs w:val="24"/>
                </w:rPr>
                <w:t>- ein Universitätsabschluss oder</w:t>
              </w:r>
            </w:p>
            <w:p w14:paraId="5722A112" w14:textId="77777777" w:rsidR="001D2BF4" w:rsidRPr="00D0098B" w:rsidRDefault="001D2BF4" w:rsidP="001D2BF4">
              <w:pPr>
                <w:tabs>
                  <w:tab w:val="left" w:pos="709"/>
                </w:tabs>
                <w:spacing w:after="0"/>
                <w:ind w:right="1317"/>
                <w:rPr>
                  <w:szCs w:val="24"/>
                </w:rPr>
              </w:pPr>
              <w:r w:rsidRPr="00D0098B">
                <w:rPr>
                  <w:szCs w:val="24"/>
                </w:rPr>
                <w:t>- eine gleichwertige Berufsausbildung oder Berufserfahrung</w:t>
              </w:r>
              <w:r>
                <w:rPr>
                  <w:szCs w:val="24"/>
                </w:rPr>
                <w:t xml:space="preserve"> </w:t>
              </w:r>
              <w:r w:rsidRPr="00D0098B">
                <w:rPr>
                  <w:szCs w:val="24"/>
                </w:rPr>
                <w:t>im Bereich: Jura, Politikwissenschaft, Wirtschaft, Betriebswirtschaftslehre oder sonstiger verwandter Bereiche.</w:t>
              </w:r>
            </w:p>
            <w:p w14:paraId="668A069B" w14:textId="77777777" w:rsidR="001D2BF4" w:rsidRPr="00E408D3" w:rsidRDefault="001D2BF4" w:rsidP="001D2BF4">
              <w:pPr>
                <w:tabs>
                  <w:tab w:val="left" w:pos="709"/>
                </w:tabs>
                <w:spacing w:after="0"/>
                <w:ind w:right="60"/>
                <w:rPr>
                  <w:sz w:val="22"/>
                  <w:szCs w:val="22"/>
                </w:rPr>
              </w:pPr>
            </w:p>
            <w:p w14:paraId="582C44B2" w14:textId="77777777" w:rsidR="001D2BF4" w:rsidRPr="00D0098B" w:rsidRDefault="001D2BF4" w:rsidP="001D2BF4">
              <w:pPr>
                <w:tabs>
                  <w:tab w:val="left" w:pos="709"/>
                </w:tabs>
                <w:spacing w:after="0"/>
                <w:ind w:right="60"/>
                <w:rPr>
                  <w:szCs w:val="24"/>
                  <w:u w:val="single"/>
                </w:rPr>
              </w:pPr>
              <w:r w:rsidRPr="00D0098B">
                <w:rPr>
                  <w:szCs w:val="24"/>
                  <w:u w:val="single"/>
                </w:rPr>
                <w:t>Berufserfahrung</w:t>
              </w:r>
            </w:p>
            <w:p w14:paraId="35543915" w14:textId="77777777" w:rsidR="001D2BF4" w:rsidRPr="00D0098B" w:rsidRDefault="001D2BF4" w:rsidP="001D2BF4">
              <w:pPr>
                <w:tabs>
                  <w:tab w:val="left" w:pos="709"/>
                </w:tabs>
                <w:spacing w:after="0"/>
                <w:ind w:left="709" w:right="60"/>
                <w:rPr>
                  <w:szCs w:val="24"/>
                  <w:u w:val="single"/>
                </w:rPr>
              </w:pPr>
            </w:p>
            <w:p w14:paraId="7B1E9AFD" w14:textId="77777777" w:rsidR="001D2BF4" w:rsidRPr="00D0098B" w:rsidRDefault="001D2BF4" w:rsidP="001D2BF4">
              <w:pPr>
                <w:tabs>
                  <w:tab w:val="left" w:pos="709"/>
                </w:tabs>
                <w:spacing w:after="0"/>
                <w:ind w:right="60"/>
                <w:rPr>
                  <w:szCs w:val="24"/>
                </w:rPr>
              </w:pPr>
              <w:r w:rsidRPr="00D0098B">
                <w:rPr>
                  <w:szCs w:val="24"/>
                  <w:u w:val="single"/>
                </w:rPr>
                <w:t>Zwingend</w:t>
              </w:r>
              <w:r w:rsidRPr="00D0098B">
                <w:rPr>
                  <w:szCs w:val="24"/>
                </w:rPr>
                <w:t>: Ein solider Migrationshintergrund und besondere Erfahrung in den Beziehungen zu Drittländern in Migrationsfragen; Fähigkeit zur Erfassung und strategischen Analyse von Informationen über Migrationsfragen; gute Verhandlungsfähigkeiten; Teamplayer.</w:t>
              </w:r>
            </w:p>
            <w:p w14:paraId="602CDD3C" w14:textId="77777777" w:rsidR="001D2BF4" w:rsidRPr="00D0098B" w:rsidRDefault="001D2BF4" w:rsidP="001D2BF4">
              <w:pPr>
                <w:tabs>
                  <w:tab w:val="left" w:pos="709"/>
                </w:tabs>
                <w:spacing w:after="0"/>
                <w:ind w:left="709" w:right="60"/>
                <w:rPr>
                  <w:szCs w:val="24"/>
                </w:rPr>
              </w:pPr>
            </w:p>
            <w:p w14:paraId="3430346B" w14:textId="399C4197" w:rsidR="001D2BF4" w:rsidRPr="00D0098B" w:rsidRDefault="001D2BF4" w:rsidP="001D2BF4">
              <w:pPr>
                <w:tabs>
                  <w:tab w:val="left" w:pos="709"/>
                </w:tabs>
                <w:spacing w:after="0"/>
                <w:ind w:right="60"/>
                <w:rPr>
                  <w:szCs w:val="24"/>
                </w:rPr>
              </w:pPr>
              <w:r w:rsidRPr="00D0098B">
                <w:rPr>
                  <w:szCs w:val="24"/>
                  <w:u w:val="single"/>
                </w:rPr>
                <w:t>Erwünscht</w:t>
              </w:r>
              <w:r w:rsidRPr="00D0098B">
                <w:rPr>
                  <w:szCs w:val="24"/>
                </w:rPr>
                <w:t xml:space="preserve">: </w:t>
              </w:r>
              <w:r w:rsidR="00605AF9" w:rsidRPr="00E31DE7">
                <w:rPr>
                  <w:szCs w:val="24"/>
                </w:rPr>
                <w:t>Arbeitserfahrung auf Bereich der externen Aspekte der Migration</w:t>
              </w:r>
              <w:r w:rsidRPr="00D0098B">
                <w:rPr>
                  <w:szCs w:val="24"/>
                </w:rPr>
                <w:t>,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3857BCBF" w14:textId="77777777" w:rsidR="001D2BF4" w:rsidRPr="00D0098B" w:rsidRDefault="001D2BF4" w:rsidP="001D2BF4">
              <w:pPr>
                <w:tabs>
                  <w:tab w:val="left" w:pos="709"/>
                </w:tabs>
                <w:spacing w:after="0"/>
                <w:ind w:left="709" w:right="60"/>
                <w:rPr>
                  <w:szCs w:val="24"/>
                </w:rPr>
              </w:pPr>
            </w:p>
            <w:p w14:paraId="18F0B6FE" w14:textId="77777777" w:rsidR="001D2BF4" w:rsidRPr="00D0098B" w:rsidRDefault="001D2BF4" w:rsidP="001D2BF4">
              <w:pPr>
                <w:tabs>
                  <w:tab w:val="left" w:pos="709"/>
                </w:tabs>
                <w:spacing w:after="0"/>
                <w:ind w:right="60"/>
                <w:rPr>
                  <w:szCs w:val="24"/>
                  <w:u w:val="single"/>
                </w:rPr>
              </w:pPr>
              <w:r w:rsidRPr="00D0098B">
                <w:rPr>
                  <w:szCs w:val="24"/>
                  <w:u w:val="single"/>
                </w:rPr>
                <w:t>Zur Ausübung der Tätigkeit erforderliche Sprachkenntnisse</w:t>
              </w:r>
            </w:p>
            <w:p w14:paraId="65A8EC50" w14:textId="77777777" w:rsidR="001D2BF4" w:rsidRPr="00D0098B" w:rsidRDefault="001D2BF4" w:rsidP="001D2BF4">
              <w:pPr>
                <w:tabs>
                  <w:tab w:val="left" w:pos="709"/>
                </w:tabs>
                <w:spacing w:after="0"/>
                <w:ind w:left="709" w:right="60"/>
                <w:rPr>
                  <w:szCs w:val="24"/>
                </w:rPr>
              </w:pPr>
            </w:p>
            <w:p w14:paraId="2A0F153A" w14:textId="5B80A668" w:rsidR="009321C6" w:rsidRPr="00E31DE7" w:rsidRDefault="00072103" w:rsidP="009321C6">
              <w:pPr>
                <w:rPr>
                  <w:szCs w:val="24"/>
                </w:rPr>
              </w:pPr>
              <w:bookmarkStart w:id="1" w:name="_Hlk190081777"/>
              <w:r w:rsidRPr="00E31DE7">
                <w:rPr>
                  <w:szCs w:val="24"/>
                </w:rPr>
                <w:t>Gründliche Kenntnisse der Französischen Sprache in Wort und Schrift (C1). Englischkenntnisse (mindestens B2-Niveau). Kenntnisse der Amtssprache des Gastlandes wären von großem Vorteil.</w:t>
              </w:r>
            </w:p>
          </w:sdtContent>
        </w:sdt>
      </w:sdtContent>
    </w:sdt>
    <w:bookmarkEnd w:id="1"/>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w:t>
      </w:r>
      <w:r w:rsidRPr="00D605F4">
        <w:rPr>
          <w:lang w:eastAsia="en-GB"/>
        </w:rPr>
        <w:lastRenderedPageBreak/>
        <w:t xml:space="preserve">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1C9CF4CE"/>
    <w:lvl w:ilvl="0" w:tplc="4A065A56">
      <w:start w:val="1"/>
      <w:numFmt w:val="bullet"/>
      <w:lvlText w:val="•"/>
      <w:lvlJc w:val="left"/>
      <w:pPr>
        <w:ind w:left="786" w:hanging="360"/>
      </w:pPr>
      <w:rPr>
        <w:rFonts w:ascii="Times New Roman" w:eastAsia="Times New Roman" w:hAnsi="Times New Roman" w:cs="Times New Roman" w:hint="default"/>
        <w:color w:val="auto"/>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77185327">
    <w:abstractNumId w:val="15"/>
  </w:num>
  <w:num w:numId="31" w16cid:durableId="736168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72103"/>
    <w:rsid w:val="000D7B5E"/>
    <w:rsid w:val="001203F8"/>
    <w:rsid w:val="00156E0F"/>
    <w:rsid w:val="001D2BF4"/>
    <w:rsid w:val="002C5752"/>
    <w:rsid w:val="002D57E2"/>
    <w:rsid w:val="002E7CE3"/>
    <w:rsid w:val="002F3AB2"/>
    <w:rsid w:val="002F7504"/>
    <w:rsid w:val="003105E2"/>
    <w:rsid w:val="00311726"/>
    <w:rsid w:val="00324D8D"/>
    <w:rsid w:val="0035094A"/>
    <w:rsid w:val="00355555"/>
    <w:rsid w:val="003874E2"/>
    <w:rsid w:val="0039387D"/>
    <w:rsid w:val="00394A86"/>
    <w:rsid w:val="003B2E38"/>
    <w:rsid w:val="003D46E1"/>
    <w:rsid w:val="004D75AF"/>
    <w:rsid w:val="00546DB1"/>
    <w:rsid w:val="00605AF9"/>
    <w:rsid w:val="006243BB"/>
    <w:rsid w:val="00646D0D"/>
    <w:rsid w:val="00676119"/>
    <w:rsid w:val="006F44C9"/>
    <w:rsid w:val="00721AE0"/>
    <w:rsid w:val="00767E7E"/>
    <w:rsid w:val="007716E4"/>
    <w:rsid w:val="00785A3F"/>
    <w:rsid w:val="00795C41"/>
    <w:rsid w:val="007A795D"/>
    <w:rsid w:val="007A7CF4"/>
    <w:rsid w:val="007B514A"/>
    <w:rsid w:val="007C07D8"/>
    <w:rsid w:val="007D0EC6"/>
    <w:rsid w:val="007F4CDB"/>
    <w:rsid w:val="00803007"/>
    <w:rsid w:val="008102E0"/>
    <w:rsid w:val="008458D5"/>
    <w:rsid w:val="00880B05"/>
    <w:rsid w:val="0089735C"/>
    <w:rsid w:val="008D52CF"/>
    <w:rsid w:val="009321C6"/>
    <w:rsid w:val="00934A25"/>
    <w:rsid w:val="009442BE"/>
    <w:rsid w:val="009F216F"/>
    <w:rsid w:val="00A7184B"/>
    <w:rsid w:val="00AB56F9"/>
    <w:rsid w:val="00AC5FF8"/>
    <w:rsid w:val="00AE6941"/>
    <w:rsid w:val="00B73B91"/>
    <w:rsid w:val="00BF6139"/>
    <w:rsid w:val="00BF7143"/>
    <w:rsid w:val="00C07259"/>
    <w:rsid w:val="00C27C81"/>
    <w:rsid w:val="00CD33B4"/>
    <w:rsid w:val="00D33D7A"/>
    <w:rsid w:val="00D57DBB"/>
    <w:rsid w:val="00D605F4"/>
    <w:rsid w:val="00DA711C"/>
    <w:rsid w:val="00DB0606"/>
    <w:rsid w:val="00DF6545"/>
    <w:rsid w:val="00E01792"/>
    <w:rsid w:val="00E31DE7"/>
    <w:rsid w:val="00E35460"/>
    <w:rsid w:val="00EB3060"/>
    <w:rsid w:val="00EC5C6B"/>
    <w:rsid w:val="00ED6452"/>
    <w:rsid w:val="00F435E9"/>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1D2BF4"/>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280130">
      <w:bodyDiv w:val="1"/>
      <w:marLeft w:val="0"/>
      <w:marRight w:val="0"/>
      <w:marTop w:val="0"/>
      <w:marBottom w:val="0"/>
      <w:divBdr>
        <w:top w:val="none" w:sz="0" w:space="0" w:color="auto"/>
        <w:left w:val="none" w:sz="0" w:space="0" w:color="auto"/>
        <w:bottom w:val="none" w:sz="0" w:space="0" w:color="auto"/>
        <w:right w:val="none" w:sz="0" w:space="0" w:color="auto"/>
      </w:divBdr>
    </w:div>
    <w:div w:id="413816354">
      <w:bodyDiv w:val="1"/>
      <w:marLeft w:val="0"/>
      <w:marRight w:val="0"/>
      <w:marTop w:val="0"/>
      <w:marBottom w:val="0"/>
      <w:divBdr>
        <w:top w:val="none" w:sz="0" w:space="0" w:color="auto"/>
        <w:left w:val="none" w:sz="0" w:space="0" w:color="auto"/>
        <w:bottom w:val="none" w:sz="0" w:space="0" w:color="auto"/>
        <w:right w:val="none" w:sz="0" w:space="0" w:color="auto"/>
      </w:divBdr>
    </w:div>
    <w:div w:id="1054622725">
      <w:bodyDiv w:val="1"/>
      <w:marLeft w:val="0"/>
      <w:marRight w:val="0"/>
      <w:marTop w:val="0"/>
      <w:marBottom w:val="0"/>
      <w:divBdr>
        <w:top w:val="none" w:sz="0" w:space="0" w:color="auto"/>
        <w:left w:val="none" w:sz="0" w:space="0" w:color="auto"/>
        <w:bottom w:val="none" w:sz="0" w:space="0" w:color="auto"/>
        <w:right w:val="none" w:sz="0" w:space="0" w:color="auto"/>
      </w:divBdr>
    </w:div>
    <w:div w:id="1207911263">
      <w:bodyDiv w:val="1"/>
      <w:marLeft w:val="0"/>
      <w:marRight w:val="0"/>
      <w:marTop w:val="0"/>
      <w:marBottom w:val="0"/>
      <w:divBdr>
        <w:top w:val="none" w:sz="0" w:space="0" w:color="auto"/>
        <w:left w:val="none" w:sz="0" w:space="0" w:color="auto"/>
        <w:bottom w:val="none" w:sz="0" w:space="0" w:color="auto"/>
        <w:right w:val="none" w:sz="0" w:space="0" w:color="auto"/>
      </w:divBdr>
    </w:div>
    <w:div w:id="1284850792">
      <w:bodyDiv w:val="1"/>
      <w:marLeft w:val="0"/>
      <w:marRight w:val="0"/>
      <w:marTop w:val="0"/>
      <w:marBottom w:val="0"/>
      <w:divBdr>
        <w:top w:val="none" w:sz="0" w:space="0" w:color="auto"/>
        <w:left w:val="none" w:sz="0" w:space="0" w:color="auto"/>
        <w:bottom w:val="none" w:sz="0" w:space="0" w:color="auto"/>
        <w:right w:val="none" w:sz="0" w:space="0" w:color="auto"/>
      </w:divBdr>
    </w:div>
    <w:div w:id="1338116536">
      <w:bodyDiv w:val="1"/>
      <w:marLeft w:val="0"/>
      <w:marRight w:val="0"/>
      <w:marTop w:val="0"/>
      <w:marBottom w:val="0"/>
      <w:divBdr>
        <w:top w:val="none" w:sz="0" w:space="0" w:color="auto"/>
        <w:left w:val="none" w:sz="0" w:space="0" w:color="auto"/>
        <w:bottom w:val="none" w:sz="0" w:space="0" w:color="auto"/>
        <w:right w:val="none" w:sz="0" w:space="0" w:color="auto"/>
      </w:divBdr>
    </w:div>
    <w:div w:id="1581332876">
      <w:bodyDiv w:val="1"/>
      <w:marLeft w:val="0"/>
      <w:marRight w:val="0"/>
      <w:marTop w:val="0"/>
      <w:marBottom w:val="0"/>
      <w:divBdr>
        <w:top w:val="none" w:sz="0" w:space="0" w:color="auto"/>
        <w:left w:val="none" w:sz="0" w:space="0" w:color="auto"/>
        <w:bottom w:val="none" w:sz="0" w:space="0" w:color="auto"/>
        <w:right w:val="none" w:sz="0" w:space="0" w:color="auto"/>
      </w:divBdr>
    </w:div>
    <w:div w:id="1590580014">
      <w:bodyDiv w:val="1"/>
      <w:marLeft w:val="0"/>
      <w:marRight w:val="0"/>
      <w:marTop w:val="0"/>
      <w:marBottom w:val="0"/>
      <w:divBdr>
        <w:top w:val="none" w:sz="0" w:space="0" w:color="auto"/>
        <w:left w:val="none" w:sz="0" w:space="0" w:color="auto"/>
        <w:bottom w:val="none" w:sz="0" w:space="0" w:color="auto"/>
        <w:right w:val="none" w:sz="0" w:space="0" w:color="auto"/>
      </w:divBdr>
    </w:div>
    <w:div w:id="1617757983">
      <w:bodyDiv w:val="1"/>
      <w:marLeft w:val="0"/>
      <w:marRight w:val="0"/>
      <w:marTop w:val="0"/>
      <w:marBottom w:val="0"/>
      <w:divBdr>
        <w:top w:val="none" w:sz="0" w:space="0" w:color="auto"/>
        <w:left w:val="none" w:sz="0" w:space="0" w:color="auto"/>
        <w:bottom w:val="none" w:sz="0" w:space="0" w:color="auto"/>
        <w:right w:val="none" w:sz="0" w:space="0" w:color="auto"/>
      </w:divBdr>
    </w:div>
    <w:div w:id="1886990078">
      <w:bodyDiv w:val="1"/>
      <w:marLeft w:val="0"/>
      <w:marRight w:val="0"/>
      <w:marTop w:val="0"/>
      <w:marBottom w:val="0"/>
      <w:divBdr>
        <w:top w:val="none" w:sz="0" w:space="0" w:color="auto"/>
        <w:left w:val="none" w:sz="0" w:space="0" w:color="auto"/>
        <w:bottom w:val="none" w:sz="0" w:space="0" w:color="auto"/>
        <w:right w:val="none" w:sz="0" w:space="0" w:color="auto"/>
      </w:divBdr>
    </w:div>
    <w:div w:id="2144880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6006237DA7B404BA82EC592FFA7BD9C"/>
        <w:category>
          <w:name w:val="General"/>
          <w:gallery w:val="placeholder"/>
        </w:category>
        <w:types>
          <w:type w:val="bbPlcHdr"/>
        </w:types>
        <w:behaviors>
          <w:behavior w:val="content"/>
        </w:behaviors>
        <w:guid w:val="{21F01472-AD73-4AC8-9BA6-AFFC7E3E3007}"/>
      </w:docPartPr>
      <w:docPartBody>
        <w:p w:rsidR="003434CF" w:rsidRDefault="003434CF" w:rsidP="003434CF">
          <w:pPr>
            <w:pStyle w:val="96006237DA7B404BA82EC592FFA7BD9C"/>
          </w:pPr>
          <w:r w:rsidRPr="00546DB1">
            <w:rPr>
              <w:rStyle w:val="PlaceholderText"/>
              <w:bCs/>
              <w:lang w:val="en-IE"/>
            </w:rPr>
            <w:t>Click or tap here to enter text.</w:t>
          </w:r>
        </w:p>
      </w:docPartBody>
    </w:docPart>
    <w:docPart>
      <w:docPartPr>
        <w:name w:val="352093C549E74B5BBAF64E50F5C17523"/>
        <w:category>
          <w:name w:val="General"/>
          <w:gallery w:val="placeholder"/>
        </w:category>
        <w:types>
          <w:type w:val="bbPlcHdr"/>
        </w:types>
        <w:behaviors>
          <w:behavior w:val="content"/>
        </w:behaviors>
        <w:guid w:val="{F174E9AC-57A5-4D62-82CC-BA8A8AA74DE7}"/>
      </w:docPartPr>
      <w:docPartBody>
        <w:p w:rsidR="003434CF" w:rsidRDefault="003434CF" w:rsidP="003434CF">
          <w:pPr>
            <w:pStyle w:val="352093C549E74B5BBAF64E50F5C17523"/>
          </w:pPr>
          <w:r w:rsidRPr="00111AB6">
            <w:rPr>
              <w:rStyle w:val="PlaceholderText"/>
            </w:rPr>
            <w:t>Click or tap here to enter text.</w:t>
          </w:r>
        </w:p>
      </w:docPartBody>
    </w:docPart>
    <w:docPart>
      <w:docPartPr>
        <w:name w:val="4A63331FCFC7416CB158428796D8E5ED"/>
        <w:category>
          <w:name w:val="General"/>
          <w:gallery w:val="placeholder"/>
        </w:category>
        <w:types>
          <w:type w:val="bbPlcHdr"/>
        </w:types>
        <w:behaviors>
          <w:behavior w:val="content"/>
        </w:behaviors>
        <w:guid w:val="{EBDE9A5B-F351-43AE-B49A-235743311612}"/>
      </w:docPartPr>
      <w:docPartBody>
        <w:p w:rsidR="003434CF" w:rsidRDefault="003434CF" w:rsidP="003434CF">
          <w:pPr>
            <w:pStyle w:val="4A63331FCFC7416CB158428796D8E5ED"/>
          </w:pPr>
          <w:r w:rsidRPr="003B2E38">
            <w:rPr>
              <w:rStyle w:val="PlaceholderText"/>
              <w:bCs/>
              <w:lang w:val="en-IE"/>
            </w:rPr>
            <w:t>Click or tap here to enter text.</w:t>
          </w:r>
        </w:p>
      </w:docPartBody>
    </w:docPart>
    <w:docPart>
      <w:docPartPr>
        <w:name w:val="2A32631EC6FA48A291CB91F07C5D116E"/>
        <w:category>
          <w:name w:val="General"/>
          <w:gallery w:val="placeholder"/>
        </w:category>
        <w:types>
          <w:type w:val="bbPlcHdr"/>
        </w:types>
        <w:behaviors>
          <w:behavior w:val="content"/>
        </w:behaviors>
        <w:guid w:val="{ED24EFA4-9DDF-4B16-88FD-6BDEE75468F5}"/>
      </w:docPartPr>
      <w:docPartBody>
        <w:p w:rsidR="003434CF" w:rsidRDefault="003434CF" w:rsidP="003434CF">
          <w:pPr>
            <w:pStyle w:val="2A32631EC6FA48A291CB91F07C5D116E"/>
          </w:pPr>
          <w:r w:rsidRPr="00BD2312">
            <w:rPr>
              <w:rStyle w:val="PlaceholderText"/>
            </w:rPr>
            <w:t>Click or tap here to enter text.</w:t>
          </w:r>
        </w:p>
      </w:docPartBody>
    </w:docPart>
    <w:docPart>
      <w:docPartPr>
        <w:name w:val="55E3BA97D7DE4860AF2FB8569C83D7D6"/>
        <w:category>
          <w:name w:val="General"/>
          <w:gallery w:val="placeholder"/>
        </w:category>
        <w:types>
          <w:type w:val="bbPlcHdr"/>
        </w:types>
        <w:behaviors>
          <w:behavior w:val="content"/>
        </w:behaviors>
        <w:guid w:val="{3414C55F-601B-424F-9839-424826EC5600}"/>
      </w:docPartPr>
      <w:docPartBody>
        <w:p w:rsidR="003434CF" w:rsidRDefault="003434CF" w:rsidP="003434CF">
          <w:pPr>
            <w:pStyle w:val="55E3BA97D7DE4860AF2FB8569C83D7D6"/>
          </w:pPr>
          <w:r w:rsidRPr="00BD2312">
            <w:rPr>
              <w:rStyle w:val="PlaceholderText"/>
            </w:rPr>
            <w:t>Click or tap here to enter text.</w:t>
          </w:r>
        </w:p>
      </w:docPartBody>
    </w:docPart>
    <w:docPart>
      <w:docPartPr>
        <w:name w:val="D88B7EEF90094326909757777915B36D"/>
        <w:category>
          <w:name w:val="General"/>
          <w:gallery w:val="placeholder"/>
        </w:category>
        <w:types>
          <w:type w:val="bbPlcHdr"/>
        </w:types>
        <w:behaviors>
          <w:behavior w:val="content"/>
        </w:behaviors>
        <w:guid w:val="{00E5BED6-5EB1-48C1-904C-25670AE8E804}"/>
      </w:docPartPr>
      <w:docPartBody>
        <w:p w:rsidR="003434CF" w:rsidRDefault="003434CF" w:rsidP="003434CF">
          <w:pPr>
            <w:pStyle w:val="D88B7EEF90094326909757777915B36D"/>
          </w:pPr>
          <w:r w:rsidRPr="00BD2312">
            <w:rPr>
              <w:rStyle w:val="PlaceholderText"/>
            </w:rPr>
            <w:t>Click or tap here to enter text.</w:t>
          </w:r>
        </w:p>
      </w:docPartBody>
    </w:docPart>
    <w:docPart>
      <w:docPartPr>
        <w:name w:val="FFB447016A454A8EB72D9AFC2290C2BE"/>
        <w:category>
          <w:name w:val="General"/>
          <w:gallery w:val="placeholder"/>
        </w:category>
        <w:types>
          <w:type w:val="bbPlcHdr"/>
        </w:types>
        <w:behaviors>
          <w:behavior w:val="content"/>
        </w:behaviors>
        <w:guid w:val="{904096B0-C515-498C-9541-877667088785}"/>
      </w:docPartPr>
      <w:docPartBody>
        <w:p w:rsidR="003434CF" w:rsidRDefault="003434CF" w:rsidP="003434CF">
          <w:pPr>
            <w:pStyle w:val="FFB447016A454A8EB72D9AFC2290C2BE"/>
          </w:pPr>
          <w:r w:rsidRPr="00BD2312">
            <w:rPr>
              <w:rStyle w:val="PlaceholderText"/>
            </w:rPr>
            <w:t>Click or tap here to enter text.</w:t>
          </w:r>
        </w:p>
      </w:docPartBody>
    </w:docPart>
    <w:docPart>
      <w:docPartPr>
        <w:name w:val="D25122E4D4724BED964BC9E92A352B8C"/>
        <w:category>
          <w:name w:val="General"/>
          <w:gallery w:val="placeholder"/>
        </w:category>
        <w:types>
          <w:type w:val="bbPlcHdr"/>
        </w:types>
        <w:behaviors>
          <w:behavior w:val="content"/>
        </w:behaviors>
        <w:guid w:val="{67999D9B-A522-4C09-922E-4139C2C9F3F5}"/>
      </w:docPartPr>
      <w:docPartBody>
        <w:p w:rsidR="003434CF" w:rsidRDefault="003434CF" w:rsidP="003434CF">
          <w:pPr>
            <w:pStyle w:val="D25122E4D4724BED964BC9E92A352B8C"/>
          </w:pPr>
          <w:r w:rsidRPr="00BD2312">
            <w:rPr>
              <w:rStyle w:val="PlaceholderText"/>
            </w:rPr>
            <w:t>Click or tap here to enter text.</w:t>
          </w:r>
        </w:p>
      </w:docPartBody>
    </w:docPart>
    <w:docPart>
      <w:docPartPr>
        <w:name w:val="4E924CEF0A644C51940C01E2E47F1A3E"/>
        <w:category>
          <w:name w:val="General"/>
          <w:gallery w:val="placeholder"/>
        </w:category>
        <w:types>
          <w:type w:val="bbPlcHdr"/>
        </w:types>
        <w:behaviors>
          <w:behavior w:val="content"/>
        </w:behaviors>
        <w:guid w:val="{87D77A07-2148-4092-B794-2A14D0B60D75}"/>
      </w:docPartPr>
      <w:docPartBody>
        <w:p w:rsidR="00D03B8E" w:rsidRDefault="00D03B8E" w:rsidP="00D03B8E">
          <w:pPr>
            <w:pStyle w:val="4E924CEF0A644C51940C01E2E47F1A3E"/>
          </w:pPr>
          <w:r w:rsidRPr="00111AB6">
            <w:rPr>
              <w:rStyle w:val="PlaceholderText"/>
            </w:rPr>
            <w:t>Click or tap here to enter text.</w:t>
          </w:r>
        </w:p>
      </w:docPartBody>
    </w:docPart>
    <w:docPart>
      <w:docPartPr>
        <w:name w:val="3D789DA21E2A4843B69792133F47D799"/>
        <w:category>
          <w:name w:val="General"/>
          <w:gallery w:val="placeholder"/>
        </w:category>
        <w:types>
          <w:type w:val="bbPlcHdr"/>
        </w:types>
        <w:behaviors>
          <w:behavior w:val="content"/>
        </w:behaviors>
        <w:guid w:val="{7E13CA92-CE54-47C7-91F6-86964B3BFBF3}"/>
      </w:docPartPr>
      <w:docPartBody>
        <w:p w:rsidR="00D03B8E" w:rsidRDefault="00D03B8E" w:rsidP="00D03B8E">
          <w:pPr>
            <w:pStyle w:val="3D789DA21E2A4843B69792133F47D799"/>
          </w:pPr>
          <w:r w:rsidRPr="003B2E38">
            <w:rPr>
              <w:rStyle w:val="PlaceholderText"/>
              <w:bCs/>
              <w:lang w:val="en-IE"/>
            </w:rPr>
            <w:t>Click or tap here to enter text.</w:t>
          </w:r>
        </w:p>
      </w:docPartBody>
    </w:docPart>
    <w:docPart>
      <w:docPartPr>
        <w:name w:val="D7417131E27840D7964197B5CE999B21"/>
        <w:category>
          <w:name w:val="General"/>
          <w:gallery w:val="placeholder"/>
        </w:category>
        <w:types>
          <w:type w:val="bbPlcHdr"/>
        </w:types>
        <w:behaviors>
          <w:behavior w:val="content"/>
        </w:behaviors>
        <w:guid w:val="{5510C0B7-EF7B-4215-8539-0176533EB9B4}"/>
      </w:docPartPr>
      <w:docPartBody>
        <w:p w:rsidR="00D03B8E" w:rsidRDefault="00D03B8E" w:rsidP="00D03B8E">
          <w:pPr>
            <w:pStyle w:val="D7417131E27840D7964197B5CE999B2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11726"/>
    <w:rsid w:val="003434CF"/>
    <w:rsid w:val="0056186B"/>
    <w:rsid w:val="00610FB9"/>
    <w:rsid w:val="00723B02"/>
    <w:rsid w:val="007F4CDB"/>
    <w:rsid w:val="00897026"/>
    <w:rsid w:val="008A7C76"/>
    <w:rsid w:val="008C406B"/>
    <w:rsid w:val="008D04E3"/>
    <w:rsid w:val="00A71FAD"/>
    <w:rsid w:val="00B21BDA"/>
    <w:rsid w:val="00D03B8E"/>
    <w:rsid w:val="00D57DBB"/>
    <w:rsid w:val="00DB168D"/>
    <w:rsid w:val="00E32AF1"/>
    <w:rsid w:val="00F02C41"/>
    <w:rsid w:val="00F435E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10FB9"/>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6006237DA7B404BA82EC592FFA7BD9C">
    <w:name w:val="96006237DA7B404BA82EC592FFA7BD9C"/>
    <w:rsid w:val="003434CF"/>
    <w:rPr>
      <w:kern w:val="2"/>
      <w:lang w:val="en-US" w:eastAsia="en-US"/>
      <w14:ligatures w14:val="standardContextual"/>
    </w:rPr>
  </w:style>
  <w:style w:type="paragraph" w:customStyle="1" w:styleId="352093C549E74B5BBAF64E50F5C17523">
    <w:name w:val="352093C549E74B5BBAF64E50F5C17523"/>
    <w:rsid w:val="003434CF"/>
    <w:rPr>
      <w:kern w:val="2"/>
      <w:lang w:val="en-US" w:eastAsia="en-US"/>
      <w14:ligatures w14:val="standardContextual"/>
    </w:rPr>
  </w:style>
  <w:style w:type="paragraph" w:customStyle="1" w:styleId="4A63331FCFC7416CB158428796D8E5ED">
    <w:name w:val="4A63331FCFC7416CB158428796D8E5ED"/>
    <w:rsid w:val="003434CF"/>
    <w:rPr>
      <w:kern w:val="2"/>
      <w:lang w:val="en-US" w:eastAsia="en-US"/>
      <w14:ligatures w14:val="standardContextual"/>
    </w:rPr>
  </w:style>
  <w:style w:type="paragraph" w:customStyle="1" w:styleId="2A32631EC6FA48A291CB91F07C5D116E">
    <w:name w:val="2A32631EC6FA48A291CB91F07C5D116E"/>
    <w:rsid w:val="003434CF"/>
    <w:rPr>
      <w:kern w:val="2"/>
      <w:lang w:val="en-US" w:eastAsia="en-US"/>
      <w14:ligatures w14:val="standardContextual"/>
    </w:rPr>
  </w:style>
  <w:style w:type="paragraph" w:customStyle="1" w:styleId="55E3BA97D7DE4860AF2FB8569C83D7D6">
    <w:name w:val="55E3BA97D7DE4860AF2FB8569C83D7D6"/>
    <w:rsid w:val="003434CF"/>
    <w:rPr>
      <w:kern w:val="2"/>
      <w:lang w:val="en-US" w:eastAsia="en-US"/>
      <w14:ligatures w14:val="standardContextual"/>
    </w:rPr>
  </w:style>
  <w:style w:type="paragraph" w:customStyle="1" w:styleId="D88B7EEF90094326909757777915B36D">
    <w:name w:val="D88B7EEF90094326909757777915B36D"/>
    <w:rsid w:val="003434CF"/>
    <w:rPr>
      <w:kern w:val="2"/>
      <w:lang w:val="en-US" w:eastAsia="en-US"/>
      <w14:ligatures w14:val="standardContextual"/>
    </w:rPr>
  </w:style>
  <w:style w:type="paragraph" w:customStyle="1" w:styleId="FFB447016A454A8EB72D9AFC2290C2BE">
    <w:name w:val="FFB447016A454A8EB72D9AFC2290C2BE"/>
    <w:rsid w:val="003434CF"/>
    <w:rPr>
      <w:kern w:val="2"/>
      <w:lang w:val="en-US" w:eastAsia="en-US"/>
      <w14:ligatures w14:val="standardContextual"/>
    </w:rPr>
  </w:style>
  <w:style w:type="paragraph" w:customStyle="1" w:styleId="D25122E4D4724BED964BC9E92A352B8C">
    <w:name w:val="D25122E4D4724BED964BC9E92A352B8C"/>
    <w:rsid w:val="003434CF"/>
    <w:rPr>
      <w:kern w:val="2"/>
      <w:lang w:val="en-US" w:eastAsia="en-US"/>
      <w14:ligatures w14:val="standardContextual"/>
    </w:rPr>
  </w:style>
  <w:style w:type="paragraph" w:customStyle="1" w:styleId="4E924CEF0A644C51940C01E2E47F1A3E">
    <w:name w:val="4E924CEF0A644C51940C01E2E47F1A3E"/>
    <w:rsid w:val="00D03B8E"/>
    <w:rPr>
      <w:kern w:val="2"/>
      <w:lang w:val="en-US" w:eastAsia="en-US"/>
      <w14:ligatures w14:val="standardContextual"/>
    </w:rPr>
  </w:style>
  <w:style w:type="paragraph" w:customStyle="1" w:styleId="3D789DA21E2A4843B69792133F47D799">
    <w:name w:val="3D789DA21E2A4843B69792133F47D799"/>
    <w:rsid w:val="00D03B8E"/>
    <w:rPr>
      <w:kern w:val="2"/>
      <w:lang w:val="en-US" w:eastAsia="en-US"/>
      <w14:ligatures w14:val="standardContextual"/>
    </w:rPr>
  </w:style>
  <w:style w:type="paragraph" w:customStyle="1" w:styleId="D7417131E27840D7964197B5CE999B21">
    <w:name w:val="D7417131E27840D7964197B5CE999B21"/>
    <w:rsid w:val="00D03B8E"/>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842088C3-EEDB-4D39-A9A0-44913F4BF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264AC718-AF23-442A-92F5-08EA22515F3E}">
  <ds:schemaRefs>
    <ds:schemaRef ds:uri="http://purl.org/dc/dcmitype/"/>
    <ds:schemaRef ds:uri="a41a97bf-0494-41d8-ba3d-259bd7771890"/>
    <ds:schemaRef ds:uri="http://www.w3.org/XML/1998/namespace"/>
    <ds:schemaRef ds:uri="http://purl.org/dc/elements/1.1/"/>
    <ds:schemaRef ds:uri="http://schemas.microsoft.com/office/infopath/2007/PartnerControls"/>
    <ds:schemaRef ds:uri="http://schemas.openxmlformats.org/package/2006/metadata/core-properties"/>
    <ds:schemaRef ds:uri="1929b814-5a78-4bdc-9841-d8b9ef424f65"/>
    <ds:schemaRef ds:uri="08927195-b699-4be0-9ee2-6c66dc215b5a"/>
    <ds:schemaRef ds:uri="http://schemas.microsoft.com/office/2006/documentManagement/types"/>
    <ds:schemaRef ds:uri="http://schemas.microsoft.com/sharepoint/v3/fields"/>
    <ds:schemaRef ds:uri="http://schemas.microsoft.com/office/2006/metadata/properties"/>
    <ds:schemaRef ds:uri="http://purl.org/dc/terms/"/>
    <ds:schemaRef ds:uri="30c666ed-fe46-43d6-bf30-6de2567680e6"/>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49</TotalTime>
  <Pages>6</Pages>
  <Words>1935</Words>
  <Characters>11036</Characters>
  <Application>Microsoft Office Word</Application>
  <DocSecurity>0</DocSecurity>
  <PresentationFormat>Microsoft Word 14.0</PresentationFormat>
  <Lines>91</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14</cp:revision>
  <dcterms:created xsi:type="dcterms:W3CDTF">2024-10-10T11:01:00Z</dcterms:created>
  <dcterms:modified xsi:type="dcterms:W3CDTF">2025-05-13T13:04:00Z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