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56BF7" w14:paraId="0234CF48" w14:textId="77777777">
            <w:trPr>
              <w:cantSplit/>
            </w:trPr>
            <w:tc>
              <w:tcPr>
                <w:tcW w:w="2400" w:type="dxa"/>
              </w:tcPr>
              <w:p w:rsidR="00B56BF7" w:rsidRDefault="00470D2F" w14:paraId="04240299" w14:textId="77777777">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B56BF7" w:rsidRDefault="00D72782" w14:paraId="748453DD" w14:textId="2BAF00BC">
                <w:pPr>
                  <w:pStyle w:val="ZCom"/>
                </w:pPr>
                <w:sdt>
                  <w:sdtPr>
                    <w:id w:val="1852987933"/>
                    <w:dataBinding w:xpath="/Texts/OrgaRoot" w:storeItemID="{4EF90DE6-88B6-4264-9629-4D8DFDFE87D2}"/>
                    <w:text w:multiLine="1"/>
                  </w:sdtPr>
                  <w:sdtEndPr/>
                  <w:sdtContent>
                    <w:r w:rsidR="00B60E20">
                      <w:t>EUROPEAN COMMISSION</w:t>
                    </w:r>
                  </w:sdtContent>
                </w:sdt>
              </w:p>
              <w:p w:rsidR="00B56BF7" w:rsidRDefault="00B56BF7" w14:paraId="2A21A594" w14:textId="77777777">
                <w:pPr>
                  <w:pStyle w:val="ZDGName"/>
                  <w:rPr>
                    <w:b/>
                  </w:rPr>
                </w:pPr>
              </w:p>
              <w:p w:rsidR="00B56BF7" w:rsidRDefault="00B56BF7" w14:paraId="32A1BF4E" w14:textId="2AF8DF79">
                <w:pPr>
                  <w:pStyle w:val="ZDGName"/>
                  <w:rPr>
                    <w:b/>
                  </w:rPr>
                </w:pPr>
              </w:p>
            </w:tc>
          </w:tr>
        </w:sdtContent>
      </w:sdt>
    </w:tbl>
    <w:p w:rsidR="00B56BF7" w:rsidRDefault="00470D2F" w14:paraId="2EA71B94" w14:textId="7F00DE5D">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56BF7" w:rsidTr="7AF89172" w14:paraId="6C83529A" w14:textId="77777777">
        <w:tc>
          <w:tcPr>
            <w:tcW w:w="3111" w:type="dxa"/>
            <w:tcMar/>
          </w:tcPr>
          <w:p w:rsidR="00B56BF7" w:rsidRDefault="00470D2F" w14:paraId="6D76206F" w14:textId="2B783D2D">
            <w:pPr>
              <w:tabs>
                <w:tab w:val="left" w:pos="426"/>
              </w:tabs>
              <w:spacing w:before="120"/>
              <w:rPr>
                <w:bCs/>
              </w:rPr>
            </w:pPr>
            <w:bookmarkStart w:name="_Hlk132128466" w:id="0"/>
            <w:r>
              <w:t>GD – Direktion – Referat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00B56BF7" w:rsidRDefault="00470D2F" w14:paraId="786241CD" w14:textId="3310FFC0">
                <w:pPr>
                  <w:tabs>
                    <w:tab w:val="left" w:pos="426"/>
                  </w:tabs>
                  <w:spacing w:before="120"/>
                  <w:rPr>
                    <w:bCs/>
                  </w:rPr>
                </w:pPr>
                <w:r>
                  <w:t>MARE C3</w:t>
                </w:r>
              </w:p>
            </w:tc>
          </w:sdtContent>
        </w:sdt>
      </w:tr>
      <w:tr w:rsidR="00B56BF7" w:rsidTr="7AF89172" w14:paraId="4B8EFB62" w14:textId="77777777">
        <w:tc>
          <w:tcPr>
            <w:tcW w:w="3111" w:type="dxa"/>
            <w:tcMar/>
          </w:tcPr>
          <w:p w:rsidR="00B56BF7" w:rsidRDefault="00470D2F" w14:paraId="51EA5B20" w14:textId="30D9C7F2">
            <w:pPr>
              <w:tabs>
                <w:tab w:val="left" w:pos="426"/>
              </w:tabs>
              <w:spacing w:before="120"/>
            </w:pPr>
            <w:r w:rsidRPr="7AF89172" w:rsidR="00470D2F">
              <w:rPr>
                <w:lang w:val="de-DE"/>
              </w:rPr>
              <w:t xml:space="preserve">Stellennummer in </w:t>
            </w:r>
            <w:r w:rsidRPr="7AF89172" w:rsidR="00470D2F">
              <w:rPr>
                <w:lang w:val="de-DE"/>
              </w:rPr>
              <w:t>Sysper</w:t>
            </w:r>
            <w:r w:rsidRPr="7AF89172" w:rsidR="00470D2F">
              <w:rPr>
                <w:lang w:val="de-DE"/>
              </w:rPr>
              <w:t>:</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00B56BF7" w:rsidRDefault="00470D2F" w14:paraId="26B6BD75" w14:textId="1A1F7477">
                <w:pPr>
                  <w:tabs>
                    <w:tab w:val="left" w:pos="426"/>
                  </w:tabs>
                  <w:spacing w:before="120"/>
                  <w:rPr>
                    <w:bCs/>
                  </w:rPr>
                </w:pPr>
                <w:r>
                  <w:t>472029</w:t>
                </w:r>
              </w:p>
            </w:tc>
          </w:sdtContent>
        </w:sdt>
      </w:tr>
      <w:tr w:rsidR="00B56BF7" w:rsidTr="7AF89172" w14:paraId="4E8359D5" w14:textId="77777777">
        <w:tc>
          <w:tcPr>
            <w:tcW w:w="3111" w:type="dxa"/>
            <w:tcMar/>
          </w:tcPr>
          <w:p w:rsidR="00B56BF7" w:rsidRDefault="00470D2F" w14:paraId="72A7A894" w14:textId="1DC6A465">
            <w:pPr>
              <w:tabs>
                <w:tab w:val="left" w:pos="1697"/>
              </w:tabs>
              <w:spacing w:before="120"/>
              <w:ind w:right="-1741"/>
              <w:rPr>
                <w:bCs/>
                <w:szCs w:val="24"/>
              </w:rPr>
            </w:pPr>
            <w:r>
              <w:t>Auskunft:</w:t>
            </w:r>
          </w:p>
          <w:p w:rsidR="00B56BF7" w:rsidRDefault="00470D2F" w14:paraId="1BD76B84" w14:textId="2ED3769A">
            <w:pPr>
              <w:tabs>
                <w:tab w:val="left" w:pos="1697"/>
              </w:tabs>
              <w:ind w:right="-1739"/>
              <w:contextualSpacing/>
              <w:rPr>
                <w:bCs/>
                <w:szCs w:val="24"/>
              </w:rPr>
            </w:pPr>
            <w:r>
              <w:t>Vorläufiger Beginn:</w:t>
            </w:r>
          </w:p>
          <w:p w:rsidR="00B56BF7" w:rsidRDefault="00470D2F" w14:paraId="324479C0" w14:textId="6E052826">
            <w:pPr>
              <w:tabs>
                <w:tab w:val="left" w:pos="1697"/>
              </w:tabs>
              <w:ind w:right="-1739"/>
              <w:contextualSpacing/>
              <w:rPr>
                <w:bCs/>
                <w:szCs w:val="24"/>
              </w:rPr>
            </w:pPr>
            <w:r>
              <w:t>Anfängliche Dauer:</w:t>
            </w:r>
          </w:p>
          <w:p w:rsidR="00B56BF7" w:rsidRDefault="00470D2F" w14:paraId="07FF8994" w14:textId="77777777">
            <w:pPr>
              <w:tabs>
                <w:tab w:val="left" w:pos="426"/>
              </w:tabs>
              <w:spacing w:after="0"/>
              <w:contextualSpacing/>
              <w:rPr>
                <w:bCs/>
              </w:rPr>
            </w:pPr>
            <w:r>
              <w:t>Ort der Abordnung:</w:t>
            </w:r>
          </w:p>
        </w:tc>
        <w:tc>
          <w:tcPr>
            <w:tcW w:w="5491" w:type="dxa"/>
            <w:tcMar/>
          </w:tcPr>
          <w:sdt>
            <w:sdtPr>
              <w:id w:val="226507670"/>
              <w:placeholder>
                <w:docPart w:val="E4139A8A81AD41B0A456F71CC855670B"/>
              </w:placeholder>
              <w:rPr>
                <w:lang w:val="en-IE" w:eastAsia="en-GB"/>
              </w:rPr>
            </w:sdtPr>
            <w:sdtEndPr>
              <w:rPr>
                <w:lang w:val="en-IE" w:eastAsia="en-GB"/>
              </w:rPr>
            </w:sdtEndPr>
            <w:sdtContent>
              <w:p w:rsidR="00B56BF7" w:rsidRDefault="00470D2F" w14:paraId="714DA989" w14:textId="3563E2EA">
                <w:pPr>
                  <w:tabs>
                    <w:tab w:val="left" w:pos="426"/>
                  </w:tabs>
                  <w:spacing w:before="120"/>
                  <w:rPr>
                    <w:bCs/>
                  </w:rPr>
                </w:pPr>
                <w:r>
                  <w:t>Raluca IVANESCU (Referatsleiter) Tel.: + 32 229-68667</w:t>
                </w:r>
              </w:p>
            </w:sdtContent>
          </w:sdt>
          <w:p w:rsidR="00B56BF7" w:rsidRDefault="00D72782" w14:paraId="34CF737A" w14:textId="1830B363">
            <w:pPr>
              <w:tabs>
                <w:tab w:val="left" w:pos="426"/>
              </w:tabs>
              <w:contextualSpacing/>
              <w:rPr>
                <w:bCs/>
              </w:rPr>
            </w:pPr>
            <w:sdt>
              <w:sdtPr>
                <w:rPr>
                  <w:bCs/>
                  <w:shd w:val="clear" w:color="auto" w:fill="FFFF00"/>
                  <w:lang w:val="en-IE" w:eastAsia="en-GB"/>
                </w:rPr>
                <w:id w:val="1175461244"/>
                <w:placeholder>
                  <w:docPart w:val="DefaultPlaceholder_-1854013440"/>
                </w:placeholder>
              </w:sdtPr>
              <w:sdtEndPr/>
              <w:sdtContent>
                <w:r w:rsidR="00470D2F">
                  <w:rPr>
                    <w:shd w:val="clear" w:color="auto" w:fill="FFFF00"/>
                  </w:rPr>
                  <w:t>3</w:t>
                </w:r>
                <w:r w:rsidR="00470D2F">
                  <w:rPr>
                    <w:shd w:val="clear" w:color="auto" w:fill="FFFF00"/>
                    <w:vertAlign w:val="superscript"/>
                  </w:rPr>
                  <w:t>.</w:t>
                </w:r>
              </w:sdtContent>
            </w:sdt>
            <w:r w:rsidR="00470D2F">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rsidR="00B56BF7" w:rsidRDefault="00D72782" w14:paraId="158DD156" w14:textId="2E58F9CF">
            <w:pPr>
              <w:tabs>
                <w:tab w:val="left" w:pos="426"/>
              </w:tabs>
              <w:contextualSpacing/>
              <w:jc w:val="left"/>
              <w:rPr>
                <w:bCs/>
                <w:szCs w:val="24"/>
              </w:rPr>
            </w:pPr>
            <w:sdt>
              <w:sdtPr>
                <w:rPr>
                  <w:bCs/>
                  <w:lang w:val="en-IE" w:eastAsia="en-GB"/>
                </w:rPr>
                <w:id w:val="202528730"/>
                <w:placeholder>
                  <w:docPart w:val="DefaultPlaceholder_-1854013440"/>
                </w:placeholder>
              </w:sdtPr>
              <w:sdtEndPr/>
              <w:sdtContent>
                <w:r w:rsidR="00470D2F">
                  <w:t>4</w:t>
                </w:r>
              </w:sdtContent>
            </w:sdt>
            <w:r w:rsidR="00470D2F">
              <w:t xml:space="preserve"> Jahre</w:t>
            </w:r>
            <w:r w:rsidR="00470D2F">
              <w:br/>
            </w:r>
            <w:sdt>
              <w:sdtPr>
                <w:rPr>
                  <w:bCs/>
                  <w:szCs w:val="24"/>
                  <w:lang w:eastAsia="en-GB"/>
                </w:rPr>
                <w:id w:val="-69433268"/>
                <w14:checkbox>
                  <w14:checked w14:val="1"/>
                  <w14:checkedState w14:val="2612" w14:font="MS Gothic"/>
                  <w14:uncheckedState w14:val="2610" w14:font="MS Gothic"/>
                </w14:checkbox>
              </w:sdtPr>
              <w:sdtEndPr/>
              <w:sdtContent>
                <w:r w:rsidR="00470D2F">
                  <w:rPr>
                    <w:rFonts w:hint="eastAsia" w:ascii="MS Gothic" w:hAnsi="MS Gothic" w:eastAsia="MS Gothic"/>
                  </w:rPr>
                  <w:t>☒</w:t>
                </w:r>
              </w:sdtContent>
            </w:sdt>
            <w:r w:rsidR="00470D2F">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470D2F">
                  <w:rPr>
                    <w:rFonts w:hint="eastAsia" w:ascii="MS Gothic" w:hAnsi="MS Gothic" w:eastAsia="MS Gothic"/>
                  </w:rPr>
                  <w:t>☐</w:t>
                </w:r>
              </w:sdtContent>
            </w:sdt>
            <w:r w:rsidR="00470D2F">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470D2F">
                  <w:rPr>
                    <w:rFonts w:hint="eastAsia" w:ascii="MS Gothic" w:hAnsi="MS Gothic" w:eastAsia="MS Gothic"/>
                  </w:rPr>
                  <w:t>☐</w:t>
                </w:r>
              </w:sdtContent>
            </w:sdt>
            <w:r w:rsidR="00470D2F">
              <w:t xml:space="preserve"> Andere: </w:t>
            </w:r>
            <w:sdt>
              <w:sdtPr>
                <w:rPr>
                  <w:bCs/>
                  <w:szCs w:val="24"/>
                  <w:lang w:eastAsia="en-GB"/>
                </w:rPr>
                <w:id w:val="-186994276"/>
                <w:placeholder>
                  <w:docPart w:val="42CE55A0461841A39534A5E777539A67"/>
                </w:placeholder>
                <w:showingPlcHdr/>
              </w:sdtPr>
              <w:sdtEndPr/>
              <w:sdtContent>
                <w:r w:rsidR="00470D2F">
                  <w:rPr>
                    <w:rStyle w:val="PlaceholderText"/>
                  </w:rPr>
                  <w:t>Klicken oder schreiben Sie hier, um Text einzugeben.</w:t>
                </w:r>
              </w:sdtContent>
            </w:sdt>
          </w:p>
          <w:p w:rsidR="00B56BF7" w:rsidRDefault="00B56BF7" w14:paraId="7CA484B0" w14:textId="77777777">
            <w:pPr>
              <w:tabs>
                <w:tab w:val="left" w:pos="426"/>
              </w:tabs>
              <w:spacing w:before="120" w:after="0"/>
              <w:contextualSpacing/>
              <w:rPr>
                <w:bCs/>
              </w:rPr>
            </w:pPr>
          </w:p>
        </w:tc>
      </w:tr>
      <w:tr w:rsidR="00B56BF7" w:rsidTr="7AF89172" w14:paraId="01F2BC57" w14:textId="77777777">
        <w:tc>
          <w:tcPr>
            <w:tcW w:w="3111" w:type="dxa"/>
            <w:tcMar/>
          </w:tcPr>
          <w:p w:rsidR="00B56BF7" w:rsidRDefault="00470D2F" w14:paraId="201A3100" w14:textId="67E5037A">
            <w:pPr>
              <w:tabs>
                <w:tab w:val="left" w:pos="426"/>
              </w:tabs>
              <w:spacing w:before="180" w:after="0"/>
              <w:rPr>
                <w:bCs/>
              </w:rPr>
            </w:pPr>
            <w:bookmarkStart w:name="_Hlk135920176" w:id="1"/>
            <w:r>
              <w:t>Art der Abordnung</w:t>
            </w:r>
          </w:p>
        </w:tc>
        <w:tc>
          <w:tcPr>
            <w:tcW w:w="5491" w:type="dxa"/>
            <w:tcMar/>
          </w:tcPr>
          <w:p w:rsidR="00B56BF7" w:rsidRDefault="00470D2F" w14:paraId="6B14399A" w14:textId="5AEEE8B7">
            <w:pPr>
              <w:tabs>
                <w:tab w:val="left" w:pos="426"/>
              </w:tabs>
              <w:spacing w:before="120"/>
              <w:rPr>
                <w:bCs/>
              </w:rPr>
            </w:pPr>
            <w: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5"/>
                </v:shape>
                <w:control w:name="OptionButton6" w:shapeid="_x0000_i1037" r:id="rId16"/>
              </w:object>
            </w:r>
            <w:r>
              <w:object w:dxaOrig="225" w:dyaOrig="225" w14:anchorId="1B1CECAE">
                <v:shape id="_x0000_i1039" style="width:108pt;height:21.5pt" o:ole="" type="#_x0000_t75">
                  <v:imagedata o:title="" r:id="rId17"/>
                </v:shape>
                <w:control w:name="OptionButton7" w:shapeid="_x0000_i1039" r:id="rId18"/>
              </w:object>
            </w:r>
          </w:p>
        </w:tc>
      </w:tr>
      <w:tr w:rsidR="00B56BF7" w:rsidTr="7AF89172" w14:paraId="539D0BAC" w14:textId="77777777">
        <w:tc>
          <w:tcPr>
            <w:tcW w:w="8602" w:type="dxa"/>
            <w:gridSpan w:val="2"/>
            <w:tcMar/>
          </w:tcPr>
          <w:p w:rsidR="00B56BF7" w:rsidRDefault="00470D2F" w14:paraId="582FFE97" w14:textId="38200397">
            <w:pPr>
              <w:tabs>
                <w:tab w:val="left" w:pos="426"/>
              </w:tabs>
              <w:spacing w:before="120"/>
              <w:rPr>
                <w:bCs/>
              </w:rPr>
            </w:pPr>
            <w:r>
              <w:t>Diese Stellenausschreibung ist offen für:</w:t>
            </w:r>
          </w:p>
          <w:p w:rsidR="00B56BF7" w:rsidRDefault="00470D2F" w14:paraId="4446CE69" w14:textId="1BE41CAD">
            <w:pPr>
              <w:tabs>
                <w:tab w:val="left" w:pos="426"/>
              </w:tabs>
              <w:contextualSpacing/>
              <w:rPr>
                <w:bCs/>
                <w:szCs w:val="24"/>
              </w:rPr>
            </w:pPr>
            <w:r>
              <w:object w:dxaOrig="225" w:dyaOrig="225" w14:anchorId="7CA3F499">
                <v:shape id="_x0000_i1041" style="width:108pt;height:21.5pt" o:ole="" type="#_x0000_t75">
                  <v:imagedata o:title="" r:id="rId19"/>
                </v:shape>
                <w:control w:name="OptionButton4" w:shapeid="_x0000_i1041" r:id="rId20"/>
              </w:object>
            </w:r>
          </w:p>
          <w:p w:rsidR="00B56BF7" w:rsidRDefault="00470D2F" w14:paraId="41B550FE" w14:textId="59EA556E">
            <w:pPr>
              <w:tabs>
                <w:tab w:val="left" w:pos="426"/>
              </w:tabs>
              <w:spacing w:after="120"/>
              <w:ind w:left="567"/>
              <w:rPr>
                <w:bCs/>
                <w:szCs w:val="24"/>
              </w:rPr>
            </w:pPr>
            <w:r>
              <w:t>außerdem</w:t>
            </w:r>
          </w:p>
          <w:p w:rsidR="00B56BF7" w:rsidRDefault="00D72782" w14:paraId="48418475" w14:textId="6331CDD6" w14:noSpellErr="1">
            <w:pPr>
              <w:tabs>
                <w:tab w:val="left" w:pos="426"/>
              </w:tabs>
              <w:spacing/>
              <w:ind w:left="567"/>
              <w:contextualSpacing/>
            </w:pPr>
            <w:sdt>
              <w:sdtPr>
                <w:id w:val="663369292"/>
                <w14:checkbox>
                  <w14:checked w14:val="0"/>
                  <w14:checkedState w14:val="2612" w14:font="MS Gothic"/>
                  <w14:uncheckedState w14:val="2610" w14:font="MS Gothic"/>
                </w14:checkbox>
                <w:rPr>
                  <w:lang w:eastAsia="en-GB"/>
                </w:rPr>
              </w:sdtPr>
              <w:sdtContent>
                <w:r w:rsidRPr="7AF89172" w:rsidR="00470D2F">
                  <w:rPr>
                    <w:rFonts w:ascii="MS Gothic" w:hAnsi="MS Gothic" w:eastAsia="MS Gothic"/>
                    <w:lang w:val="de-DE"/>
                  </w:rPr>
                  <w:t>☐</w:t>
                </w:r>
              </w:sdtContent>
              <w:sdtEndPr>
                <w:rPr>
                  <w:lang w:eastAsia="en-GB"/>
                </w:rPr>
              </w:sdtEndPr>
            </w:sdt>
            <w:r w:rsidRPr="7AF89172" w:rsidR="00470D2F">
              <w:rPr>
                <w:lang w:val="de-DE"/>
              </w:rPr>
              <w:t xml:space="preserve"> Bedienstete </w:t>
            </w:r>
            <w:r w:rsidRPr="7AF89172" w:rsidR="00470D2F">
              <w:rPr>
                <w:lang w:val="de-DE"/>
              </w:rPr>
              <w:t>aus folgenden</w:t>
            </w:r>
            <w:r w:rsidRPr="7AF89172" w:rsidR="00470D2F">
              <w:rPr>
                <w:lang w:val="de-DE"/>
              </w:rPr>
              <w:t xml:space="preserve"> EFTA-Staaten:</w:t>
            </w:r>
          </w:p>
          <w:p w:rsidR="00B56BF7" w:rsidRDefault="00470D2F" w14:paraId="14835B5E" w14:textId="77777777">
            <w:pPr>
              <w:tabs>
                <w:tab w:val="left" w:pos="426"/>
              </w:tabs>
              <w:ind w:left="1134"/>
              <w:contextualSpacing/>
              <w:rPr>
                <w:bCs/>
                <w:szCs w:val="24"/>
              </w:rPr>
            </w:pPr>
            <w:r>
              <w:tab/>
            </w:r>
            <w:sdt>
              <w:sdtPr>
                <w:rPr>
                  <w:bCs/>
                  <w:szCs w:val="24"/>
                  <w:lang w:eastAsia="en-GB"/>
                </w:rPr>
                <w:id w:val="134227971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hint="eastAsia" w:ascii="MS Gothic" w:hAnsi="MS Gothic" w:eastAsia="MS Gothic"/>
                  </w:rPr>
                  <w:t>☐</w:t>
                </w:r>
              </w:sdtContent>
            </w:sdt>
            <w:r>
              <w:t xml:space="preserve"> Schweiz</w:t>
            </w:r>
          </w:p>
          <w:p w:rsidR="00B56BF7" w:rsidRDefault="00D72782" w14:paraId="0E54D6FB" w14:textId="4EF3712C" w14:noSpellErr="1">
            <w:pPr>
              <w:tabs>
                <w:tab w:val="left" w:pos="426"/>
              </w:tabs>
              <w:spacing/>
              <w:ind w:left="567"/>
              <w:contextualSpacing/>
            </w:pPr>
            <w:sdt>
              <w:sdtPr>
                <w:id w:val="-1638248395"/>
                <w14:checkbox>
                  <w14:checked w14:val="0"/>
                  <w14:checkedState w14:val="2612" w14:font="MS Gothic"/>
                  <w14:uncheckedState w14:val="2610" w14:font="MS Gothic"/>
                </w14:checkbox>
                <w:rPr>
                  <w:lang w:eastAsia="en-GB"/>
                </w:rPr>
              </w:sdtPr>
              <w:sdtContent>
                <w:r w:rsidRPr="7AF89172" w:rsidR="00470D2F">
                  <w:rPr>
                    <w:rFonts w:ascii="MS Gothic" w:hAnsi="MS Gothic" w:eastAsia="MS Gothic"/>
                    <w:lang w:val="de-DE"/>
                  </w:rPr>
                  <w:t>☐</w:t>
                </w:r>
              </w:sdtContent>
              <w:sdtEndPr>
                <w:rPr>
                  <w:lang w:eastAsia="en-GB"/>
                </w:rPr>
              </w:sdtEndPr>
            </w:sdt>
            <w:r w:rsidRPr="7AF89172" w:rsidR="00470D2F">
              <w:rPr>
                <w:lang w:val="de-DE"/>
              </w:rPr>
              <w:t xml:space="preserve"> Bedienstete </w:t>
            </w:r>
            <w:r w:rsidRPr="7AF89172" w:rsidR="00470D2F">
              <w:rPr>
                <w:lang w:val="de-DE"/>
              </w:rPr>
              <w:t>aus folgenden</w:t>
            </w:r>
            <w:r w:rsidRPr="7AF89172" w:rsidR="00470D2F">
              <w:rPr>
                <w:lang w:val="de-DE"/>
              </w:rPr>
              <w:t xml:space="preserve"> Drittländern: </w:t>
            </w:r>
            <w:sdt>
              <w:sdtPr>
                <w:id w:val="1742369941"/>
                <w:showingPlcHdr/>
                <w:placeholder>
                  <w:docPart w:val="335C0F1576B3499F8D90CE979ABE47D4"/>
                </w:placeholder>
                <w:rPr>
                  <w:lang w:eastAsia="en-GB"/>
                </w:rPr>
              </w:sdtPr>
              <w:sdtContent>
                <w:r w:rsidRPr="7AF89172" w:rsidR="00470D2F">
                  <w:rPr>
                    <w:rStyle w:val="PlaceholderText"/>
                    <w:lang w:val="de-DE"/>
                  </w:rPr>
                  <w:t xml:space="preserve">....    </w:t>
                </w:r>
              </w:sdtContent>
              <w:sdtEndPr>
                <w:rPr>
                  <w:lang w:eastAsia="en-GB"/>
                </w:rPr>
              </w:sdtEndPr>
            </w:sdt>
          </w:p>
          <w:p w:rsidR="00B56BF7" w:rsidRDefault="00D72782" w14:paraId="265CD5A1" w14:textId="0FD11D7C" w14:noSpellErr="1">
            <w:pPr>
              <w:tabs>
                <w:tab w:val="left" w:pos="426"/>
              </w:tabs>
              <w:spacing/>
              <w:ind w:left="567"/>
              <w:contextualSpacing/>
            </w:pPr>
            <w:sdt>
              <w:sdtPr>
                <w:id w:val="-933426265"/>
                <w14:checkbox>
                  <w14:checked w14:val="0"/>
                  <w14:checkedState w14:val="2612" w14:font="MS Gothic"/>
                  <w14:uncheckedState w14:val="2610" w14:font="MS Gothic"/>
                </w14:checkbox>
                <w:rPr>
                  <w:lang w:eastAsia="en-GB"/>
                </w:rPr>
              </w:sdtPr>
              <w:sdtContent>
                <w:r w:rsidRPr="7AF89172" w:rsidR="00470D2F">
                  <w:rPr>
                    <w:rFonts w:ascii="MS Gothic" w:hAnsi="MS Gothic" w:eastAsia="MS Gothic"/>
                    <w:lang w:val="de-DE"/>
                  </w:rPr>
                  <w:t>☐</w:t>
                </w:r>
              </w:sdtContent>
              <w:sdtEndPr>
                <w:rPr>
                  <w:lang w:eastAsia="en-GB"/>
                </w:rPr>
              </w:sdtEndPr>
            </w:sdt>
            <w:r w:rsidRPr="7AF89172" w:rsidR="00470D2F">
              <w:rPr>
                <w:lang w:val="de-DE"/>
              </w:rPr>
              <w:t xml:space="preserve"> Bedienstete folgender zwischenstaatlicher Organisationen:</w:t>
            </w:r>
            <w:r>
              <w:tab/>
            </w:r>
            <w:sdt>
              <w:sdtPr>
                <w:id w:val="1349070026"/>
                <w:showingPlcHdr/>
                <w:placeholder>
                  <w:docPart w:val="42F8A5B327594E519C9F00EDCE7CD95B"/>
                </w:placeholder>
                <w:rPr>
                  <w:lang w:eastAsia="en-GB"/>
                </w:rPr>
              </w:sdtPr>
              <w:sdtContent>
                <w:r w:rsidRPr="7AF89172" w:rsidR="00470D2F">
                  <w:rPr>
                    <w:rStyle w:val="PlaceholderText"/>
                    <w:lang w:val="de-DE"/>
                  </w:rPr>
                  <w:t xml:space="preserve">  ... </w:t>
                </w:r>
              </w:sdtContent>
              <w:sdtEndPr>
                <w:rPr>
                  <w:lang w:eastAsia="en-GB"/>
                </w:rPr>
              </w:sdtEndPr>
            </w:sdt>
          </w:p>
          <w:p w:rsidR="00B56BF7" w:rsidRDefault="00B56BF7" w14:paraId="195D93C2" w14:textId="57187952">
            <w:pPr>
              <w:tabs>
                <w:tab w:val="left" w:pos="426"/>
              </w:tabs>
              <w:contextualSpacing/>
              <w:rPr>
                <w:bCs/>
                <w:szCs w:val="24"/>
              </w:rPr>
            </w:pPr>
          </w:p>
          <w:p w:rsidR="00B56BF7" w:rsidRDefault="00470D2F" w14:paraId="6CECCDB8" w14:textId="71D421BF">
            <w:pPr>
              <w:tabs>
                <w:tab w:val="left" w:pos="426"/>
              </w:tabs>
              <w:rPr>
                <w:bCs/>
              </w:rPr>
            </w:pPr>
            <w:r>
              <w:object w:dxaOrig="225" w:dyaOrig="225" w14:anchorId="624C0115">
                <v:shape id="_x0000_i1043" style="width:320.5pt;height:21.5pt" o:ole="" type="#_x0000_t75">
                  <v:imagedata o:title="" r:id="rId21"/>
                </v:shape>
                <w:control w:name="OptionButton5" w:shapeid="_x0000_i1043" r:id="rId22"/>
              </w:object>
            </w:r>
            <w:r>
              <w:t xml:space="preserve"> </w:t>
            </w:r>
          </w:p>
        </w:tc>
      </w:tr>
      <w:tr w:rsidR="00B56BF7" w:rsidTr="7AF89172" w14:paraId="4E10CC7A" w14:textId="77777777">
        <w:tc>
          <w:tcPr>
            <w:tcW w:w="3111" w:type="dxa"/>
            <w:tcMar/>
          </w:tcPr>
          <w:p w:rsidR="00B56BF7" w:rsidRDefault="00470D2F" w14:paraId="4B77822C" w14:textId="5EFC4255">
            <w:pPr>
              <w:tabs>
                <w:tab w:val="left" w:pos="426"/>
              </w:tabs>
              <w:spacing w:before="180"/>
              <w:rPr>
                <w:bCs/>
              </w:rPr>
            </w:pPr>
            <w:r>
              <w:t>Bewerbungsfrist</w:t>
            </w:r>
          </w:p>
        </w:tc>
        <w:tc>
          <w:tcPr>
            <w:tcW w:w="5491" w:type="dxa"/>
            <w:tcMar/>
          </w:tcPr>
          <w:p w:rsidR="00B56BF7" w:rsidRDefault="00470D2F" w14:paraId="240262F4" w14:textId="665EC9C1">
            <w:pPr>
              <w:tabs>
                <w:tab w:val="left" w:pos="426"/>
              </w:tabs>
              <w:spacing w:before="120" w:after="120"/>
              <w:rPr>
                <w:bCs/>
                <w:szCs w:val="24"/>
              </w:rPr>
            </w:pPr>
            <w:r>
              <w:object w:dxaOrig="225" w:dyaOrig="225" w14:anchorId="51A1B371">
                <v:shape id="_x0000_i1045" style="width:108pt;height:21.5pt" o:ole="" type="#_x0000_t75">
                  <v:imagedata o:title="" r:id="rId23"/>
                </v:shape>
                <w:control w:name="OptionButton2" w:shapeid="_x0000_i1045" r:id="rId24"/>
              </w:object>
            </w:r>
            <w:r>
              <w:object w:dxaOrig="225" w:dyaOrig="225" w14:anchorId="0992615F">
                <v:shape id="_x0000_i1047" style="width:108pt;height:21.5pt" o:ole="" type="#_x0000_t75">
                  <v:imagedata o:title="" r:id="rId25"/>
                </v:shape>
                <w:control w:name="OptionButton3" w:shapeid="_x0000_i1047" r:id="rId26"/>
              </w:object>
            </w:r>
          </w:p>
          <w:p w:rsidR="00B56BF7" w:rsidRDefault="00470D2F" w14:paraId="42C9AD79" w14:textId="789F0F9B">
            <w:pPr>
              <w:tabs>
                <w:tab w:val="left" w:pos="426"/>
              </w:tabs>
              <w:spacing w:before="120" w:after="120"/>
              <w:rPr>
                <w:bCs/>
              </w:rPr>
            </w:pPr>
            <w:r>
              <w:t xml:space="preserve">Bewerbungsschluss: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t>25-07-2025</w:t>
                </w:r>
              </w:sdtContent>
            </w:sdt>
          </w:p>
        </w:tc>
      </w:tr>
      <w:bookmarkEnd w:id="0"/>
      <w:bookmarkEnd w:id="1"/>
    </w:tbl>
    <w:p w:rsidR="00B56BF7" w:rsidRDefault="00B56BF7" w14:paraId="4AD59AD4" w14:textId="77777777">
      <w:pPr>
        <w:tabs>
          <w:tab w:val="left" w:pos="426"/>
        </w:tabs>
        <w:spacing w:after="0"/>
        <w:rPr>
          <w:b/>
        </w:rPr>
      </w:pPr>
    </w:p>
    <w:p w:rsidR="00B56BF7" w:rsidRDefault="00B56BF7" w14:paraId="7FA18C95" w14:textId="77777777">
      <w:pPr>
        <w:tabs>
          <w:tab w:val="left" w:pos="426"/>
        </w:tabs>
        <w:spacing w:after="0"/>
        <w:rPr>
          <w:b/>
        </w:rPr>
      </w:pPr>
    </w:p>
    <w:p w:rsidR="00B56BF7" w:rsidRDefault="00470D2F" w14:paraId="739B1A99" w14:textId="26B4FBDA">
      <w:pPr>
        <w:pStyle w:val="P68B1DB1-ListNumber1"/>
        <w:numPr>
          <w:ilvl w:val="0"/>
          <w:numId w:val="0"/>
        </w:numPr>
        <w:ind w:left="709" w:hanging="709"/>
      </w:pPr>
      <w:bookmarkStart w:name="_Hlk132129090" w:id="2"/>
      <w:r>
        <w:t>Vorstellung der Einrichtung (Wer wir sind)</w:t>
      </w:r>
    </w:p>
    <w:sdt>
      <w:sdtPr>
        <w:rPr>
          <w:lang w:val="en-US" w:eastAsia="en-GB"/>
        </w:rPr>
        <w:id w:val="1822233941"/>
        <w:placeholder>
          <w:docPart w:val="A1D7C4E93E5D41968C9784C962AACA55"/>
        </w:placeholder>
      </w:sdtPr>
      <w:sdtEndPr>
        <w:rPr>
          <w:lang w:val="en-US" w:eastAsia="en-GB"/>
        </w:rPr>
      </w:sdtEndPr>
      <w:sdtContent>
        <w:p w:rsidR="00B56BF7" w:rsidRDefault="00470D2F" w14:paraId="59DD0438" w14:textId="142F087D">
          <w:r>
            <w:t xml:space="preserve">Das Referat C3 Wissenschaftliche Gutachten und Datenerhebung der GD MARE trägt zur soliden Grundlage wissenschaftlicher Gutachten für das Fischereimanagement im Rahmen der </w:t>
          </w:r>
          <w:r w:rsidR="00B60E20">
            <w:t xml:space="preserve">Gemeinsamen </w:t>
          </w:r>
          <w:r>
            <w:t xml:space="preserve">Fischereipolitik </w:t>
          </w:r>
          <w:r w:rsidR="00B60E20">
            <w:t xml:space="preserve">(GFP) </w:t>
          </w:r>
          <w:r>
            <w:t xml:space="preserve">bei. Wir unterstützen die Umsetzung des EU-Rahmens für die Datenerhebung, koordinieren den wissenschaftlichen Beratungsprozess </w:t>
          </w:r>
          <w:r>
            <w:lastRenderedPageBreak/>
            <w:t xml:space="preserve">in enger Zusammenarbeit mit dem ICES und der STEC und leisten anderen Referaten in der GD MARE wissenschaftliche Unterstützung. Wir sind ein Referat mit 15 Kollegen, die oft unabhängig, aber im Rahmen eines hohen Teamgeistes arbeiten. </w:t>
          </w:r>
        </w:p>
      </w:sdtContent>
    </w:sdt>
    <w:p w:rsidR="00B56BF7" w:rsidRDefault="00B56BF7" w14:paraId="69459484" w14:textId="77777777">
      <w:pPr>
        <w:pStyle w:val="ListNumber"/>
        <w:numPr>
          <w:ilvl w:val="0"/>
          <w:numId w:val="0"/>
        </w:numPr>
        <w:ind w:left="709" w:hanging="709"/>
        <w:rPr>
          <w:b/>
          <w:bCs/>
        </w:rPr>
      </w:pPr>
    </w:p>
    <w:p w:rsidR="00B56BF7" w:rsidRDefault="00470D2F" w14:paraId="50617C66" w14:textId="3928B21B">
      <w:pPr>
        <w:pStyle w:val="P68B1DB1-ListNumber1"/>
        <w:numPr>
          <w:ilvl w:val="0"/>
          <w:numId w:val="0"/>
        </w:numPr>
        <w:ind w:left="709" w:hanging="709"/>
      </w:pPr>
      <w:r>
        <w:t>Vorstellung der Arbeitsstelle (Was wir anbieten)</w:t>
      </w:r>
    </w:p>
    <w:sdt>
      <w:sdtPr>
        <w:rPr>
          <w:rFonts w:eastAsia="Calibri"/>
          <w:lang w:val="en-US" w:eastAsia="en-GB"/>
        </w:rPr>
        <w:id w:val="-723136291"/>
        <w:placeholder>
          <w:docPart w:val="84FB87486BC94E5EB76E972E1BD8265B"/>
        </w:placeholder>
      </w:sdtPr>
      <w:sdtEndPr>
        <w:rPr>
          <w:rFonts w:eastAsia="Calibri"/>
          <w:lang w:val="en-US" w:eastAsia="en-GB"/>
        </w:rPr>
      </w:sdtEndPr>
      <w:sdtContent>
        <w:p w:rsidR="00B56BF7" w:rsidRDefault="00470D2F" w14:paraId="35E463FF" w14:textId="08036908">
          <w:pPr>
            <w:spacing w:after="0"/>
            <w:rPr>
              <w:szCs w:val="24"/>
            </w:rPr>
          </w:pPr>
          <w:r>
            <w:t>Sie werden im Referat MARE C.3 „Wissenschaftliche Beratung und Datenerhebung“ an der Fischereiwissenschaft und -forschung sowie an der Umsetzung der Rahmenregelung für die Datenerhebung (DCF) arbeiten. Die gemeinsame Fischereipolitik stützt sich in hohem Maße auf gute Daten über die Fischerei und auf die wissenschaftliche Nutzung dieser Daten.</w:t>
          </w:r>
        </w:p>
        <w:p w:rsidR="00B56BF7" w:rsidRDefault="00B56BF7" w14:paraId="5CF97E1D" w14:textId="77777777">
          <w:pPr>
            <w:spacing w:after="0"/>
            <w:rPr>
              <w:szCs w:val="24"/>
            </w:rPr>
          </w:pPr>
        </w:p>
        <w:p w:rsidR="00B56BF7" w:rsidRDefault="00470D2F" w14:paraId="19A39B86" w14:textId="77777777">
          <w:pPr>
            <w:rPr>
              <w:szCs w:val="24"/>
            </w:rPr>
          </w:pPr>
          <w:r>
            <w:t xml:space="preserve">Im Bereich der </w:t>
          </w:r>
          <w:r>
            <w:rPr>
              <w:b/>
            </w:rPr>
            <w:t>Fischereiwissenschaft und -forschung werden Sie</w:t>
          </w:r>
          <w:r>
            <w:t xml:space="preserve"> zu einer soliden wissenschaftlichen Grundlage für das Fischereimanagement und die Verhandlungen im Rahmen der GFP sowohl in den EU-Gewässern als auch in ihrer internationalen Dimension beitragen:</w:t>
          </w:r>
        </w:p>
        <w:p w:rsidR="00B56BF7" w:rsidRDefault="00470D2F" w14:paraId="34923654" w14:textId="5632510F">
          <w:pPr>
            <w:pStyle w:val="P68B1DB1-ListParagraph2"/>
            <w:numPr>
              <w:ilvl w:val="0"/>
              <w:numId w:val="35"/>
            </w:numPr>
            <w:jc w:val="both"/>
            <w:rPr>
              <w:rFonts w:eastAsia="Times New Roman"/>
            </w:rPr>
          </w:pPr>
          <w:r>
            <w:t>Sie werden Analysen und Gutachten zu wissenschaftlichen Aspekten des Fischereimanagements in einem oder mehreren Meeresbecken und Arten von Fischereien bereitstellen und intensiv mit anderen Referaten der GD MARE sowie mit wissenschaftlichen Einrichtungen und Institutionen außerhalb der Kommission zusammenarbeiten. In diesem Zusammenhang werden Sie in der GD MARE den Bedarf ermitteln, der wissenschaftliche Beiträge erfordert, und Vorschläge zu entsprechenden Bewirtschaftungsoptionen ausarbeiten.</w:t>
          </w:r>
        </w:p>
        <w:p w:rsidR="00B56BF7" w:rsidRDefault="00470D2F" w14:paraId="683AF567" w14:textId="6985CE67">
          <w:pPr>
            <w:pStyle w:val="P68B1DB1-ListParagraph2"/>
            <w:numPr>
              <w:ilvl w:val="0"/>
              <w:numId w:val="35"/>
            </w:numPr>
            <w:jc w:val="both"/>
            <w:rPr>
              <w:rFonts w:eastAsia="Times New Roman"/>
            </w:rPr>
          </w:pPr>
          <w:r>
            <w:t>Sie sind dafür verantwortlich, in enger Zusammenarbeit mit anderen Referaten der GD MARE und der Exekutivagentur CINEA wissenschaftliche Studien zu unterstützen, zur Ausarbeitung der Leistungsbeschreibung beizutragen und die Projekte weiterzuverfolgen.</w:t>
          </w:r>
        </w:p>
        <w:p w:rsidR="00B56BF7" w:rsidRDefault="00470D2F" w14:paraId="38E555CC" w14:textId="77777777">
          <w:pPr>
            <w:pStyle w:val="P68B1DB1-ListParagraph2"/>
            <w:numPr>
              <w:ilvl w:val="0"/>
              <w:numId w:val="35"/>
            </w:numPr>
            <w:jc w:val="both"/>
            <w:rPr>
              <w:rFonts w:eastAsia="Times New Roman"/>
            </w:rPr>
          </w:pPr>
          <w:r>
            <w:t>Sie werden zur Bewertung und Verbreitung der Ergebnisse des wissenschaftlichen Beratungsprozesses beitragen.</w:t>
          </w:r>
        </w:p>
        <w:p w:rsidR="00B56BF7" w:rsidRDefault="00470D2F" w14:paraId="511943BB" w14:textId="77777777">
          <w:pPr>
            <w:pStyle w:val="P68B1DB1-ListParagraph2"/>
            <w:numPr>
              <w:ilvl w:val="0"/>
              <w:numId w:val="35"/>
            </w:numPr>
            <w:jc w:val="both"/>
            <w:rPr>
              <w:rFonts w:eastAsia="Times New Roman"/>
            </w:rPr>
          </w:pPr>
          <w:r>
            <w:t>Sie werden eng mit der Fischereiwissenschaftlergemeinschaft und den Interessenträgern in der EU interagieren und daran teilnehmen.</w:t>
          </w:r>
        </w:p>
        <w:p w:rsidR="00B56BF7" w:rsidRDefault="00B56BF7" w14:paraId="15DCF353" w14:textId="77777777">
          <w:pPr>
            <w:spacing w:after="0"/>
            <w:rPr>
              <w:szCs w:val="24"/>
            </w:rPr>
          </w:pPr>
        </w:p>
        <w:p w:rsidR="00B56BF7" w:rsidRDefault="00B56BF7" w14:paraId="547D5091" w14:textId="77777777">
          <w:pPr>
            <w:spacing w:after="0"/>
            <w:rPr>
              <w:szCs w:val="24"/>
            </w:rPr>
          </w:pPr>
        </w:p>
        <w:p w:rsidR="00B56BF7" w:rsidRDefault="00470D2F" w14:paraId="586F67C8" w14:textId="77777777">
          <w:pPr>
            <w:spacing w:after="0"/>
            <w:rPr>
              <w:szCs w:val="24"/>
            </w:rPr>
          </w:pPr>
          <w:r>
            <w:t>Was die Datenerhebung betrifft, so werden Sie zur weiteren Verbesserung der Datenerhebung über Fischerei und Aquakultur in Europa beitragen:</w:t>
          </w:r>
        </w:p>
        <w:p w:rsidR="00B56BF7" w:rsidRDefault="00B56BF7" w14:paraId="44ED3913" w14:textId="77777777">
          <w:pPr>
            <w:spacing w:after="0"/>
            <w:rPr>
              <w:szCs w:val="24"/>
            </w:rPr>
          </w:pPr>
        </w:p>
        <w:p w:rsidR="00B56BF7" w:rsidRDefault="00470D2F" w14:paraId="5BB36A70" w14:textId="77777777">
          <w:pPr>
            <w:pStyle w:val="P68B1DB1-ListParagraph3"/>
            <w:numPr>
              <w:ilvl w:val="0"/>
              <w:numId w:val="34"/>
            </w:numPr>
            <w:jc w:val="both"/>
          </w:pPr>
          <w:r>
            <w:t xml:space="preserve">Sie werden zur Umsetzung der Rahmenregelung für die Datenerhebung (DCF) 2017/1004 und des Mehrjahresprogramms der EU für die Datenerhebung durch die Mitgliedstaaten beitragen. Sie werden die Datenerhebungsprozesse und Probleme mit einzelnen Mitgliedstaaten und Gruppen von Mitgliedstaaten verfolgen und Unterstützung bei der ordnungsgemäßen Umsetzung der DCF leisten. </w:t>
          </w:r>
        </w:p>
        <w:p w:rsidR="00B56BF7" w:rsidRDefault="00470D2F" w14:paraId="0D07310B" w14:textId="77777777">
          <w:pPr>
            <w:pStyle w:val="P68B1DB1-ListParagraph4"/>
            <w:numPr>
              <w:ilvl w:val="0"/>
              <w:numId w:val="34"/>
            </w:numPr>
            <w:jc w:val="both"/>
            <w:rPr>
              <w:rFonts w:eastAsia="Calibri"/>
            </w:rPr>
          </w:pPr>
          <w:r>
            <w:t>Sie werden eng mit den nationalen Korrespondenten der Mitgliedstaaten und den regionalen Koordinierungsgruppen zusammenarbeiten, die für die Datenerhebung in den Mitgliedstaaten und die Koordinierung auf regionaler Ebene zuständig sind.</w:t>
          </w:r>
        </w:p>
        <w:p w:rsidR="00B56BF7" w:rsidRDefault="00470D2F" w14:paraId="67F12B1E" w14:textId="77777777">
          <w:pPr>
            <w:pStyle w:val="P68B1DB1-ListParagraph3"/>
            <w:numPr>
              <w:ilvl w:val="0"/>
              <w:numId w:val="34"/>
            </w:numPr>
            <w:jc w:val="both"/>
          </w:pPr>
          <w:r>
            <w:lastRenderedPageBreak/>
            <w:t>Sie werden sich mit dem Wissenschafts-, Technik- und Wirtschaftsausschuss für die Fischerei (STECF) über das Arbeitsprogramm im Zusammenhang mit der DCF (Sachverständige und andere einschlägige Ad-hoc-Arbeitsgruppen oder Fachsitzungen zur Planung und Überwachung der Datenerfassung durch die Mitgliedstaaten) in Verbindung setzen.</w:t>
          </w:r>
        </w:p>
        <w:p w:rsidR="00B56BF7" w:rsidRDefault="00470D2F" w14:paraId="2A0FF99D" w14:textId="77777777">
          <w:pPr>
            <w:pStyle w:val="P68B1DB1-ListParagraph3"/>
            <w:numPr>
              <w:ilvl w:val="0"/>
              <w:numId w:val="34"/>
            </w:numPr>
            <w:jc w:val="both"/>
          </w:pPr>
          <w:r>
            <w:t>Sie werden sich mit den wissenschaftlichen Endnutzern von Daten (z. B. dem Internationalen Rat für Meeresforschung, JRC) in Datenfragen in Verbindung setzen.</w:t>
          </w:r>
        </w:p>
        <w:p w:rsidR="00B56BF7" w:rsidRDefault="00470D2F" w14:paraId="41E7BC19" w14:textId="6B6560D9">
          <w:pPr>
            <w:pStyle w:val="P68B1DB1-ListParagraph3"/>
            <w:numPr>
              <w:ilvl w:val="0"/>
              <w:numId w:val="34"/>
            </w:numPr>
            <w:jc w:val="both"/>
          </w:pPr>
          <w:r>
            <w:t xml:space="preserve">Sie werden dazu beitragen, die Überprüfung und </w:t>
          </w:r>
          <w:r w:rsidRPr="00787B5F" w:rsidR="00787B5F">
            <w:t>Genehmigung</w:t>
          </w:r>
          <w:r>
            <w:t xml:space="preserve"> der nationalen Arbeitspläne und die Überprüfung der Jahresberichte der Mitgliedstaaten sicherzustellen.</w:t>
          </w:r>
        </w:p>
        <w:p w:rsidR="00B56BF7" w:rsidRDefault="00B56BF7" w14:paraId="37C04274" w14:textId="77777777">
          <w:pPr>
            <w:pStyle w:val="ListParagraph"/>
            <w:ind w:left="360"/>
            <w:jc w:val="both"/>
            <w:rPr>
              <w:rFonts w:ascii="Times New Roman" w:hAnsi="Times New Roman" w:eastAsia="Calibri" w:cs="Times New Roman"/>
              <w:sz w:val="24"/>
              <w:szCs w:val="24"/>
            </w:rPr>
          </w:pPr>
        </w:p>
        <w:p w:rsidR="00B56BF7" w:rsidRDefault="00470D2F" w14:paraId="46EE3E07" w14:textId="2B4162F0">
          <w:pPr>
            <w:pStyle w:val="P68B1DB1-Normal5"/>
          </w:pPr>
          <w:r>
            <w:t xml:space="preserve">Darüber hinaus werden Sie Briefings, Vermerke und sonstiges Hintergrundmaterial in Ihrem Arbeitsbereich vorbereiten, </w:t>
          </w:r>
          <w:r w:rsidR="00787B5F">
            <w:t xml:space="preserve">oder </w:t>
          </w:r>
          <w:r>
            <w:t xml:space="preserve">dazu beitragen und alle sonstigen Aufgaben wahrnehmen, </w:t>
          </w:r>
          <w:r w:rsidR="00787B5F">
            <w:t xml:space="preserve">die </w:t>
          </w:r>
          <w:r>
            <w:t>mit dem Referatsleiter vereinbart</w:t>
          </w:r>
          <w:r w:rsidR="00787B5F">
            <w:t xml:space="preserve"> sind</w:t>
          </w:r>
          <w:r>
            <w:t>.</w:t>
          </w:r>
        </w:p>
      </w:sdtContent>
    </w:sdt>
    <w:p w:rsidR="00B56BF7" w:rsidRDefault="00B56BF7" w14:paraId="433AC71A" w14:textId="77777777">
      <w:pPr>
        <w:pStyle w:val="ListNumber"/>
        <w:numPr>
          <w:ilvl w:val="0"/>
          <w:numId w:val="0"/>
        </w:numPr>
        <w:ind w:left="709" w:hanging="709"/>
        <w:rPr>
          <w:b/>
          <w:bCs/>
        </w:rPr>
      </w:pPr>
    </w:p>
    <w:p w:rsidR="00B56BF7" w:rsidRDefault="00470D2F" w14:paraId="546A3126" w14:textId="77777777">
      <w:pPr>
        <w:pStyle w:val="P68B1DB1-ListNumber1"/>
        <w:numPr>
          <w:ilvl w:val="0"/>
          <w:numId w:val="0"/>
        </w:numPr>
        <w:ind w:left="709" w:hanging="709"/>
        <w:rPr>
          <w:bCs/>
        </w:rPr>
      </w:pPr>
      <w:r>
        <w:t xml:space="preserve">Profil des Stelleninhabers </w:t>
      </w:r>
    </w:p>
    <w:p w:rsidR="00B56BF7" w:rsidRDefault="00470D2F" w14:paraId="51994EDB" w14:textId="45F14829">
      <w:pPr>
        <w:pStyle w:val="P68B1DB1-ListNumber1"/>
        <w:numPr>
          <w:ilvl w:val="0"/>
          <w:numId w:val="0"/>
        </w:numPr>
        <w:ind w:left="709" w:hanging="709"/>
      </w:pPr>
      <w:r>
        <w:t>Wir suchen einen Kollegen mit folgenden Attributen:</w:t>
      </w:r>
    </w:p>
    <w:bookmarkEnd w:id="2"/>
    <w:p w:rsidR="00B56BF7" w:rsidRDefault="00470D2F" w14:paraId="540A6183" w14:textId="77777777">
      <w:pPr>
        <w:tabs>
          <w:tab w:val="left" w:pos="709"/>
        </w:tabs>
        <w:spacing w:after="0"/>
        <w:ind w:left="709" w:right="60"/>
      </w:pPr>
      <w:r>
        <w:rPr>
          <w:u w:val="single"/>
        </w:rPr>
        <w:t>Diplom</w:t>
      </w:r>
      <w:r>
        <w:t xml:space="preserve"> </w:t>
      </w:r>
    </w:p>
    <w:p w:rsidR="00B56BF7" w:rsidRDefault="00470D2F" w14:paraId="2D4BB25C" w14:textId="77777777">
      <w:pPr>
        <w:tabs>
          <w:tab w:val="left" w:pos="709"/>
        </w:tabs>
        <w:spacing w:after="0"/>
        <w:ind w:left="709" w:right="1317"/>
      </w:pPr>
      <w:r>
        <w:t xml:space="preserve">— Hochschulabschluss oder </w:t>
      </w:r>
    </w:p>
    <w:p w:rsidR="00B56BF7" w:rsidRDefault="00470D2F" w14:paraId="4C06501C" w14:textId="77777777">
      <w:pPr>
        <w:tabs>
          <w:tab w:val="left" w:pos="709"/>
        </w:tabs>
        <w:spacing w:after="0"/>
        <w:ind w:left="709" w:right="1317"/>
      </w:pPr>
      <w:r>
        <w:t>— gleichwertige Berufsausbildung oder Berufserfahrung</w:t>
      </w:r>
    </w:p>
    <w:p w:rsidR="00B56BF7" w:rsidRDefault="00B56BF7" w14:paraId="293C1019" w14:textId="77777777">
      <w:pPr>
        <w:tabs>
          <w:tab w:val="left" w:pos="709"/>
        </w:tabs>
        <w:spacing w:after="0"/>
        <w:ind w:left="709" w:right="1317"/>
      </w:pPr>
    </w:p>
    <w:p w:rsidR="00B56BF7" w:rsidRDefault="00470D2F" w14:paraId="00426554" w14:textId="77777777">
      <w:pPr>
        <w:tabs>
          <w:tab w:val="left" w:pos="709"/>
        </w:tabs>
        <w:spacing w:after="0"/>
        <w:ind w:left="709" w:right="60"/>
      </w:pPr>
      <w:r>
        <w:t xml:space="preserve">  im Bereich:</w:t>
      </w:r>
    </w:p>
    <w:p w:rsidR="00B56BF7" w:rsidRDefault="00B56BF7" w14:paraId="0E35FD9E" w14:textId="77777777">
      <w:pPr>
        <w:tabs>
          <w:tab w:val="left" w:pos="709"/>
        </w:tabs>
        <w:spacing w:after="0"/>
        <w:ind w:left="709" w:right="60"/>
      </w:pPr>
    </w:p>
    <w:p w:rsidR="00B56BF7" w:rsidRDefault="00470D2F" w14:paraId="484F4F6C" w14:textId="77777777">
      <w:pPr>
        <w:tabs>
          <w:tab w:val="left" w:pos="709"/>
        </w:tabs>
        <w:spacing w:after="0"/>
        <w:ind w:left="709" w:right="60"/>
      </w:pPr>
      <w:r>
        <w:t>Biologie, Fischereiwissenschaft, Fischereimanagement, Meereswissenschaften, Umweltwissenschaften, Ozeanografie, Ingenieurwesen, Geografie, Geologie, Statistik, Mathematik, Recht und Wirtschaft der Fischerei/Meeresressourcen, Fischereiaufsicht, Fischereimanagement, Datenanalyse</w:t>
      </w:r>
    </w:p>
    <w:p w:rsidR="00B56BF7" w:rsidRDefault="00B56BF7" w14:paraId="25A6ACD9" w14:textId="77777777">
      <w:pPr>
        <w:tabs>
          <w:tab w:val="left" w:pos="709"/>
        </w:tabs>
        <w:spacing w:after="0"/>
        <w:ind w:left="709" w:right="60"/>
      </w:pPr>
    </w:p>
    <w:p w:rsidR="00B56BF7" w:rsidRDefault="00470D2F" w14:paraId="0641B8E2" w14:textId="77777777">
      <w:pPr>
        <w:pStyle w:val="P68B1DB1-Normal6"/>
        <w:tabs>
          <w:tab w:val="left" w:pos="709"/>
        </w:tabs>
        <w:spacing w:after="0"/>
        <w:ind w:left="709" w:right="60"/>
      </w:pPr>
      <w:r>
        <w:t>Berufserfahrung</w:t>
      </w:r>
    </w:p>
    <w:p w:rsidR="00B56BF7" w:rsidRDefault="00B56BF7" w14:paraId="225E647C" w14:textId="77777777">
      <w:pPr>
        <w:tabs>
          <w:tab w:val="left" w:pos="709"/>
        </w:tabs>
        <w:spacing w:after="0"/>
        <w:ind w:left="709" w:right="60"/>
        <w:rPr>
          <w:u w:val="single"/>
        </w:rPr>
      </w:pPr>
    </w:p>
    <w:p w:rsidR="00B56BF7" w:rsidRDefault="00470D2F" w14:paraId="1A41AD3C" w14:textId="7FA8A052">
      <w:pPr>
        <w:spacing w:after="0"/>
        <w:ind w:left="708"/>
      </w:pPr>
      <w:r>
        <w:t xml:space="preserve">Eine mindestens dreijährige Berufserfahrung im Bereich der Erhebung von Fischereidaten oder der Fischereiwissenschaft ist unerlässlich. Erfahrungen in beiden Bereichen wären von großem Vorteil. Das Verständnis und die Erfahrung mit der gemeinsamen Fischereipolitik und </w:t>
      </w:r>
      <w:r w:rsidR="00787B5F">
        <w:t xml:space="preserve">Umgang mit ihren </w:t>
      </w:r>
      <w:r w:rsidRPr="00787B5F" w:rsidR="00787B5F">
        <w:t>Teilhaber</w:t>
      </w:r>
      <w:r w:rsidR="00787B5F">
        <w:t>n</w:t>
      </w:r>
      <w:r>
        <w:t>, insbesondere der einschlägigen Wissenschafts- und Datengemeinschaft, den Mitgliedstaaten und den direkten Interessenträgern, sind ebenfalls von entscheidender Bedeutung.</w:t>
      </w:r>
    </w:p>
    <w:p w:rsidR="00B56BF7" w:rsidRDefault="00B56BF7" w14:paraId="649F9583" w14:textId="77777777">
      <w:pPr>
        <w:spacing w:after="0"/>
        <w:ind w:left="708"/>
      </w:pPr>
    </w:p>
    <w:p w:rsidR="00B56BF7" w:rsidRDefault="00470D2F" w14:paraId="59379DB4" w14:textId="77777777">
      <w:pPr>
        <w:spacing w:after="0"/>
        <w:ind w:left="708"/>
      </w:pPr>
      <w:r>
        <w:t>Die Bewerber/innen sollten Folgendes mitbringen:</w:t>
      </w:r>
    </w:p>
    <w:p w:rsidR="00B56BF7" w:rsidRDefault="00470D2F" w14:paraId="45A9D76F" w14:textId="77777777">
      <w:pPr>
        <w:pStyle w:val="P68B1DB1-ListParagraph7"/>
        <w:numPr>
          <w:ilvl w:val="0"/>
          <w:numId w:val="36"/>
        </w:numPr>
        <w:spacing w:after="0" w:line="240" w:lineRule="auto"/>
        <w:ind w:left="1428"/>
        <w:jc w:val="both"/>
      </w:pPr>
      <w:r>
        <w:t>Motivation, in einem dynamischen Team mit einem hohen Verantwortungsbewusstsein für den Auftrag und die Aufgaben des Referats und der GD im Allgemeinen zu arbeiten</w:t>
      </w:r>
    </w:p>
    <w:p w:rsidR="00B56BF7" w:rsidRDefault="00470D2F" w14:paraId="1FBA9D62" w14:textId="76A359DA">
      <w:pPr>
        <w:pStyle w:val="P68B1DB1-ListParagraph7"/>
        <w:numPr>
          <w:ilvl w:val="0"/>
          <w:numId w:val="36"/>
        </w:numPr>
        <w:spacing w:after="0" w:line="240" w:lineRule="auto"/>
        <w:ind w:left="1428"/>
        <w:jc w:val="both"/>
      </w:pPr>
      <w:r>
        <w:t xml:space="preserve">Bereitschaft, Initiativen zu ergreifen und </w:t>
      </w:r>
      <w:r w:rsidR="00787B5F">
        <w:t xml:space="preserve">sich </w:t>
      </w:r>
      <w:r>
        <w:t>nicht vor Innovationen zu scheuen</w:t>
      </w:r>
    </w:p>
    <w:p w:rsidR="00B56BF7" w:rsidRDefault="00470D2F" w14:paraId="55348D32" w14:textId="77777777">
      <w:pPr>
        <w:pStyle w:val="P68B1DB1-ListParagraph7"/>
        <w:numPr>
          <w:ilvl w:val="0"/>
          <w:numId w:val="36"/>
        </w:numPr>
        <w:spacing w:after="0" w:line="240" w:lineRule="auto"/>
        <w:ind w:left="1428"/>
        <w:jc w:val="both"/>
      </w:pPr>
      <w:r>
        <w:t xml:space="preserve">folgende Fähigkeiten und Kompetenzen: Kommunikation (schriftlich, mündlich); Vertretungs- und Beratungskompetenzen; Verständnis von Wissenschaft, </w:t>
      </w:r>
      <w:r>
        <w:lastRenderedPageBreak/>
        <w:t>Politikanalyse, -entwicklung und -bewertung; Planungs- und Organisationskompetenzen</w:t>
      </w:r>
    </w:p>
    <w:p w:rsidR="00B56BF7" w:rsidRDefault="00B56BF7" w14:paraId="5C1993C6" w14:textId="77777777">
      <w:pPr>
        <w:tabs>
          <w:tab w:val="left" w:pos="709"/>
        </w:tabs>
        <w:spacing w:after="0"/>
        <w:ind w:left="709" w:right="60"/>
        <w:rPr>
          <w:u w:val="single"/>
        </w:rPr>
      </w:pPr>
    </w:p>
    <w:p w:rsidR="00B56BF7" w:rsidRDefault="00470D2F" w14:paraId="5C470040" w14:textId="77777777">
      <w:pPr>
        <w:pStyle w:val="P68B1DB1-Normal6"/>
        <w:tabs>
          <w:tab w:val="left" w:pos="709"/>
        </w:tabs>
        <w:spacing w:after="0"/>
        <w:ind w:left="709" w:right="60"/>
      </w:pPr>
      <w:r>
        <w:t>Für die Ausübung der Tätigkeit erforderliche Sprachkenntnisse</w:t>
      </w:r>
    </w:p>
    <w:p w:rsidR="00B56BF7" w:rsidRDefault="00B56BF7" w14:paraId="2AE1719D" w14:textId="77777777">
      <w:pPr>
        <w:tabs>
          <w:tab w:val="left" w:pos="709"/>
        </w:tabs>
        <w:spacing w:after="0"/>
        <w:ind w:left="709" w:right="60"/>
        <w:rPr>
          <w:u w:val="single"/>
        </w:rPr>
      </w:pPr>
    </w:p>
    <w:p w:rsidR="00B56BF7" w:rsidRDefault="00470D2F" w14:paraId="25D07020" w14:textId="77777777">
      <w:pPr>
        <w:tabs>
          <w:tab w:val="left" w:pos="709"/>
        </w:tabs>
        <w:spacing w:after="0"/>
        <w:ind w:left="708" w:right="60"/>
      </w:pPr>
      <w:r>
        <w:t>Gründliche Englischkenntnisse, sowohl schriftlich als auch mündlich, sind Voraussetzung für die Wahrnehmung der Aufgaben. Die Kenntnis weiterer Sprachen wäre von großem Vorteil.</w:t>
      </w:r>
    </w:p>
    <w:p w:rsidR="00B56BF7" w:rsidRDefault="00B56BF7" w14:paraId="4A6D5708" w14:textId="77777777">
      <w:pPr>
        <w:spacing w:after="0"/>
      </w:pPr>
    </w:p>
    <w:p w:rsidR="00B56BF7" w:rsidRDefault="00B56BF7" w14:paraId="5FB0AB31" w14:textId="77777777">
      <w:pPr>
        <w:spacing w:after="0"/>
      </w:pPr>
    </w:p>
    <w:p w:rsidR="00B56BF7" w:rsidRDefault="00470D2F" w14:paraId="17A4561D" w14:textId="2857CBE0">
      <w:pPr>
        <w:pStyle w:val="P68B1DB1-ListNumber8"/>
        <w:keepNext/>
        <w:numPr>
          <w:ilvl w:val="0"/>
          <w:numId w:val="0"/>
        </w:numPr>
        <w:ind w:left="709" w:hanging="709"/>
        <w:rPr>
          <w:bCs/>
        </w:rPr>
      </w:pPr>
      <w:r>
        <w:t>Zuerkennungskriterien</w:t>
      </w:r>
    </w:p>
    <w:p w:rsidR="00B56BF7" w:rsidRDefault="00470D2F" w14:paraId="4351CD9B" w14:textId="329965A0" w14:noSpellErr="1">
      <w:pPr>
        <w:keepNext w:val="1"/>
      </w:pPr>
      <w:r w:rsidRPr="7AF89172" w:rsidR="00470D2F">
        <w:rPr>
          <w:lang w:val="de-DE"/>
        </w:rPr>
        <w:t xml:space="preserve">Die Abordnung fällt unter den </w:t>
      </w:r>
      <w:r w:rsidRPr="7AF89172" w:rsidR="00470D2F">
        <w:rPr>
          <w:b w:val="1"/>
          <w:bCs w:val="1"/>
          <w:lang w:val="de-DE"/>
        </w:rPr>
        <w:t xml:space="preserve">Beschluss </w:t>
      </w:r>
      <w:r w:rsidRPr="7AF89172" w:rsidR="00470D2F">
        <w:rPr>
          <w:b w:val="1"/>
          <w:bCs w:val="1"/>
          <w:lang w:val="de-DE"/>
        </w:rPr>
        <w:t>C(</w:t>
      </w:r>
      <w:r w:rsidRPr="7AF89172" w:rsidR="00470D2F">
        <w:rPr>
          <w:b w:val="1"/>
          <w:bCs w:val="1"/>
          <w:lang w:val="de-DE"/>
        </w:rPr>
        <w:t xml:space="preserve">2008) 6866 der Kommission </w:t>
      </w:r>
      <w:r w:rsidRPr="7AF89172" w:rsidR="00470D2F">
        <w:rPr>
          <w:lang w:val="de-DE"/>
        </w:rPr>
        <w:t>vom 12.11.2008 über die Regelung für zur Kommission abgeordnete oder sich zu Zwecken der beruflichen Weiterbildung bei der Kommission aufhaltende nationale Sachverständige (ANS-Beschluss).</w:t>
      </w:r>
    </w:p>
    <w:p w:rsidR="00B56BF7" w:rsidRDefault="00470D2F" w14:paraId="34498A87" w14:textId="12420708">
      <w:r>
        <w:t xml:space="preserve">Gemäß dem ANS-Beschluss müssen Sie zu </w:t>
      </w:r>
      <w:r>
        <w:rPr>
          <w:b/>
        </w:rPr>
        <w:t>Beginn der Abordnung die</w:t>
      </w:r>
      <w:r>
        <w:t xml:space="preserve"> folgenden Zulassungskriterien erfüllen:</w:t>
      </w:r>
    </w:p>
    <w:p w:rsidR="00B56BF7" w:rsidRDefault="00470D2F" w14:paraId="2A82F38A" w14:textId="4F2D910B">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rsidR="00B56BF7" w:rsidRDefault="00470D2F" w14:paraId="47ED62CE" w14:textId="0A148AC9">
      <w:pPr>
        <w:pStyle w:val="ListBullet"/>
      </w:pPr>
      <w:r>
        <w:rPr>
          <w:u w:val="single"/>
        </w:rPr>
        <w:t>Dienstalter:</w:t>
      </w:r>
      <w:r>
        <w:t xml:space="preserve"> mindestens ein volles Jahr (12 Monate) bei Ihrem derzeitigen Arbeitgeber in einem dienst- oder vertragsrechtlichen Verhältnis.</w:t>
      </w:r>
    </w:p>
    <w:p w:rsidR="00B56BF7" w:rsidRDefault="00470D2F" w14:paraId="52986B8D" w14:textId="511D026E">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rsidR="00B56BF7" w:rsidRDefault="00470D2F" w14:paraId="36ECEE24" w14:textId="031B74B6">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w:t>
      </w:r>
      <w:r w:rsidR="00787B5F">
        <w:t xml:space="preserve">Sie </w:t>
      </w:r>
      <w:r>
        <w:t xml:space="preserve">nachweisen, dass </w:t>
      </w:r>
      <w:r w:rsidR="00787B5F">
        <w:t xml:space="preserve">Sie </w:t>
      </w:r>
      <w:r>
        <w:t>über gründliche Kenntnisse in einer zur Ausübung ihrer Tätigkeit erforderlichen Amtssprache der Europäischen Union verfügen.</w:t>
      </w:r>
    </w:p>
    <w:p w:rsidR="00B56BF7" w:rsidRDefault="00B56BF7" w14:paraId="50737F3B" w14:textId="79E4DE89"/>
    <w:p w:rsidR="00B56BF7" w:rsidRDefault="00470D2F" w14:paraId="5C3A2162" w14:textId="789CE808">
      <w:pPr>
        <w:pStyle w:val="P68B1DB1-ListNumber8"/>
        <w:keepNext/>
        <w:numPr>
          <w:ilvl w:val="0"/>
          <w:numId w:val="0"/>
        </w:numPr>
        <w:ind w:left="709" w:hanging="709"/>
        <w:rPr>
          <w:bCs/>
        </w:rPr>
      </w:pPr>
      <w:r>
        <w:t>Bedingungen für die Abordnung</w:t>
      </w:r>
    </w:p>
    <w:p w:rsidR="00B56BF7" w:rsidRDefault="00470D2F" w14:paraId="42ECB69D" w14:textId="49CFA327">
      <w:pPr>
        <w:keepNext/>
      </w:pPr>
      <w:r>
        <w:t xml:space="preserve">Während der gesamten Dauer der Abordnung müssen Sie bei Ihrem Arbeitgeber beschäftigt bleiben, von diesem Ihre Bezüge erhalten und in Ihrem (nationalen) Sozialversicherungssystem versichert bleiben. </w:t>
      </w:r>
    </w:p>
    <w:p w:rsidR="00B56BF7" w:rsidRDefault="00470D2F" w14:paraId="0A5C5740" w14:textId="54FC005C">
      <w:r>
        <w:t>Sie üben Ihre Tätigkeit innerhalb der Kommission unter den im oben genannten ANS-Beschluss festgelegten Bedingungen aus und unterliegen den darin festgelegten Bestimmungen über Vertraulichkeit, Loyalität und Nichtvorliegen von Interessenkonflikten.</w:t>
      </w:r>
    </w:p>
    <w:p w:rsidR="00B56BF7" w:rsidRDefault="00470D2F" w14:paraId="345CD839" w14:textId="70CE9630">
      <w:r>
        <w:lastRenderedPageBreak/>
        <w:t xml:space="preserve">Falls diese Stelle mit Vergütungen ausgeschrieben wird, können diese nur gewährt werden, wenn Sie die Bedingungen gemäß Artikel 17 des ANS-Beschlusses erfüllen. </w:t>
      </w:r>
    </w:p>
    <w:p w:rsidR="00B56BF7" w:rsidRDefault="00470D2F" w14:paraId="58EAEF9C" w14:textId="2137133C">
      <w:r>
        <w:t xml:space="preserve">Bedienstete, die in einer Delegation der Europäischen Union Dienst tun, müssen über eine Sicherheitsüberprüfung (bis zum Geheimhaltungsgrad SECRET UE/EU SECRET) gemäß dem </w:t>
      </w:r>
      <w:hyperlink w:history="1" r:id="rId27">
        <w:r>
          <w:rPr>
            <w:rStyle w:val="Hyperlink"/>
          </w:rPr>
          <w:t>Beschluss (EU, Euratom) 2015/444 der Kommission vom 13. März 2015</w:t>
        </w:r>
      </w:hyperlink>
      <w:r>
        <w:t xml:space="preserve"> verfügen.  Sie müssen selbst das Überprüfungsverfahren einleiten, bevor die Abordnung bestätigt wird.</w:t>
      </w:r>
    </w:p>
    <w:p w:rsidR="00B56BF7" w:rsidRDefault="00B56BF7" w14:paraId="47F718AD" w14:textId="31125EBD"/>
    <w:p w:rsidR="00B56BF7" w:rsidRDefault="00470D2F" w14:paraId="6D7A78FD" w14:textId="720F9762">
      <w:pPr>
        <w:pStyle w:val="P68B1DB1-ListNumber8"/>
        <w:keepNext/>
        <w:numPr>
          <w:ilvl w:val="0"/>
          <w:numId w:val="0"/>
        </w:numPr>
        <w:ind w:left="709" w:hanging="709"/>
        <w:rPr>
          <w:bCs/>
        </w:rPr>
      </w:pPr>
      <w:r>
        <w:t>Bewerbung und Auswahlverfahren</w:t>
      </w:r>
    </w:p>
    <w:p w:rsidR="00B56BF7" w:rsidRDefault="00470D2F" w14:paraId="737732DB" w14:textId="59C050A8">
      <w:pPr>
        <w:keepNext/>
      </w:pPr>
      <w:r>
        <w:t xml:space="preserve">Wenn Sie interessiert sind, folgen Sie bitte den Anweisungen Ihres Arbeitgebers zur Bewerbung. </w:t>
      </w:r>
    </w:p>
    <w:p w:rsidR="00B56BF7" w:rsidRDefault="00470D2F" w14:paraId="01FE2616" w14:textId="3EE6DFF7">
      <w:pPr>
        <w:keepNext/>
      </w:pPr>
      <w:r>
        <w:t xml:space="preserve">Die Europäische Kommission </w:t>
      </w:r>
      <w:r>
        <w:rPr>
          <w:b/>
        </w:rPr>
        <w:t>nimmt nur Anträge entgegen, die über die Ständige Vertretung/Diplomatenmission Ihres Landes bei der EU, das EFTA-Sekretariat oder über den/die von ihr ausdrücklich vereinbarten Kanal(e) eingereicht wurden.</w:t>
      </w:r>
      <w:r>
        <w:t xml:space="preserve"> Bewerbungen, die direkt von Ihnen oder Ihrem Arbeitgeber eingehen, werden nicht berücksichtigt.</w:t>
      </w:r>
    </w:p>
    <w:p w:rsidR="00B56BF7" w:rsidRDefault="00470D2F" w14:paraId="0F7E0F3E" w14:textId="66D0DA48">
      <w:pPr>
        <w:keepNext/>
      </w:pPr>
      <w:r>
        <w:t>Sie sollten Ihren Lebenslauf in englischer, französischer oder deutscher Sprache unter Verwendung des</w:t>
      </w:r>
      <w:r>
        <w:rPr>
          <w:b/>
        </w:rPr>
        <w:t xml:space="preserve"> Europass-Lebenslaufs </w:t>
      </w:r>
      <w:hyperlink w:history="1" r:id="rId28">
        <w:hyperlink w:history="1" r:id="rId29">
          <w:r>
            <w:rPr>
              <w:rStyle w:val="Hyperlink"/>
            </w:rPr>
            <w:t>erstellen (einen Europass-Lebenslauf | Europass</w:t>
          </w:r>
        </w:hyperlink>
      </w:hyperlink>
      <w:r>
        <w:rPr>
          <w:rStyle w:val="Hyperlink"/>
        </w:rPr>
        <w:t xml:space="preserve"> </w:t>
      </w:r>
      <w:r>
        <w:t>erstellen). Im Lebenslauf muss Ihre Staatsangehörigkeit angegeben werden.</w:t>
      </w:r>
    </w:p>
    <w:p w:rsidR="00B56BF7" w:rsidRDefault="00470D2F" w14:paraId="5D1B7045" w14:textId="53BEFD6E">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rsidR="00B56BF7" w:rsidRDefault="00B56BF7" w14:paraId="00AF0134" w14:textId="77777777"/>
    <w:p w:rsidR="00B56BF7" w:rsidRDefault="00470D2F" w14:paraId="54CDDE36" w14:textId="52364A78">
      <w:pPr>
        <w:pStyle w:val="P68B1DB1-ListNumber8"/>
        <w:keepNext/>
        <w:numPr>
          <w:ilvl w:val="0"/>
          <w:numId w:val="0"/>
        </w:numPr>
        <w:ind w:left="709" w:hanging="709"/>
        <w:rPr>
          <w:bCs/>
        </w:rPr>
      </w:pPr>
      <w:r>
        <w:t>Verarbeitung personenbezogener Daten</w:t>
      </w:r>
    </w:p>
    <w:p w:rsidR="00B56BF7" w:rsidRDefault="00470D2F" w14:paraId="0D144B0D" w14:textId="1B120317" w14:noSpellErr="1">
      <w:pPr>
        <w:keepNext w:val="1"/>
      </w:pPr>
      <w:r w:rsidRPr="7AF89172" w:rsidR="00470D2F">
        <w:rPr>
          <w:lang w:val="de-DE"/>
        </w:rPr>
        <w:t>Die Kommission stellt sicher, dass die personenbezogenen Daten der Bewerber/innen gemäß der Verordnung (EU) 2018/1725 des Europäischen Parlaments und des Rates verarbeitet</w:t>
      </w:r>
      <w:r w:rsidRPr="7AF89172">
        <w:rPr>
          <w:rStyle w:val="FootnoteReference"/>
          <w:sz w:val="22"/>
          <w:szCs w:val="22"/>
          <w:lang w:val="de-DE"/>
        </w:rPr>
        <w:footnoteReference w:id="1"/>
      </w:r>
      <w:r w:rsidRPr="7AF89172" w:rsidR="00470D2F">
        <w:rPr>
          <w:lang w:val="de-DE"/>
        </w:rPr>
        <w:t xml:space="preserve">werden. Dies gilt insbesondere für die Vertraulichkeit und Sicherheit solcher Daten. </w:t>
      </w:r>
      <w:bookmarkStart w:name="_Hlk132131276" w:id="3"/>
      <w:r w:rsidRPr="7AF89172" w:rsidR="00470D2F">
        <w:rPr>
          <w:lang w:val="de-DE"/>
        </w:rPr>
        <w:t>Bevor Sie sich bewerben, lesen Sie bitte die Datenschutzerklärung.</w:t>
      </w:r>
      <w:bookmarkEnd w:id="3"/>
    </w:p>
    <w:sectPr w:rsidR="00B56BF7">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6BF7" w:rsidRDefault="00470D2F" w14:paraId="0DBB32E2" w14:textId="77777777">
      <w:pPr>
        <w:spacing w:after="0"/>
      </w:pPr>
      <w:r>
        <w:separator/>
      </w:r>
    </w:p>
  </w:endnote>
  <w:endnote w:type="continuationSeparator" w:id="0">
    <w:p w:rsidR="00B56BF7" w:rsidRDefault="00470D2F"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6BF7" w:rsidRDefault="00470D2F" w14:paraId="76CD8DC6" w14:textId="7777777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6BF7" w:rsidRDefault="00470D2F" w14:paraId="0BCD8D22" w14:textId="7777777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6BF7" w:rsidRDefault="00470D2F" w14:paraId="045E295A" w14:textId="77777777">
      <w:pPr>
        <w:spacing w:after="0"/>
      </w:pPr>
      <w:r>
        <w:separator/>
      </w:r>
    </w:p>
  </w:footnote>
  <w:footnote w:type="continuationSeparator" w:id="0">
    <w:p w:rsidR="00B56BF7" w:rsidRDefault="00470D2F" w14:paraId="626DEDAF" w14:textId="77777777">
      <w:pPr>
        <w:spacing w:after="0"/>
      </w:pPr>
      <w:r>
        <w:continuationSeparator/>
      </w:r>
    </w:p>
  </w:footnote>
  <w:footnote w:id="1">
    <w:p w:rsidR="00B56BF7" w:rsidRDefault="00470D2F" w14:paraId="6AE43B3C" w14:textId="5EDB2F13">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19B4295"/>
    <w:multiLevelType w:val="hybridMultilevel"/>
    <w:tmpl w:val="0DC45F06"/>
    <w:lvl w:ilvl="0" w:tplc="080C0001">
      <w:start w:val="1"/>
      <w:numFmt w:val="bullet"/>
      <w:lvlText w:val=""/>
      <w:lvlJc w:val="left"/>
      <w:pPr>
        <w:ind w:left="360" w:hanging="360"/>
      </w:pPr>
      <w:rPr>
        <w:rFonts w:hint="default" w:ascii="Symbol" w:hAnsi="Symbol"/>
      </w:rPr>
    </w:lvl>
    <w:lvl w:ilvl="1" w:tplc="080C0003" w:tentative="1">
      <w:start w:val="1"/>
      <w:numFmt w:val="bullet"/>
      <w:lvlText w:val="o"/>
      <w:lvlJc w:val="left"/>
      <w:pPr>
        <w:ind w:left="1080" w:hanging="360"/>
      </w:pPr>
      <w:rPr>
        <w:rFonts w:hint="default" w:ascii="Courier New" w:hAnsi="Courier New" w:cs="Courier New"/>
      </w:rPr>
    </w:lvl>
    <w:lvl w:ilvl="2" w:tplc="080C0005" w:tentative="1">
      <w:start w:val="1"/>
      <w:numFmt w:val="bullet"/>
      <w:lvlText w:val=""/>
      <w:lvlJc w:val="left"/>
      <w:pPr>
        <w:ind w:left="1800" w:hanging="360"/>
      </w:pPr>
      <w:rPr>
        <w:rFonts w:hint="default" w:ascii="Wingdings" w:hAnsi="Wingdings"/>
      </w:rPr>
    </w:lvl>
    <w:lvl w:ilvl="3" w:tplc="080C0001" w:tentative="1">
      <w:start w:val="1"/>
      <w:numFmt w:val="bullet"/>
      <w:lvlText w:val=""/>
      <w:lvlJc w:val="left"/>
      <w:pPr>
        <w:ind w:left="2520" w:hanging="360"/>
      </w:pPr>
      <w:rPr>
        <w:rFonts w:hint="default" w:ascii="Symbol" w:hAnsi="Symbol"/>
      </w:rPr>
    </w:lvl>
    <w:lvl w:ilvl="4" w:tplc="080C0003" w:tentative="1">
      <w:start w:val="1"/>
      <w:numFmt w:val="bullet"/>
      <w:lvlText w:val="o"/>
      <w:lvlJc w:val="left"/>
      <w:pPr>
        <w:ind w:left="3240" w:hanging="360"/>
      </w:pPr>
      <w:rPr>
        <w:rFonts w:hint="default" w:ascii="Courier New" w:hAnsi="Courier New" w:cs="Courier New"/>
      </w:rPr>
    </w:lvl>
    <w:lvl w:ilvl="5" w:tplc="080C0005" w:tentative="1">
      <w:start w:val="1"/>
      <w:numFmt w:val="bullet"/>
      <w:lvlText w:val=""/>
      <w:lvlJc w:val="left"/>
      <w:pPr>
        <w:ind w:left="3960" w:hanging="360"/>
      </w:pPr>
      <w:rPr>
        <w:rFonts w:hint="default" w:ascii="Wingdings" w:hAnsi="Wingdings"/>
      </w:rPr>
    </w:lvl>
    <w:lvl w:ilvl="6" w:tplc="080C0001" w:tentative="1">
      <w:start w:val="1"/>
      <w:numFmt w:val="bullet"/>
      <w:lvlText w:val=""/>
      <w:lvlJc w:val="left"/>
      <w:pPr>
        <w:ind w:left="4680" w:hanging="360"/>
      </w:pPr>
      <w:rPr>
        <w:rFonts w:hint="default" w:ascii="Symbol" w:hAnsi="Symbol"/>
      </w:rPr>
    </w:lvl>
    <w:lvl w:ilvl="7" w:tplc="080C0003" w:tentative="1">
      <w:start w:val="1"/>
      <w:numFmt w:val="bullet"/>
      <w:lvlText w:val="o"/>
      <w:lvlJc w:val="left"/>
      <w:pPr>
        <w:ind w:left="5400" w:hanging="360"/>
      </w:pPr>
      <w:rPr>
        <w:rFonts w:hint="default" w:ascii="Courier New" w:hAnsi="Courier New" w:cs="Courier New"/>
      </w:rPr>
    </w:lvl>
    <w:lvl w:ilvl="8" w:tplc="080C0005" w:tentative="1">
      <w:start w:val="1"/>
      <w:numFmt w:val="bullet"/>
      <w:lvlText w:val=""/>
      <w:lvlJc w:val="left"/>
      <w:pPr>
        <w:ind w:left="6120" w:hanging="360"/>
      </w:pPr>
      <w:rPr>
        <w:rFonts w:hint="default" w:ascii="Wingdings" w:hAnsi="Wingdings"/>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B1B7EBD"/>
    <w:multiLevelType w:val="hybridMultilevel"/>
    <w:tmpl w:val="E6E6B8C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4FC3AD0"/>
    <w:multiLevelType w:val="hybridMultilevel"/>
    <w:tmpl w:val="75584D8C"/>
    <w:lvl w:ilvl="0" w:tplc="080C0001">
      <w:start w:val="1"/>
      <w:numFmt w:val="bullet"/>
      <w:lvlText w:val=""/>
      <w:lvlJc w:val="left"/>
      <w:pPr>
        <w:ind w:left="1080" w:hanging="360"/>
      </w:pPr>
      <w:rPr>
        <w:rFonts w:hint="default" w:ascii="Symbol" w:hAnsi="Symbol"/>
      </w:rPr>
    </w:lvl>
    <w:lvl w:ilvl="1" w:tplc="080C0003">
      <w:start w:val="1"/>
      <w:numFmt w:val="bullet"/>
      <w:lvlText w:val="o"/>
      <w:lvlJc w:val="left"/>
      <w:pPr>
        <w:ind w:left="1800" w:hanging="360"/>
      </w:pPr>
      <w:rPr>
        <w:rFonts w:hint="default" w:ascii="Courier New" w:hAnsi="Courier New" w:cs="Courier New"/>
      </w:rPr>
    </w:lvl>
    <w:lvl w:ilvl="2" w:tplc="080C0005" w:tentative="1">
      <w:start w:val="1"/>
      <w:numFmt w:val="bullet"/>
      <w:lvlText w:val=""/>
      <w:lvlJc w:val="left"/>
      <w:pPr>
        <w:ind w:left="2520" w:hanging="360"/>
      </w:pPr>
      <w:rPr>
        <w:rFonts w:hint="default" w:ascii="Wingdings" w:hAnsi="Wingdings"/>
      </w:rPr>
    </w:lvl>
    <w:lvl w:ilvl="3" w:tplc="080C0001" w:tentative="1">
      <w:start w:val="1"/>
      <w:numFmt w:val="bullet"/>
      <w:lvlText w:val=""/>
      <w:lvlJc w:val="left"/>
      <w:pPr>
        <w:ind w:left="3240" w:hanging="360"/>
      </w:pPr>
      <w:rPr>
        <w:rFonts w:hint="default" w:ascii="Symbol" w:hAnsi="Symbol"/>
      </w:rPr>
    </w:lvl>
    <w:lvl w:ilvl="4" w:tplc="080C0003" w:tentative="1">
      <w:start w:val="1"/>
      <w:numFmt w:val="bullet"/>
      <w:lvlText w:val="o"/>
      <w:lvlJc w:val="left"/>
      <w:pPr>
        <w:ind w:left="3960" w:hanging="360"/>
      </w:pPr>
      <w:rPr>
        <w:rFonts w:hint="default" w:ascii="Courier New" w:hAnsi="Courier New" w:cs="Courier New"/>
      </w:rPr>
    </w:lvl>
    <w:lvl w:ilvl="5" w:tplc="080C0005" w:tentative="1">
      <w:start w:val="1"/>
      <w:numFmt w:val="bullet"/>
      <w:lvlText w:val=""/>
      <w:lvlJc w:val="left"/>
      <w:pPr>
        <w:ind w:left="4680" w:hanging="360"/>
      </w:pPr>
      <w:rPr>
        <w:rFonts w:hint="default" w:ascii="Wingdings" w:hAnsi="Wingdings"/>
      </w:rPr>
    </w:lvl>
    <w:lvl w:ilvl="6" w:tplc="080C0001" w:tentative="1">
      <w:start w:val="1"/>
      <w:numFmt w:val="bullet"/>
      <w:lvlText w:val=""/>
      <w:lvlJc w:val="left"/>
      <w:pPr>
        <w:ind w:left="5400" w:hanging="360"/>
      </w:pPr>
      <w:rPr>
        <w:rFonts w:hint="default" w:ascii="Symbol" w:hAnsi="Symbol"/>
      </w:rPr>
    </w:lvl>
    <w:lvl w:ilvl="7" w:tplc="080C0003" w:tentative="1">
      <w:start w:val="1"/>
      <w:numFmt w:val="bullet"/>
      <w:lvlText w:val="o"/>
      <w:lvlJc w:val="left"/>
      <w:pPr>
        <w:ind w:left="6120" w:hanging="360"/>
      </w:pPr>
      <w:rPr>
        <w:rFonts w:hint="default" w:ascii="Courier New" w:hAnsi="Courier New" w:cs="Courier New"/>
      </w:rPr>
    </w:lvl>
    <w:lvl w:ilvl="8" w:tplc="080C0005" w:tentative="1">
      <w:start w:val="1"/>
      <w:numFmt w:val="bullet"/>
      <w:lvlText w:val=""/>
      <w:lvlJc w:val="left"/>
      <w:pPr>
        <w:ind w:left="6840" w:hanging="360"/>
      </w:pPr>
      <w:rPr>
        <w:rFonts w:hint="default" w:ascii="Wingdings" w:hAnsi="Wingdings"/>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446434221">
    <w:abstractNumId w:val="19"/>
  </w:num>
  <w:num w:numId="35" w16cid:durableId="1087191660">
    <w:abstractNumId w:val="1"/>
  </w:num>
  <w:num w:numId="36" w16cid:durableId="196256415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tru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19F3"/>
    <w:rsid w:val="0007110E"/>
    <w:rsid w:val="0007544E"/>
    <w:rsid w:val="00092BCA"/>
    <w:rsid w:val="000A4668"/>
    <w:rsid w:val="000D129C"/>
    <w:rsid w:val="000F371B"/>
    <w:rsid w:val="000F4CD5"/>
    <w:rsid w:val="00111AB6"/>
    <w:rsid w:val="001D0A81"/>
    <w:rsid w:val="001D2FCD"/>
    <w:rsid w:val="002109E6"/>
    <w:rsid w:val="00210DFC"/>
    <w:rsid w:val="00252050"/>
    <w:rsid w:val="002B3CBF"/>
    <w:rsid w:val="002C13C3"/>
    <w:rsid w:val="002C49D0"/>
    <w:rsid w:val="002E40A9"/>
    <w:rsid w:val="00394447"/>
    <w:rsid w:val="003E50A4"/>
    <w:rsid w:val="0040388A"/>
    <w:rsid w:val="00431778"/>
    <w:rsid w:val="00454CC7"/>
    <w:rsid w:val="00464195"/>
    <w:rsid w:val="00470D2F"/>
    <w:rsid w:val="00476034"/>
    <w:rsid w:val="0048041A"/>
    <w:rsid w:val="005168AD"/>
    <w:rsid w:val="0058240F"/>
    <w:rsid w:val="00592CD5"/>
    <w:rsid w:val="005D1B85"/>
    <w:rsid w:val="00665583"/>
    <w:rsid w:val="00693BC6"/>
    <w:rsid w:val="00696070"/>
    <w:rsid w:val="006C7E3A"/>
    <w:rsid w:val="006E7178"/>
    <w:rsid w:val="00787B5F"/>
    <w:rsid w:val="007E531E"/>
    <w:rsid w:val="007F02AC"/>
    <w:rsid w:val="007F7012"/>
    <w:rsid w:val="00845C4D"/>
    <w:rsid w:val="008B5BE0"/>
    <w:rsid w:val="008D02B7"/>
    <w:rsid w:val="008F0B52"/>
    <w:rsid w:val="008F4BA9"/>
    <w:rsid w:val="00994062"/>
    <w:rsid w:val="00996CC6"/>
    <w:rsid w:val="009A1EA0"/>
    <w:rsid w:val="009A2F00"/>
    <w:rsid w:val="009C5E27"/>
    <w:rsid w:val="009E76E7"/>
    <w:rsid w:val="00A02296"/>
    <w:rsid w:val="00A033AD"/>
    <w:rsid w:val="00A57708"/>
    <w:rsid w:val="00AB2CEA"/>
    <w:rsid w:val="00AE62C9"/>
    <w:rsid w:val="00AF6424"/>
    <w:rsid w:val="00B24CC5"/>
    <w:rsid w:val="00B3644B"/>
    <w:rsid w:val="00B56BF7"/>
    <w:rsid w:val="00B60E20"/>
    <w:rsid w:val="00B65513"/>
    <w:rsid w:val="00B73F08"/>
    <w:rsid w:val="00B8014C"/>
    <w:rsid w:val="00C06724"/>
    <w:rsid w:val="00C3254D"/>
    <w:rsid w:val="00C504C7"/>
    <w:rsid w:val="00C75BA4"/>
    <w:rsid w:val="00CB5B61"/>
    <w:rsid w:val="00CD2C5A"/>
    <w:rsid w:val="00D0015C"/>
    <w:rsid w:val="00D03CF4"/>
    <w:rsid w:val="00D7090C"/>
    <w:rsid w:val="00D72782"/>
    <w:rsid w:val="00D84D53"/>
    <w:rsid w:val="00D96984"/>
    <w:rsid w:val="00DB5056"/>
    <w:rsid w:val="00DD41ED"/>
    <w:rsid w:val="00DF1E49"/>
    <w:rsid w:val="00E21DBD"/>
    <w:rsid w:val="00E342CB"/>
    <w:rsid w:val="00E41704"/>
    <w:rsid w:val="00E44D7F"/>
    <w:rsid w:val="00E606AC"/>
    <w:rsid w:val="00E61D24"/>
    <w:rsid w:val="00E72839"/>
    <w:rsid w:val="00E82667"/>
    <w:rsid w:val="00E84FE8"/>
    <w:rsid w:val="00EB3147"/>
    <w:rsid w:val="00ED667E"/>
    <w:rsid w:val="00F4683D"/>
    <w:rsid w:val="00F6462F"/>
    <w:rsid w:val="00F91B73"/>
    <w:rsid w:val="00F93413"/>
    <w:rsid w:val="00FD740F"/>
    <w:rsid w:val="00FF169D"/>
    <w:rsid w:val="7AF8917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rPr>
  </w:style>
  <w:style w:type="paragraph" w:styleId="Default" w:customStyle="1">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rPr>
  </w:style>
  <w:style w:type="character" w:styleId="BodyTextChar" w:customStyle="1">
    <w:name w:val="Body Text Char"/>
    <w:basedOn w:val="DefaultParagraphFont"/>
    <w:link w:val="BodyText"/>
    <w:uiPriority w:val="1"/>
    <w:rsid w:val="00665583"/>
    <w:rPr>
      <w:szCs w:val="24"/>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paragraph" w:styleId="P68B1DB1-ListNumber1" w:customStyle="1">
    <w:name w:val="P68B1DB1-ListNumber1"/>
    <w:basedOn w:val="ListNumber"/>
    <w:rPr>
      <w:b/>
    </w:rPr>
  </w:style>
  <w:style w:type="paragraph" w:styleId="P68B1DB1-ListParagraph2" w:customStyle="1">
    <w:name w:val="P68B1DB1-ListParagraph2"/>
    <w:basedOn w:val="ListParagraph"/>
    <w:rPr>
      <w:rFonts w:ascii="Times New Roman" w:hAnsi="Times New Roman" w:cs="Times New Roman"/>
      <w:sz w:val="24"/>
      <w:szCs w:val="24"/>
    </w:rPr>
  </w:style>
  <w:style w:type="paragraph" w:styleId="P68B1DB1-ListParagraph3" w:customStyle="1">
    <w:name w:val="P68B1DB1-ListParagraph3"/>
    <w:basedOn w:val="ListParagraph"/>
    <w:rPr>
      <w:rFonts w:ascii="Times New Roman" w:hAnsi="Times New Roman" w:eastAsia="Calibri" w:cs="Times New Roman"/>
      <w:sz w:val="24"/>
      <w:szCs w:val="24"/>
    </w:rPr>
  </w:style>
  <w:style w:type="paragraph" w:styleId="P68B1DB1-ListParagraph4" w:customStyle="1">
    <w:name w:val="P68B1DB1-ListParagraph4"/>
    <w:basedOn w:val="ListParagraph"/>
    <w:rPr>
      <w:rFonts w:ascii="Times New Roman" w:hAnsi="Times New Roman" w:eastAsia="Times New Roman" w:cs="Times New Roman"/>
      <w:sz w:val="24"/>
      <w:szCs w:val="24"/>
    </w:rPr>
  </w:style>
  <w:style w:type="paragraph" w:styleId="P68B1DB1-Normal5" w:customStyle="1">
    <w:name w:val="P68B1DB1-Normal5"/>
    <w:basedOn w:val="Normal"/>
    <w:rPr>
      <w:rFonts w:eastAsia="Calibri"/>
    </w:rPr>
  </w:style>
  <w:style w:type="paragraph" w:styleId="P68B1DB1-Normal6" w:customStyle="1">
    <w:name w:val="P68B1DB1-Normal6"/>
    <w:basedOn w:val="Normal"/>
    <w:rPr>
      <w:u w:val="single"/>
    </w:rPr>
  </w:style>
  <w:style w:type="paragraph" w:styleId="P68B1DB1-ListParagraph7" w:customStyle="1">
    <w:name w:val="P68B1DB1-ListParagraph7"/>
    <w:basedOn w:val="ListParagraph"/>
    <w:rPr>
      <w:rFonts w:ascii="Times New Roman" w:hAnsi="Times New Roman" w:eastAsia="Times New Roman" w:cs="Times New Roman"/>
    </w:rPr>
  </w:style>
  <w:style w:type="paragraph" w:styleId="P68B1DB1-ListNumber8" w:customStyle="1">
    <w:name w:val="P68B1DB1-ListNumber8"/>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E72839" w:rsidRDefault="00E72839">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E72839" w:rsidRDefault="00E72839">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E72839" w:rsidRDefault="00E72839">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E72839" w:rsidRDefault="00E72839">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E72839" w:rsidRDefault="00E72839">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E72839" w:rsidRDefault="00E72839">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E72839" w:rsidRDefault="00E72839">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E72839" w:rsidRDefault="00E72839">
          <w:pPr>
            <w:pStyle w:val="67F27FDCBBCC432A9E1E2D808F5B30421"/>
          </w:pPr>
          <w: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E72839" w:rsidRDefault="00E72839">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E72839" w:rsidRDefault="00E72839">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E72839" w:rsidRDefault="00E72839">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19F3"/>
    <w:rsid w:val="001E3B1B"/>
    <w:rsid w:val="00416B25"/>
    <w:rsid w:val="0048041A"/>
    <w:rsid w:val="006212B2"/>
    <w:rsid w:val="00672CA0"/>
    <w:rsid w:val="006F0611"/>
    <w:rsid w:val="007F7378"/>
    <w:rsid w:val="00893390"/>
    <w:rsid w:val="00894A0C"/>
    <w:rsid w:val="008B5BE0"/>
    <w:rsid w:val="009A12CB"/>
    <w:rsid w:val="00CA527C"/>
    <w:rsid w:val="00D374C1"/>
    <w:rsid w:val="00E606AC"/>
    <w:rsid w:val="00E72839"/>
    <w:rsid w:val="00ED10DB"/>
    <w:rsid w:val="00FF169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CCEC58C-5942-482B-9E11-7CD7DDF87101}"/>
</file>

<file path=customXml/itemProps2.xml><?xml version="1.0" encoding="utf-8"?>
<ds:datastoreItem xmlns:ds="http://schemas.openxmlformats.org/officeDocument/2006/customXml" ds:itemID="{F56AE35A-A4C1-488B-8A80-41955AE84979}">
  <ds:schemaRefs>
    <ds:schemaRef ds:uri="http://purl.org/dc/terms/"/>
    <ds:schemaRef ds:uri="1929b814-5a78-4bdc-9841-d8b9ef424f65"/>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 ds:uri="http://schemas.microsoft.com/sharepoint/v3/fields"/>
    <ds:schemaRef ds:uri="08927195-b699-4be0-9ee2-6c66dc215b5a"/>
    <ds:schemaRef ds:uri="http://schemas.microsoft.com/office/infopath/2007/PartnerControls"/>
    <ds:schemaRef ds:uri="a41a97bf-0494-41d8-ba3d-259bd7771890"/>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2025-05-07T14:01:00Z</dcterms:created>
  <dcterms:modified xsi:type="dcterms:W3CDTF">2025-05-08T14:21:52Z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