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E005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E005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E005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E005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E005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E005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84D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35E40A4" w:rsidR="00377580" w:rsidRPr="00080A71" w:rsidRDefault="00916E14" w:rsidP="005F6927">
                <w:pPr>
                  <w:tabs>
                    <w:tab w:val="left" w:pos="426"/>
                  </w:tabs>
                  <w:rPr>
                    <w:bCs/>
                    <w:lang w:val="en-IE" w:eastAsia="en-GB"/>
                  </w:rPr>
                </w:pPr>
                <w:r>
                  <w:rPr>
                    <w:bCs/>
                    <w:lang w:val="fr-BE" w:eastAsia="en-GB"/>
                  </w:rPr>
                  <w:t>DG CNECT B3</w:t>
                </w:r>
              </w:p>
            </w:tc>
          </w:sdtContent>
        </w:sdt>
      </w:tr>
      <w:tr w:rsidR="00377580" w:rsidRPr="00584DF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3DEFB78" w:rsidR="00377580" w:rsidRPr="00080A71" w:rsidRDefault="00916E14" w:rsidP="005F6927">
                <w:pPr>
                  <w:tabs>
                    <w:tab w:val="left" w:pos="426"/>
                  </w:tabs>
                  <w:rPr>
                    <w:bCs/>
                    <w:lang w:val="en-IE" w:eastAsia="en-GB"/>
                  </w:rPr>
                </w:pPr>
                <w:r>
                  <w:rPr>
                    <w:bCs/>
                    <w:lang w:val="fr-BE" w:eastAsia="en-GB"/>
                  </w:rPr>
                  <w:t>471812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39D9E3D" w:rsidR="00377580" w:rsidRPr="00080A71" w:rsidRDefault="00916E14" w:rsidP="005F6927">
                <w:pPr>
                  <w:tabs>
                    <w:tab w:val="left" w:pos="426"/>
                  </w:tabs>
                  <w:rPr>
                    <w:bCs/>
                    <w:lang w:val="en-IE" w:eastAsia="en-GB"/>
                  </w:rPr>
                </w:pPr>
                <w:r>
                  <w:rPr>
                    <w:bCs/>
                    <w:lang w:val="fr-BE" w:eastAsia="en-GB"/>
                  </w:rPr>
                  <w:t>BUSA Lucrezia</w:t>
                </w:r>
              </w:p>
            </w:sdtContent>
          </w:sdt>
          <w:p w14:paraId="32DD8032" w14:textId="6B77C9EE" w:rsidR="00377580" w:rsidRPr="001D3EEC" w:rsidRDefault="00DE005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16E14">
                  <w:rPr>
                    <w:bCs/>
                    <w:lang w:val="fr-BE" w:eastAsia="en-GB"/>
                  </w:rPr>
                  <w:t>2e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16E14">
                      <w:rPr>
                        <w:bCs/>
                        <w:lang w:val="en-IE" w:eastAsia="en-GB"/>
                      </w:rPr>
                      <w:t>2025</w:t>
                    </w:r>
                  </w:sdtContent>
                </w:sdt>
              </w:sdtContent>
            </w:sdt>
            <w:r w:rsidR="00377580" w:rsidRPr="001D3EEC">
              <w:rPr>
                <w:bCs/>
                <w:lang w:val="fr-BE" w:eastAsia="en-GB"/>
              </w:rPr>
              <w:t xml:space="preserve"> </w:t>
            </w:r>
          </w:p>
          <w:p w14:paraId="768BBE26" w14:textId="1905ECC8" w:rsidR="00377580" w:rsidRPr="001D3EEC" w:rsidRDefault="00DE005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16E1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16E1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E44C20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FE96C5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E005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E005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E005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1FA275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84DF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69B06A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7E8D92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DE005E">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A3871D7" w:rsidR="001A0074" w:rsidRPr="00916E14" w:rsidRDefault="00916E14" w:rsidP="001A0074">
          <w:pPr>
            <w:rPr>
              <w:lang w:val="fr-BE" w:eastAsia="en-GB"/>
            </w:rPr>
          </w:pPr>
          <w:r w:rsidRPr="00916E14">
            <w:rPr>
              <w:lang w:val="fr-BE" w:eastAsia="en-GB"/>
            </w:rPr>
            <w:t>Dans le cadre de la direction générale des réseaux de communication, du contenu et des technologies, l’unité B3 fait partie de la direction</w:t>
          </w:r>
          <w:proofErr w:type="gramStart"/>
          <w:r w:rsidRPr="00916E14">
            <w:rPr>
              <w:lang w:val="fr-BE" w:eastAsia="en-GB"/>
            </w:rPr>
            <w:t xml:space="preserve"> «Connectivité</w:t>
          </w:r>
          <w:proofErr w:type="gramEnd"/>
          <w:r w:rsidRPr="00916E14">
            <w:rPr>
              <w:lang w:val="fr-BE" w:eastAsia="en-GB"/>
            </w:rPr>
            <w:t>». Notamment cette direction gère des projets politiques majeurs, essentiels au fonctionnement des marchés des communications électroniques, tels que le nouveau cadre réglementaire de l’UE en matière de communications électroniques, le</w:t>
          </w:r>
          <w:proofErr w:type="gramStart"/>
          <w:r w:rsidRPr="00916E14">
            <w:rPr>
              <w:lang w:val="fr-BE" w:eastAsia="en-GB"/>
            </w:rPr>
            <w:t xml:space="preserve"> «Code</w:t>
          </w:r>
          <w:proofErr w:type="gramEnd"/>
          <w:r w:rsidRPr="00916E14">
            <w:rPr>
              <w:lang w:val="fr-BE" w:eastAsia="en-GB"/>
            </w:rPr>
            <w:t xml:space="preserve">», le règlement sur l’itinérance, les recommandations visant à réglementer de manière cohérente et efficace l’accès aux réseaux et les lignes directrices sur la PSM. L’unité B3 est chargée d’appliquer le pouvoir </w:t>
          </w:r>
          <w:r w:rsidRPr="00916E14">
            <w:rPr>
              <w:lang w:val="fr-BE" w:eastAsia="en-GB"/>
            </w:rPr>
            <w:lastRenderedPageBreak/>
            <w:t>de surveillance de la Commission en ce qui concerne les mesures réglementaires nationales dans tous les États membres. Elle garantit ainsi à la fois le développement efficace des marchés des télécommunications en Europe et une bonne coopération entre les autorités nationales et la Commission, dans l’intérêt des consommateurs.</w:t>
          </w:r>
        </w:p>
      </w:sdtContent>
    </w:sdt>
    <w:p w14:paraId="30B422AA" w14:textId="77777777" w:rsidR="00301CA3" w:rsidRPr="00916E1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1E2D3DC" w:rsidR="001A0074" w:rsidRPr="00916E14" w:rsidRDefault="00DE005E" w:rsidP="001A0074">
      <w:pPr>
        <w:rPr>
          <w:lang w:val="fr-BE" w:eastAsia="en-GB"/>
        </w:rPr>
      </w:pPr>
      <w:sdt>
        <w:sdtPr>
          <w:rPr>
            <w:lang w:val="fr-BE" w:eastAsia="en-GB"/>
          </w:rPr>
          <w:id w:val="-723136291"/>
          <w:placeholder>
            <w:docPart w:val="43375E7FB7294216B3B48CC222A08C2F"/>
          </w:placeholder>
        </w:sdtPr>
        <w:sdtEndPr/>
        <w:sdtContent>
          <w:r w:rsidR="00916E14" w:rsidRPr="00916E14">
            <w:rPr>
              <w:lang w:val="fr-BE" w:eastAsia="en-GB"/>
            </w:rPr>
            <w:t>Sous la supervision d’un fonctionnaire de la Commission, l’expert national évaluera les projets de mesures réglementaires proposés par les autorités réglementaires nationales, dans le cadre de l’article 32 du code. Ces mesures couvrent en particulier la définition des marchés, la désignation des entreprises puissantes sur le marché et les mesures correctives. Il contribuera à l’élaboration des décisions qui doivent être adoptées par la Commission et notifiées aux autorités des États membres. Il collaborera également sur des projets horizontaux relatifs aux marchés pertinents ou aux mesures correctives réglementaires, tels que la révision du code, les réflexions sur un nouveau cadre réglementaire et d’autres initiatives horizontales sur le marché des communications électroniques. L’expert national sera également associé aux initiatives d’itinérance menées par l’unité.</w:t>
          </w:r>
        </w:sdtContent>
      </w:sdt>
    </w:p>
    <w:p w14:paraId="3D69C09B" w14:textId="77777777" w:rsidR="00301CA3" w:rsidRPr="00916E1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0"/>
          <w:lang w:val="fr-BE" w:eastAsia="en-GB"/>
        </w:rPr>
        <w:id w:val="-689827953"/>
        <w:placeholder>
          <w:docPart w:val="C681F6FA0FB94712B2C889AACA29AC9D"/>
        </w:placeholder>
      </w:sdtPr>
      <w:sdtEndPr/>
      <w:sdtContent>
        <w:p w14:paraId="7A13CE4E" w14:textId="0A10D23E" w:rsidR="00251F4E" w:rsidRPr="00251F4E" w:rsidRDefault="00916E14" w:rsidP="00251F4E">
          <w:pPr>
            <w:pStyle w:val="NormalWeb"/>
            <w:jc w:val="both"/>
            <w:rPr>
              <w:lang w:val="fr-BE"/>
            </w:rPr>
          </w:pPr>
          <w:r w:rsidRPr="00916E14">
            <w:rPr>
              <w:lang w:val="fr-BE"/>
            </w:rPr>
            <w:t>Nous</w:t>
          </w:r>
          <w:r w:rsidR="00251F4E" w:rsidRPr="00251F4E">
            <w:rPr>
              <w:lang w:val="fr-BE"/>
            </w:rPr>
            <w:t xml:space="preserve"> recherchons des candidats disposant d'une expérience professionnelle suffisante en lien avec la mission de la Direction. Le candidat idéal doit avoir une expérience approfondie dans le secteur des réseaux et services de communications électroniques, en particulier dans l’élaboration et/ou la mise en œuvre des règles régissant ce secteur au sein d'un ministère, d'une autorité de régulation nationale ou d'une autorité de concurrence.</w:t>
          </w:r>
        </w:p>
        <w:p w14:paraId="64DE857D" w14:textId="77777777" w:rsidR="00251F4E" w:rsidRPr="00251F4E" w:rsidRDefault="00251F4E" w:rsidP="00251F4E">
          <w:pPr>
            <w:pStyle w:val="NormalWeb"/>
            <w:jc w:val="both"/>
            <w:rPr>
              <w:lang w:val="fr-BE"/>
            </w:rPr>
          </w:pPr>
          <w:r w:rsidRPr="00251F4E">
            <w:rPr>
              <w:lang w:val="fr-BE"/>
            </w:rPr>
            <w:t>Une solide connaissance technique des réseaux de communications électroniques est nécessaire pour aborder efficacement les défis du secteur. La connaissance des questions de concurrence et/ou de régulation serait un atout, tout comme la compréhension des procédures de prise de décision de l'UE.</w:t>
          </w:r>
        </w:p>
        <w:p w14:paraId="47B3EFB1" w14:textId="77777777" w:rsidR="00251F4E" w:rsidRPr="00251F4E" w:rsidRDefault="00251F4E" w:rsidP="00251F4E">
          <w:pPr>
            <w:pStyle w:val="NormalWeb"/>
            <w:jc w:val="both"/>
            <w:rPr>
              <w:lang w:val="fr-BE"/>
            </w:rPr>
          </w:pPr>
          <w:r w:rsidRPr="00251F4E">
            <w:rPr>
              <w:lang w:val="fr-BE"/>
            </w:rPr>
            <w:t>Nous recherchons un profil d'ingénieur ou d'économiste, capable de travailler efficacement au sein d'une équipe et de maintenir d'excellentes relations professionnelles avec des fonctionnaires à tous les niveaux, tant au sein de la Commission qu'avec les administrations nationales.</w:t>
          </w:r>
        </w:p>
        <w:p w14:paraId="093B9965" w14:textId="77777777" w:rsidR="00916E14" w:rsidRPr="00916E14" w:rsidRDefault="00916E14" w:rsidP="00251F4E">
          <w:pPr>
            <w:pStyle w:val="NormalWeb"/>
            <w:jc w:val="both"/>
            <w:rPr>
              <w:lang w:val="fr-BE"/>
            </w:rPr>
          </w:pPr>
          <w:r w:rsidRPr="00916E14">
            <w:rPr>
              <w:lang w:val="fr-BE"/>
            </w:rPr>
            <w:t>De plus, les candidats doivent être ressortissants des États membres de l'EEE.</w:t>
          </w:r>
        </w:p>
        <w:p w14:paraId="7E409EA7" w14:textId="4E787402" w:rsidR="001A0074" w:rsidRPr="00017FBA" w:rsidRDefault="00DE005E" w:rsidP="0053405E">
          <w:pPr>
            <w:pStyle w:val="ListNumber"/>
            <w:numPr>
              <w:ilvl w:val="0"/>
              <w:numId w:val="0"/>
            </w:numPr>
            <w:rPr>
              <w:lang w:val="en-IE" w:eastAsia="en-GB"/>
            </w:rPr>
          </w:pPr>
        </w:p>
      </w:sdtContent>
    </w:sdt>
    <w:p w14:paraId="5D76C15C" w14:textId="77777777" w:rsidR="00F65CC2" w:rsidRPr="00916E1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51F4E"/>
    <w:rsid w:val="0028413D"/>
    <w:rsid w:val="002841B7"/>
    <w:rsid w:val="002A6E30"/>
    <w:rsid w:val="002B37EB"/>
    <w:rsid w:val="00301CA3"/>
    <w:rsid w:val="00377580"/>
    <w:rsid w:val="00394581"/>
    <w:rsid w:val="00443957"/>
    <w:rsid w:val="00462268"/>
    <w:rsid w:val="004A4BB7"/>
    <w:rsid w:val="004D3B51"/>
    <w:rsid w:val="0053405E"/>
    <w:rsid w:val="00556CBD"/>
    <w:rsid w:val="00584DF7"/>
    <w:rsid w:val="005A5B83"/>
    <w:rsid w:val="006A1CB2"/>
    <w:rsid w:val="006B47B6"/>
    <w:rsid w:val="006F23BA"/>
    <w:rsid w:val="0074301E"/>
    <w:rsid w:val="007A10AA"/>
    <w:rsid w:val="007A1396"/>
    <w:rsid w:val="007B5FAE"/>
    <w:rsid w:val="007E131B"/>
    <w:rsid w:val="007E4F35"/>
    <w:rsid w:val="008241B0"/>
    <w:rsid w:val="008315CD"/>
    <w:rsid w:val="00866E7F"/>
    <w:rsid w:val="008A0FF3"/>
    <w:rsid w:val="008F7451"/>
    <w:rsid w:val="00916E14"/>
    <w:rsid w:val="0092295D"/>
    <w:rsid w:val="009C5FAC"/>
    <w:rsid w:val="00A65B97"/>
    <w:rsid w:val="00A917BE"/>
    <w:rsid w:val="00B31DC8"/>
    <w:rsid w:val="00B566C1"/>
    <w:rsid w:val="00BD73D1"/>
    <w:rsid w:val="00BF389A"/>
    <w:rsid w:val="00C518F5"/>
    <w:rsid w:val="00D703FC"/>
    <w:rsid w:val="00D82B48"/>
    <w:rsid w:val="00DC5C83"/>
    <w:rsid w:val="00DE005E"/>
    <w:rsid w:val="00E0579E"/>
    <w:rsid w:val="00E55B64"/>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916E14"/>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12480810">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774475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A77620"/>
    <w:multiLevelType w:val="multilevel"/>
    <w:tmpl w:val="D1B46F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993567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A5B83"/>
    <w:rsid w:val="007818B4"/>
    <w:rsid w:val="008F2A96"/>
    <w:rsid w:val="008F7451"/>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0AA1329-F4A4-42C7-AB64-D23313EA5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1929b814-5a78-4bdc-9841-d8b9ef424f65"/>
    <ds:schemaRef ds:uri="http://schemas.microsoft.com/sharepoint/v3/fields"/>
    <ds:schemaRef ds:uri="http://schemas.microsoft.com/office/infopath/2007/PartnerControls"/>
    <ds:schemaRef ds:uri="08927195-b699-4be0-9ee2-6c66dc215b5a"/>
    <ds:schemaRef ds:uri="a41a97bf-0494-41d8-ba3d-259bd7771890"/>
    <ds:schemaRef ds:uri="http://purl.org/dc/terms/"/>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1215</Words>
  <Characters>6930</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2025-02-21T11:18:00Z</dcterms:created>
  <dcterms:modified xsi:type="dcterms:W3CDTF">2025-03-13T16:31:00Z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