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4A5839">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4A5839">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4A5839">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4A5839">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4A5839">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4A5839"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05D50505" w:rsidR="00546DB1" w:rsidRPr="00546DB1" w:rsidRDefault="001638AE" w:rsidP="00AB56F9">
                <w:pPr>
                  <w:tabs>
                    <w:tab w:val="left" w:pos="426"/>
                  </w:tabs>
                  <w:spacing w:before="120"/>
                  <w:rPr>
                    <w:bCs/>
                    <w:lang w:val="en-IE" w:eastAsia="en-GB"/>
                  </w:rPr>
                </w:pPr>
                <w:r>
                  <w:rPr>
                    <w:bCs/>
                    <w:lang w:eastAsia="en-GB"/>
                  </w:rPr>
                  <w:t>DG CNECT B3</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2ACCB9D4" w:rsidR="00546DB1" w:rsidRPr="003B2E38" w:rsidRDefault="001638AE" w:rsidP="00AB56F9">
                <w:pPr>
                  <w:tabs>
                    <w:tab w:val="left" w:pos="426"/>
                  </w:tabs>
                  <w:spacing w:before="120"/>
                  <w:rPr>
                    <w:bCs/>
                    <w:lang w:val="en-IE" w:eastAsia="en-GB"/>
                  </w:rPr>
                </w:pPr>
                <w:r>
                  <w:rPr>
                    <w:bCs/>
                    <w:lang w:eastAsia="en-GB"/>
                  </w:rPr>
                  <w:t>471812</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1BB2DA5F" w:rsidR="00546DB1" w:rsidRPr="00D84F6C" w:rsidRDefault="001638AE" w:rsidP="00AB56F9">
                <w:pPr>
                  <w:tabs>
                    <w:tab w:val="left" w:pos="426"/>
                  </w:tabs>
                  <w:spacing w:before="120"/>
                  <w:rPr>
                    <w:bCs/>
                    <w:lang w:val="pt-PT" w:eastAsia="en-GB"/>
                  </w:rPr>
                </w:pPr>
                <w:r>
                  <w:rPr>
                    <w:bCs/>
                    <w:lang w:eastAsia="en-GB"/>
                  </w:rPr>
                  <w:t>BUSA Lucrezia</w:t>
                </w:r>
              </w:p>
            </w:sdtContent>
          </w:sdt>
          <w:p w14:paraId="227D6F6E" w14:textId="451DC7CC" w:rsidR="00546DB1" w:rsidRPr="009F216F" w:rsidRDefault="004A5839"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1638AE">
                  <w:rPr>
                    <w:bCs/>
                    <w:lang w:eastAsia="en-GB"/>
                  </w:rPr>
                  <w:t>2tes</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Pr>
                        <w:bCs/>
                        <w:lang w:eastAsia="en-GB"/>
                      </w:rPr>
                      <w:t>2025</w:t>
                    </w:r>
                  </w:sdtContent>
                </w:sdt>
              </w:sdtContent>
            </w:sdt>
          </w:p>
          <w:p w14:paraId="4128A55A" w14:textId="4B0DBA9C" w:rsidR="00546DB1" w:rsidRPr="00546DB1" w:rsidRDefault="004A5839"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1638AE">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1638AE">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48265F9A" w:rsidR="002C5752" w:rsidRPr="0007110E" w:rsidRDefault="002C5752" w:rsidP="000675FD">
            <w:pPr>
              <w:tabs>
                <w:tab w:val="left" w:pos="426"/>
              </w:tabs>
              <w:spacing w:before="120"/>
              <w:rPr>
                <w:bCs/>
                <w:lang w:val="en-IE" w:eastAsia="en-GB"/>
              </w:rPr>
            </w:pPr>
            <w:r>
              <w:rPr>
                <w:bCs/>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54D10697" w:rsidR="002C5752" w:rsidRDefault="002C5752" w:rsidP="000675FD">
            <w:pPr>
              <w:tabs>
                <w:tab w:val="left" w:pos="426"/>
              </w:tabs>
              <w:contextualSpacing/>
              <w:rPr>
                <w:bCs/>
                <w:szCs w:val="24"/>
                <w:lang w:eastAsia="en-GB"/>
              </w:rPr>
            </w:pPr>
            <w:r>
              <w:rPr>
                <w:bCs/>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4A5839"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4A5839"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4A5839"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2643211A" w:rsidR="002C5752" w:rsidRPr="00C27C81" w:rsidRDefault="002C5752" w:rsidP="00AB56F9">
            <w:pPr>
              <w:tabs>
                <w:tab w:val="left" w:pos="426"/>
              </w:tabs>
              <w:spacing w:after="120"/>
              <w:rPr>
                <w:bCs/>
                <w:lang w:eastAsia="en-GB"/>
              </w:rPr>
            </w:pPr>
            <w:r>
              <w:rPr>
                <w:bCs/>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63DB8DD1" w:rsidR="002C5752" w:rsidRDefault="002C5752" w:rsidP="000675FD">
            <w:pPr>
              <w:tabs>
                <w:tab w:val="left" w:pos="426"/>
              </w:tabs>
              <w:spacing w:before="120" w:after="120"/>
              <w:rPr>
                <w:bCs/>
                <w:szCs w:val="24"/>
                <w:lang w:val="en-GB" w:eastAsia="en-GB"/>
              </w:rPr>
            </w:pPr>
            <w:r>
              <w:rPr>
                <w:bCs/>
                <w:lang w:val="en-GB" w:eastAsia="en-GB"/>
              </w:rPr>
              <w:object w:dxaOrig="225" w:dyaOrig="225" w14:anchorId="50BBD14E">
                <v:shape id="_x0000_i1045" type="#_x0000_t75" style="width:108pt;height:21.6pt" o:ole="">
                  <v:imagedata r:id="rId23" o:title=""/>
                </v:shape>
                <w:control r:id="rId24" w:name="OptionButton2" w:shapeid="_x0000_i1045"/>
              </w:object>
            </w:r>
            <w:r>
              <w:rPr>
                <w:bCs/>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196DE295"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5-05-26T00:00:00Z">
                  <w:dateFormat w:val="dd-MM-yyyy"/>
                  <w:lid w:val="fr-BE"/>
                  <w:storeMappedDataAs w:val="dateTime"/>
                  <w:calendar w:val="gregorian"/>
                </w:date>
              </w:sdtPr>
              <w:sdtEndPr/>
              <w:sdtContent>
                <w:r w:rsidR="00D84F6C">
                  <w:rPr>
                    <w:bCs/>
                    <w:lang w:val="fr-BE" w:eastAsia="en-GB"/>
                  </w:rPr>
                  <w:t>26-05-2025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76DD1EEA" w14:textId="373004BB" w:rsidR="00803007" w:rsidRDefault="001638AE" w:rsidP="001638AE">
          <w:pPr>
            <w:rPr>
              <w:lang w:val="en-US" w:eastAsia="en-GB"/>
            </w:rPr>
          </w:pPr>
          <w:r w:rsidRPr="001638AE">
            <w:rPr>
              <w:lang w:val="en-US" w:eastAsia="en-GB"/>
            </w:rPr>
            <w:t xml:space="preserve">Die Abteilung B3 der Generaldirektion Kommunikationsnetze, Inhalte und Technologien ist Teil der Direktion Digitale Dekade und Konnektivität. Die Direktion führt wichtige </w:t>
          </w:r>
          <w:r w:rsidRPr="001638AE">
            <w:rPr>
              <w:lang w:val="en-US" w:eastAsia="en-GB"/>
            </w:rPr>
            <w:lastRenderedPageBreak/>
            <w:t>politische Projekte durch, die für das Funktionieren der Märkte der elektronischen Kommunikation von entscheidender Bedeutung sind, wie den EU-Rechtsrahmen, den „Kodex“, die Roaming-Verordnung, Empfehlungen zur kohärenten und wirksamen Regulierung des Netzzugangs und die Leitlinien für beträchtliche Marktmacht. Die Abteilung B3 ist damit betraut, die Aufsichtsbefugnis der Kommission in Bezug auf nationale Regulierungsmaßnahmen in allen Mitgliedstaaten auszuüben. Sie gewährleistet somit sowohl die effiziente Entwicklung der Telekommunikationsmärkte in Europa als auch eine wirksame Zusammenarbeit zwischen den nationalen Behörden und der Kommission zum Nutzen der Verbraucher.</w:t>
          </w:r>
        </w:p>
        <w:bookmarkStart w:id="1" w:name="_Hlk191047792" w:displacedByCustomXml="next"/>
      </w:sdtContent>
    </w:sdt>
    <w:bookmarkEnd w:id="1"/>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12B9C59B" w14:textId="4DB389FA" w:rsidR="00803007" w:rsidRPr="009F216F" w:rsidRDefault="001638AE" w:rsidP="00803007">
          <w:pPr>
            <w:rPr>
              <w:lang w:eastAsia="en-GB"/>
            </w:rPr>
          </w:pPr>
          <w:r w:rsidRPr="001638AE">
            <w:rPr>
              <w:lang w:eastAsia="en-GB"/>
            </w:rPr>
            <w:t xml:space="preserve">Der/Die nationale Sachverständige prüft unter Aufsicht eines Kommissionsbeamten die von den nationalen Regulierungsbehörden vorgeschlagenen Regulierungsmaßnahmen im Zusammenhang mit Artikel 32 des Kodex. </w:t>
          </w:r>
          <w:r w:rsidRPr="001638AE">
            <w:rPr>
              <w:lang w:val="en-US" w:eastAsia="en-GB"/>
            </w:rPr>
            <w:t>Diese Maßnahmen betreffen insbesondere die Definition von Märkten, die Bestimmung von Unternehmen mit beträchtlicher Marktmacht und Abhilfemaßnahmen. Er/sie trägt zur Vorbereitung von Entscheidungen bei, die von der Kommission zu fassen und den Behörden der Mitgliedstaaten mitzuteilen sind. Er/sie wird an horizontalen Projekten im Zusammenhang mit relevanten Märkten oder Abhilfemaßnahmen wie der Überarbeitung des Kodex, den Überlegungen zu einem neuen Rechtsrahmen und anderen horizontalen Initiativen auf dem Markt der elektronischen Kommunikation weiterarbeiten. Der nationale Sachverständige wird auch an den Roaming-Initiativen des Referats beteiligt sein.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5A1E1BCC" w14:textId="77777777" w:rsidR="001638AE" w:rsidRPr="001638AE" w:rsidRDefault="001638AE" w:rsidP="001638AE">
          <w:pPr>
            <w:rPr>
              <w:lang w:eastAsia="en-GB"/>
            </w:rPr>
          </w:pPr>
          <w:r w:rsidRPr="001638AE">
            <w:rPr>
              <w:lang w:eastAsia="en-GB"/>
            </w:rPr>
            <w:t>Wir suchen Kandidaten mit ausreichender Berufserfahrung, die relevant für die Mission der Direktion ist. Der ideale Kandidat sollte über umfassende Erfahrung im Bereich der elektronischen Kommunikationsnetze und -dienste verfügen, insbesondere in der Entwicklung und/oder Umsetzung von Regelungen, die diesen Sektor innerhalb eines Ministeriums, einer nationalen Regulierungsbehörde oder einer Wettbewerbsbehörde betreffen.</w:t>
          </w:r>
        </w:p>
        <w:p w14:paraId="0EB89371" w14:textId="77777777" w:rsidR="001638AE" w:rsidRPr="001638AE" w:rsidRDefault="001638AE" w:rsidP="001638AE">
          <w:pPr>
            <w:rPr>
              <w:lang w:eastAsia="en-GB"/>
            </w:rPr>
          </w:pPr>
          <w:r w:rsidRPr="001638AE">
            <w:rPr>
              <w:lang w:eastAsia="en-GB"/>
            </w:rPr>
            <w:t>Ein fundiertes technisches Wissen über elektronische Kommunikationsnetze ist erforderlich, um die Herausforderungen des Sektors effektiv anzugehen. Kenntnisse in Wettbewerbs- und/oder Regulierungsfragen wären von Vorteil, ebenso wie ein Verständnis der Entscheidungsverfahren der EU.</w:t>
          </w:r>
        </w:p>
        <w:p w14:paraId="5B3273E9" w14:textId="77777777" w:rsidR="001638AE" w:rsidRPr="001638AE" w:rsidRDefault="001638AE" w:rsidP="001638AE">
          <w:pPr>
            <w:rPr>
              <w:lang w:eastAsia="en-GB"/>
            </w:rPr>
          </w:pPr>
          <w:r w:rsidRPr="001638AE">
            <w:rPr>
              <w:lang w:eastAsia="en-GB"/>
            </w:rPr>
            <w:t>Wir suchen ein Profil eines Ingenieurs oder Ökonomen, der in der Lage ist, effektiv im Team zu arbeiten und exzellente Arbeitsbeziehungen mit Beamten aller Ebenen, sowohl innerhalb der Kommission als auch mit den nationalen Verwaltungen, zu pflegen.</w:t>
          </w:r>
        </w:p>
        <w:p w14:paraId="2A0F153A" w14:textId="3DC38FCA" w:rsidR="009321C6" w:rsidRPr="009F216F" w:rsidRDefault="001638AE" w:rsidP="001638AE">
          <w:pPr>
            <w:rPr>
              <w:lang w:eastAsia="en-GB"/>
            </w:rPr>
          </w:pPr>
          <w:r w:rsidRPr="001638AE">
            <w:rPr>
              <w:lang w:val="en-US" w:eastAsia="en-GB"/>
            </w:rPr>
            <w:t>Darüber hinaus müssen die Kandidaten Staatsangehörige der EWR-Mitgliedstaaten sein.</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t>
      </w:r>
      <w:r w:rsidRPr="00D605F4">
        <w:rPr>
          <w:lang w:eastAsia="en-GB"/>
        </w:rPr>
        <w:lastRenderedPageBreak/>
        <w:t>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w:t>
      </w:r>
      <w:r w:rsidRPr="00D605F4">
        <w:rPr>
          <w:lang w:eastAsia="en-GB"/>
        </w:rPr>
        <w:lastRenderedPageBreak/>
        <w:t>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638AE"/>
    <w:rsid w:val="001D5807"/>
    <w:rsid w:val="002C5752"/>
    <w:rsid w:val="002F7504"/>
    <w:rsid w:val="00324D8D"/>
    <w:rsid w:val="0035094A"/>
    <w:rsid w:val="003874E2"/>
    <w:rsid w:val="0039387D"/>
    <w:rsid w:val="00394A86"/>
    <w:rsid w:val="003B2E38"/>
    <w:rsid w:val="003C4174"/>
    <w:rsid w:val="004A5839"/>
    <w:rsid w:val="004D75AF"/>
    <w:rsid w:val="00546DB1"/>
    <w:rsid w:val="005A5B83"/>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9735C"/>
    <w:rsid w:val="008D52CF"/>
    <w:rsid w:val="008F7451"/>
    <w:rsid w:val="00911994"/>
    <w:rsid w:val="009321C6"/>
    <w:rsid w:val="009442BE"/>
    <w:rsid w:val="009F216F"/>
    <w:rsid w:val="00AB56F9"/>
    <w:rsid w:val="00AC5FF8"/>
    <w:rsid w:val="00AE6941"/>
    <w:rsid w:val="00B73B91"/>
    <w:rsid w:val="00BF6139"/>
    <w:rsid w:val="00C07259"/>
    <w:rsid w:val="00C27C81"/>
    <w:rsid w:val="00CD33B4"/>
    <w:rsid w:val="00D605F4"/>
    <w:rsid w:val="00D84F6C"/>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5A5B83"/>
    <w:rsid w:val="00723B02"/>
    <w:rsid w:val="00897026"/>
    <w:rsid w:val="008A7C76"/>
    <w:rsid w:val="008C406B"/>
    <w:rsid w:val="008D04E3"/>
    <w:rsid w:val="008F7451"/>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7026"/>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1DB72EFA-9A9F-4F5B-AB9B-0434A59B82CF}">
  <ds:schemaRefs/>
</ds:datastoreItem>
</file>

<file path=customXml/itemProps2.xml><?xml version="1.0" encoding="utf-8"?>
<ds:datastoreItem xmlns:ds="http://schemas.openxmlformats.org/officeDocument/2006/customXml" ds:itemID="{D58D19FC-D114-41D2-B110-54E3E6FB90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4.xml><?xml version="1.0" encoding="utf-8"?>
<ds:datastoreItem xmlns:ds="http://schemas.openxmlformats.org/officeDocument/2006/customXml" ds:itemID="{264AC718-AF23-442A-92F5-08EA22515F3E}">
  <ds:schemaRefs>
    <ds:schemaRef ds:uri="http://purl.org/dc/terms/"/>
    <ds:schemaRef ds:uri="http://schemas.microsoft.com/office/2006/documentManagement/types"/>
    <ds:schemaRef ds:uri="http://schemas.openxmlformats.org/package/2006/metadata/core-properties"/>
    <ds:schemaRef ds:uri="http://schemas.microsoft.com/office/2006/metadata/properties"/>
    <ds:schemaRef ds:uri="a41a97bf-0494-41d8-ba3d-259bd7771890"/>
    <ds:schemaRef ds:uri="http://purl.org/dc/dcmitype/"/>
    <ds:schemaRef ds:uri="http://schemas.microsoft.com/sharepoint/v3/fields"/>
    <ds:schemaRef ds:uri="http://www.w3.org/XML/1998/namespace"/>
    <ds:schemaRef ds:uri="http://purl.org/dc/elements/1.1/"/>
    <ds:schemaRef ds:uri="http://schemas.microsoft.com/office/infopath/2007/PartnerControls"/>
    <ds:schemaRef ds:uri="08927195-b699-4be0-9ee2-6c66dc215b5a"/>
    <ds:schemaRef ds:uri="1929b814-5a78-4bdc-9841-d8b9ef424f65"/>
    <ds:schemaRef ds:uri="30c666ed-fe46-43d6-bf30-6de2567680e6"/>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1170</Words>
  <Characters>6672</Characters>
  <Application>Microsoft Office Word</Application>
  <DocSecurity>0</DocSecurity>
  <PresentationFormat>Microsoft Word 14.0</PresentationFormat>
  <Lines>55</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dcterms:created xsi:type="dcterms:W3CDTF">2025-02-21T15:31:00Z</dcterms:created>
  <dcterms:modified xsi:type="dcterms:W3CDTF">2025-03-13T16:34:00Z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