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25B6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25B6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25B6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25B6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25B6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25B6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12751622CA6A4611A4C3D895ED7A32D7"/>
                </w:placeholder>
              </w:sdtPr>
              <w:sdtEndPr>
                <w:rPr>
                  <w:lang w:val="en-IE"/>
                </w:rPr>
              </w:sdtEndPr>
              <w:sdtContent>
                <w:tc>
                  <w:tcPr>
                    <w:tcW w:w="5491" w:type="dxa"/>
                  </w:tcPr>
                  <w:p w14:paraId="163192D7" w14:textId="16597470" w:rsidR="00546DB1" w:rsidRPr="00546DB1" w:rsidRDefault="000135A0" w:rsidP="005F6927">
                    <w:pPr>
                      <w:tabs>
                        <w:tab w:val="left" w:pos="426"/>
                      </w:tabs>
                      <w:rPr>
                        <w:bCs/>
                        <w:lang w:val="en-IE" w:eastAsia="en-GB"/>
                      </w:rPr>
                    </w:pPr>
                    <w:r w:rsidRPr="00123985">
                      <w:rPr>
                        <w:bCs/>
                        <w:lang w:val="en-US" w:eastAsia="en-GB"/>
                      </w:rPr>
                      <w:t>REGIO</w:t>
                    </w:r>
                    <w:r>
                      <w:rPr>
                        <w:bCs/>
                        <w:lang w:val="en-US" w:eastAsia="en-GB"/>
                      </w:rPr>
                      <w:t>.</w:t>
                    </w:r>
                    <w:r w:rsidRPr="00123985">
                      <w:rPr>
                        <w:bCs/>
                        <w:lang w:val="en-US" w:eastAsia="en-GB"/>
                      </w:rPr>
                      <w:t>DDG.02</w:t>
                    </w:r>
                  </w:p>
                </w:tc>
              </w:sdtContent>
            </w:sdt>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399334258"/>
                <w:placeholder>
                  <w:docPart w:val="ED33FC920010402CA9AF2F7EB9F7632C"/>
                </w:placeholder>
              </w:sdtPr>
              <w:sdtEndPr>
                <w:rPr>
                  <w:lang w:val="en-IE"/>
                </w:rPr>
              </w:sdtEndPr>
              <w:sdtContent>
                <w:tc>
                  <w:tcPr>
                    <w:tcW w:w="5491" w:type="dxa"/>
                  </w:tcPr>
                  <w:p w14:paraId="32FCC887" w14:textId="689721A0" w:rsidR="00546DB1" w:rsidRPr="009F216F" w:rsidRDefault="000135A0" w:rsidP="005F6927">
                    <w:pPr>
                      <w:tabs>
                        <w:tab w:val="left" w:pos="426"/>
                      </w:tabs>
                      <w:rPr>
                        <w:bCs/>
                        <w:lang w:eastAsia="en-GB"/>
                      </w:rPr>
                    </w:pPr>
                    <w:r>
                      <w:rPr>
                        <w:bCs/>
                        <w:lang w:val="en-IE" w:eastAsia="en-GB"/>
                      </w:rPr>
                      <w:t>139011</w:t>
                    </w:r>
                  </w:p>
                </w:tc>
              </w:sdtContent>
            </w:sdt>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017229439"/>
                  <w:placeholder>
                    <w:docPart w:val="38BEA36EE55F4C8490573040BC59D861"/>
                  </w:placeholder>
                </w:sdtPr>
                <w:sdtEndPr/>
                <w:sdtContent>
                  <w:p w14:paraId="65EBCF52" w14:textId="674D8B6E" w:rsidR="00546DB1" w:rsidRPr="000135A0" w:rsidRDefault="000135A0" w:rsidP="005F6927">
                    <w:pPr>
                      <w:tabs>
                        <w:tab w:val="left" w:pos="426"/>
                      </w:tabs>
                      <w:rPr>
                        <w:bCs/>
                        <w:lang w:val="en-IE" w:eastAsia="en-GB"/>
                      </w:rPr>
                    </w:pPr>
                    <w:r>
                      <w:rPr>
                        <w:bCs/>
                        <w:lang w:val="en-IE" w:eastAsia="en-GB"/>
                      </w:rPr>
                      <w:t>Iulia Mirela Serban</w:t>
                    </w:r>
                  </w:p>
                </w:sdtContent>
              </w:sdt>
            </w:sdtContent>
          </w:sdt>
          <w:p w14:paraId="227D6F6E" w14:textId="5115D7F5" w:rsidR="00546DB1" w:rsidRPr="009F216F" w:rsidRDefault="00425B6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50F8B">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0135A0">
                  <w:rPr>
                    <w:bCs/>
                    <w:lang w:eastAsia="en-GB"/>
                  </w:rPr>
                  <w:t>5</w:t>
                </w:r>
              </w:sdtContent>
            </w:sdt>
          </w:p>
          <w:p w14:paraId="4128A55A" w14:textId="5C354D67" w:rsidR="00546DB1" w:rsidRPr="00546DB1" w:rsidRDefault="00425B6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0135A0">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135A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5D94853A" w:rsidR="00546DB1" w:rsidRPr="00546DB1" w:rsidRDefault="00425B67"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0135A0">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3759C6EA" w:rsidR="00546DB1" w:rsidRPr="00546DB1" w:rsidRDefault="00425B67"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425B67"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425B67"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425B67"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425B67"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03A1D967" w:rsidR="00546DB1" w:rsidRPr="00546DB1" w:rsidRDefault="00425B67"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0135A0">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4C34F7C8" w14:textId="29445331" w:rsidR="000135A0" w:rsidRPr="005720F6" w:rsidRDefault="000135A0" w:rsidP="000135A0">
          <w:pPr>
            <w:rPr>
              <w:lang w:eastAsia="en-GB"/>
            </w:rPr>
          </w:pPr>
          <w:r w:rsidRPr="000135A0">
            <w:rPr>
              <w:lang w:eastAsia="en-GB"/>
            </w:rPr>
            <w:t>REGIO.DDG.02 ist ein horizontales Referat, das dem stellvertretenden Generaldirektor für die Programmdurchführung unterstellt ist. Wir sind ein dynamische</w:t>
          </w:r>
          <w:r w:rsidR="00450F8B">
            <w:rPr>
              <w:lang w:eastAsia="en-GB"/>
            </w:rPr>
            <w:t>s</w:t>
          </w:r>
          <w:r w:rsidRPr="000135A0">
            <w:rPr>
              <w:lang w:eastAsia="en-GB"/>
            </w:rPr>
            <w:t>, vielfältige</w:t>
          </w:r>
          <w:r w:rsidR="00450F8B">
            <w:rPr>
              <w:lang w:eastAsia="en-GB"/>
            </w:rPr>
            <w:t>s</w:t>
          </w:r>
          <w:r w:rsidRPr="000135A0">
            <w:rPr>
              <w:lang w:eastAsia="en-GB"/>
            </w:rPr>
            <w:t xml:space="preserve"> und motivierte</w:t>
          </w:r>
          <w:r w:rsidR="00450F8B">
            <w:rPr>
              <w:lang w:eastAsia="en-GB"/>
            </w:rPr>
            <w:t>s Team</w:t>
          </w:r>
          <w:r w:rsidRPr="000135A0">
            <w:rPr>
              <w:lang w:eastAsia="en-GB"/>
            </w:rPr>
            <w:t xml:space="preserve"> von ca. 27 Personen, </w:t>
          </w:r>
          <w:r w:rsidR="005720F6" w:rsidRPr="005720F6">
            <w:rPr>
              <w:lang w:eastAsia="en-GB"/>
            </w:rPr>
            <w:t>die Spaß an ihrer Arbeit haben, sowohl einzeln als auch im Team.</w:t>
          </w:r>
        </w:p>
        <w:p w14:paraId="27129F1B" w14:textId="77777777" w:rsidR="000135A0" w:rsidRPr="000135A0" w:rsidRDefault="000135A0" w:rsidP="000135A0">
          <w:pPr>
            <w:rPr>
              <w:lang w:val="en-US" w:eastAsia="en-GB"/>
            </w:rPr>
          </w:pPr>
          <w:r w:rsidRPr="000135A0">
            <w:rPr>
              <w:lang w:val="en-US" w:eastAsia="en-GB"/>
            </w:rPr>
            <w:t xml:space="preserve">Das Referat befasst sich mit einem breiten Spektrum spannender, horizontaler Themen: </w:t>
          </w:r>
        </w:p>
        <w:p w14:paraId="106E946C" w14:textId="70012221" w:rsidR="000135A0" w:rsidRPr="000135A0" w:rsidRDefault="000135A0" w:rsidP="000135A0">
          <w:pPr>
            <w:rPr>
              <w:lang w:val="en-US" w:eastAsia="en-GB"/>
            </w:rPr>
          </w:pPr>
          <w:r w:rsidRPr="000135A0">
            <w:rPr>
              <w:lang w:val="en-US" w:eastAsia="en-GB"/>
            </w:rPr>
            <w:lastRenderedPageBreak/>
            <w:t xml:space="preserve">Wir sind für die Koordinierung der </w:t>
          </w:r>
          <w:r w:rsidR="005720F6">
            <w:rPr>
              <w:lang w:val="en-US" w:eastAsia="en-GB"/>
            </w:rPr>
            <w:t>Umsetzung</w:t>
          </w:r>
          <w:r w:rsidRPr="000135A0">
            <w:rPr>
              <w:lang w:val="en-US" w:eastAsia="en-GB"/>
            </w:rPr>
            <w:t xml:space="preserve"> der aus dem Europäischen Fonds für regionale Entwicklung (EFRE), dem Kohäsionsfonds (KF) und dem Fonds für einen gerechten Übergang (JTF) finanzierten Programme für den Zeitraum 2021-2027 zuständig. Das Referat leitet das Umsetzungsnetz und erstattet dem REGIO-Vorstand Bericht über die Fortschritte bei der Umsetzung. Wir koordinieren auch die Bestandsaufnahmegruppe zwischen den Generaldirektionen der Dachverordnung</w:t>
          </w:r>
          <w:r w:rsidR="005720F6">
            <w:rPr>
              <w:lang w:val="en-US" w:eastAsia="en-GB"/>
            </w:rPr>
            <w:t xml:space="preserve"> (Verordnung mit gemeinsamen Bestimmungen)</w:t>
          </w:r>
          <w:r w:rsidRPr="000135A0">
            <w:rPr>
              <w:lang w:val="en-US" w:eastAsia="en-GB"/>
            </w:rPr>
            <w:t xml:space="preserve">. Wir führen den Vorsitz und stellen das Sekretariat der Dachverordnung-Expertengruppe und des Ausschusses für die Dachverordnung. </w:t>
          </w:r>
        </w:p>
        <w:p w14:paraId="7D409CE4" w14:textId="6FD68ACA" w:rsidR="000135A0" w:rsidRPr="000135A0" w:rsidRDefault="000135A0" w:rsidP="000135A0">
          <w:pPr>
            <w:rPr>
              <w:lang w:val="en-US" w:eastAsia="en-GB"/>
            </w:rPr>
          </w:pPr>
          <w:r w:rsidRPr="000135A0">
            <w:rPr>
              <w:lang w:val="en-US" w:eastAsia="en-GB"/>
            </w:rPr>
            <w:t xml:space="preserve">Das Referat </w:t>
          </w:r>
          <w:r w:rsidR="005720F6">
            <w:rPr>
              <w:lang w:val="en-US" w:eastAsia="en-GB"/>
            </w:rPr>
            <w:t xml:space="preserve">beinhalted </w:t>
          </w:r>
          <w:r w:rsidRPr="000135A0">
            <w:rPr>
              <w:lang w:val="en-US" w:eastAsia="en-GB"/>
            </w:rPr>
            <w:t xml:space="preserve">das Business Process Team, dessen Aufgabe es ist, dafür zu sorgen, dass die Geschäftsprozesse benutzerfreundlich und wirksam sind. Das Daten-Governance-Team verbessert die Datenverwaltung der </w:t>
          </w:r>
          <w:r w:rsidR="005720F6">
            <w:rPr>
              <w:lang w:val="en-US" w:eastAsia="en-GB"/>
            </w:rPr>
            <w:t>Generaldirektion</w:t>
          </w:r>
          <w:r w:rsidRPr="000135A0">
            <w:rPr>
              <w:lang w:val="en-US" w:eastAsia="en-GB"/>
            </w:rPr>
            <w:t xml:space="preserve"> und den Einsatz moderner Instrumente wie KI. Wir überwachen das Partnerschaftsprinzip in der Kohäsionspolitik und der Community of Practice on Partnership und koordinieren auch die durchgängige Berücksichtigung de</w:t>
          </w:r>
          <w:r w:rsidR="005720F6">
            <w:rPr>
              <w:lang w:val="en-US" w:eastAsia="en-GB"/>
            </w:rPr>
            <w:t xml:space="preserve">r </w:t>
          </w:r>
          <w:r w:rsidRPr="000135A0">
            <w:rPr>
              <w:lang w:val="en-US" w:eastAsia="en-GB"/>
            </w:rPr>
            <w:t>Neuen Europäischen Bauhaus</w:t>
          </w:r>
          <w:r w:rsidR="005720F6">
            <w:rPr>
              <w:lang w:val="en-US" w:eastAsia="en-GB"/>
            </w:rPr>
            <w:t xml:space="preserve"> Initiative</w:t>
          </w:r>
          <w:r w:rsidRPr="000135A0">
            <w:rPr>
              <w:lang w:val="en-US" w:eastAsia="en-GB"/>
            </w:rPr>
            <w:t xml:space="preserve"> in den kohäsionspolitischen Programmen 2021-2027. </w:t>
          </w:r>
        </w:p>
        <w:p w14:paraId="76DD1EEA" w14:textId="69384994" w:rsidR="00803007" w:rsidRDefault="000135A0" w:rsidP="000135A0">
          <w:pPr>
            <w:rPr>
              <w:lang w:val="en-US" w:eastAsia="en-GB"/>
            </w:rPr>
          </w:pPr>
          <w:r w:rsidRPr="000135A0">
            <w:rPr>
              <w:lang w:val="en-US" w:eastAsia="en-GB"/>
            </w:rPr>
            <w:t>Eine wichtige Unterstützungsfunktion bei der Programm</w:t>
          </w:r>
          <w:r w:rsidR="005720F6">
            <w:rPr>
              <w:lang w:val="en-US" w:eastAsia="en-GB"/>
            </w:rPr>
            <w:t>umsetzung</w:t>
          </w:r>
          <w:r w:rsidRPr="000135A0">
            <w:rPr>
              <w:lang w:val="en-US" w:eastAsia="en-GB"/>
            </w:rPr>
            <w:t xml:space="preserve"> ist die Auslegung der Rechtsvorschriften der Kohäsionspolitik. Wir stellen sicher, dass Antworten von hoher Qualität rechtzeitig geliefert werden und den Behörden der Mitgliedstaaten zugänglich gemacht werden. Darüber hinaus koordinieren wir die Arbeit der REGIO im Bereich Vereinfachung und tragen zu Analysen, Vorschlägen und Berichten zur Verringerung des Verwaltungsaufwands und zur Bewältigung </w:t>
          </w:r>
          <w:r w:rsidR="005720F6">
            <w:rPr>
              <w:lang w:val="en-US" w:eastAsia="en-GB"/>
            </w:rPr>
            <w:t>von Umsetzungsh</w:t>
          </w:r>
          <w:r w:rsidRPr="000135A0">
            <w:rPr>
              <w:lang w:val="en-US" w:eastAsia="en-GB"/>
            </w:rPr>
            <w:t>erausforderungen bei.</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020A819" w14:textId="2201B515" w:rsidR="000135A0" w:rsidRPr="000135A0" w:rsidRDefault="000135A0" w:rsidP="000135A0">
          <w:pPr>
            <w:rPr>
              <w:lang w:eastAsia="en-GB"/>
            </w:rPr>
          </w:pPr>
          <w:r w:rsidRPr="000135A0">
            <w:rPr>
              <w:lang w:eastAsia="en-GB"/>
            </w:rPr>
            <w:t xml:space="preserve">Eine Stelle für einen Referenten, der </w:t>
          </w:r>
          <w:r w:rsidR="005720F6">
            <w:rPr>
              <w:lang w:eastAsia="en-GB"/>
            </w:rPr>
            <w:t>Motivation</w:t>
          </w:r>
          <w:r w:rsidR="002B58D5">
            <w:rPr>
              <w:lang w:eastAsia="en-GB"/>
            </w:rPr>
            <w:t xml:space="preserve"> und</w:t>
          </w:r>
          <w:r w:rsidRPr="000135A0">
            <w:rPr>
              <w:lang w:eastAsia="en-GB"/>
            </w:rPr>
            <w:t xml:space="preserve"> ausgeprägte organisatorische Fähigkeiten mitbringt, </w:t>
          </w:r>
          <w:r w:rsidR="002B58D5">
            <w:rPr>
              <w:lang w:eastAsia="en-GB"/>
            </w:rPr>
            <w:t xml:space="preserve">und dadurch einen Beitrag zur Arbeit des Referats leistet, </w:t>
          </w:r>
          <w:r w:rsidRPr="000135A0">
            <w:rPr>
              <w:lang w:eastAsia="en-GB"/>
            </w:rPr>
            <w:t xml:space="preserve">indem er die folgenden Hauptaufgaben wahrnimmt: </w:t>
          </w:r>
        </w:p>
        <w:p w14:paraId="1FDD7FA8" w14:textId="546E11B3" w:rsidR="000135A0" w:rsidRPr="000135A0" w:rsidRDefault="000135A0" w:rsidP="000135A0">
          <w:pPr>
            <w:pStyle w:val="ListParagraph"/>
            <w:numPr>
              <w:ilvl w:val="0"/>
              <w:numId w:val="30"/>
            </w:numPr>
            <w:rPr>
              <w:lang w:eastAsia="en-GB"/>
            </w:rPr>
          </w:pPr>
          <w:r w:rsidRPr="000135A0">
            <w:rPr>
              <w:lang w:eastAsia="en-GB"/>
            </w:rPr>
            <w:t xml:space="preserve">Arbeiten an den Verfahren der </w:t>
          </w:r>
          <w:r w:rsidR="002B58D5">
            <w:rPr>
              <w:lang w:eastAsia="en-GB"/>
            </w:rPr>
            <w:t>Generaldirektion</w:t>
          </w:r>
          <w:r w:rsidRPr="000135A0">
            <w:rPr>
              <w:lang w:eastAsia="en-GB"/>
            </w:rPr>
            <w:t xml:space="preserve"> zur Umsetzung des Programmplanungszeitraums 2021-2027</w:t>
          </w:r>
        </w:p>
        <w:p w14:paraId="0F7708D5" w14:textId="59189307" w:rsidR="000135A0" w:rsidRPr="000135A0" w:rsidRDefault="000135A0" w:rsidP="000135A0">
          <w:pPr>
            <w:pStyle w:val="ListParagraph"/>
            <w:numPr>
              <w:ilvl w:val="0"/>
              <w:numId w:val="30"/>
            </w:numPr>
            <w:rPr>
              <w:lang w:eastAsia="en-GB"/>
            </w:rPr>
          </w:pPr>
          <w:r w:rsidRPr="000135A0">
            <w:rPr>
              <w:lang w:eastAsia="en-GB"/>
            </w:rPr>
            <w:t>Beitrag zu den Arbeiten des Referats zur Auslegung der Rechtsvorschriften</w:t>
          </w:r>
        </w:p>
        <w:p w14:paraId="649A7AB7" w14:textId="24DAF262" w:rsidR="000135A0" w:rsidRPr="000135A0" w:rsidRDefault="000135A0" w:rsidP="000135A0">
          <w:pPr>
            <w:pStyle w:val="ListParagraph"/>
            <w:numPr>
              <w:ilvl w:val="0"/>
              <w:numId w:val="30"/>
            </w:numPr>
            <w:rPr>
              <w:lang w:eastAsia="en-GB"/>
            </w:rPr>
          </w:pPr>
          <w:r w:rsidRPr="000135A0">
            <w:rPr>
              <w:lang w:eastAsia="en-GB"/>
            </w:rPr>
            <w:t>Unterstützung der Arbeit des Referats bei der Überwachung der Umsetzung, der Erstellung von Datenanalysen und Übersichten</w:t>
          </w:r>
        </w:p>
        <w:p w14:paraId="1562A62F" w14:textId="02408D77" w:rsidR="000135A0" w:rsidRPr="002B58D5" w:rsidRDefault="000135A0" w:rsidP="000135A0">
          <w:pPr>
            <w:pStyle w:val="ListParagraph"/>
            <w:numPr>
              <w:ilvl w:val="0"/>
              <w:numId w:val="30"/>
            </w:numPr>
            <w:rPr>
              <w:lang w:eastAsia="en-GB"/>
            </w:rPr>
          </w:pPr>
          <w:r w:rsidRPr="002B58D5">
            <w:rPr>
              <w:lang w:eastAsia="en-GB"/>
            </w:rPr>
            <w:t xml:space="preserve">Arbeiten mit </w:t>
          </w:r>
          <w:r w:rsidR="002B58D5" w:rsidRPr="002B58D5">
            <w:rPr>
              <w:lang w:eastAsia="en-GB"/>
            </w:rPr>
            <w:t>Kennzahlen</w:t>
          </w:r>
          <w:r w:rsidRPr="002B58D5">
            <w:rPr>
              <w:lang w:eastAsia="en-GB"/>
            </w:rPr>
            <w:t xml:space="preserve"> zur Umsetzung der Kohäsionspolitik </w:t>
          </w:r>
        </w:p>
        <w:p w14:paraId="12B9C59B" w14:textId="3BAF7CB5" w:rsidR="00803007" w:rsidRPr="009F216F" w:rsidRDefault="000135A0" w:rsidP="000135A0">
          <w:pPr>
            <w:pStyle w:val="ListParagraph"/>
            <w:numPr>
              <w:ilvl w:val="0"/>
              <w:numId w:val="30"/>
            </w:numPr>
            <w:rPr>
              <w:lang w:eastAsia="en-GB"/>
            </w:rPr>
          </w:pPr>
          <w:r w:rsidRPr="000135A0">
            <w:rPr>
              <w:lang w:val="en-US" w:eastAsia="en-GB"/>
            </w:rPr>
            <w:t>Anwendung der Vorschriften für die Dokumentenverwaltung und Archive</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70AD4B10" w14:textId="77777777" w:rsidR="000135A0" w:rsidRPr="000135A0" w:rsidRDefault="000135A0" w:rsidP="000135A0">
          <w:pPr>
            <w:rPr>
              <w:bCs/>
            </w:rPr>
          </w:pPr>
          <w:r w:rsidRPr="000135A0">
            <w:rPr>
              <w:bCs/>
            </w:rPr>
            <w:t xml:space="preserve">Eine Persönlichkeit mit: </w:t>
          </w:r>
        </w:p>
        <w:p w14:paraId="4325A6AA" w14:textId="1F7BB44E" w:rsidR="000135A0" w:rsidRPr="000135A0" w:rsidRDefault="000135A0" w:rsidP="000135A0">
          <w:pPr>
            <w:pStyle w:val="ListParagraph"/>
            <w:numPr>
              <w:ilvl w:val="0"/>
              <w:numId w:val="30"/>
            </w:numPr>
            <w:rPr>
              <w:bCs/>
            </w:rPr>
          </w:pPr>
          <w:r w:rsidRPr="000135A0">
            <w:rPr>
              <w:bCs/>
            </w:rPr>
            <w:t>Solide</w:t>
          </w:r>
          <w:r w:rsidR="002B58D5">
            <w:rPr>
              <w:bCs/>
            </w:rPr>
            <w:t>n</w:t>
          </w:r>
          <w:r w:rsidRPr="000135A0">
            <w:rPr>
              <w:bCs/>
            </w:rPr>
            <w:t xml:space="preserve"> Kenntnisse</w:t>
          </w:r>
          <w:r w:rsidR="002B58D5">
            <w:rPr>
              <w:bCs/>
            </w:rPr>
            <w:t>n</w:t>
          </w:r>
          <w:r w:rsidRPr="000135A0">
            <w:rPr>
              <w:bCs/>
            </w:rPr>
            <w:t xml:space="preserve"> der Umsetzung der Kohäsionspolitik, idealerweise über die Programmplanungszeiträume hinweg</w:t>
          </w:r>
        </w:p>
        <w:p w14:paraId="1677995C" w14:textId="7F912599" w:rsidR="000135A0" w:rsidRPr="000135A0" w:rsidRDefault="000135A0" w:rsidP="000135A0">
          <w:pPr>
            <w:pStyle w:val="ListParagraph"/>
            <w:numPr>
              <w:ilvl w:val="0"/>
              <w:numId w:val="30"/>
            </w:numPr>
            <w:rPr>
              <w:bCs/>
            </w:rPr>
          </w:pPr>
          <w:r w:rsidRPr="000135A0">
            <w:rPr>
              <w:bCs/>
            </w:rPr>
            <w:t>Ausgeprägte</w:t>
          </w:r>
          <w:r w:rsidR="002B58D5">
            <w:rPr>
              <w:bCs/>
            </w:rPr>
            <w:t>m</w:t>
          </w:r>
          <w:r w:rsidRPr="000135A0">
            <w:rPr>
              <w:bCs/>
            </w:rPr>
            <w:t xml:space="preserve"> Dienstleistungs</w:t>
          </w:r>
          <w:r w:rsidR="002B58D5">
            <w:rPr>
              <w:bCs/>
            </w:rPr>
            <w:t>gedanken</w:t>
          </w:r>
          <w:r w:rsidRPr="000135A0">
            <w:rPr>
              <w:bCs/>
            </w:rPr>
            <w:t xml:space="preserve"> und</w:t>
          </w:r>
          <w:r w:rsidR="002B58D5">
            <w:rPr>
              <w:bCs/>
            </w:rPr>
            <w:t xml:space="preserve"> der</w:t>
          </w:r>
          <w:r w:rsidRPr="000135A0">
            <w:rPr>
              <w:bCs/>
            </w:rPr>
            <w:t xml:space="preserve"> Fähigkeit, mit anderen Einrichtungen in der gesamten Organisation zusammenzuarbeiten</w:t>
          </w:r>
        </w:p>
        <w:p w14:paraId="05430A7C" w14:textId="73798651" w:rsidR="000135A0" w:rsidRPr="000135A0" w:rsidRDefault="000135A0" w:rsidP="000135A0">
          <w:pPr>
            <w:pStyle w:val="ListParagraph"/>
            <w:numPr>
              <w:ilvl w:val="0"/>
              <w:numId w:val="30"/>
            </w:numPr>
            <w:rPr>
              <w:bCs/>
            </w:rPr>
          </w:pPr>
          <w:r w:rsidRPr="000135A0">
            <w:rPr>
              <w:bCs/>
            </w:rPr>
            <w:t>Klare</w:t>
          </w:r>
          <w:r w:rsidR="002B58D5">
            <w:rPr>
              <w:bCs/>
            </w:rPr>
            <w:t>n</w:t>
          </w:r>
          <w:r w:rsidRPr="000135A0">
            <w:rPr>
              <w:bCs/>
            </w:rPr>
            <w:t xml:space="preserve"> Problemlösung</w:t>
          </w:r>
          <w:r w:rsidR="002B58D5">
            <w:rPr>
              <w:bCs/>
            </w:rPr>
            <w:t>skompetenzen</w:t>
          </w:r>
          <w:r w:rsidRPr="000135A0">
            <w:rPr>
              <w:bCs/>
            </w:rPr>
            <w:t>, dienstleistungsorientierte</w:t>
          </w:r>
          <w:r w:rsidR="002B58D5">
            <w:rPr>
              <w:bCs/>
            </w:rPr>
            <w:t>n</w:t>
          </w:r>
          <w:r w:rsidRPr="000135A0">
            <w:rPr>
              <w:bCs/>
            </w:rPr>
            <w:t xml:space="preserve"> Ansa</w:t>
          </w:r>
          <w:r w:rsidR="002B58D5">
            <w:rPr>
              <w:bCs/>
            </w:rPr>
            <w:t>e</w:t>
          </w:r>
          <w:r w:rsidRPr="000135A0">
            <w:rPr>
              <w:bCs/>
            </w:rPr>
            <w:t>tz</w:t>
          </w:r>
          <w:r w:rsidR="002B58D5">
            <w:rPr>
              <w:bCs/>
            </w:rPr>
            <w:t>en</w:t>
          </w:r>
        </w:p>
        <w:p w14:paraId="77F5E307" w14:textId="27AD174E" w:rsidR="000135A0" w:rsidRPr="000135A0" w:rsidRDefault="000135A0" w:rsidP="000135A0">
          <w:pPr>
            <w:pStyle w:val="ListParagraph"/>
            <w:numPr>
              <w:ilvl w:val="0"/>
              <w:numId w:val="30"/>
            </w:numPr>
            <w:rPr>
              <w:bCs/>
            </w:rPr>
          </w:pPr>
          <w:r w:rsidRPr="000135A0">
            <w:rPr>
              <w:bCs/>
            </w:rPr>
            <w:t>Gute</w:t>
          </w:r>
          <w:r w:rsidR="002B58D5">
            <w:rPr>
              <w:bCs/>
            </w:rPr>
            <w:t>n</w:t>
          </w:r>
          <w:r w:rsidRPr="000135A0">
            <w:rPr>
              <w:bCs/>
            </w:rPr>
            <w:t xml:space="preserve"> Kenntnis</w:t>
          </w:r>
          <w:r w:rsidR="002B58D5">
            <w:rPr>
              <w:bCs/>
            </w:rPr>
            <w:t>en</w:t>
          </w:r>
          <w:r w:rsidRPr="000135A0">
            <w:rPr>
              <w:bCs/>
            </w:rPr>
            <w:t xml:space="preserve"> der Systeme für die Datenübermittlung zwischen den Mitgliedstaaten und der Kommission (in geteilter Mittelverwaltung)</w:t>
          </w:r>
        </w:p>
        <w:p w14:paraId="2F137549" w14:textId="69DEF11E" w:rsidR="000135A0" w:rsidRPr="000135A0" w:rsidRDefault="000135A0" w:rsidP="000135A0">
          <w:pPr>
            <w:pStyle w:val="ListParagraph"/>
            <w:numPr>
              <w:ilvl w:val="0"/>
              <w:numId w:val="30"/>
            </w:numPr>
            <w:rPr>
              <w:bCs/>
            </w:rPr>
          </w:pPr>
          <w:r w:rsidRPr="000135A0">
            <w:rPr>
              <w:bCs/>
            </w:rPr>
            <w:lastRenderedPageBreak/>
            <w:t>Fachkenntnisse</w:t>
          </w:r>
          <w:r w:rsidR="002B58D5">
            <w:rPr>
              <w:bCs/>
            </w:rPr>
            <w:t>n</w:t>
          </w:r>
          <w:r w:rsidRPr="000135A0">
            <w:rPr>
              <w:bCs/>
            </w:rPr>
            <w:t xml:space="preserve"> und Erfahrung</w:t>
          </w:r>
          <w:r w:rsidR="002B58D5">
            <w:rPr>
              <w:bCs/>
            </w:rPr>
            <w:t>en</w:t>
          </w:r>
          <w:r w:rsidRPr="000135A0">
            <w:rPr>
              <w:bCs/>
            </w:rPr>
            <w:t xml:space="preserve">, insbesondere die Fähigkeit mit M365-Kooperationsanwendungen </w:t>
          </w:r>
          <w:r w:rsidR="002B58D5">
            <w:rPr>
              <w:bCs/>
            </w:rPr>
            <w:t>zu arbeiten</w:t>
          </w:r>
          <w:r w:rsidRPr="000135A0">
            <w:rPr>
              <w:bCs/>
            </w:rPr>
            <w:t xml:space="preserve">, um finanzielle und analytische </w:t>
          </w:r>
          <w:r w:rsidR="002B58D5">
            <w:rPr>
              <w:bCs/>
            </w:rPr>
            <w:t>Daten zu sammeln und zu verarbeiten</w:t>
          </w:r>
          <w:r w:rsidRPr="000135A0">
            <w:rPr>
              <w:bCs/>
            </w:rPr>
            <w:t xml:space="preserve"> sowie Online-</w:t>
          </w:r>
          <w:r w:rsidR="002B58D5">
            <w:rPr>
              <w:bCs/>
            </w:rPr>
            <w:t>Meetings</w:t>
          </w:r>
          <w:r w:rsidRPr="000135A0">
            <w:rPr>
              <w:bCs/>
            </w:rPr>
            <w:t xml:space="preserve"> zu organisieren</w:t>
          </w:r>
        </w:p>
        <w:p w14:paraId="1887412C" w14:textId="3EFF680A" w:rsidR="000135A0" w:rsidRPr="002B58D5" w:rsidRDefault="000135A0" w:rsidP="000135A0">
          <w:pPr>
            <w:pStyle w:val="ListParagraph"/>
            <w:numPr>
              <w:ilvl w:val="0"/>
              <w:numId w:val="30"/>
            </w:numPr>
            <w:rPr>
              <w:bCs/>
            </w:rPr>
          </w:pPr>
          <w:r w:rsidRPr="002B58D5">
            <w:rPr>
              <w:bCs/>
            </w:rPr>
            <w:t>Fähigkeit</w:t>
          </w:r>
          <w:r w:rsidR="002B58D5" w:rsidRPr="002B58D5">
            <w:rPr>
              <w:bCs/>
            </w:rPr>
            <w:t>en</w:t>
          </w:r>
          <w:r w:rsidRPr="002B58D5">
            <w:rPr>
              <w:bCs/>
            </w:rPr>
            <w:t>, einen hoch</w:t>
          </w:r>
          <w:r w:rsidR="002B58D5" w:rsidRPr="002B58D5">
            <w:rPr>
              <w:bCs/>
            </w:rPr>
            <w:t>en Qualitaetss</w:t>
          </w:r>
          <w:r w:rsidRPr="002B58D5">
            <w:rPr>
              <w:bCs/>
            </w:rPr>
            <w:t>tandard auch unter Druck aufrechtzuerhalten</w:t>
          </w:r>
        </w:p>
        <w:p w14:paraId="17DBEBAF" w14:textId="4F27723F" w:rsidR="000135A0" w:rsidRPr="000135A0" w:rsidRDefault="000135A0" w:rsidP="000135A0">
          <w:pPr>
            <w:pStyle w:val="ListParagraph"/>
            <w:numPr>
              <w:ilvl w:val="0"/>
              <w:numId w:val="30"/>
            </w:numPr>
            <w:rPr>
              <w:bCs/>
              <w:lang w:val="en-IE"/>
            </w:rPr>
          </w:pPr>
          <w:r w:rsidRPr="000135A0">
            <w:rPr>
              <w:bCs/>
              <w:lang w:val="en-IE"/>
            </w:rPr>
            <w:t xml:space="preserve">Sehr gute mündliche und schriftliche Kommunikationsfähigkeiten in englischer Sprache </w:t>
          </w:r>
        </w:p>
        <w:p w14:paraId="6AED62FA" w14:textId="77777777" w:rsidR="000135A0" w:rsidRPr="00C02117" w:rsidRDefault="000135A0" w:rsidP="000135A0">
          <w:pPr>
            <w:rPr>
              <w:bCs/>
              <w:lang w:val="en-IE"/>
            </w:rPr>
          </w:pPr>
          <w:r w:rsidRPr="00C02117">
            <w:rPr>
              <w:bCs/>
              <w:lang w:val="en-IE"/>
            </w:rPr>
            <w:t>Kenntnisse über die Umsetzung der Aufbau- und Resilienzfazilität sind von Vorteil.</w:t>
          </w:r>
        </w:p>
        <w:p w14:paraId="2387419D" w14:textId="2FFAF8D2" w:rsidR="00803007" w:rsidRPr="009F216F" w:rsidRDefault="00425B67" w:rsidP="00803007">
          <w:pPr>
            <w:pStyle w:val="ListNumber"/>
            <w:numPr>
              <w:ilvl w:val="0"/>
              <w:numId w:val="0"/>
            </w:numPr>
            <w:ind w:left="709" w:hanging="709"/>
            <w:rPr>
              <w:b/>
              <w:bCs/>
              <w:lang w:eastAsia="en-GB"/>
            </w:rPr>
          </w:pP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lastRenderedPageBreak/>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39326A2"/>
    <w:multiLevelType w:val="hybridMultilevel"/>
    <w:tmpl w:val="D2520EBA"/>
    <w:lvl w:ilvl="0" w:tplc="30ACAC9E">
      <w:start w:val="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0168085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638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04B95"/>
    <w:rsid w:val="000135A0"/>
    <w:rsid w:val="000331EC"/>
    <w:rsid w:val="000D7B5E"/>
    <w:rsid w:val="001203F8"/>
    <w:rsid w:val="00202A55"/>
    <w:rsid w:val="002B58D5"/>
    <w:rsid w:val="002F7504"/>
    <w:rsid w:val="0035094A"/>
    <w:rsid w:val="003874E2"/>
    <w:rsid w:val="00395C27"/>
    <w:rsid w:val="00425B67"/>
    <w:rsid w:val="00450F8B"/>
    <w:rsid w:val="00546DB1"/>
    <w:rsid w:val="005720F6"/>
    <w:rsid w:val="006523ED"/>
    <w:rsid w:val="006A030E"/>
    <w:rsid w:val="006F44C9"/>
    <w:rsid w:val="007716E4"/>
    <w:rsid w:val="007C07D8"/>
    <w:rsid w:val="007D0EC6"/>
    <w:rsid w:val="00803007"/>
    <w:rsid w:val="0089735C"/>
    <w:rsid w:val="008D52CF"/>
    <w:rsid w:val="009442BE"/>
    <w:rsid w:val="009F216F"/>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ListParagraph">
    <w:name w:val="List Paragraph"/>
    <w:basedOn w:val="Normal"/>
    <w:semiHidden/>
    <w:locked/>
    <w:rsid w:val="000135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475687">
      <w:bodyDiv w:val="1"/>
      <w:marLeft w:val="0"/>
      <w:marRight w:val="0"/>
      <w:marTop w:val="0"/>
      <w:marBottom w:val="0"/>
      <w:divBdr>
        <w:top w:val="none" w:sz="0" w:space="0" w:color="auto"/>
        <w:left w:val="none" w:sz="0" w:space="0" w:color="auto"/>
        <w:bottom w:val="none" w:sz="0" w:space="0" w:color="auto"/>
        <w:right w:val="none" w:sz="0" w:space="0" w:color="auto"/>
      </w:divBdr>
    </w:div>
    <w:div w:id="20337977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190C63"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190C63"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190C63"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190C63" w:rsidRDefault="00DB168D" w:rsidP="00DB168D">
          <w:pPr>
            <w:pStyle w:val="6801C21AD23447B88917F1258506DBA11"/>
          </w:pPr>
          <w:r>
            <w:rPr>
              <w:b/>
            </w:rPr>
            <w:t xml:space="preserve">     </w:t>
          </w:r>
        </w:p>
      </w:docPartBody>
    </w:docPart>
    <w:docPart>
      <w:docPartPr>
        <w:name w:val="12751622CA6A4611A4C3D895ED7A32D7"/>
        <w:category>
          <w:name w:val="General"/>
          <w:gallery w:val="placeholder"/>
        </w:category>
        <w:types>
          <w:type w:val="bbPlcHdr"/>
        </w:types>
        <w:behaviors>
          <w:behavior w:val="content"/>
        </w:behaviors>
        <w:guid w:val="{B01A79C8-A5E8-4B6D-AD93-2E4C29726407}"/>
      </w:docPartPr>
      <w:docPartBody>
        <w:p w:rsidR="001F307E" w:rsidRDefault="001F307E" w:rsidP="001F307E">
          <w:pPr>
            <w:pStyle w:val="12751622CA6A4611A4C3D895ED7A32D7"/>
          </w:pPr>
          <w:r w:rsidRPr="00111AB6">
            <w:rPr>
              <w:rStyle w:val="PlaceholderText"/>
            </w:rPr>
            <w:t>Click or tap here to enter text.</w:t>
          </w:r>
        </w:p>
      </w:docPartBody>
    </w:docPart>
    <w:docPart>
      <w:docPartPr>
        <w:name w:val="ED33FC920010402CA9AF2F7EB9F7632C"/>
        <w:category>
          <w:name w:val="General"/>
          <w:gallery w:val="placeholder"/>
        </w:category>
        <w:types>
          <w:type w:val="bbPlcHdr"/>
        </w:types>
        <w:behaviors>
          <w:behavior w:val="content"/>
        </w:behaviors>
        <w:guid w:val="{B8079AF1-0E19-4788-A727-F792247EC0EC}"/>
      </w:docPartPr>
      <w:docPartBody>
        <w:p w:rsidR="001F307E" w:rsidRDefault="001F307E" w:rsidP="001F307E">
          <w:pPr>
            <w:pStyle w:val="ED33FC920010402CA9AF2F7EB9F7632C"/>
          </w:pPr>
          <w:r w:rsidRPr="00111AB6">
            <w:rPr>
              <w:rStyle w:val="PlaceholderText"/>
            </w:rPr>
            <w:t>Click or tap here to enter text.</w:t>
          </w:r>
        </w:p>
      </w:docPartBody>
    </w:docPart>
    <w:docPart>
      <w:docPartPr>
        <w:name w:val="38BEA36EE55F4C8490573040BC59D861"/>
        <w:category>
          <w:name w:val="General"/>
          <w:gallery w:val="placeholder"/>
        </w:category>
        <w:types>
          <w:type w:val="bbPlcHdr"/>
        </w:types>
        <w:behaviors>
          <w:behavior w:val="content"/>
        </w:behaviors>
        <w:guid w:val="{1451A4E1-AC8C-427F-8040-2872DE0AD87D}"/>
      </w:docPartPr>
      <w:docPartBody>
        <w:p w:rsidR="001F307E" w:rsidRDefault="001F307E" w:rsidP="001F307E">
          <w:pPr>
            <w:pStyle w:val="38BEA36EE55F4C8490573040BC59D86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27D7D"/>
    <w:multiLevelType w:val="multilevel"/>
    <w:tmpl w:val="FF1A24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1774347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90C63"/>
    <w:rsid w:val="001F307E"/>
    <w:rsid w:val="00202A55"/>
    <w:rsid w:val="008A7C76"/>
    <w:rsid w:val="008D04E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F307E"/>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12751622CA6A4611A4C3D895ED7A32D7">
    <w:name w:val="12751622CA6A4611A4C3D895ED7A32D7"/>
    <w:rsid w:val="001F307E"/>
    <w:pPr>
      <w:spacing w:line="278" w:lineRule="auto"/>
    </w:pPr>
    <w:rPr>
      <w:kern w:val="2"/>
      <w:sz w:val="24"/>
      <w:szCs w:val="24"/>
      <w14:ligatures w14:val="standardContextual"/>
    </w:rPr>
  </w:style>
  <w:style w:type="paragraph" w:customStyle="1" w:styleId="ED33FC920010402CA9AF2F7EB9F7632C">
    <w:name w:val="ED33FC920010402CA9AF2F7EB9F7632C"/>
    <w:rsid w:val="001F307E"/>
    <w:pPr>
      <w:spacing w:line="278" w:lineRule="auto"/>
    </w:pPr>
    <w:rPr>
      <w:kern w:val="2"/>
      <w:sz w:val="24"/>
      <w:szCs w:val="24"/>
      <w14:ligatures w14:val="standardContextual"/>
    </w:rPr>
  </w:style>
  <w:style w:type="paragraph" w:customStyle="1" w:styleId="38BEA36EE55F4C8490573040BC59D861">
    <w:name w:val="38BEA36EE55F4C8490573040BC59D861"/>
    <w:rsid w:val="001F307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F95BFD1-1D18-4123-91A6-3CC73E9B3F6C}">
  <ds:schemaRefs>
    <ds:schemaRef ds:uri="http://www.w3.org/XML/1998/namespace"/>
    <ds:schemaRef ds:uri="a41a97bf-0494-41d8-ba3d-259bd7771890"/>
    <ds:schemaRef ds:uri="http://schemas.microsoft.com/office/2006/documentManagement/types"/>
    <ds:schemaRef ds:uri="1929b814-5a78-4bdc-9841-d8b9ef424f65"/>
    <ds:schemaRef ds:uri="08927195-b699-4be0-9ee2-6c66dc215b5a"/>
    <ds:schemaRef ds:uri="http://purl.org/dc/terms/"/>
    <ds:schemaRef ds:uri="http://schemas.microsoft.com/office/infopath/2007/PartnerControls"/>
    <ds:schemaRef ds:uri="http://schemas.openxmlformats.org/package/2006/metadata/core-properties"/>
    <ds:schemaRef ds:uri="http://purl.org/dc/elements/1.1/"/>
    <ds:schemaRef ds:uri="http://schemas.microsoft.com/sharepoint/v3/field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71AFE2EB-7CBC-43D0-9422-734E463C81E6}"/>
</file>

<file path=customXml/itemProps6.xml><?xml version="1.0" encoding="utf-8"?>
<ds:datastoreItem xmlns:ds="http://schemas.openxmlformats.org/officeDocument/2006/customXml" ds:itemID="{604FA6DC-11FB-4F4F-A75F-C4229CE07EE7}">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811</TotalTime>
  <Pages>4</Pages>
  <Words>1407</Words>
  <Characters>7191</Characters>
  <Application>Microsoft Office Word</Application>
  <DocSecurity>0</DocSecurity>
  <PresentationFormat>Microsoft Word 14.0</PresentationFormat>
  <Lines>117</Lines>
  <Paragraphs>47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SERBAN Iulia-Mirela (REGIO)</cp:lastModifiedBy>
  <cp:revision>5</cp:revision>
  <dcterms:created xsi:type="dcterms:W3CDTF">2025-02-27T18:09:00Z</dcterms:created>
  <dcterms:modified xsi:type="dcterms:W3CDTF">2025-03-04T18:32:00Z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EC_Portal_SM_LocationTaxHTField0">
    <vt:lpwstr>Bruxelles|a2fd1745-7a8b-472f-87d8-c065744c40dd;Luxembourg|83ddf54f-ddb9-4640-a49c-ddc026ae519f;Autres villes UE|d7af267d-1fe5-4f44-81e3-3d2959f76565;Villes hors-UE|e2ed3b20-65ba-43c5-813e-9bd8e4201ac9</vt:lpwstr>
  </property>
  <property fmtid="{D5CDD505-2E9C-101B-9397-08002B2CF9AE}" pid="11" name="EC_Portal_SM_NavigationLanguageTaxHTField0">
    <vt:lpwstr>Anglais|256b0f03-2527-4c41-b261-a16799168ae6;Français|797213b8-07f2-436e-a021-30df8c8bbd6c</vt:lpwstr>
  </property>
  <property fmtid="{D5CDD505-2E9C-101B-9397-08002B2CF9AE}" pid="12" name="TaxCatchAll">
    <vt:lpwstr>4;#Villes hors-UE|e2ed3b20-65ba-43c5-813e-9bd8e4201ac9;#6;#Français|797213b8-07f2-436e-a021-30df8c8bbd6c;#5;#Anglais|256b0f03-2527-4c41-b261-a16799168ae6;#55;#Experts nationaux détachés|8541174c-e865-48c8-ad74-a224e0cea60d;#3;#Autres villes UE|d7af267d-1fe5-4f44-81e3-3d2959f76565;#2;#Luxembourg|83ddf54f-ddb9-4640-a49c-ddc026ae519f;#1;#Bruxelles|a2fd1745-7a8b-472f-87d8-c065744c40dd</vt:lpwstr>
  </property>
  <property fmtid="{D5CDD505-2E9C-101B-9397-08002B2CF9AE}" pid="13" name="EC_Portal_SM_Location">
    <vt:lpwstr>1;#Bruxelles|a2fd1745-7a8b-472f-87d8-c065744c40dd;#2;#Luxembourg|83ddf54f-ddb9-4640-a49c-ddc026ae519f;#3;#Autres villes UE|d7af267d-1fe5-4f44-81e3-3d2959f76565;#4;#Villes hors-UE|e2ed3b20-65ba-43c5-813e-9bd8e4201ac9</vt:lpwstr>
  </property>
  <property fmtid="{D5CDD505-2E9C-101B-9397-08002B2CF9AE}" pid="14" name="EC_Portal_SM_DocumentType">
    <vt:lpwstr/>
  </property>
  <property fmtid="{D5CDD505-2E9C-101B-9397-08002B2CF9AE}" pid="15" name="EC_Portal_SM_NavigationLanguage">
    <vt:lpwstr>5;#Anglais|256b0f03-2527-4c41-b261-a16799168ae6;#6;#Français|797213b8-07f2-436e-a021-30df8c8bbd6c</vt:lpwstr>
  </property>
  <property fmtid="{D5CDD505-2E9C-101B-9397-08002B2CF9AE}" pid="16" name="EC_Portal_SM_Topics">
    <vt:lpwstr>55;#Experts nationaux détachés|8541174c-e865-48c8-ad74-a224e0cea60d</vt:lpwstr>
  </property>
  <property fmtid="{D5CDD505-2E9C-101B-9397-08002B2CF9AE}" pid="17" name="EC_Portal_SM_TopicsTaxHTField0">
    <vt:lpwstr>Experts nationaux détachés|8541174c-e865-48c8-ad74-a224e0cea60d</vt:lpwstr>
  </property>
  <property fmtid="{D5CDD505-2E9C-101B-9397-08002B2CF9AE}" pid="18" name="EC_Portal_SM_DocumentTypeTaxHTField0">
    <vt:lpwstr/>
  </property>
</Properties>
</file>