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rPr>
            <w:b/>
            <w:bCs/>
          </w:rPr>
        </w:sdtEndPr>
        <w:sdtContent>
          <w:tr w:rsidR="007D0EC6" w:rsidRPr="005625E8"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D72F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638441B1" w:rsidR="007D0EC6" w:rsidRDefault="00FD72FD">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3F5798" w:rsidRPr="00D05087">
                      <w:rPr>
                        <w:caps/>
                      </w:rPr>
                      <w:t>GENERALDIREKTION JUSTIZ UND VERBRAUCHER</w:t>
                    </w:r>
                  </w:sdtContent>
                </w:sdt>
              </w:p>
              <w:p w14:paraId="7A2A5303" w14:textId="3CCD548D" w:rsidR="007D0EC6" w:rsidRDefault="007D0EC6">
                <w:pPr>
                  <w:pStyle w:val="ZDGName"/>
                  <w:rPr>
                    <w:caps/>
                  </w:rPr>
                </w:pPr>
              </w:p>
              <w:p w14:paraId="44BF94D3" w14:textId="727BBCA6" w:rsidR="007D0EC6" w:rsidRDefault="00FD72FD">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3F5798">
                      <w:t>Direktion C – Rechtsstaatlichkeit, Grundrechte und Demokratie</w:t>
                    </w:r>
                  </w:sdtContent>
                </w:sdt>
              </w:p>
              <w:p w14:paraId="04BD4171" w14:textId="3D0C0487" w:rsidR="007D0EC6" w:rsidRPr="00C9307E" w:rsidRDefault="00FD72FD" w:rsidP="003F5798">
                <w:pPr>
                  <w:pStyle w:val="ZDGName"/>
                  <w:rPr>
                    <w:b/>
                  </w:rPr>
                </w:pPr>
                <w:sdt>
                  <w:sdtPr>
                    <w:rPr>
                      <w:b/>
                      <w:bCs/>
                      <w:lang w:eastAsia="ko-KR"/>
                    </w:rPr>
                    <w:id w:val="1546095546"/>
                    <w:placeholder>
                      <w:docPart w:val="6801C21AD23447B88917F1258506DBA1"/>
                    </w:placeholder>
                    <w:dataBinding w:xpath="/Author/OrgaEntity3/HeadLine1" w:storeItemID="{1DB72EFA-9A9F-4F5B-AB9B-0434A59B82CF}"/>
                    <w:text w:multiLine="1"/>
                  </w:sdtPr>
                  <w:sdtEndPr/>
                  <w:sdtContent>
                    <w:r w:rsidR="005625E8" w:rsidRPr="00C9307E">
                      <w:rPr>
                        <w:b/>
                        <w:bCs/>
                        <w:lang w:eastAsia="ko-KR"/>
                      </w:rPr>
                      <w:t>Referat C.4 – Demokratie, Korruptionsbekämpfung, Unionsbürgerschaft und Freizügigkeit</w:t>
                    </w:r>
                  </w:sdtContent>
                </w:sdt>
              </w:p>
            </w:tc>
          </w:tr>
        </w:sdtContent>
      </w:sdt>
    </w:tbl>
    <w:p w14:paraId="7663C9C9" w14:textId="6AA70DEA" w:rsidR="007D0EC6" w:rsidRDefault="00FD72F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625E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CA15A9" w:rsidR="00546DB1" w:rsidRPr="00C9307E" w:rsidRDefault="002D1BF4" w:rsidP="009B38B3">
                <w:pPr>
                  <w:tabs>
                    <w:tab w:val="left" w:pos="426"/>
                  </w:tabs>
                  <w:spacing w:before="120"/>
                </w:pPr>
                <w:r w:rsidRPr="00C9307E">
                  <w:rPr>
                    <w:bCs/>
                    <w:lang w:eastAsia="en-GB"/>
                  </w:rPr>
                  <w:t>GD</w:t>
                </w:r>
                <w:r w:rsidR="009B38B3" w:rsidRPr="00C9307E">
                  <w:rPr>
                    <w:bCs/>
                    <w:lang w:eastAsia="en-GB"/>
                  </w:rPr>
                  <w:t xml:space="preserve"> JUST - </w:t>
                </w:r>
                <w:r w:rsidR="009B38B3" w:rsidRPr="00C9307E">
                  <w:t xml:space="preserve">Direktion C - </w:t>
                </w:r>
                <w:r w:rsidRPr="00C9307E">
                  <w:t>Referat</w:t>
                </w:r>
                <w:r w:rsidR="009B38B3" w:rsidRPr="00C9307E">
                  <w:t xml:space="preserve"> C.4 – Demo</w:t>
                </w:r>
                <w:r w:rsidRPr="00C9307E">
                  <w:t>kratie</w:t>
                </w:r>
                <w:r w:rsidR="009B38B3" w:rsidRPr="00C9307E">
                  <w:t xml:space="preserve">, </w:t>
                </w:r>
                <w:r w:rsidR="005625E8" w:rsidRPr="005625E8">
                  <w:t>Korruptionsbekämpfung</w:t>
                </w:r>
                <w:r w:rsidR="009B38B3" w:rsidRPr="00C9307E">
                  <w:t xml:space="preserve">, </w:t>
                </w:r>
                <w:r w:rsidRPr="00C9307E">
                  <w:t>Unionsbürgerschaft und Freizügigkeit</w:t>
                </w:r>
                <w:r w:rsidR="009B38B3" w:rsidRPr="00C9307E">
                  <w:rPr>
                    <w:bCs/>
                    <w:lang w:eastAsia="en-GB"/>
                  </w:rPr>
                  <w:t xml:space="preserve">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F8D5E47" w:rsidR="00546DB1" w:rsidRPr="003B2E38" w:rsidRDefault="00FD72FD" w:rsidP="00AB56F9">
                <w:pPr>
                  <w:tabs>
                    <w:tab w:val="left" w:pos="426"/>
                  </w:tabs>
                  <w:spacing w:before="120"/>
                  <w:rPr>
                    <w:bCs/>
                    <w:lang w:val="en-IE" w:eastAsia="en-GB"/>
                  </w:rPr>
                </w:pPr>
                <w:sdt>
                  <w:sdtPr>
                    <w:rPr>
                      <w:bCs/>
                      <w:lang w:eastAsia="en-GB"/>
                    </w:rPr>
                    <w:id w:val="975026230"/>
                    <w:placeholder>
                      <w:docPart w:val="513601C328E14FFF885C1DDA30471C67"/>
                    </w:placeholder>
                  </w:sdtPr>
                  <w:sdtEndPr/>
                  <w:sdtContent>
                    <w:r w:rsidR="001D2931" w:rsidRPr="001D2931">
                      <w:rPr>
                        <w:bCs/>
                        <w:lang w:eastAsia="en-GB"/>
                      </w:rPr>
                      <w:t>Nr. 469305</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8DFC4AA" w:rsidR="00546DB1" w:rsidRPr="00FD72FD" w:rsidRDefault="001D2931" w:rsidP="001D2931">
                <w:pPr>
                  <w:tabs>
                    <w:tab w:val="left" w:pos="426"/>
                  </w:tabs>
                  <w:spacing w:before="120"/>
                  <w:jc w:val="left"/>
                  <w:rPr>
                    <w:bCs/>
                    <w:lang w:val="fr-BE" w:eastAsia="en-GB"/>
                  </w:rPr>
                </w:pPr>
                <w:r w:rsidRPr="00FD72FD">
                  <w:rPr>
                    <w:bCs/>
                    <w:lang w:val="fr-BE" w:eastAsia="en-GB"/>
                  </w:rPr>
                  <w:t xml:space="preserve">Marie-Hélène Boulanger </w:t>
                </w:r>
                <w:r w:rsidRPr="00FD72FD">
                  <w:rPr>
                    <w:bCs/>
                    <w:lang w:val="fr-BE" w:eastAsia="en-GB"/>
                  </w:rPr>
                  <w:br/>
                  <w:t>Marie-Helene.Boulanger@ec.europa.eu</w:t>
                </w:r>
                <w:r w:rsidRPr="00FD72FD">
                  <w:rPr>
                    <w:lang w:val="fr-BE"/>
                  </w:rPr>
                  <w:t xml:space="preserve"> </w:t>
                </w:r>
              </w:p>
            </w:sdtContent>
          </w:sdt>
          <w:p w14:paraId="227D6F6E" w14:textId="6A143A32" w:rsidR="00546DB1" w:rsidRPr="009F216F" w:rsidRDefault="00FD72F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EED9C25" w:rsidR="00546DB1" w:rsidRPr="00546DB1" w:rsidRDefault="00FD72F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B38B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B38B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E06E05B" w:rsidR="002C5752" w:rsidRPr="0007110E" w:rsidRDefault="002C5752" w:rsidP="000675FD">
            <w:pPr>
              <w:tabs>
                <w:tab w:val="left" w:pos="426"/>
              </w:tabs>
              <w:spacing w:before="120"/>
              <w:rPr>
                <w:bCs/>
                <w:lang w:val="en-IE" w:eastAsia="en-GB"/>
              </w:rPr>
            </w:pPr>
            <w:r>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12346D" w:rsidR="002C5752" w:rsidRDefault="002C5752" w:rsidP="000675FD">
            <w:pPr>
              <w:tabs>
                <w:tab w:val="left" w:pos="426"/>
              </w:tabs>
              <w:contextualSpacing/>
              <w:rPr>
                <w:bCs/>
                <w:szCs w:val="24"/>
                <w:lang w:eastAsia="en-GB"/>
              </w:rPr>
            </w:pPr>
            <w:r>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D72F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D72F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D72F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5B7EC4" w:rsidR="002C5752" w:rsidRPr="00C27C81" w:rsidRDefault="002C5752" w:rsidP="00AB56F9">
            <w:pPr>
              <w:tabs>
                <w:tab w:val="left" w:pos="426"/>
              </w:tabs>
              <w:spacing w:after="120"/>
              <w:rPr>
                <w:bCs/>
                <w:lang w:eastAsia="en-GB"/>
              </w:rPr>
            </w:pPr>
            <w:r>
              <w:rPr>
                <w:bCs/>
                <w:lang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CBF1729" w:rsidR="002C5752" w:rsidRDefault="002C5752" w:rsidP="000675FD">
            <w:pPr>
              <w:tabs>
                <w:tab w:val="left" w:pos="426"/>
              </w:tabs>
              <w:spacing w:before="120" w:after="120"/>
              <w:rPr>
                <w:bCs/>
                <w:szCs w:val="24"/>
                <w:lang w:val="en-GB" w:eastAsia="en-GB"/>
              </w:rPr>
            </w:pPr>
            <w:r>
              <w:rPr>
                <w:bCs/>
                <w:lang w:eastAsia="en-GB"/>
              </w:rPr>
              <w:object w:dxaOrig="225" w:dyaOrig="225" w14:anchorId="50BBD14E">
                <v:shape id="_x0000_i1045" type="#_x0000_t75" style="width:108pt;height:21.75pt" o:ole="">
                  <v:imagedata r:id="rId23" o:title=""/>
                </v:shape>
                <w:control r:id="rId24" w:name="OptionButton2" w:shapeid="_x0000_i1045"/>
              </w:object>
            </w:r>
            <w:r>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2AD46E66"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EF79DF">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F5798" w:rsidRDefault="00803007" w:rsidP="007C07D8">
      <w:pPr>
        <w:pStyle w:val="ListNumber"/>
        <w:numPr>
          <w:ilvl w:val="0"/>
          <w:numId w:val="0"/>
        </w:numPr>
        <w:ind w:left="709" w:hanging="709"/>
        <w:rPr>
          <w:lang w:eastAsia="en-GB"/>
        </w:rPr>
      </w:pPr>
      <w:r w:rsidRPr="003F5798">
        <w:rPr>
          <w:b/>
          <w:bCs/>
          <w:lang w:eastAsia="en-GB"/>
        </w:rPr>
        <w:t>Wer wi</w:t>
      </w:r>
      <w:r w:rsidR="002F7504" w:rsidRPr="003F5798">
        <w:rPr>
          <w:b/>
          <w:bCs/>
          <w:lang w:eastAsia="en-GB"/>
        </w:rPr>
        <w:t>r</w:t>
      </w:r>
      <w:r w:rsidRPr="003F5798">
        <w:rPr>
          <w:b/>
          <w:bCs/>
          <w:lang w:eastAsia="en-GB"/>
        </w:rPr>
        <w:t xml:space="preserve"> sind</w:t>
      </w:r>
    </w:p>
    <w:sdt>
      <w:sdtPr>
        <w:rPr>
          <w:lang w:val="en-US" w:eastAsia="en-GB"/>
        </w:rPr>
        <w:id w:val="1822233941"/>
        <w:placeholder>
          <w:docPart w:val="FE6C9874556B47B1A65A432926DB0BCE"/>
        </w:placeholder>
      </w:sdtPr>
      <w:sdtEndPr/>
      <w:sdtContent>
        <w:sdt>
          <w:sdtPr>
            <w:rPr>
              <w:lang w:val="en-GB" w:eastAsia="en-GB"/>
            </w:rPr>
            <w:id w:val="-922872283"/>
            <w:placeholder>
              <w:docPart w:val="DE0CF977AC234D4B8AFF408B61A34ECB"/>
            </w:placeholder>
          </w:sdtPr>
          <w:sdtEndPr/>
          <w:sdtContent>
            <w:sdt>
              <w:sdtPr>
                <w:rPr>
                  <w:lang w:val="en-GB" w:eastAsia="en-GB"/>
                </w:rPr>
                <w:id w:val="50204964"/>
                <w:placeholder>
                  <w:docPart w:val="E30053DABEE64895B4F1FFB43C04CBBC"/>
                </w:placeholder>
              </w:sdtPr>
              <w:sdtEndPr/>
              <w:sdtContent>
                <w:p w14:paraId="65C42D31" w14:textId="77777777" w:rsidR="003B1EE9" w:rsidRPr="003B1EE9" w:rsidRDefault="003B1EE9" w:rsidP="003B1EE9">
                  <w:pPr>
                    <w:rPr>
                      <w:i/>
                      <w:lang w:eastAsia="en-GB"/>
                    </w:rPr>
                  </w:pPr>
                  <w:r w:rsidRPr="003B1EE9">
                    <w:rPr>
                      <w:lang w:eastAsia="en-GB"/>
                    </w:rPr>
                    <w:t>Der Auftrag des Referats steht im Mittelpunkt der Maßnahmen der Kommission in den Bereichen Demokratie, Korruptionsbekämpfung sowie europäische Bürgerinnen und Bürger und ihre Bürgerrechte, einschließlich der Freizügigkeit und des konsularischen Schutzes. Unser Referat ist zuständig für:</w:t>
                  </w:r>
                  <w:r w:rsidRPr="003B1EE9">
                    <w:rPr>
                      <w:lang w:eastAsia="en-GB"/>
                    </w:rPr>
                    <w:br/>
                  </w:r>
                </w:p>
                <w:p w14:paraId="3206A6B4" w14:textId="2C12BE3C" w:rsidR="003B1EE9" w:rsidRPr="003B1EE9" w:rsidRDefault="003B1EE9" w:rsidP="003B1EE9">
                  <w:pPr>
                    <w:numPr>
                      <w:ilvl w:val="0"/>
                      <w:numId w:val="31"/>
                    </w:numPr>
                    <w:rPr>
                      <w:i/>
                      <w:lang w:eastAsia="en-GB"/>
                    </w:rPr>
                  </w:pPr>
                  <w:r w:rsidRPr="003B1EE9">
                    <w:rPr>
                      <w:lang w:eastAsia="en-GB"/>
                    </w:rPr>
                    <w:t>Entwicklung des politischen und rechtlichen Rahmens der EU im Bereich der Demokratie durch Maßnahmen wie</w:t>
                  </w:r>
                  <w:r w:rsidR="004B0587">
                    <w:rPr>
                      <w:lang w:eastAsia="en-GB"/>
                    </w:rPr>
                    <w:t>:</w:t>
                  </w:r>
                  <w:r w:rsidRPr="003B1EE9">
                    <w:rPr>
                      <w:lang w:eastAsia="en-GB"/>
                    </w:rPr>
                    <w:t xml:space="preserve"> Unterstützung freier und fairer Wahlen; Förderung demokratischer Werte und widerstandsfähiger demokratischer Prozesse; Stärkung der demokratischen Legitimität der Union und des Engagements der EU-Bürgerinnen und -Bürger im demokratischen Leben der Union.</w:t>
                  </w:r>
                </w:p>
                <w:p w14:paraId="443606C8" w14:textId="65DA90D9" w:rsidR="003B1EE9" w:rsidRPr="003B1EE9" w:rsidRDefault="003B1EE9" w:rsidP="003B1EE9">
                  <w:pPr>
                    <w:numPr>
                      <w:ilvl w:val="0"/>
                      <w:numId w:val="31"/>
                    </w:numPr>
                    <w:rPr>
                      <w:i/>
                      <w:lang w:eastAsia="en-GB"/>
                    </w:rPr>
                  </w:pPr>
                  <w:r w:rsidRPr="003B1EE9">
                    <w:rPr>
                      <w:lang w:eastAsia="en-GB"/>
                    </w:rPr>
                    <w:t xml:space="preserve">Entwicklung einer Politik im Bereich der </w:t>
                  </w:r>
                  <w:r w:rsidR="004B0587">
                    <w:rPr>
                      <w:lang w:eastAsia="en-GB"/>
                    </w:rPr>
                    <w:t>Personenf</w:t>
                  </w:r>
                  <w:r w:rsidRPr="003B1EE9">
                    <w:rPr>
                      <w:lang w:eastAsia="en-GB"/>
                    </w:rPr>
                    <w:t xml:space="preserve">reizügigkeit, Überwachung der wirksamen Ausübung des Rechts auf Freizügigkeit, einschließlich der Rechte mobiler EU-Bürger, sowie Gewährleistung der wirksamen Bereitstellung </w:t>
                  </w:r>
                  <w:proofErr w:type="gramStart"/>
                  <w:r w:rsidRPr="003B1EE9">
                    <w:rPr>
                      <w:lang w:eastAsia="en-GB"/>
                    </w:rPr>
                    <w:t>von  konsularischen</w:t>
                  </w:r>
                  <w:proofErr w:type="gramEnd"/>
                  <w:r w:rsidRPr="003B1EE9">
                    <w:rPr>
                      <w:lang w:eastAsia="en-GB"/>
                    </w:rPr>
                    <w:t xml:space="preserve"> und diplomatischen Behörden der Mitgliedstaaten</w:t>
                  </w:r>
                  <w:r w:rsidR="004B0587">
                    <w:rPr>
                      <w:lang w:eastAsia="en-GB"/>
                    </w:rPr>
                    <w:t xml:space="preserve"> für</w:t>
                  </w:r>
                  <w:r w:rsidR="004B0587" w:rsidRPr="004B0587">
                    <w:t xml:space="preserve"> </w:t>
                  </w:r>
                  <w:r w:rsidR="004B0587" w:rsidRPr="004B0587">
                    <w:rPr>
                      <w:lang w:eastAsia="en-GB"/>
                    </w:rPr>
                    <w:t>EU-Bürgern in Drittländern</w:t>
                  </w:r>
                </w:p>
                <w:p w14:paraId="67AEF3C1" w14:textId="77777777" w:rsidR="003B1EE9" w:rsidRPr="003B1EE9" w:rsidRDefault="003B1EE9" w:rsidP="003B1EE9">
                  <w:pPr>
                    <w:numPr>
                      <w:ilvl w:val="0"/>
                      <w:numId w:val="31"/>
                    </w:numPr>
                    <w:rPr>
                      <w:i/>
                      <w:lang w:eastAsia="en-GB"/>
                    </w:rPr>
                  </w:pPr>
                  <w:r w:rsidRPr="003B1EE9">
                    <w:rPr>
                      <w:lang w:eastAsia="en-GB"/>
                    </w:rPr>
                    <w:t>Umsetzung und Förderung der Unionsbürgerschaft;</w:t>
                  </w:r>
                </w:p>
                <w:p w14:paraId="3DCA2FCB" w14:textId="77777777" w:rsidR="003B1EE9" w:rsidRPr="003B1EE9" w:rsidRDefault="003B1EE9" w:rsidP="003B1EE9">
                  <w:pPr>
                    <w:numPr>
                      <w:ilvl w:val="0"/>
                      <w:numId w:val="31"/>
                    </w:numPr>
                    <w:rPr>
                      <w:i/>
                      <w:lang w:eastAsia="en-GB"/>
                    </w:rPr>
                  </w:pPr>
                  <w:r w:rsidRPr="003B1EE9">
                    <w:rPr>
                      <w:lang w:eastAsia="en-GB"/>
                    </w:rPr>
                    <w:t xml:space="preserve">Entwicklung der Politik und des Rechtsrahmens der EU zur Korruptionsbekämpfung </w:t>
                  </w:r>
                </w:p>
                <w:p w14:paraId="76DD1EEA" w14:textId="0CF3B02C" w:rsidR="00803007" w:rsidRPr="008712BB" w:rsidRDefault="003B1EE9" w:rsidP="003B1EE9">
                  <w:pPr>
                    <w:rPr>
                      <w:lang w:eastAsia="en-GB"/>
                    </w:rPr>
                  </w:pPr>
                  <w:r w:rsidRPr="003B1EE9">
                    <w:rPr>
                      <w:lang w:eastAsia="en-GB"/>
                    </w:rPr>
                    <w:t>Das Referat setzt sich aus 3</w:t>
                  </w:r>
                  <w:r w:rsidR="008A452A">
                    <w:rPr>
                      <w:lang w:eastAsia="en-GB"/>
                    </w:rPr>
                    <w:t>6</w:t>
                  </w:r>
                  <w:commentRangeStart w:id="1"/>
                  <w:commentRangeStart w:id="2"/>
                  <w:r w:rsidRPr="003B1EE9">
                    <w:rPr>
                      <w:lang w:eastAsia="en-GB"/>
                    </w:rPr>
                    <w:t xml:space="preserve"> Personen </w:t>
                  </w:r>
                  <w:commentRangeEnd w:id="1"/>
                  <w:r w:rsidRPr="003B1EE9">
                    <w:rPr>
                      <w:lang w:eastAsia="en-GB"/>
                    </w:rPr>
                    <w:commentReference w:id="1"/>
                  </w:r>
                  <w:commentRangeEnd w:id="2"/>
                  <w:r w:rsidRPr="003B1EE9">
                    <w:rPr>
                      <w:lang w:eastAsia="en-GB"/>
                    </w:rPr>
                    <w:commentReference w:id="2"/>
                  </w:r>
                  <w:r w:rsidRPr="003B1EE9">
                    <w:rPr>
                      <w:lang w:eastAsia="en-GB"/>
                    </w:rPr>
                    <w:t>zusammen, die einen sehr guten Teamgeist und ein hohes Maß an Energie und Engagement haben.</w:t>
                  </w:r>
                </w:p>
              </w:sdtContent>
            </w:sdt>
          </w:sdtContent>
        </w:sdt>
      </w:sdtContent>
    </w:sdt>
    <w:p w14:paraId="3862387A" w14:textId="77777777" w:rsidR="00803007" w:rsidRPr="008712B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61E32AD" w14:textId="0EA0D060" w:rsidR="003B1EE9" w:rsidRPr="003B1EE9" w:rsidRDefault="003B1EE9" w:rsidP="003B1EE9">
          <w:pPr>
            <w:rPr>
              <w:lang w:eastAsia="en-GB"/>
            </w:rPr>
          </w:pPr>
          <w:r w:rsidRPr="003B1EE9">
            <w:rPr>
              <w:lang w:eastAsia="en-GB"/>
            </w:rPr>
            <w:t>Der</w:t>
          </w:r>
          <w:r w:rsidR="00AE37EE">
            <w:rPr>
              <w:lang w:eastAsia="en-GB"/>
            </w:rPr>
            <w:t>/</w:t>
          </w:r>
          <w:proofErr w:type="gramStart"/>
          <w:r w:rsidR="00AE37EE">
            <w:rPr>
              <w:lang w:eastAsia="en-GB"/>
            </w:rPr>
            <w:t>die</w:t>
          </w:r>
          <w:r w:rsidRPr="003B1EE9">
            <w:rPr>
              <w:lang w:eastAsia="en-GB"/>
            </w:rPr>
            <w:t xml:space="preserve"> erfolgreiche Bewerber</w:t>
          </w:r>
          <w:proofErr w:type="gramEnd"/>
          <w:r w:rsidRPr="003B1EE9">
            <w:rPr>
              <w:lang w:eastAsia="en-GB"/>
            </w:rPr>
            <w:t xml:space="preserve">/Bewerberin wird zu politischen Entwicklungen in den Bereichen Demokratie und damit zusammenhängende Politikbereiche, Wahlen und Unionsbürgerschaftsrechte beitragen und die Umsetzung der politischen Leitlinien und Prioritäten der Kommission sicherstellen. </w:t>
          </w:r>
        </w:p>
        <w:p w14:paraId="2F8AF509" w14:textId="47757853" w:rsidR="003B1EE9" w:rsidRPr="003B1EE9" w:rsidRDefault="003B1EE9" w:rsidP="003B1EE9">
          <w:pPr>
            <w:rPr>
              <w:lang w:eastAsia="en-GB"/>
            </w:rPr>
          </w:pPr>
          <w:r w:rsidRPr="003B1EE9">
            <w:rPr>
              <w:lang w:eastAsia="en-GB"/>
            </w:rPr>
            <w:t>D</w:t>
          </w:r>
          <w:r w:rsidR="00F35D89">
            <w:rPr>
              <w:lang w:eastAsia="en-GB"/>
            </w:rPr>
            <w:t>ie Aufgabenbereiche d</w:t>
          </w:r>
          <w:r w:rsidRPr="003B1EE9">
            <w:rPr>
              <w:lang w:eastAsia="en-GB"/>
            </w:rPr>
            <w:t>e</w:t>
          </w:r>
          <w:r w:rsidR="00F35D89">
            <w:rPr>
              <w:lang w:eastAsia="en-GB"/>
            </w:rPr>
            <w:t>s</w:t>
          </w:r>
          <w:r w:rsidR="007E034D">
            <w:rPr>
              <w:lang w:eastAsia="en-GB"/>
            </w:rPr>
            <w:t>/</w:t>
          </w:r>
          <w:proofErr w:type="gramStart"/>
          <w:r w:rsidR="007E034D">
            <w:rPr>
              <w:lang w:eastAsia="en-GB"/>
            </w:rPr>
            <w:t>d</w:t>
          </w:r>
          <w:r w:rsidR="00F35D89">
            <w:rPr>
              <w:lang w:eastAsia="en-GB"/>
            </w:rPr>
            <w:t>er</w:t>
          </w:r>
          <w:r w:rsidRPr="003B1EE9">
            <w:rPr>
              <w:lang w:eastAsia="en-GB"/>
            </w:rPr>
            <w:t xml:space="preserve"> erfolgreiche</w:t>
          </w:r>
          <w:r w:rsidR="00F35D89">
            <w:rPr>
              <w:lang w:eastAsia="en-GB"/>
            </w:rPr>
            <w:t>n</w:t>
          </w:r>
          <w:r w:rsidRPr="003B1EE9">
            <w:rPr>
              <w:lang w:eastAsia="en-GB"/>
            </w:rPr>
            <w:t xml:space="preserve"> Bewerber</w:t>
          </w:r>
          <w:r w:rsidR="00F35D89">
            <w:rPr>
              <w:lang w:eastAsia="en-GB"/>
            </w:rPr>
            <w:t>s</w:t>
          </w:r>
          <w:proofErr w:type="gramEnd"/>
          <w:r w:rsidRPr="003B1EE9">
            <w:rPr>
              <w:lang w:eastAsia="en-GB"/>
            </w:rPr>
            <w:t>/Bewerberin</w:t>
          </w:r>
          <w:r w:rsidR="007E034D">
            <w:rPr>
              <w:lang w:eastAsia="en-GB"/>
            </w:rPr>
            <w:t xml:space="preserve"> </w:t>
          </w:r>
          <w:r w:rsidR="00F35D89">
            <w:rPr>
              <w:lang w:eastAsia="en-GB"/>
            </w:rPr>
            <w:t xml:space="preserve">beinhalten </w:t>
          </w:r>
          <w:r w:rsidR="007E034D">
            <w:rPr>
              <w:lang w:eastAsia="en-GB"/>
            </w:rPr>
            <w:t>unter anderem:</w:t>
          </w:r>
        </w:p>
        <w:p w14:paraId="00E71A1D" w14:textId="2447A412" w:rsidR="003B1EE9" w:rsidRPr="003B1EE9" w:rsidRDefault="003B1EE9" w:rsidP="003B1EE9">
          <w:pPr>
            <w:rPr>
              <w:i/>
              <w:lang w:eastAsia="en-GB"/>
            </w:rPr>
          </w:pPr>
          <w:r w:rsidRPr="003B1EE9">
            <w:rPr>
              <w:i/>
              <w:lang w:eastAsia="en-GB"/>
            </w:rPr>
            <w:t>Beitrag zur Festlegung der politischen Ziele und Prioritäten sowie zur internen Planung und Programmplanung.</w:t>
          </w:r>
        </w:p>
        <w:p w14:paraId="3CE174B8" w14:textId="47E076EF" w:rsidR="003B1EE9" w:rsidRPr="003B1EE9" w:rsidRDefault="003B1EE9" w:rsidP="003B1EE9">
          <w:pPr>
            <w:rPr>
              <w:i/>
              <w:lang w:eastAsia="en-GB"/>
            </w:rPr>
          </w:pPr>
          <w:r w:rsidRPr="003B1EE9">
            <w:rPr>
              <w:i/>
              <w:lang w:eastAsia="en-GB"/>
            </w:rPr>
            <w:t xml:space="preserve">Unterstützung der Politikgestaltung, einschließlich der Ausarbeitung von Vorschlägen, der Ausarbeitung von Informationsvermerken und Reden sowie der Durchführung von Analysen zu den mit der Unionsbürgerschaft verbundenen Rechten, </w:t>
          </w:r>
          <w:r w:rsidR="00816AB5">
            <w:rPr>
              <w:i/>
              <w:lang w:eastAsia="en-GB"/>
            </w:rPr>
            <w:t xml:space="preserve">der </w:t>
          </w:r>
          <w:r w:rsidRPr="003B1EE9">
            <w:rPr>
              <w:i/>
              <w:lang w:eastAsia="en-GB"/>
            </w:rPr>
            <w:t>Demokratie, Wahlen und politischer Werbung und damit zusammenhängenden Bereichen.</w:t>
          </w:r>
        </w:p>
        <w:p w14:paraId="30479ACD" w14:textId="0095D482" w:rsidR="003B1EE9" w:rsidRPr="003B1EE9" w:rsidRDefault="003B1EE9" w:rsidP="003B1EE9">
          <w:pPr>
            <w:rPr>
              <w:i/>
              <w:lang w:eastAsia="en-GB"/>
            </w:rPr>
          </w:pPr>
          <w:r w:rsidRPr="003B1EE9">
            <w:rPr>
              <w:i/>
              <w:lang w:eastAsia="en-GB"/>
            </w:rPr>
            <w:t>Bearbeitung individueller Anfragen und Beschwerden, Er</w:t>
          </w:r>
          <w:r w:rsidR="00F35D89">
            <w:rPr>
              <w:i/>
              <w:lang w:eastAsia="en-GB"/>
            </w:rPr>
            <w:t>fassung</w:t>
          </w:r>
          <w:r w:rsidRPr="003B1EE9">
            <w:rPr>
              <w:i/>
              <w:lang w:eastAsia="en-GB"/>
            </w:rPr>
            <w:t xml:space="preserve"> von Informationen von Mitgliedstaaten und Dritten sowie Erstellung von Berichten über nationale Rechtsvorschriften und Praktiken.</w:t>
          </w:r>
        </w:p>
        <w:p w14:paraId="460A7540" w14:textId="77777777" w:rsidR="003B1EE9" w:rsidRPr="003B1EE9" w:rsidRDefault="003B1EE9" w:rsidP="003B1EE9">
          <w:pPr>
            <w:rPr>
              <w:i/>
              <w:lang w:eastAsia="en-GB"/>
            </w:rPr>
          </w:pPr>
          <w:r w:rsidRPr="003B1EE9">
            <w:rPr>
              <w:i/>
              <w:lang w:eastAsia="en-GB"/>
            </w:rPr>
            <w:lastRenderedPageBreak/>
            <w:t>Koordinierung mit den Kommissionsdienststellen, Vertretung des Referats in dienststellenübergreifenden Sitzungen und Kommunikation mit Interessenträgern, um eine wirksame Umsetzung der Politik zu gewährleisten.</w:t>
          </w:r>
        </w:p>
        <w:p w14:paraId="1A40FCBB" w14:textId="77777777" w:rsidR="003B1EE9" w:rsidRPr="003B1EE9" w:rsidRDefault="003B1EE9" w:rsidP="003B1EE9">
          <w:pPr>
            <w:rPr>
              <w:i/>
              <w:lang w:eastAsia="en-GB"/>
            </w:rPr>
          </w:pPr>
          <w:r w:rsidRPr="003B1EE9">
            <w:rPr>
              <w:i/>
              <w:lang w:eastAsia="en-GB"/>
            </w:rPr>
            <w:t>Durchführung quantitativer und qualitativer politischer Analysen, Untersuchung von Konsultationen der Interessenträger und Einbeziehung der Ergebnisse in die EU-Politik.</w:t>
          </w:r>
        </w:p>
        <w:p w14:paraId="4A2C5BAA" w14:textId="0F06363A" w:rsidR="003B1EE9" w:rsidRPr="003B1EE9" w:rsidRDefault="003B1EE9" w:rsidP="003B1EE9">
          <w:pPr>
            <w:rPr>
              <w:i/>
              <w:lang w:eastAsia="en-GB"/>
            </w:rPr>
          </w:pPr>
          <w:r w:rsidRPr="003B1EE9">
            <w:rPr>
              <w:i/>
              <w:lang w:eastAsia="en-GB"/>
            </w:rPr>
            <w:t xml:space="preserve">Bereitstellung einer rechtlichen Analyse, einschließlich der Bewertung der Rechtsprechung des </w:t>
          </w:r>
          <w:r w:rsidR="00F35D89">
            <w:rPr>
              <w:i/>
              <w:lang w:eastAsia="en-GB"/>
            </w:rPr>
            <w:t xml:space="preserve">Europäischen </w:t>
          </w:r>
          <w:r w:rsidRPr="003B1EE9">
            <w:rPr>
              <w:i/>
              <w:lang w:eastAsia="en-GB"/>
            </w:rPr>
            <w:t>Gerichtshofs und Erstellung von Synthesevermerken zu Rechtsfragen im Zusammenhang mit den Unionsbürgerschaft verbundenen Rechten und der Demokratie.</w:t>
          </w:r>
        </w:p>
        <w:p w14:paraId="22C55869" w14:textId="77777777" w:rsidR="003B1EE9" w:rsidRPr="003B1EE9" w:rsidRDefault="003B1EE9" w:rsidP="003B1EE9">
          <w:pPr>
            <w:rPr>
              <w:i/>
              <w:lang w:eastAsia="en-GB"/>
            </w:rPr>
          </w:pPr>
          <w:r w:rsidRPr="003B1EE9">
            <w:rPr>
              <w:i/>
              <w:lang w:eastAsia="en-GB"/>
            </w:rPr>
            <w:t>Verwaltung von Dokumenten, Dateien und Aufzeichnungen, einschließlich Registrierung, Ablage und Aufbewahrung von Dokumenten, und Gewährleistung der Einhaltung der Vorschriften für die Dokumentenverwaltung.</w:t>
          </w:r>
        </w:p>
        <w:p w14:paraId="12B9C59B" w14:textId="7C5B0EFB" w:rsidR="00803007" w:rsidRPr="009F216F" w:rsidRDefault="003B1EE9" w:rsidP="003B1EE9">
          <w:pPr>
            <w:rPr>
              <w:lang w:eastAsia="en-GB"/>
            </w:rPr>
          </w:pPr>
          <w:r w:rsidRPr="003B1EE9">
            <w:rPr>
              <w:i/>
              <w:lang w:eastAsia="en-GB"/>
            </w:rPr>
            <w:t>Ständige Analyse der nationalen politischen, wirtschaftlichen und sozialen Lage in den Bereichen Unionsbürgerschaftsrechte, Demokratie und damit zusammenhängende Bereiche und</w:t>
          </w:r>
          <w:r w:rsidR="001D7190">
            <w:rPr>
              <w:i/>
              <w:lang w:eastAsia="en-GB"/>
            </w:rPr>
            <w:t xml:space="preserve"> das</w:t>
          </w:r>
          <w:r w:rsidRPr="003B1EE9">
            <w:rPr>
              <w:i/>
              <w:lang w:eastAsia="en-GB"/>
            </w:rPr>
            <w:t xml:space="preserve"> Inform</w:t>
          </w:r>
          <w:r w:rsidR="001D7190">
            <w:rPr>
              <w:i/>
              <w:lang w:eastAsia="en-GB"/>
            </w:rPr>
            <w:t>ieren</w:t>
          </w:r>
          <w:r w:rsidRPr="003B1EE9">
            <w:rPr>
              <w:i/>
              <w:lang w:eastAsia="en-GB"/>
            </w:rPr>
            <w:t xml:space="preserve"> der nationalen Gesprächspartner über die EU-Politik</w:t>
          </w:r>
          <w:r w:rsidR="001D7190">
            <w:rPr>
              <w:i/>
              <w:lang w:eastAsia="en-GB"/>
            </w:rPr>
            <w:t>.</w:t>
          </w:r>
          <w:r>
            <w:rPr>
              <w:i/>
              <w:lang w:eastAsia="en-GB"/>
            </w:rP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80ACE53" w:rsidR="009321C6" w:rsidRPr="009F216F" w:rsidRDefault="003B1EE9" w:rsidP="009321C6">
          <w:pPr>
            <w:rPr>
              <w:lang w:eastAsia="en-GB"/>
            </w:rPr>
          </w:pPr>
          <w:r w:rsidRPr="003B1EE9">
            <w:rPr>
              <w:lang w:eastAsia="en-GB"/>
            </w:rPr>
            <w:t>Wir suchen eine dynamische und motivierte Person mit Interesse an Politikgestaltung und ‐</w:t>
          </w:r>
          <w:proofErr w:type="spellStart"/>
          <w:r w:rsidRPr="003B1EE9">
            <w:rPr>
              <w:lang w:eastAsia="en-GB"/>
            </w:rPr>
            <w:t>entwicklung</w:t>
          </w:r>
          <w:proofErr w:type="spellEnd"/>
          <w:r w:rsidRPr="003B1EE9">
            <w:rPr>
              <w:lang w:eastAsia="en-GB"/>
            </w:rPr>
            <w:t xml:space="preserve"> im Bereich Demokratie und freie und faire Wahlen und mindestens dreijähriger einschlägiger Berufserfahrung. Der</w:t>
          </w:r>
          <w:r w:rsidR="00621B63">
            <w:rPr>
              <w:lang w:eastAsia="en-GB"/>
            </w:rPr>
            <w:t>/</w:t>
          </w:r>
          <w:proofErr w:type="gramStart"/>
          <w:r w:rsidR="00621B63">
            <w:rPr>
              <w:lang w:eastAsia="en-GB"/>
            </w:rPr>
            <w:t>die</w:t>
          </w:r>
          <w:r w:rsidRPr="003B1EE9">
            <w:rPr>
              <w:lang w:eastAsia="en-GB"/>
            </w:rPr>
            <w:t xml:space="preserve"> erfolgreiche Bewerber</w:t>
          </w:r>
          <w:proofErr w:type="gramEnd"/>
          <w:r w:rsidRPr="003B1EE9">
            <w:rPr>
              <w:lang w:eastAsia="en-GB"/>
            </w:rPr>
            <w:t>/Bewerberin wird zu politischen Entwicklungen in den Bereichen Demokratie und damit zusammenhängende Politikbereiche, Wahlen und Unionsbürgerschaftsrechte beitragen und die Umsetzung der politischen Leitlinien und Prioritäten der Kommission sicherstellen. Erfahrungen in der Entwicklung und Umsetzung politischer Initiativen wären von Vorteil. Der</w:t>
          </w:r>
          <w:r w:rsidR="00402874">
            <w:rPr>
              <w:lang w:eastAsia="en-GB"/>
            </w:rPr>
            <w:t>/</w:t>
          </w:r>
          <w:proofErr w:type="gramStart"/>
          <w:r w:rsidR="00402874">
            <w:rPr>
              <w:lang w:eastAsia="en-GB"/>
            </w:rPr>
            <w:t>die</w:t>
          </w:r>
          <w:r w:rsidRPr="003B1EE9">
            <w:rPr>
              <w:lang w:eastAsia="en-GB"/>
            </w:rPr>
            <w:t xml:space="preserve"> erfolgreiche Bewerber</w:t>
          </w:r>
          <w:proofErr w:type="gramEnd"/>
          <w:r w:rsidRPr="003B1EE9">
            <w:rPr>
              <w:lang w:eastAsia="en-GB"/>
            </w:rPr>
            <w:t>/Bewerberin muss über Erfahrung in Verhandlungen verfügen, in sensiblen und politischen Themen unter Aufsicht von Kommissionsbediensteten arbeiten können, ein sehr gutes Teammitglied sein, über ein hohes Maß an Verantwortung verfügen und in der Lage sein, kreative Lösungen für Probleme zu finden und vorzuschlagen. Die Bewerber/innen sollten über ausgezeichnete organisatorische Fähigkeiten verfügen und in der Lage sein, hochwertige Ergebnisse zu liefern. Sie müssen bei ihrer Arbeit Dynamik, Eigeninitiative und Kreativität zeigen. Mündliche Englischkenntnisse sowie redaktionelle Fähigkeiten in englischer Sprache sind unbedingt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FLEISCHER-AMBRUS Daniel (JUST)" w:date="2025-01-31T12:19:00Z" w:initials="DF">
    <w:p w14:paraId="6026407B" w14:textId="77777777" w:rsidR="003B1EE9" w:rsidRDefault="003B1EE9" w:rsidP="003B1EE9">
      <w:pPr>
        <w:pStyle w:val="CommentText"/>
        <w:jc w:val="left"/>
        <w:rPr>
          <w:lang w:val="de-DE"/>
        </w:rPr>
      </w:pPr>
      <w:r>
        <w:rPr>
          <w:rStyle w:val="CommentReference"/>
          <w:lang w:val="de-DE"/>
        </w:rPr>
        <w:annotationRef/>
      </w:r>
      <w:r>
        <w:rPr>
          <w:lang w:val="de-DE"/>
        </w:rPr>
        <w:t>Wahrscheinlich müssen wir die neue Zahl mit einem Team für Korruptionsbekämpfung machen.</w:t>
      </w:r>
    </w:p>
  </w:comment>
  <w:comment w:id="2" w:author="BOULANGER Marie-Helene (JUST)" w:date="2025-01-31T16:38:00Z" w:initials="MB">
    <w:p w14:paraId="3684AA64" w14:textId="77777777" w:rsidR="003B1EE9" w:rsidRDefault="003B1EE9" w:rsidP="003B1EE9">
      <w:pPr>
        <w:pStyle w:val="CommentText"/>
        <w:jc w:val="left"/>
        <w:rPr>
          <w:lang w:val="de-DE"/>
        </w:rPr>
      </w:pPr>
      <w:r>
        <w:rPr>
          <w:rStyle w:val="CommentReference"/>
          <w:lang w:val="de-DE"/>
        </w:rPr>
        <w:annotationRef/>
      </w:r>
      <w:r>
        <w:rPr>
          <w:lang w:val="de-DE"/>
        </w:rPr>
        <w:t>Ja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26407B" w15:done="1"/>
  <w15:commentEx w15:paraId="3684AA64" w15:paraIdParent="602640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914B967" w16cex:dateUtc="2025-02-04T13:55:00Z"/>
  <w16cex:commentExtensible w16cex:durableId="3D18B26D" w16cex:dateUtc="2025-02-0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26407B" w16cid:durableId="1914B967"/>
  <w16cid:commentId w16cid:paraId="3684AA64" w16cid:durableId="3D18B2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6048EB"/>
    <w:multiLevelType w:val="hybridMultilevel"/>
    <w:tmpl w:val="5E1012E0"/>
    <w:lvl w:ilvl="0" w:tplc="18090001">
      <w:start w:val="1"/>
      <w:numFmt w:val="bullet"/>
      <w:lvlText w:val=""/>
      <w:lvlJc w:val="left"/>
      <w:pPr>
        <w:ind w:left="888" w:hanging="360"/>
      </w:pPr>
      <w:rPr>
        <w:rFonts w:ascii="Symbol" w:hAnsi="Symbol" w:hint="default"/>
      </w:rPr>
    </w:lvl>
    <w:lvl w:ilvl="1" w:tplc="18090003">
      <w:start w:val="1"/>
      <w:numFmt w:val="bullet"/>
      <w:lvlText w:val="o"/>
      <w:lvlJc w:val="left"/>
      <w:pPr>
        <w:ind w:left="1608" w:hanging="360"/>
      </w:pPr>
      <w:rPr>
        <w:rFonts w:ascii="Courier New" w:hAnsi="Courier New" w:cs="Courier New" w:hint="default"/>
      </w:rPr>
    </w:lvl>
    <w:lvl w:ilvl="2" w:tplc="18090005">
      <w:start w:val="1"/>
      <w:numFmt w:val="bullet"/>
      <w:lvlText w:val=""/>
      <w:lvlJc w:val="left"/>
      <w:pPr>
        <w:ind w:left="2328" w:hanging="360"/>
      </w:pPr>
      <w:rPr>
        <w:rFonts w:ascii="Wingdings" w:hAnsi="Wingdings" w:hint="default"/>
      </w:rPr>
    </w:lvl>
    <w:lvl w:ilvl="3" w:tplc="18090001">
      <w:start w:val="1"/>
      <w:numFmt w:val="bullet"/>
      <w:lvlText w:val=""/>
      <w:lvlJc w:val="left"/>
      <w:pPr>
        <w:ind w:left="3048" w:hanging="360"/>
      </w:pPr>
      <w:rPr>
        <w:rFonts w:ascii="Symbol" w:hAnsi="Symbol" w:hint="default"/>
      </w:rPr>
    </w:lvl>
    <w:lvl w:ilvl="4" w:tplc="18090003">
      <w:start w:val="1"/>
      <w:numFmt w:val="bullet"/>
      <w:lvlText w:val="o"/>
      <w:lvlJc w:val="left"/>
      <w:pPr>
        <w:ind w:left="3768" w:hanging="360"/>
      </w:pPr>
      <w:rPr>
        <w:rFonts w:ascii="Courier New" w:hAnsi="Courier New" w:cs="Courier New" w:hint="default"/>
      </w:rPr>
    </w:lvl>
    <w:lvl w:ilvl="5" w:tplc="18090005">
      <w:start w:val="1"/>
      <w:numFmt w:val="bullet"/>
      <w:lvlText w:val=""/>
      <w:lvlJc w:val="left"/>
      <w:pPr>
        <w:ind w:left="4488" w:hanging="360"/>
      </w:pPr>
      <w:rPr>
        <w:rFonts w:ascii="Wingdings" w:hAnsi="Wingdings" w:hint="default"/>
      </w:rPr>
    </w:lvl>
    <w:lvl w:ilvl="6" w:tplc="18090001">
      <w:start w:val="1"/>
      <w:numFmt w:val="bullet"/>
      <w:lvlText w:val=""/>
      <w:lvlJc w:val="left"/>
      <w:pPr>
        <w:ind w:left="5208" w:hanging="360"/>
      </w:pPr>
      <w:rPr>
        <w:rFonts w:ascii="Symbol" w:hAnsi="Symbol" w:hint="default"/>
      </w:rPr>
    </w:lvl>
    <w:lvl w:ilvl="7" w:tplc="18090003">
      <w:start w:val="1"/>
      <w:numFmt w:val="bullet"/>
      <w:lvlText w:val="o"/>
      <w:lvlJc w:val="left"/>
      <w:pPr>
        <w:ind w:left="5928" w:hanging="360"/>
      </w:pPr>
      <w:rPr>
        <w:rFonts w:ascii="Courier New" w:hAnsi="Courier New" w:cs="Courier New" w:hint="default"/>
      </w:rPr>
    </w:lvl>
    <w:lvl w:ilvl="8" w:tplc="18090005">
      <w:start w:val="1"/>
      <w:numFmt w:val="bullet"/>
      <w:lvlText w:val=""/>
      <w:lvlJc w:val="left"/>
      <w:pPr>
        <w:ind w:left="6648"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83328507">
    <w:abstractNumId w:val="19"/>
  </w:num>
  <w:num w:numId="31" w16cid:durableId="185954076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EISCHER-AMBRUS Daniel (JUST)">
    <w15:presenceInfo w15:providerId="AD" w15:userId="S::Daniel.FLEISCHER-AMBRUS@ec.europa.eu::45b03dcd-4925-41ac-b7ce-22ad6da1663f"/>
  </w15:person>
  <w15:person w15:author="BOULANGER Marie-Helene (JUST)">
    <w15:presenceInfo w15:providerId="AD" w15:userId="S::Marie-Helene.Boulanger@ec.europa.eu::aad335e4-d341-4526-8f27-10e3a77c3b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147F"/>
    <w:rsid w:val="001C0977"/>
    <w:rsid w:val="001D2931"/>
    <w:rsid w:val="001D7190"/>
    <w:rsid w:val="00214780"/>
    <w:rsid w:val="002C5752"/>
    <w:rsid w:val="002D1BF4"/>
    <w:rsid w:val="002F7504"/>
    <w:rsid w:val="00324D8D"/>
    <w:rsid w:val="0035094A"/>
    <w:rsid w:val="003874E2"/>
    <w:rsid w:val="0039387D"/>
    <w:rsid w:val="00394A86"/>
    <w:rsid w:val="003B1EE9"/>
    <w:rsid w:val="003B2E38"/>
    <w:rsid w:val="003F5798"/>
    <w:rsid w:val="00402874"/>
    <w:rsid w:val="004311C5"/>
    <w:rsid w:val="004B0587"/>
    <w:rsid w:val="004D75AF"/>
    <w:rsid w:val="00546DB1"/>
    <w:rsid w:val="005625E8"/>
    <w:rsid w:val="00621B63"/>
    <w:rsid w:val="006243BB"/>
    <w:rsid w:val="00676119"/>
    <w:rsid w:val="006E6484"/>
    <w:rsid w:val="006F44C9"/>
    <w:rsid w:val="00736C2D"/>
    <w:rsid w:val="00767E7E"/>
    <w:rsid w:val="007716E4"/>
    <w:rsid w:val="00785A3F"/>
    <w:rsid w:val="00795C41"/>
    <w:rsid w:val="007A795D"/>
    <w:rsid w:val="007A7CF4"/>
    <w:rsid w:val="007B514A"/>
    <w:rsid w:val="007C07D8"/>
    <w:rsid w:val="007D0EC6"/>
    <w:rsid w:val="007E034D"/>
    <w:rsid w:val="00803007"/>
    <w:rsid w:val="008102E0"/>
    <w:rsid w:val="008165AE"/>
    <w:rsid w:val="00816AB5"/>
    <w:rsid w:val="008712BB"/>
    <w:rsid w:val="0089735C"/>
    <w:rsid w:val="008A452A"/>
    <w:rsid w:val="008D52CF"/>
    <w:rsid w:val="009070FD"/>
    <w:rsid w:val="009321C6"/>
    <w:rsid w:val="009442BE"/>
    <w:rsid w:val="009B38B3"/>
    <w:rsid w:val="009F216F"/>
    <w:rsid w:val="00AB56F9"/>
    <w:rsid w:val="00AC5FF8"/>
    <w:rsid w:val="00AE37EE"/>
    <w:rsid w:val="00AE6941"/>
    <w:rsid w:val="00B73B91"/>
    <w:rsid w:val="00BC6705"/>
    <w:rsid w:val="00BF6139"/>
    <w:rsid w:val="00C07259"/>
    <w:rsid w:val="00C27C81"/>
    <w:rsid w:val="00C9307E"/>
    <w:rsid w:val="00CD33B4"/>
    <w:rsid w:val="00D605F4"/>
    <w:rsid w:val="00D61F69"/>
    <w:rsid w:val="00DA711C"/>
    <w:rsid w:val="00E01792"/>
    <w:rsid w:val="00E35460"/>
    <w:rsid w:val="00E93C0F"/>
    <w:rsid w:val="00EB3060"/>
    <w:rsid w:val="00EC5C6B"/>
    <w:rsid w:val="00ED6452"/>
    <w:rsid w:val="00EF79DF"/>
    <w:rsid w:val="00F35D89"/>
    <w:rsid w:val="00F60E71"/>
    <w:rsid w:val="00FD72F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BodyText">
    <w:name w:val="Body Text"/>
    <w:basedOn w:val="Normal"/>
    <w:link w:val="BodyTextChar"/>
    <w:semiHidden/>
    <w:locked/>
    <w:rsid w:val="009B38B3"/>
    <w:pPr>
      <w:spacing w:after="120"/>
    </w:pPr>
  </w:style>
  <w:style w:type="character" w:customStyle="1" w:styleId="BodyTextChar">
    <w:name w:val="Body Text Char"/>
    <w:basedOn w:val="DefaultParagraphFont"/>
    <w:link w:val="BodyText"/>
    <w:semiHidden/>
    <w:rsid w:val="009B38B3"/>
  </w:style>
  <w:style w:type="paragraph" w:styleId="CommentText">
    <w:name w:val="annotation text"/>
    <w:basedOn w:val="Normal"/>
    <w:link w:val="CommentTextChar"/>
    <w:semiHidden/>
    <w:unhideWhenUsed/>
    <w:locked/>
    <w:rsid w:val="009B38B3"/>
    <w:rPr>
      <w:sz w:val="20"/>
      <w:lang w:val="en-GB" w:eastAsia="ko-KR"/>
    </w:rPr>
  </w:style>
  <w:style w:type="character" w:customStyle="1" w:styleId="CommentTextChar">
    <w:name w:val="Comment Text Char"/>
    <w:basedOn w:val="DefaultParagraphFont"/>
    <w:link w:val="CommentText"/>
    <w:semiHidden/>
    <w:rsid w:val="009B38B3"/>
    <w:rPr>
      <w:sz w:val="20"/>
      <w:lang w:val="en-GB" w:eastAsia="ko-KR"/>
    </w:rPr>
  </w:style>
  <w:style w:type="character" w:styleId="CommentReference">
    <w:name w:val="annotation reference"/>
    <w:basedOn w:val="DefaultParagraphFont"/>
    <w:semiHidden/>
    <w:unhideWhenUsed/>
    <w:locked/>
    <w:rsid w:val="009B38B3"/>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59435">
      <w:bodyDiv w:val="1"/>
      <w:marLeft w:val="0"/>
      <w:marRight w:val="0"/>
      <w:marTop w:val="0"/>
      <w:marBottom w:val="0"/>
      <w:divBdr>
        <w:top w:val="none" w:sz="0" w:space="0" w:color="auto"/>
        <w:left w:val="none" w:sz="0" w:space="0" w:color="auto"/>
        <w:bottom w:val="none" w:sz="0" w:space="0" w:color="auto"/>
        <w:right w:val="none" w:sz="0" w:space="0" w:color="auto"/>
      </w:divBdr>
    </w:div>
    <w:div w:id="256908735">
      <w:bodyDiv w:val="1"/>
      <w:marLeft w:val="0"/>
      <w:marRight w:val="0"/>
      <w:marTop w:val="0"/>
      <w:marBottom w:val="0"/>
      <w:divBdr>
        <w:top w:val="none" w:sz="0" w:space="0" w:color="auto"/>
        <w:left w:val="none" w:sz="0" w:space="0" w:color="auto"/>
        <w:bottom w:val="none" w:sz="0" w:space="0" w:color="auto"/>
        <w:right w:val="none" w:sz="0" w:space="0" w:color="auto"/>
      </w:divBdr>
    </w:div>
    <w:div w:id="413550148">
      <w:bodyDiv w:val="1"/>
      <w:marLeft w:val="0"/>
      <w:marRight w:val="0"/>
      <w:marTop w:val="0"/>
      <w:marBottom w:val="0"/>
      <w:divBdr>
        <w:top w:val="none" w:sz="0" w:space="0" w:color="auto"/>
        <w:left w:val="none" w:sz="0" w:space="0" w:color="auto"/>
        <w:bottom w:val="none" w:sz="0" w:space="0" w:color="auto"/>
        <w:right w:val="none" w:sz="0" w:space="0" w:color="auto"/>
      </w:divBdr>
    </w:div>
    <w:div w:id="426314596">
      <w:bodyDiv w:val="1"/>
      <w:marLeft w:val="0"/>
      <w:marRight w:val="0"/>
      <w:marTop w:val="0"/>
      <w:marBottom w:val="0"/>
      <w:divBdr>
        <w:top w:val="none" w:sz="0" w:space="0" w:color="auto"/>
        <w:left w:val="none" w:sz="0" w:space="0" w:color="auto"/>
        <w:bottom w:val="none" w:sz="0" w:space="0" w:color="auto"/>
        <w:right w:val="none" w:sz="0" w:space="0" w:color="auto"/>
      </w:divBdr>
    </w:div>
    <w:div w:id="802041968">
      <w:bodyDiv w:val="1"/>
      <w:marLeft w:val="0"/>
      <w:marRight w:val="0"/>
      <w:marTop w:val="0"/>
      <w:marBottom w:val="0"/>
      <w:divBdr>
        <w:top w:val="none" w:sz="0" w:space="0" w:color="auto"/>
        <w:left w:val="none" w:sz="0" w:space="0" w:color="auto"/>
        <w:bottom w:val="none" w:sz="0" w:space="0" w:color="auto"/>
        <w:right w:val="none" w:sz="0" w:space="0" w:color="auto"/>
      </w:divBdr>
    </w:div>
    <w:div w:id="859709637">
      <w:bodyDiv w:val="1"/>
      <w:marLeft w:val="0"/>
      <w:marRight w:val="0"/>
      <w:marTop w:val="0"/>
      <w:marBottom w:val="0"/>
      <w:divBdr>
        <w:top w:val="none" w:sz="0" w:space="0" w:color="auto"/>
        <w:left w:val="none" w:sz="0" w:space="0" w:color="auto"/>
        <w:bottom w:val="none" w:sz="0" w:space="0" w:color="auto"/>
        <w:right w:val="none" w:sz="0" w:space="0" w:color="auto"/>
      </w:divBdr>
    </w:div>
    <w:div w:id="866605696">
      <w:bodyDiv w:val="1"/>
      <w:marLeft w:val="0"/>
      <w:marRight w:val="0"/>
      <w:marTop w:val="0"/>
      <w:marBottom w:val="0"/>
      <w:divBdr>
        <w:top w:val="none" w:sz="0" w:space="0" w:color="auto"/>
        <w:left w:val="none" w:sz="0" w:space="0" w:color="auto"/>
        <w:bottom w:val="none" w:sz="0" w:space="0" w:color="auto"/>
        <w:right w:val="none" w:sz="0" w:space="0" w:color="auto"/>
      </w:divBdr>
    </w:div>
    <w:div w:id="1157770086">
      <w:bodyDiv w:val="1"/>
      <w:marLeft w:val="0"/>
      <w:marRight w:val="0"/>
      <w:marTop w:val="0"/>
      <w:marBottom w:val="0"/>
      <w:divBdr>
        <w:top w:val="none" w:sz="0" w:space="0" w:color="auto"/>
        <w:left w:val="none" w:sz="0" w:space="0" w:color="auto"/>
        <w:bottom w:val="none" w:sz="0" w:space="0" w:color="auto"/>
        <w:right w:val="none" w:sz="0" w:space="0" w:color="auto"/>
      </w:divBdr>
    </w:div>
    <w:div w:id="1423262925">
      <w:bodyDiv w:val="1"/>
      <w:marLeft w:val="0"/>
      <w:marRight w:val="0"/>
      <w:marTop w:val="0"/>
      <w:marBottom w:val="0"/>
      <w:divBdr>
        <w:top w:val="none" w:sz="0" w:space="0" w:color="auto"/>
        <w:left w:val="none" w:sz="0" w:space="0" w:color="auto"/>
        <w:bottom w:val="none" w:sz="0" w:space="0" w:color="auto"/>
        <w:right w:val="none" w:sz="0" w:space="0" w:color="auto"/>
      </w:divBdr>
    </w:div>
    <w:div w:id="1812287090">
      <w:bodyDiv w:val="1"/>
      <w:marLeft w:val="0"/>
      <w:marRight w:val="0"/>
      <w:marTop w:val="0"/>
      <w:marBottom w:val="0"/>
      <w:divBdr>
        <w:top w:val="none" w:sz="0" w:space="0" w:color="auto"/>
        <w:left w:val="none" w:sz="0" w:space="0" w:color="auto"/>
        <w:bottom w:val="none" w:sz="0" w:space="0" w:color="auto"/>
        <w:right w:val="none" w:sz="0" w:space="0" w:color="auto"/>
      </w:divBdr>
    </w:div>
    <w:div w:id="1962688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microsoft.com/office/2011/relationships/commentsExtended" Target="commentsExtended.xm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DE0CF977AC234D4B8AFF408B61A34ECB"/>
        <w:category>
          <w:name w:val="General"/>
          <w:gallery w:val="placeholder"/>
        </w:category>
        <w:types>
          <w:type w:val="bbPlcHdr"/>
        </w:types>
        <w:behaviors>
          <w:behavior w:val="content"/>
        </w:behaviors>
        <w:guid w:val="{480416C3-8F42-437C-B0B4-429F3F6B5249}"/>
      </w:docPartPr>
      <w:docPartBody>
        <w:p w:rsidR="00E90E11" w:rsidRDefault="00E90E11" w:rsidP="00E90E11">
          <w:pPr>
            <w:pStyle w:val="DE0CF977AC234D4B8AFF408B61A34ECB"/>
          </w:pPr>
          <w:r>
            <w:rPr>
              <w:rStyle w:val="PlaceholderText"/>
            </w:rPr>
            <w:t>Klicken oder schreiben Sie hier, um Text einzugeben.</w:t>
          </w:r>
        </w:p>
      </w:docPartBody>
    </w:docPart>
    <w:docPart>
      <w:docPartPr>
        <w:name w:val="513601C328E14FFF885C1DDA30471C67"/>
        <w:category>
          <w:name w:val="General"/>
          <w:gallery w:val="placeholder"/>
        </w:category>
        <w:types>
          <w:type w:val="bbPlcHdr"/>
        </w:types>
        <w:behaviors>
          <w:behavior w:val="content"/>
        </w:behaviors>
        <w:guid w:val="{E3F2C579-0E71-428F-A219-2369F1D24C2B}"/>
      </w:docPartPr>
      <w:docPartBody>
        <w:p w:rsidR="00E90E11" w:rsidRDefault="00E90E11" w:rsidP="00E90E11">
          <w:pPr>
            <w:pStyle w:val="513601C328E14FFF885C1DDA30471C67"/>
          </w:pPr>
          <w:r>
            <w:rPr>
              <w:rStyle w:val="PlaceholderText"/>
            </w:rPr>
            <w:t>Klicken oder schreiben Sie hier, um Text einzugeben.</w:t>
          </w:r>
        </w:p>
      </w:docPartBody>
    </w:docPart>
    <w:docPart>
      <w:docPartPr>
        <w:name w:val="E30053DABEE64895B4F1FFB43C04CBBC"/>
        <w:category>
          <w:name w:val="General"/>
          <w:gallery w:val="placeholder"/>
        </w:category>
        <w:types>
          <w:type w:val="bbPlcHdr"/>
        </w:types>
        <w:behaviors>
          <w:behavior w:val="content"/>
        </w:behaviors>
        <w:guid w:val="{E9644F5E-FF58-44DA-80DE-991F6AD4C3DC}"/>
      </w:docPartPr>
      <w:docPartBody>
        <w:p w:rsidR="000159C9" w:rsidRDefault="000159C9" w:rsidP="000159C9">
          <w:pPr>
            <w:pStyle w:val="E30053DABEE64895B4F1FFB43C04CBB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159C9"/>
    <w:rsid w:val="000A4922"/>
    <w:rsid w:val="0012147F"/>
    <w:rsid w:val="0056186B"/>
    <w:rsid w:val="00723B02"/>
    <w:rsid w:val="00736C2D"/>
    <w:rsid w:val="008165AE"/>
    <w:rsid w:val="00897026"/>
    <w:rsid w:val="008A7C76"/>
    <w:rsid w:val="008C406B"/>
    <w:rsid w:val="008D04E3"/>
    <w:rsid w:val="00A71FAD"/>
    <w:rsid w:val="00B21BDA"/>
    <w:rsid w:val="00D61F69"/>
    <w:rsid w:val="00DB168D"/>
    <w:rsid w:val="00E32AF1"/>
    <w:rsid w:val="00E90E11"/>
    <w:rsid w:val="00F02C41"/>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9C9"/>
  </w:style>
  <w:style w:type="paragraph" w:customStyle="1" w:styleId="3F8B7399541147C1B1E84701FCECAED2">
    <w:name w:val="3F8B7399541147C1B1E84701FCECAED2"/>
    <w:rsid w:val="00A71FAD"/>
  </w:style>
  <w:style w:type="paragraph" w:customStyle="1" w:styleId="DE0CF977AC234D4B8AFF408B61A34ECB">
    <w:name w:val="DE0CF977AC234D4B8AFF408B61A34ECB"/>
    <w:rsid w:val="00E90E11"/>
    <w:pPr>
      <w:spacing w:line="278" w:lineRule="auto"/>
    </w:pPr>
    <w:rPr>
      <w:kern w:val="2"/>
      <w:sz w:val="24"/>
      <w:szCs w:val="24"/>
      <w:lang w:val="en-GB" w:eastAsia="ko-KR"/>
      <w14:ligatures w14:val="standardContextual"/>
    </w:rPr>
  </w:style>
  <w:style w:type="paragraph" w:customStyle="1" w:styleId="E30053DABEE64895B4F1FFB43C04CBBC">
    <w:name w:val="E30053DABEE64895B4F1FFB43C04CBBC"/>
    <w:rsid w:val="000159C9"/>
    <w:pPr>
      <w:spacing w:line="278" w:lineRule="auto"/>
    </w:pPr>
    <w:rPr>
      <w:kern w:val="2"/>
      <w:sz w:val="24"/>
      <w:szCs w:val="24"/>
      <w:lang w:val="en-GB" w:eastAsia="ko-KR"/>
      <w14:ligatures w14:val="standardContextual"/>
    </w:rPr>
  </w:style>
  <w:style w:type="paragraph" w:customStyle="1" w:styleId="513601C328E14FFF885C1DDA30471C67">
    <w:name w:val="513601C328E14FFF885C1DDA30471C67"/>
    <w:rsid w:val="00E90E11"/>
    <w:pPr>
      <w:spacing w:line="278" w:lineRule="auto"/>
    </w:pPr>
    <w:rPr>
      <w:kern w:val="2"/>
      <w:sz w:val="24"/>
      <w:szCs w:val="24"/>
      <w:lang w:val="en-GB" w:eastAsia="ko-KR"/>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GENERALDIREKTION JUSTIZ UND VERBRAUCHER</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Direktion C – Rechtsstaatlichkeit, Grundrechte und Demokratie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Referat C.4 – Demokratie, Korruptionsbekämpfung, Unionsbürgerschaft und Freizügigkeit</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038B6C-7AE3-49D4-B097-98C5E0AB677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1929b814-5a78-4bdc-9841-d8b9ef424f65"/>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purl.org/dc/elements/1.1/"/>
    <ds:schemaRef ds:uri="http://schemas.microsoft.com/sharepoint/v3/fields"/>
    <ds:schemaRef ds:uri="08927195-b699-4be0-9ee2-6c66dc215b5a"/>
    <ds:schemaRef ds:uri="http://purl.org/dc/dcmitype/"/>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1487</Words>
  <Characters>8482</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KUMLIN Stefanie (JUST)</cp:lastModifiedBy>
  <cp:revision>2</cp:revision>
  <dcterms:created xsi:type="dcterms:W3CDTF">2025-02-06T14:08:00Z</dcterms:created>
  <dcterms:modified xsi:type="dcterms:W3CDTF">2025-02-06T14:08:00Z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