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C7088C" w14:paraId="0234CF48" w14:textId="77777777">
            <w:trPr>
              <w:cantSplit/>
            </w:trPr>
            <w:tc>
              <w:tcPr>
                <w:tcW w:w="2400" w:type="dxa"/>
              </w:tcPr>
              <w:p w14:paraId="04240299" w14:textId="77777777" w:rsidR="00C7088C" w:rsidRDefault="00E0194D">
                <w:pPr>
                  <w:pStyle w:val="ZFlag"/>
                </w:pPr>
                <w:r>
                  <w:rPr>
                    <w:noProof/>
                  </w:rPr>
                  <w:drawing>
                    <wp:inline distT="0" distB="0" distL="0" distR="0" wp14:anchorId="7CC69960" wp14:editId="69F6EF3C">
                      <wp:extent cx="1371600" cy="676800"/>
                      <wp:effectExtent l="0" t="0" r="0" b="0"/>
                      <wp:docPr id="1" name="Logos"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410B2696" w:rsidR="00C7088C" w:rsidRDefault="001C5075">
                <w:pPr>
                  <w:pStyle w:val="ZCom"/>
                </w:pPr>
                <w:sdt>
                  <w:sdtPr>
                    <w:id w:val="1852987933"/>
                    <w:dataBinding w:xpath="/Texts/OrgaRoot" w:storeItemID="{4EF90DE6-88B6-4264-9629-4D8DFDFE87D2}"/>
                    <w:text w:multiLine="1"/>
                  </w:sdtPr>
                  <w:sdtEndPr/>
                  <w:sdtContent>
                    <w:r w:rsidR="002A4C44">
                      <w:t>EUROPEAN COMMISSION</w:t>
                    </w:r>
                  </w:sdtContent>
                </w:sdt>
              </w:p>
              <w:p w14:paraId="2A21A594" w14:textId="77777777" w:rsidR="00C7088C" w:rsidRDefault="00C7088C">
                <w:pPr>
                  <w:pStyle w:val="ZDGName"/>
                  <w:rPr>
                    <w:b/>
                  </w:rPr>
                </w:pPr>
              </w:p>
              <w:p w14:paraId="32A1BF4E" w14:textId="2AF8DF79" w:rsidR="00C7088C" w:rsidRDefault="00C7088C">
                <w:pPr>
                  <w:pStyle w:val="ZDGName"/>
                  <w:rPr>
                    <w:b/>
                  </w:rPr>
                </w:pPr>
              </w:p>
            </w:tc>
          </w:tr>
        </w:sdtContent>
      </w:sdt>
    </w:tbl>
    <w:p w14:paraId="2EA71B94" w14:textId="7F00DE5D" w:rsidR="00C7088C" w:rsidRDefault="00E0194D">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C7088C" w14:paraId="6C83529A" w14:textId="77777777" w:rsidTr="431080B0">
        <w:tc>
          <w:tcPr>
            <w:tcW w:w="3111" w:type="dxa"/>
          </w:tcPr>
          <w:p w14:paraId="6D76206F" w14:textId="2B783D2D" w:rsidR="00C7088C" w:rsidRDefault="00E0194D">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60079040" w:rsidR="00C7088C" w:rsidRDefault="00E0194D">
                <w:pPr>
                  <w:tabs>
                    <w:tab w:val="left" w:pos="426"/>
                  </w:tabs>
                  <w:spacing w:before="120"/>
                </w:pPr>
                <w:r w:rsidRPr="431080B0">
                  <w:rPr>
                    <w:lang w:val="de-DE"/>
                  </w:rPr>
                  <w:t>GD Beschäftigung – Direktion C – Referat EMPL C.3</w:t>
                </w:r>
              </w:p>
            </w:tc>
          </w:sdtContent>
        </w:sdt>
      </w:tr>
      <w:tr w:rsidR="00C7088C" w14:paraId="4B8EFB62" w14:textId="77777777" w:rsidTr="431080B0">
        <w:tc>
          <w:tcPr>
            <w:tcW w:w="3111" w:type="dxa"/>
          </w:tcPr>
          <w:p w14:paraId="51EA5B20" w14:textId="30D9C7F2" w:rsidR="00C7088C" w:rsidRDefault="00E0194D">
            <w:pPr>
              <w:tabs>
                <w:tab w:val="left" w:pos="426"/>
              </w:tabs>
              <w:spacing w:before="120"/>
            </w:pPr>
            <w:r w:rsidRPr="431080B0">
              <w:rPr>
                <w:lang w:val="de-DE"/>
              </w:rPr>
              <w:t>Stellennummer in Sysper:</w:t>
            </w:r>
          </w:p>
        </w:tc>
        <w:sdt>
          <w:sdtPr>
            <w:rPr>
              <w:lang w:val="en-IE" w:eastAsia="en-GB"/>
            </w:rPr>
            <w:id w:val="-686597872"/>
            <w:placeholder>
              <w:docPart w:val="722A130BB2FD42CB99AF58537814D26D"/>
            </w:placeholder>
            <w:showingPlcHdr/>
          </w:sdtPr>
          <w:sdtEndPr/>
          <w:sdtContent>
            <w:tc>
              <w:tcPr>
                <w:tcW w:w="5491" w:type="dxa"/>
              </w:tcPr>
              <w:p w14:paraId="26B6BD75" w14:textId="3ACD5985" w:rsidR="00C7088C" w:rsidRDefault="00E0194D">
                <w:pPr>
                  <w:tabs>
                    <w:tab w:val="left" w:pos="426"/>
                  </w:tabs>
                  <w:spacing w:before="120"/>
                </w:pPr>
                <w:r>
                  <w:rPr>
                    <w:rStyle w:val="PlaceholderText"/>
                  </w:rPr>
                  <w:t>Hier klicken oder tippen, um Text einzugeben.</w:t>
                </w:r>
              </w:p>
            </w:tc>
          </w:sdtContent>
        </w:sdt>
      </w:tr>
      <w:tr w:rsidR="00C7088C" w14:paraId="4E8359D5" w14:textId="77777777" w:rsidTr="431080B0">
        <w:tc>
          <w:tcPr>
            <w:tcW w:w="3111" w:type="dxa"/>
          </w:tcPr>
          <w:p w14:paraId="72A7A894" w14:textId="1DC6A465" w:rsidR="00C7088C" w:rsidRDefault="00E0194D">
            <w:pPr>
              <w:tabs>
                <w:tab w:val="left" w:pos="1697"/>
              </w:tabs>
              <w:spacing w:before="120"/>
              <w:ind w:right="-1741"/>
            </w:pPr>
            <w:r>
              <w:t>Auskunft:</w:t>
            </w:r>
          </w:p>
          <w:p w14:paraId="1BD76B84" w14:textId="2ED3769A" w:rsidR="00C7088C" w:rsidRDefault="00E0194D">
            <w:pPr>
              <w:tabs>
                <w:tab w:val="left" w:pos="1697"/>
              </w:tabs>
              <w:ind w:right="-1739"/>
              <w:contextualSpacing/>
            </w:pPr>
            <w:r>
              <w:t>Vorläufiger Beginn:</w:t>
            </w:r>
          </w:p>
          <w:p w14:paraId="324479C0" w14:textId="6E052826" w:rsidR="00C7088C" w:rsidRDefault="00E0194D">
            <w:pPr>
              <w:tabs>
                <w:tab w:val="left" w:pos="1697"/>
              </w:tabs>
              <w:ind w:right="-1739"/>
              <w:contextualSpacing/>
            </w:pPr>
            <w:r>
              <w:t>Anfängliche Dauer:</w:t>
            </w:r>
          </w:p>
          <w:p w14:paraId="07FF8994" w14:textId="77777777" w:rsidR="00C7088C" w:rsidRDefault="00E0194D">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611D6E7A" w:rsidR="00C7088C" w:rsidRPr="00D96AF9" w:rsidRDefault="00E0194D">
                <w:pPr>
                  <w:tabs>
                    <w:tab w:val="left" w:pos="426"/>
                  </w:tabs>
                  <w:spacing w:before="120"/>
                  <w:rPr>
                    <w:lang w:val="pt-PT"/>
                  </w:rPr>
                </w:pPr>
                <w:r w:rsidRPr="00D96AF9">
                  <w:rPr>
                    <w:lang w:val="pt-PT"/>
                  </w:rPr>
                  <w:t>Maria Luisa Llano Cardenal</w:t>
                </w:r>
              </w:p>
            </w:sdtContent>
          </w:sdt>
          <w:p w14:paraId="34CF737A" w14:textId="3DE34487" w:rsidR="00C7088C" w:rsidRPr="00D96AF9" w:rsidRDefault="001C5075">
            <w:pPr>
              <w:tabs>
                <w:tab w:val="left" w:pos="426"/>
              </w:tabs>
              <w:contextualSpacing/>
              <w:rPr>
                <w:lang w:val="pt-PT"/>
              </w:rPr>
            </w:pPr>
            <w:sdt>
              <w:sdtPr>
                <w:rPr>
                  <w:bCs/>
                  <w:lang w:val="en-IE" w:eastAsia="en-GB"/>
                </w:rPr>
                <w:id w:val="1175461244"/>
                <w:placeholder>
                  <w:docPart w:val="DefaultPlaceholder_-1854013440"/>
                </w:placeholder>
              </w:sdtPr>
              <w:sdtEndPr/>
              <w:sdtContent>
                <w:r w:rsidR="002A4C44" w:rsidRPr="00D96AF9">
                  <w:rPr>
                    <w:lang w:val="pt-PT"/>
                  </w:rPr>
                  <w:t>2</w:t>
                </w:r>
                <w:r w:rsidR="00E0194D" w:rsidRPr="00D96AF9">
                  <w:rPr>
                    <w:vertAlign w:val="superscript"/>
                    <w:lang w:val="pt-PT"/>
                  </w:rPr>
                  <w:t>.</w:t>
                </w:r>
              </w:sdtContent>
            </w:sdt>
            <w:r w:rsidR="00E0194D" w:rsidRPr="00D96AF9">
              <w:rPr>
                <w:lang w:val="pt-PT"/>
              </w:rPr>
              <w:t>Quartal 2025</w:t>
            </w:r>
          </w:p>
          <w:p w14:paraId="158DD156" w14:textId="4F54912B" w:rsidR="00C7088C" w:rsidRDefault="001C5075">
            <w:pPr>
              <w:tabs>
                <w:tab w:val="left" w:pos="426"/>
              </w:tabs>
              <w:contextualSpacing/>
              <w:jc w:val="left"/>
            </w:pPr>
            <w:sdt>
              <w:sdtPr>
                <w:rPr>
                  <w:bCs/>
                  <w:lang w:val="en-IE" w:eastAsia="en-GB"/>
                </w:rPr>
                <w:id w:val="202528730"/>
                <w:placeholder>
                  <w:docPart w:val="DefaultPlaceholder_-1854013440"/>
                </w:placeholder>
              </w:sdtPr>
              <w:sdtEndPr/>
              <w:sdtContent>
                <w:r w:rsidR="00E0194D">
                  <w:t>2</w:t>
                </w:r>
              </w:sdtContent>
            </w:sdt>
            <w:r w:rsidR="00E0194D">
              <w:t xml:space="preserve"> Jahre</w:t>
            </w:r>
            <w:r w:rsidR="00E0194D">
              <w:br/>
            </w:r>
            <w:sdt>
              <w:sdtPr>
                <w:rPr>
                  <w:bCs/>
                  <w:szCs w:val="24"/>
                  <w:lang w:eastAsia="en-GB"/>
                </w:rPr>
                <w:id w:val="-69433268"/>
                <w14:checkbox>
                  <w14:checked w14:val="1"/>
                  <w14:checkedState w14:val="2612" w14:font="MS Gothic"/>
                  <w14:uncheckedState w14:val="2610" w14:font="MS Gothic"/>
                </w14:checkbox>
              </w:sdtPr>
              <w:sdtEndPr/>
              <w:sdtContent>
                <w:r w:rsidR="00E0194D">
                  <w:rPr>
                    <w:rFonts w:ascii="MS Gothic" w:eastAsia="MS Gothic" w:hAnsi="MS Gothic" w:hint="eastAsia"/>
                  </w:rPr>
                  <w:t>☒</w:t>
                </w:r>
              </w:sdtContent>
            </w:sdt>
            <w:r w:rsidR="00E0194D">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E0194D">
                  <w:rPr>
                    <w:rFonts w:ascii="MS Gothic" w:eastAsia="MS Gothic" w:hAnsi="MS Gothic" w:hint="eastAsia"/>
                  </w:rPr>
                  <w:t>☐</w:t>
                </w:r>
              </w:sdtContent>
            </w:sdt>
            <w:r w:rsidR="00E0194D">
              <w:t xml:space="preserve"> Luxemburg ☐ </w:t>
            </w:r>
            <w:sdt>
              <w:sdtPr>
                <w:rPr>
                  <w:bCs/>
                  <w:szCs w:val="24"/>
                  <w:lang w:eastAsia="en-GB"/>
                </w:rPr>
                <w:id w:val="-432676822"/>
                <w14:checkbox>
                  <w14:checked w14:val="0"/>
                  <w14:checkedState w14:val="2612" w14:font="MS Gothic"/>
                  <w14:uncheckedState w14:val="2610" w14:font="MS Gothic"/>
                </w14:checkbox>
              </w:sdtPr>
              <w:sdtEndPr/>
              <w:sdtContent>
                <w:r w:rsidR="00E0194D">
                  <w:rPr>
                    <w:rFonts w:ascii="MS Gothic" w:eastAsia="MS Gothic" w:hAnsi="MS Gothic" w:hint="eastAsia"/>
                  </w:rPr>
                  <w:t>☐</w:t>
                </w:r>
              </w:sdtContent>
            </w:sdt>
            <w:r w:rsidR="00E0194D">
              <w:t xml:space="preserve"> Sonstiges: </w:t>
            </w:r>
            <w:sdt>
              <w:sdtPr>
                <w:rPr>
                  <w:bCs/>
                  <w:szCs w:val="24"/>
                  <w:lang w:eastAsia="en-GB"/>
                </w:rPr>
                <w:id w:val="-186994276"/>
                <w:placeholder>
                  <w:docPart w:val="42CE55A0461841A39534A5E777539A67"/>
                </w:placeholder>
              </w:sdtPr>
              <w:sdtEndPr/>
              <w:sdtContent>
                <w:r w:rsidR="00E0194D">
                  <w:t>—</w:t>
                </w:r>
              </w:sdtContent>
            </w:sdt>
          </w:p>
          <w:p w14:paraId="7CA484B0" w14:textId="77777777" w:rsidR="00C7088C" w:rsidRDefault="00C7088C">
            <w:pPr>
              <w:tabs>
                <w:tab w:val="left" w:pos="426"/>
              </w:tabs>
              <w:spacing w:before="120" w:after="0"/>
              <w:contextualSpacing/>
            </w:pPr>
          </w:p>
        </w:tc>
      </w:tr>
      <w:tr w:rsidR="00C7088C" w14:paraId="01F2BC57" w14:textId="77777777" w:rsidTr="431080B0">
        <w:tc>
          <w:tcPr>
            <w:tcW w:w="3111" w:type="dxa"/>
          </w:tcPr>
          <w:p w14:paraId="201A3100" w14:textId="67E5037A" w:rsidR="00C7088C" w:rsidRDefault="00E0194D">
            <w:pPr>
              <w:tabs>
                <w:tab w:val="left" w:pos="426"/>
              </w:tabs>
              <w:spacing w:before="180" w:after="0"/>
            </w:pPr>
            <w:bookmarkStart w:id="1" w:name="_Hlk135920176"/>
            <w:r>
              <w:t>Art der Abordnung</w:t>
            </w:r>
          </w:p>
        </w:tc>
        <w:tc>
          <w:tcPr>
            <w:tcW w:w="5491" w:type="dxa"/>
          </w:tcPr>
          <w:p w14:paraId="6B14399A" w14:textId="24E6CCF8" w:rsidR="00C7088C" w:rsidRDefault="00E0194D">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C7088C" w14:paraId="539D0BAC" w14:textId="77777777" w:rsidTr="431080B0">
        <w:tc>
          <w:tcPr>
            <w:tcW w:w="8602" w:type="dxa"/>
            <w:gridSpan w:val="2"/>
          </w:tcPr>
          <w:p w14:paraId="582FFE97" w14:textId="38200397" w:rsidR="00C7088C" w:rsidRDefault="00E0194D">
            <w:pPr>
              <w:tabs>
                <w:tab w:val="left" w:pos="426"/>
              </w:tabs>
              <w:spacing w:before="120"/>
            </w:pPr>
            <w:r>
              <w:t>Diese Stellenausschreibung ist offen für:</w:t>
            </w:r>
          </w:p>
          <w:p w14:paraId="4446CE69" w14:textId="47C9D59C" w:rsidR="00C7088C" w:rsidRDefault="00E0194D">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C7088C" w:rsidRDefault="00E0194D">
            <w:pPr>
              <w:tabs>
                <w:tab w:val="left" w:pos="426"/>
              </w:tabs>
              <w:spacing w:after="120"/>
              <w:ind w:left="567"/>
            </w:pPr>
            <w:r>
              <w:t>außerdem</w:t>
            </w:r>
          </w:p>
          <w:p w14:paraId="48418475" w14:textId="3B9A5D81" w:rsidR="00C7088C" w:rsidRDefault="001C5075">
            <w:pPr>
              <w:tabs>
                <w:tab w:val="left" w:pos="426"/>
              </w:tabs>
              <w:ind w:left="567"/>
              <w:contextualSpacing/>
            </w:pPr>
            <w:sdt>
              <w:sdtPr>
                <w:rPr>
                  <w:lang w:eastAsia="en-GB"/>
                </w:rPr>
                <w:id w:val="663369292"/>
                <w14:checkbox>
                  <w14:checked w14:val="1"/>
                  <w14:checkedState w14:val="2612" w14:font="MS Gothic"/>
                  <w14:uncheckedState w14:val="2610" w14:font="MS Gothic"/>
                </w14:checkbox>
              </w:sdtPr>
              <w:sdtEndPr/>
              <w:sdtContent>
                <w:r w:rsidR="00E0194D" w:rsidRPr="431080B0">
                  <w:rPr>
                    <w:rFonts w:ascii="MS Gothic" w:eastAsia="MS Gothic" w:hAnsi="MS Gothic"/>
                    <w:lang w:val="de-DE"/>
                  </w:rPr>
                  <w:t>☒</w:t>
                </w:r>
              </w:sdtContent>
            </w:sdt>
            <w:r w:rsidR="00E0194D" w:rsidRPr="431080B0">
              <w:rPr>
                <w:lang w:val="de-DE"/>
              </w:rPr>
              <w:t xml:space="preserve"> Bedienstete aus folgenden EFTA-Staaten:</w:t>
            </w:r>
          </w:p>
          <w:p w14:paraId="14835B5E" w14:textId="444D75DC" w:rsidR="00C7088C" w:rsidRDefault="00E0194D">
            <w:pPr>
              <w:tabs>
                <w:tab w:val="left" w:pos="426"/>
              </w:tabs>
              <w:ind w:left="1134"/>
              <w:contextualSpacing/>
            </w:pPr>
            <w:r>
              <w:tab/>
            </w:r>
            <w:sdt>
              <w:sdtPr>
                <w:rPr>
                  <w:bCs/>
                  <w:szCs w:val="24"/>
                  <w:lang w:eastAsia="en-GB"/>
                </w:rPr>
                <w:id w:val="1342279711"/>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Norwegen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Schweiz</w:t>
            </w:r>
          </w:p>
          <w:p w14:paraId="0E54D6FB" w14:textId="4EF3712C" w:rsidR="00C7088C" w:rsidRDefault="001C5075">
            <w:pPr>
              <w:tabs>
                <w:tab w:val="left" w:pos="426"/>
              </w:tabs>
              <w:ind w:left="567"/>
              <w:contextualSpacing/>
            </w:pPr>
            <w:sdt>
              <w:sdtPr>
                <w:rPr>
                  <w:lang w:eastAsia="en-GB"/>
                </w:rPr>
                <w:id w:val="-1638248395"/>
                <w14:checkbox>
                  <w14:checked w14:val="0"/>
                  <w14:checkedState w14:val="2612" w14:font="MS Gothic"/>
                  <w14:uncheckedState w14:val="2610" w14:font="MS Gothic"/>
                </w14:checkbox>
              </w:sdtPr>
              <w:sdtEndPr/>
              <w:sdtContent>
                <w:r w:rsidR="00E0194D" w:rsidRPr="431080B0">
                  <w:rPr>
                    <w:rFonts w:ascii="MS Gothic" w:eastAsia="MS Gothic" w:hAnsi="MS Gothic"/>
                    <w:lang w:val="de-DE"/>
                  </w:rPr>
                  <w:t>☐</w:t>
                </w:r>
              </w:sdtContent>
            </w:sdt>
            <w:r w:rsidR="00E0194D" w:rsidRPr="431080B0">
              <w:rPr>
                <w:lang w:val="de-DE"/>
              </w:rPr>
              <w:t xml:space="preserve"> Bedienstete aus folgenden Drittländern: </w:t>
            </w:r>
            <w:sdt>
              <w:sdtPr>
                <w:rPr>
                  <w:lang w:eastAsia="en-GB"/>
                </w:rPr>
                <w:id w:val="1742369941"/>
                <w:placeholder>
                  <w:docPart w:val="335C0F1576B3499F8D90CE979ABE47D4"/>
                </w:placeholder>
                <w:showingPlcHdr/>
              </w:sdtPr>
              <w:sdtEndPr/>
              <w:sdtContent>
                <w:r w:rsidR="00E0194D" w:rsidRPr="431080B0">
                  <w:rPr>
                    <w:rStyle w:val="PlaceholderText"/>
                    <w:lang w:val="de-DE"/>
                  </w:rPr>
                  <w:t xml:space="preserve">....    </w:t>
                </w:r>
              </w:sdtContent>
            </w:sdt>
          </w:p>
          <w:p w14:paraId="265CD5A1" w14:textId="0FD11D7C" w:rsidR="00C7088C" w:rsidRDefault="001C5075">
            <w:pPr>
              <w:tabs>
                <w:tab w:val="left" w:pos="426"/>
              </w:tabs>
              <w:ind w:left="567"/>
              <w:contextualSpacing/>
            </w:pPr>
            <w:sdt>
              <w:sdtPr>
                <w:rPr>
                  <w:lang w:eastAsia="en-GB"/>
                </w:rPr>
                <w:id w:val="-933426265"/>
                <w14:checkbox>
                  <w14:checked w14:val="0"/>
                  <w14:checkedState w14:val="2612" w14:font="MS Gothic"/>
                  <w14:uncheckedState w14:val="2610" w14:font="MS Gothic"/>
                </w14:checkbox>
              </w:sdtPr>
              <w:sdtEndPr/>
              <w:sdtContent>
                <w:r w:rsidR="00E0194D" w:rsidRPr="431080B0">
                  <w:rPr>
                    <w:rFonts w:ascii="MS Gothic" w:eastAsia="MS Gothic" w:hAnsi="MS Gothic"/>
                    <w:lang w:val="de-DE"/>
                  </w:rPr>
                  <w:t>☐</w:t>
                </w:r>
              </w:sdtContent>
            </w:sdt>
            <w:r w:rsidR="00E0194D" w:rsidRPr="431080B0">
              <w:rPr>
                <w:lang w:val="de-DE"/>
              </w:rPr>
              <w:t xml:space="preserve"> Bedienstete folgender zwischenstaatlicher Organisationen:</w:t>
            </w:r>
            <w:r w:rsidR="00D96AF9">
              <w:tab/>
            </w:r>
            <w:sdt>
              <w:sdtPr>
                <w:rPr>
                  <w:lang w:eastAsia="en-GB"/>
                </w:rPr>
                <w:id w:val="1349070026"/>
                <w:placeholder>
                  <w:docPart w:val="42F8A5B327594E519C9F00EDCE7CD95B"/>
                </w:placeholder>
                <w:showingPlcHdr/>
              </w:sdtPr>
              <w:sdtEndPr/>
              <w:sdtContent>
                <w:r w:rsidR="00E0194D" w:rsidRPr="431080B0">
                  <w:rPr>
                    <w:rStyle w:val="PlaceholderText"/>
                    <w:lang w:val="de-DE"/>
                  </w:rPr>
                  <w:t xml:space="preserve">  ... </w:t>
                </w:r>
              </w:sdtContent>
            </w:sdt>
          </w:p>
          <w:p w14:paraId="195D93C2" w14:textId="57187952" w:rsidR="00C7088C" w:rsidRDefault="00C7088C">
            <w:pPr>
              <w:tabs>
                <w:tab w:val="left" w:pos="426"/>
              </w:tabs>
              <w:contextualSpacing/>
            </w:pPr>
          </w:p>
          <w:p w14:paraId="6CECCDB8" w14:textId="42BF7CC1" w:rsidR="00C7088C" w:rsidRDefault="00E0194D">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C7088C" w14:paraId="4E10CC7A" w14:textId="77777777" w:rsidTr="431080B0">
        <w:tc>
          <w:tcPr>
            <w:tcW w:w="3111" w:type="dxa"/>
          </w:tcPr>
          <w:p w14:paraId="4B77822C" w14:textId="5EFC4255" w:rsidR="00C7088C" w:rsidRDefault="00E0194D">
            <w:pPr>
              <w:tabs>
                <w:tab w:val="left" w:pos="426"/>
              </w:tabs>
              <w:spacing w:before="180"/>
            </w:pPr>
            <w:r>
              <w:t>Bewerbungsfrist</w:t>
            </w:r>
          </w:p>
        </w:tc>
        <w:tc>
          <w:tcPr>
            <w:tcW w:w="5491" w:type="dxa"/>
          </w:tcPr>
          <w:p w14:paraId="240262F4" w14:textId="68226BD9" w:rsidR="00C7088C" w:rsidRDefault="00E0194D">
            <w:pPr>
              <w:tabs>
                <w:tab w:val="left" w:pos="426"/>
              </w:tabs>
              <w:spacing w:before="120" w:after="120"/>
            </w:pPr>
            <w:r>
              <w:object w:dxaOrig="225" w:dyaOrig="225" w14:anchorId="51A1B371">
                <v:shape id="_x0000_i1045" type="#_x0000_t75" style="width:108pt;height:21.6pt" o:ole="">
                  <v:imagedata r:id="rId23" o:title=""/>
                </v:shape>
                <w:control r:id="rId24" w:name="OptionButton2" w:shapeid="_x0000_i1045"/>
              </w:object>
            </w:r>
            <w:r>
              <w:object w:dxaOrig="225" w:dyaOrig="225" w14:anchorId="0992615F">
                <v:shape id="_x0000_i1047" type="#_x0000_t75" style="width:108pt;height:21.6pt" o:ole="">
                  <v:imagedata r:id="rId25" o:title=""/>
                </v:shape>
                <w:control r:id="rId26" w:name="OptionButton3" w:shapeid="_x0000_i1047"/>
              </w:object>
            </w:r>
          </w:p>
          <w:p w14:paraId="42C9AD79" w14:textId="7BF05C39" w:rsidR="00C7088C" w:rsidRDefault="00E0194D">
            <w:pPr>
              <w:tabs>
                <w:tab w:val="left" w:pos="426"/>
              </w:tabs>
              <w:spacing w:before="120" w:after="120"/>
            </w:pPr>
            <w:r>
              <w:t xml:space="preserve">Bewerbungsschluss: </w:t>
            </w:r>
            <w:sdt>
              <w:sdtPr>
                <w:rPr>
                  <w:bCs/>
                  <w:lang w:val="en-IE" w:eastAsia="en-GB"/>
                </w:rPr>
                <w:id w:val="319154040"/>
                <w:placeholder>
                  <w:docPart w:val="F8087F2A3C014B809064D3423F4C13C9"/>
                </w:placeholder>
                <w:date w:fullDate="2025-03-25T00:00:00Z">
                  <w:dateFormat w:val="dd-MM-yyyy"/>
                  <w:lid w:val="fr-BE"/>
                  <w:storeMappedDataAs w:val="dateTime"/>
                  <w:calendar w:val="gregorian"/>
                </w:date>
              </w:sdtPr>
              <w:sdtEndPr/>
              <w:sdtContent>
                <w:r w:rsidR="001C5075">
                  <w:rPr>
                    <w:bCs/>
                    <w:lang w:val="fr-BE" w:eastAsia="en-GB"/>
                  </w:rPr>
                  <w:t>25-03-2025</w:t>
                </w:r>
              </w:sdtContent>
            </w:sdt>
          </w:p>
        </w:tc>
      </w:tr>
      <w:bookmarkEnd w:id="0"/>
      <w:bookmarkEnd w:id="1"/>
    </w:tbl>
    <w:p w14:paraId="4AD59AD4" w14:textId="77777777" w:rsidR="00C7088C" w:rsidRDefault="00C7088C">
      <w:pPr>
        <w:tabs>
          <w:tab w:val="left" w:pos="426"/>
        </w:tabs>
        <w:spacing w:after="0"/>
        <w:rPr>
          <w:b/>
        </w:rPr>
      </w:pPr>
    </w:p>
    <w:p w14:paraId="7FA18C95" w14:textId="77777777" w:rsidR="00C7088C" w:rsidRDefault="00C7088C">
      <w:pPr>
        <w:tabs>
          <w:tab w:val="left" w:pos="426"/>
        </w:tabs>
        <w:spacing w:after="0"/>
        <w:rPr>
          <w:b/>
        </w:rPr>
      </w:pPr>
    </w:p>
    <w:p w14:paraId="739B1A99" w14:textId="26B4FBDA" w:rsidR="00C7088C" w:rsidRDefault="00E0194D">
      <w:pPr>
        <w:pStyle w:val="P68B1DB1-ListNumber1"/>
        <w:numPr>
          <w:ilvl w:val="0"/>
          <w:numId w:val="0"/>
        </w:numPr>
        <w:ind w:left="709" w:hanging="709"/>
      </w:pPr>
      <w:bookmarkStart w:id="2" w:name="_Hlk132129090"/>
      <w:r>
        <w:t>Vorstellung der Einrichtung (Wer wir sind)</w:t>
      </w:r>
    </w:p>
    <w:sdt>
      <w:sdtPr>
        <w:rPr>
          <w:rFonts w:asciiTheme="minorHAnsi" w:eastAsiaTheme="minorEastAsia" w:hAnsiTheme="minorHAnsi" w:cstheme="minorBidi"/>
          <w:sz w:val="22"/>
          <w:szCs w:val="22"/>
          <w:highlight w:val="yellow"/>
          <w:lang w:val="en-US" w:eastAsia="en-GB"/>
        </w:rPr>
        <w:id w:val="1822233941"/>
        <w:placeholder>
          <w:docPart w:val="A1D7C4E93E5D41968C9784C962AACA55"/>
        </w:placeholder>
      </w:sdtPr>
      <w:sdtEndPr>
        <w:rPr>
          <w:lang w:val="fr-BE" w:eastAsia="en-US"/>
        </w:rPr>
      </w:sdtEndPr>
      <w:sdtContent>
        <w:p w14:paraId="3CD0E5F3" w14:textId="78DB4F1D" w:rsidR="00C7088C" w:rsidRDefault="00E0194D">
          <w:r>
            <w:t>Das Referat EMPL.C.3 ist für die Förderung des sozialen Dialogs und die Unterstützung des branchenübergreifenden und sektoralen sozialen Dialogs auf europäischer Ebene gemäß den Artikeln 152, 154 und 155 AEUV zuständig. Darüber hinaus trägt das Referat zur Politikgestaltung in allen EU-Prioritäten bei und gewährleistet eine enge Einbeziehung der Sozialpartner und ist für die Entwicklung eines Fahrplans für hochwertige Arbeitsplätze zuständig.</w:t>
          </w:r>
        </w:p>
        <w:p w14:paraId="5B258E66" w14:textId="750CA23A" w:rsidR="00C7088C" w:rsidRDefault="00E0194D">
          <w:r>
            <w:lastRenderedPageBreak/>
            <w:t>Um seine Ziele zu erreichen, verfolgt das Referat die folgenden Haupttätigkeiten:</w:t>
          </w:r>
        </w:p>
        <w:p w14:paraId="372241F4" w14:textId="6B57F5D2" w:rsidR="00C7088C" w:rsidRDefault="00E0194D">
          <w:pPr>
            <w:pStyle w:val="P68B1DB1-ListParagraph2"/>
            <w:numPr>
              <w:ilvl w:val="0"/>
              <w:numId w:val="35"/>
            </w:numPr>
          </w:pPr>
          <w:r>
            <w:t xml:space="preserve">Unterstützung der Arbeit der </w:t>
          </w:r>
          <w:r w:rsidR="002A4C44">
            <w:t xml:space="preserve">des Ausschusses für den branchenübergreifenden sozialen Dialog </w:t>
          </w:r>
          <w:r>
            <w:t xml:space="preserve">und der 44 Ausschüsse für den sektoralen sozialen Dialog durch Organisation der Sitzungen und </w:t>
          </w:r>
          <w:r w:rsidR="002A4C44">
            <w:t xml:space="preserve">Unterstützung der Sozialpartner bei </w:t>
          </w:r>
          <w:r>
            <w:t>der E</w:t>
          </w:r>
          <w:r w:rsidR="002A4C44">
            <w:t xml:space="preserve">rzielung von </w:t>
          </w:r>
          <w:r>
            <w:t>Ergebnisse</w:t>
          </w:r>
          <w:r w:rsidR="002A4C44">
            <w:t>n</w:t>
          </w:r>
          <w:r>
            <w:t xml:space="preserve"> </w:t>
          </w:r>
          <w:r w:rsidR="002A4C44">
            <w:t xml:space="preserve">im Rahmen </w:t>
          </w:r>
          <w:r>
            <w:t xml:space="preserve">des zweigliedrigen sozialen Dialogs; </w:t>
          </w:r>
        </w:p>
        <w:p w14:paraId="6E2A17F7" w14:textId="4CA5663E" w:rsidR="00C7088C" w:rsidRDefault="00E0194D">
          <w:pPr>
            <w:pStyle w:val="P68B1DB1-ListParagraph2"/>
            <w:numPr>
              <w:ilvl w:val="0"/>
              <w:numId w:val="35"/>
            </w:numPr>
          </w:pPr>
          <w:r>
            <w:t xml:space="preserve">stärkere Einbeziehung der Sozialpartner in die Politikgestaltung und Rechtsetzung der EU durch die im Vertrag verankerten Konsultationen der Sozialpartner und andere Formen der Konsultation wie spezielle Anhörungen; </w:t>
          </w:r>
        </w:p>
        <w:p w14:paraId="46F4AD87" w14:textId="58BD202E" w:rsidR="00C7088C" w:rsidRDefault="00E0194D">
          <w:pPr>
            <w:pStyle w:val="P68B1DB1-ListParagraph2"/>
            <w:numPr>
              <w:ilvl w:val="0"/>
              <w:numId w:val="35"/>
            </w:numPr>
          </w:pPr>
          <w:r>
            <w:t>finanzielle Unterstützung der europäischen und nationalen Sozialpartner, auch aus Bewerberländern, und der beiden europäischen Gewerkschaftsinstitute;</w:t>
          </w:r>
        </w:p>
        <w:p w14:paraId="4410C282" w14:textId="59C8CD4B" w:rsidR="00C7088C" w:rsidRDefault="002A4C44">
          <w:pPr>
            <w:pStyle w:val="P68B1DB1-ListParagraph2"/>
            <w:numPr>
              <w:ilvl w:val="0"/>
              <w:numId w:val="35"/>
            </w:numPr>
          </w:pPr>
          <w:r>
            <w:t xml:space="preserve">Umsetzung </w:t>
          </w:r>
          <w:r w:rsidR="00E0194D">
            <w:t xml:space="preserve">der Folgemaßnahmen zur Initiative für den sozialen Dialog 2023 (Mitteilung der Kommission und Empfehlung des Rates) und zur dreiseitigen Erklärung, die auf dem Gipfeltreffen von Val Duchesse 2024 angenommen wurde. </w:t>
          </w:r>
        </w:p>
        <w:p w14:paraId="59DD0438" w14:textId="2828E68E" w:rsidR="00C7088C" w:rsidRDefault="00E0194D" w:rsidP="002A4C44">
          <w:pPr>
            <w:pStyle w:val="P68B1DB1-ListParagraph2"/>
            <w:numPr>
              <w:ilvl w:val="0"/>
              <w:numId w:val="35"/>
            </w:numPr>
          </w:pPr>
          <w:r>
            <w:t xml:space="preserve">Koordinierung der Vorbereitungen für die angekündigte Initiative </w:t>
          </w:r>
          <w:r w:rsidR="002A4C44">
            <w:t xml:space="preserve">zu </w:t>
          </w:r>
          <w:r>
            <w:t>eine</w:t>
          </w:r>
          <w:r w:rsidR="002A4C44">
            <w:t>m</w:t>
          </w:r>
          <w:r>
            <w:t xml:space="preserve"> Fahrplan für hochwertige Arbeitsplätze.</w:t>
          </w:r>
        </w:p>
      </w:sdtContent>
    </w:sdt>
    <w:p w14:paraId="69459484" w14:textId="77777777" w:rsidR="00C7088C" w:rsidRDefault="00C7088C">
      <w:pPr>
        <w:pStyle w:val="ListNumber"/>
        <w:numPr>
          <w:ilvl w:val="0"/>
          <w:numId w:val="0"/>
        </w:numPr>
        <w:ind w:left="709" w:hanging="709"/>
        <w:rPr>
          <w:b/>
        </w:rPr>
      </w:pPr>
    </w:p>
    <w:p w14:paraId="50617C66" w14:textId="3928B21B" w:rsidR="00C7088C" w:rsidRDefault="00E0194D">
      <w:pPr>
        <w:pStyle w:val="P68B1DB1-ListNumber1"/>
        <w:numPr>
          <w:ilvl w:val="0"/>
          <w:numId w:val="0"/>
        </w:numPr>
        <w:ind w:left="709" w:hanging="709"/>
      </w:pPr>
      <w:r>
        <w:t>Vorstellung der Arbeitsstelle (Was wir anbieten)</w:t>
      </w:r>
    </w:p>
    <w:p w14:paraId="6F73E09E" w14:textId="4547CB80" w:rsidR="00C7088C" w:rsidRDefault="00E0194D">
      <w:pPr>
        <w:pStyle w:val="ListNumber"/>
        <w:numPr>
          <w:ilvl w:val="0"/>
          <w:numId w:val="0"/>
        </w:numPr>
      </w:pPr>
      <w:r>
        <w:t xml:space="preserve">Sie werden als Referent im Bereich des sozialen Dialogs tätig sein. </w:t>
      </w:r>
    </w:p>
    <w:p w14:paraId="13CDE951" w14:textId="73FDC1F3" w:rsidR="00C7088C" w:rsidRDefault="00E0194D">
      <w:pPr>
        <w:pStyle w:val="ListNumber"/>
        <w:numPr>
          <w:ilvl w:val="0"/>
          <w:numId w:val="0"/>
        </w:numPr>
      </w:pPr>
      <w:r>
        <w:t xml:space="preserve">Sie werden zur Ausarbeitung des Fahrplans für hochwertige Arbeitsplätze beitragen, den die Europäische Kommission </w:t>
      </w:r>
      <w:r w:rsidR="00C343B3">
        <w:t>unter enger Einbeziehung der</w:t>
      </w:r>
      <w:r>
        <w:t xml:space="preserve"> Sozialpartner ausarbeiten wird. Wie Präsidentin von der Leyen angekündigt hat, wird der Fahrplan für hochwertige Arbeitsplätze faire Löhne, gute Arbeitsbedingungen, Schulungen und faire Arbeitsplatzwechsel für Arbeitnehmer und Selbstständige unterstützen, insbesondere durch eine stärkere </w:t>
      </w:r>
      <w:r w:rsidR="00C343B3">
        <w:t>Tarifbindung</w:t>
      </w:r>
      <w:r>
        <w:t xml:space="preserve">. Die </w:t>
      </w:r>
      <w:r w:rsidR="00C343B3">
        <w:t xml:space="preserve">vorbereitenden </w:t>
      </w:r>
      <w:r>
        <w:t>Arbeiten umfassen die Konsultation der Sozialpartner und die Zusammenarbeit mit anderen einschlägigen Referaten der GD EMPL und den Dienststellen der Kommission, die das interne Annahmeverfahren begleiten.</w:t>
      </w:r>
    </w:p>
    <w:p w14:paraId="56850358" w14:textId="69068D9F" w:rsidR="00C7088C" w:rsidRDefault="00E0194D">
      <w:pPr>
        <w:pStyle w:val="ListNumber"/>
        <w:numPr>
          <w:ilvl w:val="0"/>
          <w:numId w:val="0"/>
        </w:numPr>
      </w:pPr>
      <w:r>
        <w:t>Sie sind für mehrere europäische Ausschüsse für den sektoralen sozialen Dialog sowie für horizontale politische Dossiers zuständig, die für die Sozialpartner relevant sind. In dieser Funktion werden Sie die Konsultationen, Verhandlungen und gemeinsamen Maßnahmen der jeweiligen sektoralen Sozialpartner in der EU unterstützen und die Synergien zwischen ihren Tätigkeiten und einschlägigen Initiativen der Kommission stärken. Sie nehmen an Sitzungen im Rahmen des sozialen Dialogs teil und stehen in regelmäßigem Kontakt mit anderen einschlägigen Dienststellen der GD EMPL und anderen Generaldirektionen sowie mit den Sozialpartnern.</w:t>
      </w:r>
    </w:p>
    <w:p w14:paraId="58E0FD96" w14:textId="2D5F7C92" w:rsidR="00C7088C" w:rsidRDefault="00E0194D">
      <w:pPr>
        <w:pStyle w:val="P68B1DB1-ListNumber1"/>
        <w:numPr>
          <w:ilvl w:val="0"/>
          <w:numId w:val="0"/>
        </w:numPr>
        <w:ind w:left="709" w:hanging="709"/>
      </w:pPr>
      <w:r>
        <w:t>Stellenprofil (Was wir suchen)</w:t>
      </w:r>
    </w:p>
    <w:sdt>
      <w:sdtPr>
        <w:rPr>
          <w:highlight w:val="yellow"/>
          <w:lang w:eastAsia="en-GB"/>
        </w:rPr>
        <w:id w:val="-209197804"/>
        <w:placeholder>
          <w:docPart w:val="D53C757808094631B3D30FCCF370CC97"/>
        </w:placeholder>
      </w:sdtPr>
      <w:sdtEndPr/>
      <w:sdtContent>
        <w:p w14:paraId="70A5617B" w14:textId="453492C0" w:rsidR="00C7088C" w:rsidRDefault="00E0194D">
          <w:r>
            <w:t xml:space="preserve">Sie sollten über einen Hintergrund in Rechts-, Wirtschafts-, Politik- oder Sozialwissenschaften und/oder EU/EWR-Studien verfügen. </w:t>
          </w:r>
        </w:p>
        <w:p w14:paraId="30AC0443" w14:textId="5AF72679" w:rsidR="00C7088C" w:rsidRDefault="00E0194D">
          <w:r>
            <w:t>Kenntnisse und/oder Erfahrung im Bereich des sozialen Dialogs in der nationalen Verwaltung wären von Vorteil.</w:t>
          </w:r>
        </w:p>
        <w:p w14:paraId="60464E08" w14:textId="6C50865A" w:rsidR="00C7088C" w:rsidRDefault="00E0194D">
          <w:r>
            <w:lastRenderedPageBreak/>
            <w:t>Sie sollten ein wirksame</w:t>
          </w:r>
          <w:r w:rsidR="00C343B3">
            <w:t>r</w:t>
          </w:r>
          <w:r>
            <w:t xml:space="preserve"> Teamspieler sein, aber auch in der Lage sein, unabhängig zu arbeiten und Eigeninitiative zu ergreifen. Sie sollten über gute analytische und organisatorische Fähigkeiten verfügen. Sie sollten auch in sensiblen Fällen in der Lage sein, sich ein fundiertes Urteilsvermögen zu verschaffen. (Schriftliche und mündliche) Englischkenntnisse sind erforderlich. </w:t>
          </w:r>
        </w:p>
        <w:p w14:paraId="15D649B3" w14:textId="3AE69830" w:rsidR="00C7088C" w:rsidRDefault="00E0194D">
          <w:r>
            <w:t xml:space="preserve">Sie sollten über gute Kommunikationsfähigkeiten verfügen und in der Lage sein, Vorträge vor externen Zielgruppen zu halten. </w:t>
          </w:r>
        </w:p>
      </w:sdtContent>
    </w:sdt>
    <w:bookmarkEnd w:id="2"/>
    <w:p w14:paraId="17A4561D" w14:textId="2857CBE0" w:rsidR="00C7088C" w:rsidRDefault="00E0194D">
      <w:pPr>
        <w:pStyle w:val="P68B1DB1-ListNumber3"/>
        <w:keepNext/>
        <w:numPr>
          <w:ilvl w:val="0"/>
          <w:numId w:val="0"/>
        </w:numPr>
        <w:ind w:left="709" w:hanging="709"/>
      </w:pPr>
      <w:r>
        <w:t>Zuerkennungskriterien</w:t>
      </w:r>
    </w:p>
    <w:p w14:paraId="4351CD9B" w14:textId="329965A0" w:rsidR="00C7088C" w:rsidRDefault="00E0194D">
      <w:pPr>
        <w:keepNext/>
      </w:pPr>
      <w:r w:rsidRPr="431080B0">
        <w:rPr>
          <w:lang w:val="de-DE"/>
        </w:rPr>
        <w:t xml:space="preserve">Die Abordnung fällt unter den </w:t>
      </w:r>
      <w:r w:rsidRPr="431080B0">
        <w:rPr>
          <w:b/>
          <w:bCs/>
          <w:lang w:val="de-DE"/>
        </w:rPr>
        <w:t xml:space="preserve">Beschluss C(2008) 6866 der Kommission </w:t>
      </w:r>
      <w:r w:rsidRPr="431080B0">
        <w:rPr>
          <w:lang w:val="de-DE"/>
        </w:rPr>
        <w:t>vom 12.11.2008 über die Regelung für zur Kommission abgeordnete oder sich zu Zwecken der beruflichen Weiterbildung bei der Kommission aufhaltende nationale Sachverständige (ANS-Beschluss).</w:t>
      </w:r>
    </w:p>
    <w:p w14:paraId="34498A87" w14:textId="12420708" w:rsidR="00C7088C" w:rsidRDefault="00E0194D">
      <w:r>
        <w:t xml:space="preserve">Gemäß dem ANS-Beschluss müssen Sie zu </w:t>
      </w:r>
      <w:r>
        <w:rPr>
          <w:b/>
        </w:rPr>
        <w:t>Beginn der Abordnung die</w:t>
      </w:r>
      <w:r>
        <w:t xml:space="preserve"> folgenden Zulassungskriterien erfüllen:</w:t>
      </w:r>
    </w:p>
    <w:p w14:paraId="2A82F38A" w14:textId="4F2D910B" w:rsidR="00C7088C" w:rsidRDefault="00E0194D">
      <w:pPr>
        <w:pStyle w:val="ListBullet"/>
      </w:pPr>
      <w:r>
        <w:rPr>
          <w:u w:val="single"/>
        </w:rPr>
        <w:t>Berufserfahrung:</w:t>
      </w:r>
      <w:r>
        <w:t xml:space="preserve"> mindestens dreijährige Berufserfahrung in administrativen, juristischen, naturwissenschaftlichen, technischen Bereichen in beratender oder leitender Funktion, die mit den Aufgaben der Funktionsgruppe AD der EU-Bediensteten vergleichbar sind.</w:t>
      </w:r>
    </w:p>
    <w:p w14:paraId="47ED62CE" w14:textId="0A148AC9" w:rsidR="00C7088C" w:rsidRDefault="00E0194D">
      <w:pPr>
        <w:pStyle w:val="ListBullet"/>
      </w:pPr>
      <w:r>
        <w:rPr>
          <w:u w:val="single"/>
        </w:rPr>
        <w:t>Dienstalter:</w:t>
      </w:r>
      <w:r>
        <w:t xml:space="preserve"> mindestens ein volles Jahr (12 Monate) bei Ihrem derzeitigen Arbeitgeber in einem dienst- oder vertragsrechtlichen Verhältnis.</w:t>
      </w:r>
    </w:p>
    <w:p w14:paraId="52986B8D" w14:textId="511D026E" w:rsidR="00C7088C" w:rsidRDefault="00E0194D">
      <w:pPr>
        <w:pStyle w:val="ListBullet"/>
      </w:pPr>
      <w:r>
        <w:rPr>
          <w:u w:val="single"/>
        </w:rPr>
        <w:t>Dienstgeber:</w:t>
      </w:r>
      <w:r>
        <w:t xml:space="preserve"> eine nationale, regionale oder lokale Verwaltung oder eine zwischenstaatliche öffentliche Organisation; ausnahmsweise kann die Kommission im Rahmen einer besonderen Ausnahmeregelung Bewerbungen auch dann annehmen, wenn der Arbeitgeber eine öffentliche Stelle (z. B. eine Agentur oder eine Regulierungsstelle), eine Universität oder ein unabhängiges Forschungsinstitut ist.</w:t>
      </w:r>
    </w:p>
    <w:p w14:paraId="36ECEE24" w14:textId="6AFC3740" w:rsidR="00C7088C" w:rsidRDefault="00E0194D">
      <w:pPr>
        <w:pStyle w:val="ListBullet"/>
      </w:pPr>
      <w:r>
        <w:rPr>
          <w:u w:val="single"/>
        </w:rPr>
        <w:t>Sprachkenntnisse:</w:t>
      </w:r>
      <w:r>
        <w:t xml:space="preserve"> gründliche Kenntnisse in einer EU-Amtssprache und ausreichende Kenntnisse in einer weiteren EU-Amtssprache in dem für die Wahrnehmung der Aufgaben erforderlichen Maße. Wenn Sie aus einem Drittland kommen, müssen nachweisen, dass sie über gründliche Kenntnisse in einer zur Ausübung ihrer Tätigkeit erforderlichen Amtssprache der Europäischen Union verfügen.</w:t>
      </w:r>
    </w:p>
    <w:p w14:paraId="5C3A2162" w14:textId="789CE808" w:rsidR="00C7088C" w:rsidRDefault="00E0194D">
      <w:pPr>
        <w:pStyle w:val="P68B1DB1-ListNumber3"/>
        <w:keepNext/>
        <w:numPr>
          <w:ilvl w:val="0"/>
          <w:numId w:val="0"/>
        </w:numPr>
        <w:ind w:left="709" w:hanging="709"/>
      </w:pPr>
      <w:r>
        <w:t>Bedingungen für die Abordnung</w:t>
      </w:r>
    </w:p>
    <w:p w14:paraId="42ECB69D" w14:textId="49CFA327" w:rsidR="00C7088C" w:rsidRDefault="00E0194D">
      <w:pPr>
        <w:keepNext/>
      </w:pPr>
      <w:r>
        <w:t xml:space="preserve">Während der gesamten Dauer Ihrer Abordnung müssen Sie bei Ihrem Arbeitgeber beschäftigt bleiben, von ihm entlohnt werden und in Ihrem (nationalen) Sozialversicherungssystem versichert bleiben. </w:t>
      </w:r>
    </w:p>
    <w:p w14:paraId="0A5C5740" w14:textId="67E498F9" w:rsidR="00C7088C" w:rsidRDefault="00E0194D">
      <w:r>
        <w:t>Sie üben Ihre Aufgaben innerhalb der Kommission unter den im genannten ANS-Beschluss festgelegten Bedingungen aus und unterliegen den darin festgelegten Bestimmungen über Vertraulichkeit, Loyalität und Nichtvorliegen von Interessenkonflikten.</w:t>
      </w:r>
    </w:p>
    <w:p w14:paraId="345CD839" w14:textId="70CE9630" w:rsidR="00C7088C" w:rsidRDefault="00E0194D">
      <w:r>
        <w:t xml:space="preserve">Falls die Stelle mit Zulagen ausgeschrieben wird, können diese nur gewährt werden, wenn Sie die in Artikel 17 des ANS-Beschlusses genannten Bedingungen erfüllen. </w:t>
      </w:r>
    </w:p>
    <w:p w14:paraId="58EAEF9C" w14:textId="2137133C" w:rsidR="00C7088C" w:rsidRDefault="00E0194D">
      <w:r>
        <w:lastRenderedPageBreak/>
        <w:t xml:space="preserve">Bedienstete, die in einer Delegation der Europäischen Union Dienst tun, müssen über eine Sicherheitsüberprüfung (bis zum Geheimhaltungsgrad SECRET UE/EU SECRET gemäß dem </w:t>
      </w:r>
      <w:hyperlink r:id="rId27" w:history="1">
        <w:r>
          <w:rPr>
            <w:rStyle w:val="Hyperlink"/>
          </w:rPr>
          <w:t>Beschluss (EU, Euratom) 2015/444 der Kommission vom 13. März 2015</w:t>
        </w:r>
      </w:hyperlink>
      <w:r>
        <w:t>) verfügen.  Sie müssen selbst das Überprüfungsverfahren einleiten, bevor die Abordnung bestätigt wird.</w:t>
      </w:r>
    </w:p>
    <w:p w14:paraId="6D7A78FD" w14:textId="720F9762" w:rsidR="00C7088C" w:rsidRDefault="00E0194D">
      <w:pPr>
        <w:pStyle w:val="P68B1DB1-ListNumber3"/>
        <w:keepNext/>
        <w:numPr>
          <w:ilvl w:val="0"/>
          <w:numId w:val="0"/>
        </w:numPr>
        <w:ind w:left="709" w:hanging="709"/>
      </w:pPr>
      <w:r>
        <w:t>Bewerbung und Auswahlverfahren</w:t>
      </w:r>
    </w:p>
    <w:p w14:paraId="737732DB" w14:textId="59C050A8" w:rsidR="00C7088C" w:rsidRDefault="00E0194D">
      <w:pPr>
        <w:keepNext/>
      </w:pPr>
      <w:r>
        <w:t xml:space="preserve">Falls Sie interessiert sind, folgen Sie bitte den Anweisungen Ihres Arbeitgebers für die Bewerbung. </w:t>
      </w:r>
    </w:p>
    <w:p w14:paraId="01FE2616" w14:textId="3EE6DFF7" w:rsidR="00C7088C" w:rsidRDefault="00E0194D">
      <w:pPr>
        <w:keepNext/>
      </w:pPr>
      <w:r>
        <w:t xml:space="preserve">Die Europäische Kommission </w:t>
      </w:r>
      <w:r>
        <w:rPr>
          <w:b/>
        </w:rPr>
        <w:t>akzeptiert nur Anträge, die über die Ständige Vertretung/Diplomatische Vertretung Ihres Landes bei der EU, das EFTA-Sekretariat oder über die Kanäle, denen sie ausdrücklich zugestimmt hat, eingereicht wurden</w:t>
      </w:r>
      <w:r>
        <w:t>. Bewerbungen, die direkt von Ihnen oder Ihrem Arbeitgeber eingehen, werden nicht berücksichtigt.</w:t>
      </w:r>
    </w:p>
    <w:p w14:paraId="0F7E0F3E" w14:textId="42443FEA" w:rsidR="00C7088C" w:rsidRDefault="00E0194D">
      <w:pPr>
        <w:keepNext/>
      </w:pPr>
      <w:r>
        <w:t>Sie sollten Ihren Lebenslauf in englischer, französischer oder deutscher Sprache unter Verwendung des</w:t>
      </w:r>
      <w:r>
        <w:rPr>
          <w:b/>
        </w:rPr>
        <w:t xml:space="preserve"> Europass-Lebenslaufs </w:t>
      </w:r>
      <w:r>
        <w:t>(</w:t>
      </w:r>
      <w:hyperlink r:id="rId28" w:history="1">
        <w:hyperlink r:id="rId29" w:history="1">
          <w:r>
            <w:rPr>
              <w:rStyle w:val="Hyperlink"/>
            </w:rPr>
            <w:t>Create your Europass CV | Europass</w:t>
          </w:r>
        </w:hyperlink>
      </w:hyperlink>
      <w:r>
        <w:t>) erstellen. Im Lebenslauf muss Ihre Staatsangehörigkeit angegeben werden.</w:t>
      </w:r>
    </w:p>
    <w:p w14:paraId="5D1B7045" w14:textId="53BEFD6E" w:rsidR="00C7088C" w:rsidRDefault="00E0194D">
      <w:r>
        <w:t>Bitte fügen Sie ihrer Bewerbung keine anderen Dokumente</w:t>
      </w:r>
      <w:r>
        <w:rPr>
          <w:b/>
        </w:rPr>
        <w:t xml:space="preserve"> </w:t>
      </w:r>
      <w:r>
        <w:t>(wie Kopien des Personalausweises, Kopien von Abschlusszeugnissen, Nachweise der Berufserfahrung usw.) bei. Diese Dokumente werden gegebenenfalls zu einem späteren Zeitpunkt angefordert.</w:t>
      </w:r>
    </w:p>
    <w:p w14:paraId="54CDDE36" w14:textId="52364A78" w:rsidR="00C7088C" w:rsidRDefault="00E0194D">
      <w:pPr>
        <w:pStyle w:val="P68B1DB1-ListNumber3"/>
        <w:keepNext/>
        <w:numPr>
          <w:ilvl w:val="0"/>
          <w:numId w:val="0"/>
        </w:numPr>
        <w:ind w:left="709" w:hanging="709"/>
      </w:pPr>
      <w:r>
        <w:t>Verarbeitung personenbezogener Daten</w:t>
      </w:r>
    </w:p>
    <w:p w14:paraId="0D144B0D" w14:textId="1B120317" w:rsidR="00C7088C" w:rsidRDefault="00E0194D">
      <w:pPr>
        <w:keepNext/>
      </w:pPr>
      <w:r w:rsidRPr="431080B0">
        <w:rPr>
          <w:lang w:val="de-DE"/>
        </w:rPr>
        <w:t>Die Kommission stellt sicher, dass die personenbezogenen Daten der Bewerber/innen gemäß der Verordnung (EU) 2018/1725 des Europäischen Parlaments und des Rates verarbeitet</w:t>
      </w:r>
      <w:r w:rsidRPr="431080B0">
        <w:rPr>
          <w:rStyle w:val="FootnoteReference"/>
          <w:sz w:val="22"/>
          <w:szCs w:val="22"/>
          <w:lang w:val="de-DE"/>
        </w:rPr>
        <w:footnoteReference w:id="1"/>
      </w:r>
      <w:r w:rsidRPr="431080B0">
        <w:rPr>
          <w:lang w:val="de-DE"/>
        </w:rPr>
        <w:t xml:space="preserve">werden. Dies gilt insbesondere für die Vertraulichkeit und Sicherheit solcher Daten. </w:t>
      </w:r>
      <w:bookmarkStart w:id="3" w:name="_Hlk132131276"/>
      <w:r w:rsidRPr="431080B0">
        <w:rPr>
          <w:lang w:val="de-DE"/>
        </w:rPr>
        <w:t>Bevor Sie sich bewerben, lesen Sie bitte die Datenschutzerklärung.</w:t>
      </w:r>
      <w:bookmarkEnd w:id="3"/>
    </w:p>
    <w:sectPr w:rsidR="00C7088C">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B4F9D" w14:textId="77777777" w:rsidR="00C7088C" w:rsidRDefault="00E0194D">
      <w:pPr>
        <w:spacing w:after="0"/>
      </w:pPr>
      <w:r>
        <w:separator/>
      </w:r>
    </w:p>
  </w:endnote>
  <w:endnote w:type="continuationSeparator" w:id="0">
    <w:p w14:paraId="200C8B58" w14:textId="77777777" w:rsidR="00C7088C" w:rsidRDefault="00E019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C7088C" w:rsidRDefault="00E0194D">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C7088C" w:rsidRDefault="00E0194D">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7D90A" w14:textId="77777777" w:rsidR="00C7088C" w:rsidRDefault="00E0194D">
      <w:pPr>
        <w:spacing w:after="0"/>
      </w:pPr>
      <w:r>
        <w:separator/>
      </w:r>
    </w:p>
  </w:footnote>
  <w:footnote w:type="continuationSeparator" w:id="0">
    <w:p w14:paraId="104D674E" w14:textId="77777777" w:rsidR="00C7088C" w:rsidRDefault="00E0194D">
      <w:pPr>
        <w:spacing w:after="0"/>
      </w:pPr>
      <w:r>
        <w:continuationSeparator/>
      </w:r>
    </w:p>
  </w:footnote>
  <w:footnote w:id="1">
    <w:p w14:paraId="6AE43B3C" w14:textId="5EDB2F13" w:rsidR="00C7088C" w:rsidRDefault="00E0194D">
      <w:pPr>
        <w:pStyle w:val="FootnoteText"/>
      </w:pPr>
      <w:r>
        <w:t>(</w:t>
      </w:r>
      <w:r>
        <w:rPr>
          <w:rStyle w:val="FootnoteReference"/>
        </w:rPr>
        <w:footnoteRef/>
      </w:r>
      <w:r>
        <w:t xml:space="preserve">) </w:t>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9D94F9C"/>
    <w:multiLevelType w:val="multilevel"/>
    <w:tmpl w:val="CD6E9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DC05FF5"/>
    <w:multiLevelType w:val="multilevel"/>
    <w:tmpl w:val="CD6E9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482937134">
    <w:abstractNumId w:val="9"/>
  </w:num>
  <w:num w:numId="35" w16cid:durableId="63047589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532A"/>
    <w:rsid w:val="0007110E"/>
    <w:rsid w:val="0007544E"/>
    <w:rsid w:val="00080B17"/>
    <w:rsid w:val="00092BCA"/>
    <w:rsid w:val="000A4668"/>
    <w:rsid w:val="000D129C"/>
    <w:rsid w:val="000F371B"/>
    <w:rsid w:val="000F4CD5"/>
    <w:rsid w:val="00111AB6"/>
    <w:rsid w:val="00132FC9"/>
    <w:rsid w:val="00133574"/>
    <w:rsid w:val="00180516"/>
    <w:rsid w:val="001849F0"/>
    <w:rsid w:val="00185220"/>
    <w:rsid w:val="00192EF7"/>
    <w:rsid w:val="001C5075"/>
    <w:rsid w:val="001D0A81"/>
    <w:rsid w:val="001E00E0"/>
    <w:rsid w:val="002109E6"/>
    <w:rsid w:val="00252050"/>
    <w:rsid w:val="00283F93"/>
    <w:rsid w:val="002A4C44"/>
    <w:rsid w:val="002B3CBF"/>
    <w:rsid w:val="002C13C3"/>
    <w:rsid w:val="002C49D0"/>
    <w:rsid w:val="002E40A9"/>
    <w:rsid w:val="002F5A96"/>
    <w:rsid w:val="00341E73"/>
    <w:rsid w:val="003458B9"/>
    <w:rsid w:val="00394447"/>
    <w:rsid w:val="003E0C5C"/>
    <w:rsid w:val="003E50A4"/>
    <w:rsid w:val="0040388A"/>
    <w:rsid w:val="00431778"/>
    <w:rsid w:val="00454CC7"/>
    <w:rsid w:val="00464195"/>
    <w:rsid w:val="00476034"/>
    <w:rsid w:val="005114A7"/>
    <w:rsid w:val="005168AD"/>
    <w:rsid w:val="0058240F"/>
    <w:rsid w:val="00592CD5"/>
    <w:rsid w:val="00597E7F"/>
    <w:rsid w:val="005D0A34"/>
    <w:rsid w:val="005D1B85"/>
    <w:rsid w:val="005F6B02"/>
    <w:rsid w:val="00665583"/>
    <w:rsid w:val="00693BC6"/>
    <w:rsid w:val="00696070"/>
    <w:rsid w:val="006C2356"/>
    <w:rsid w:val="007304AB"/>
    <w:rsid w:val="00766A51"/>
    <w:rsid w:val="007E531E"/>
    <w:rsid w:val="007F02AC"/>
    <w:rsid w:val="007F7012"/>
    <w:rsid w:val="00813145"/>
    <w:rsid w:val="00817493"/>
    <w:rsid w:val="00823384"/>
    <w:rsid w:val="00842320"/>
    <w:rsid w:val="00894264"/>
    <w:rsid w:val="008B3654"/>
    <w:rsid w:val="008D02B7"/>
    <w:rsid w:val="008D651E"/>
    <w:rsid w:val="008F0B52"/>
    <w:rsid w:val="008F4BA9"/>
    <w:rsid w:val="00914205"/>
    <w:rsid w:val="009323B3"/>
    <w:rsid w:val="00933CE6"/>
    <w:rsid w:val="00941426"/>
    <w:rsid w:val="009630D6"/>
    <w:rsid w:val="00994062"/>
    <w:rsid w:val="00996CC6"/>
    <w:rsid w:val="009A1EA0"/>
    <w:rsid w:val="009A2F00"/>
    <w:rsid w:val="009C5E27"/>
    <w:rsid w:val="009F1CF0"/>
    <w:rsid w:val="00A033AD"/>
    <w:rsid w:val="00A20E72"/>
    <w:rsid w:val="00AB2CEA"/>
    <w:rsid w:val="00AD6342"/>
    <w:rsid w:val="00AF6424"/>
    <w:rsid w:val="00B24CC5"/>
    <w:rsid w:val="00B3644B"/>
    <w:rsid w:val="00B65513"/>
    <w:rsid w:val="00B73F08"/>
    <w:rsid w:val="00B8014C"/>
    <w:rsid w:val="00BA2878"/>
    <w:rsid w:val="00BF70D4"/>
    <w:rsid w:val="00C06724"/>
    <w:rsid w:val="00C3254D"/>
    <w:rsid w:val="00C343B3"/>
    <w:rsid w:val="00C504C7"/>
    <w:rsid w:val="00C7088C"/>
    <w:rsid w:val="00C75BA4"/>
    <w:rsid w:val="00CB5B61"/>
    <w:rsid w:val="00CD2C5A"/>
    <w:rsid w:val="00CE43C8"/>
    <w:rsid w:val="00D0015C"/>
    <w:rsid w:val="00D03CF4"/>
    <w:rsid w:val="00D4429C"/>
    <w:rsid w:val="00D7090C"/>
    <w:rsid w:val="00D73314"/>
    <w:rsid w:val="00D84D53"/>
    <w:rsid w:val="00D96984"/>
    <w:rsid w:val="00D96AF9"/>
    <w:rsid w:val="00DA0357"/>
    <w:rsid w:val="00DD41ED"/>
    <w:rsid w:val="00DE6EAD"/>
    <w:rsid w:val="00DF1E49"/>
    <w:rsid w:val="00DF505F"/>
    <w:rsid w:val="00E0194D"/>
    <w:rsid w:val="00E13BA2"/>
    <w:rsid w:val="00E156B8"/>
    <w:rsid w:val="00E21DBD"/>
    <w:rsid w:val="00E26E62"/>
    <w:rsid w:val="00E31A26"/>
    <w:rsid w:val="00E342CB"/>
    <w:rsid w:val="00E41704"/>
    <w:rsid w:val="00E44D7F"/>
    <w:rsid w:val="00E65E99"/>
    <w:rsid w:val="00E82667"/>
    <w:rsid w:val="00E84FE8"/>
    <w:rsid w:val="00EB3147"/>
    <w:rsid w:val="00F10F19"/>
    <w:rsid w:val="00F4683D"/>
    <w:rsid w:val="00F6462F"/>
    <w:rsid w:val="00F654B3"/>
    <w:rsid w:val="00F839E8"/>
    <w:rsid w:val="00F91B73"/>
    <w:rsid w:val="00F93413"/>
    <w:rsid w:val="00F9503D"/>
    <w:rsid w:val="00FD740F"/>
    <w:rsid w:val="431080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styleId="NormalWeb">
    <w:name w:val="Normal (Web)"/>
    <w:basedOn w:val="Normal"/>
    <w:semiHidden/>
    <w:locked/>
    <w:rsid w:val="00914205"/>
  </w:style>
  <w:style w:type="character" w:customStyle="1" w:styleId="Bodytext2">
    <w:name w:val="Body text (2)_"/>
    <w:basedOn w:val="DefaultParagraphFont"/>
    <w:link w:val="Bodytext20"/>
    <w:rsid w:val="00080B17"/>
    <w:rPr>
      <w:sz w:val="20"/>
      <w:shd w:val="clear" w:color="auto" w:fill="FFFFFF"/>
    </w:rPr>
  </w:style>
  <w:style w:type="paragraph" w:customStyle="1" w:styleId="Bodytext20">
    <w:name w:val="Body text (2)"/>
    <w:basedOn w:val="Normal"/>
    <w:link w:val="Bodytext2"/>
    <w:rsid w:val="00080B17"/>
    <w:pPr>
      <w:widowControl w:val="0"/>
      <w:shd w:val="clear" w:color="auto" w:fill="FFFFFF"/>
      <w:spacing w:before="260" w:after="260" w:line="226" w:lineRule="exact"/>
      <w:ind w:hanging="460"/>
    </w:pPr>
    <w:rPr>
      <w:sz w:val="20"/>
    </w:rPr>
  </w:style>
  <w:style w:type="character" w:styleId="CommentReference">
    <w:name w:val="annotation reference"/>
    <w:basedOn w:val="DefaultParagraphFont"/>
    <w:semiHidden/>
    <w:locked/>
    <w:rsid w:val="00341E73"/>
    <w:rPr>
      <w:sz w:val="16"/>
    </w:rPr>
  </w:style>
  <w:style w:type="paragraph" w:styleId="CommentText">
    <w:name w:val="annotation text"/>
    <w:basedOn w:val="Normal"/>
    <w:link w:val="CommentTextChar"/>
    <w:semiHidden/>
    <w:locked/>
    <w:rsid w:val="00341E73"/>
    <w:rPr>
      <w:sz w:val="20"/>
    </w:rPr>
  </w:style>
  <w:style w:type="character" w:customStyle="1" w:styleId="CommentTextChar">
    <w:name w:val="Comment Text Char"/>
    <w:basedOn w:val="DefaultParagraphFont"/>
    <w:link w:val="CommentText"/>
    <w:semiHidden/>
    <w:rsid w:val="00341E73"/>
    <w:rPr>
      <w:sz w:val="20"/>
    </w:rPr>
  </w:style>
  <w:style w:type="paragraph" w:styleId="CommentSubject">
    <w:name w:val="annotation subject"/>
    <w:basedOn w:val="CommentText"/>
    <w:next w:val="CommentText"/>
    <w:link w:val="CommentSubjectChar"/>
    <w:semiHidden/>
    <w:locked/>
    <w:rsid w:val="00341E73"/>
    <w:rPr>
      <w:b/>
    </w:rPr>
  </w:style>
  <w:style w:type="character" w:customStyle="1" w:styleId="CommentSubjectChar">
    <w:name w:val="Comment Subject Char"/>
    <w:basedOn w:val="CommentTextChar"/>
    <w:link w:val="CommentSubject"/>
    <w:semiHidden/>
    <w:rsid w:val="00341E73"/>
    <w:rPr>
      <w:b/>
      <w:sz w:val="20"/>
    </w:rPr>
  </w:style>
  <w:style w:type="paragraph" w:customStyle="1" w:styleId="P68B1DB1-ListNumber1">
    <w:name w:val="P68B1DB1-ListNumber1"/>
    <w:basedOn w:val="ListNumber"/>
    <w:rPr>
      <w:b/>
    </w:rPr>
  </w:style>
  <w:style w:type="paragraph" w:customStyle="1" w:styleId="P68B1DB1-ListParagraph2">
    <w:name w:val="P68B1DB1-ListParagraph2"/>
    <w:basedOn w:val="ListParagraph"/>
    <w:rPr>
      <w:rFonts w:ascii="Times New Roman" w:hAnsi="Times New Roman" w:cs="Times New Roman"/>
      <w:sz w:val="24"/>
    </w:rPr>
  </w:style>
  <w:style w:type="paragraph" w:customStyle="1" w:styleId="P68B1DB1-ListNumber3">
    <w:name w:val="P68B1DB1-ListNumber3"/>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189013">
      <w:bodyDiv w:val="1"/>
      <w:marLeft w:val="0"/>
      <w:marRight w:val="0"/>
      <w:marTop w:val="0"/>
      <w:marBottom w:val="0"/>
      <w:divBdr>
        <w:top w:val="none" w:sz="0" w:space="0" w:color="auto"/>
        <w:left w:val="none" w:sz="0" w:space="0" w:color="auto"/>
        <w:bottom w:val="none" w:sz="0" w:space="0" w:color="auto"/>
        <w:right w:val="none" w:sz="0" w:space="0" w:color="auto"/>
      </w:divBdr>
    </w:div>
    <w:div w:id="953942881">
      <w:bodyDiv w:val="1"/>
      <w:marLeft w:val="0"/>
      <w:marRight w:val="0"/>
      <w:marTop w:val="0"/>
      <w:marBottom w:val="0"/>
      <w:divBdr>
        <w:top w:val="none" w:sz="0" w:space="0" w:color="auto"/>
        <w:left w:val="none" w:sz="0" w:space="0" w:color="auto"/>
        <w:bottom w:val="none" w:sz="0" w:space="0" w:color="auto"/>
        <w:right w:val="none" w:sz="0" w:space="0" w:color="auto"/>
      </w:divBdr>
    </w:div>
    <w:div w:id="1295867701">
      <w:bodyDiv w:val="1"/>
      <w:marLeft w:val="0"/>
      <w:marRight w:val="0"/>
      <w:marTop w:val="0"/>
      <w:marBottom w:val="0"/>
      <w:divBdr>
        <w:top w:val="none" w:sz="0" w:space="0" w:color="auto"/>
        <w:left w:val="none" w:sz="0" w:space="0" w:color="auto"/>
        <w:bottom w:val="none" w:sz="0" w:space="0" w:color="auto"/>
        <w:right w:val="none" w:sz="0" w:space="0" w:color="auto"/>
      </w:divBdr>
    </w:div>
    <w:div w:id="18198761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E31A26" w:rsidRDefault="00E31A26">
          <w:r>
            <w:rPr>
              <w:rStyle w:val="PlaceholderText"/>
            </w:rPr>
            <w:t>Hier klicken oder tippen,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E31A26" w:rsidRDefault="00E31A26">
          <w:pPr>
            <w:pStyle w:val="722A130BB2FD42CB99AF58537814D26D1"/>
          </w:pPr>
          <w:r>
            <w:rPr>
              <w:rStyle w:val="PlaceholderText"/>
            </w:rPr>
            <w:t>Hier klicken oder tippen,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E31A26" w:rsidRDefault="00E31A26">
          <w:pPr>
            <w:pStyle w:val="E4139A8A81AD41B0A456F71CC855670B1"/>
          </w:pPr>
          <w:r>
            <w:rPr>
              <w:rStyle w:val="PlaceholderText"/>
            </w:rPr>
            <w:t>Hier klicken oder tippen,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E31A26" w:rsidRDefault="00E31A26">
          <w:pPr>
            <w:pStyle w:val="A1D7C4E93E5D41968C9784C962AACA551"/>
          </w:pPr>
          <w:r>
            <w:rPr>
              <w:rStyle w:val="PlaceholderText"/>
            </w:rPr>
            <w:t>Hier klicken oder tippen,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E31A26" w:rsidRDefault="00E31A26">
          <w:pPr>
            <w:pStyle w:val="70AAD37E9A1F4B5EA5C12705882999081"/>
          </w:pPr>
          <w:r>
            <w:rPr>
              <w:rStyle w:val="PlaceholderText"/>
            </w:rPr>
            <w:t>Hier klicken oder tippen,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E31A26" w:rsidRDefault="00E31A26">
          <w:pPr>
            <w:pStyle w:val="42CE55A0461841A39534A5E777539A671"/>
          </w:pPr>
          <w:r>
            <w:rPr>
              <w:rStyle w:val="PlaceholderText"/>
            </w:rPr>
            <w:t>Hier klicken oder tippen, um Text einzugeben.</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E31A26" w:rsidRDefault="00E31A26">
          <w:pPr>
            <w:pStyle w:val="D53C757808094631B3D30FCCF370CC971"/>
          </w:pPr>
          <w:r>
            <w:rPr>
              <w:rStyle w:val="PlaceholderText"/>
            </w:rPr>
            <w:t>Hier klicken oder tippen,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E31A26" w:rsidRDefault="00E31A26">
          <w:pPr>
            <w:pStyle w:val="335C0F1576B3499F8D90CE979ABE47D4"/>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E31A26" w:rsidRDefault="00E31A26">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E31A26" w:rsidRDefault="00E31A26">
          <w:pPr>
            <w:pStyle w:val="F8087F2A3C014B809064D3423F4C13C91"/>
          </w:pPr>
          <w:r>
            <w:rPr>
              <w:rStyle w:val="PlaceholderText"/>
            </w:rPr>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F2C24"/>
    <w:rsid w:val="001E3B1B"/>
    <w:rsid w:val="00416B25"/>
    <w:rsid w:val="006212B2"/>
    <w:rsid w:val="006C2356"/>
    <w:rsid w:val="006F0611"/>
    <w:rsid w:val="0077074E"/>
    <w:rsid w:val="007F7378"/>
    <w:rsid w:val="00893390"/>
    <w:rsid w:val="00894A0C"/>
    <w:rsid w:val="008C75E9"/>
    <w:rsid w:val="00933CE6"/>
    <w:rsid w:val="009A12CB"/>
    <w:rsid w:val="00A20E72"/>
    <w:rsid w:val="00A51FC2"/>
    <w:rsid w:val="00CA527C"/>
    <w:rsid w:val="00D374C1"/>
    <w:rsid w:val="00DF505F"/>
    <w:rsid w:val="00E31A26"/>
    <w:rsid w:val="00ED10DB"/>
    <w:rsid w:val="00FA32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F56AE35A-A4C1-488B-8A80-41955AE84979}">
  <ds:schemaRefs>
    <ds:schemaRef ds:uri="http://purl.org/dc/elements/1.1/"/>
    <ds:schemaRef ds:uri="http://purl.org/dc/dcmitype/"/>
    <ds:schemaRef ds:uri="http://purl.org/dc/terms/"/>
    <ds:schemaRef ds:uri="http://schemas.microsoft.com/office/2006/documentManagement/types"/>
    <ds:schemaRef ds:uri="deff05ce-07e8-4e34-ba06-32e056c100d4"/>
    <ds:schemaRef ds:uri="http://schemas.microsoft.com/office/2006/metadata/properties"/>
    <ds:schemaRef ds:uri="http://schemas.openxmlformats.org/package/2006/metadata/core-properties"/>
    <ds:schemaRef ds:uri="http://www.w3.org/XML/1998/namespace"/>
    <ds:schemaRef ds:uri="http://schemas.microsoft.com/office/infopath/2007/PartnerControls"/>
    <ds:schemaRef ds:uri="30c666ed-fe46-43d6-bf30-6de2567680e6"/>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8352014B-636B-4FF0-82DF-86A92161B9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1316</Words>
  <Characters>7502</Characters>
  <Application>Microsoft Office Word</Application>
  <DocSecurity>0</DocSecurity>
  <PresentationFormat>Microsoft Word 14.0</PresentationFormat>
  <Lines>62</Lines>
  <Paragraphs>17</Paragraphs>
  <ScaleCrop>true</ScaleCrop>
  <Company/>
  <LinksUpToDate>false</LinksUpToDate>
  <CharactersWithSpaces>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TAGGER Jorg (EMPL)</dc:creator>
  <cp:keywords/>
  <dc:description/>
  <cp:lastModifiedBy>MESSIAS Linda (HR)</cp:lastModifiedBy>
  <cp:revision>7</cp:revision>
  <cp:lastPrinted>2023-04-05T10:36:00Z</cp:lastPrinted>
  <dcterms:created xsi:type="dcterms:W3CDTF">2025-01-24T12:50:00Z</dcterms:created>
  <dcterms:modified xsi:type="dcterms:W3CDTF">2025-02-11T16:11:00Z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