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docProps/custom.xml" ContentType="application/vnd.openxmlformats-officedocument.custom-properties+xml"/>
  <Override PartName="/customXml/itemProps4.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00000">
                <w:pPr>
                  <w:pStyle w:val="ZCom"/>
                </w:pPr>
                <w:sdt>
                  <w:sdtPr>
                    <w:id w:val="-294516254"/>
                    <w:dataBinding w:xpath="/Texts/OrgaRoot" w:storeItemID="{4EF90DE6-88B6-4264-9629-4D8DFDFE87D2}"/>
                    <w:text w:multiLine="1"/>
                  </w:sdtPr>
                  <w:sdtContent>
                    <w:r w:rsidR="000331EC">
                      <w:t>EUROPÄISCHE KOMMISSION</w:t>
                    </w:r>
                  </w:sdtContent>
                </w:sdt>
              </w:p>
              <w:p w14:paraId="0243B2AD" w14:textId="3EBE0E0D" w:rsidR="007D0EC6" w:rsidRDefault="0000000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Content>
                    <w:r w:rsidR="00803007">
                      <w:rPr>
                        <w:caps/>
                      </w:rPr>
                      <w:t xml:space="preserve">     </w:t>
                    </w:r>
                  </w:sdtContent>
                </w:sdt>
              </w:p>
              <w:p w14:paraId="7A2A5303" w14:textId="291FAB8D" w:rsidR="007D0EC6" w:rsidRDefault="0000000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Content>
                    <w:r w:rsidR="00803007">
                      <w:rPr>
                        <w:caps/>
                      </w:rPr>
                      <w:t xml:space="preserve">     </w:t>
                    </w:r>
                  </w:sdtContent>
                </w:sdt>
              </w:p>
              <w:p w14:paraId="44BF94D3" w14:textId="41DCA873" w:rsidR="007D0EC6" w:rsidRDefault="00000000">
                <w:pPr>
                  <w:pStyle w:val="ZDGName"/>
                </w:pPr>
                <w:sdt>
                  <w:sdtPr>
                    <w:id w:val="465475142"/>
                    <w:placeholder>
                      <w:docPart w:val="DFF6071E8A2447AE8E3FD718153A5077"/>
                    </w:placeholder>
                    <w:showingPlcHdr/>
                    <w:dataBinding w:xpath="/Author/OrgaEntity2/HeadLine1" w:storeItemID="{1DB72EFA-9A9F-4F5B-AB9B-0434A59B82CF}"/>
                    <w:text w:multiLine="1"/>
                  </w:sdtPr>
                  <w:sdtContent>
                    <w:r w:rsidR="00803007">
                      <w:t xml:space="preserve">     </w:t>
                    </w:r>
                  </w:sdtContent>
                </w:sdt>
              </w:p>
              <w:p w14:paraId="04BD4171" w14:textId="6335BF88" w:rsidR="007D0EC6" w:rsidRDefault="0000000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Content>
                    <w:r w:rsidR="00803007">
                      <w:rPr>
                        <w:b/>
                      </w:rPr>
                      <w:t xml:space="preserve">     </w:t>
                    </w:r>
                  </w:sdtContent>
                </w:sdt>
              </w:p>
            </w:tc>
          </w:tr>
        </w:sdtContent>
      </w:sdt>
    </w:tbl>
    <w:p w14:paraId="7663C9C9" w14:textId="6AA70DEA" w:rsidR="007D0EC6" w:rsidRDefault="0000000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Content>
            <w:sdt>
              <w:sdtPr>
                <w:rPr>
                  <w:bCs/>
                  <w:lang w:eastAsia="en-GB"/>
                </w:rPr>
                <w:id w:val="-1729989648"/>
                <w:placeholder>
                  <w:docPart w:val="D77E625C8E534CE7BB117B3F2C5369D8"/>
                </w:placeholder>
              </w:sdtPr>
              <w:sdtEndPr>
                <w:rPr>
                  <w:lang w:val="en-IE"/>
                </w:rPr>
              </w:sdtEndPr>
              <w:sdtContent>
                <w:tc>
                  <w:tcPr>
                    <w:tcW w:w="5491" w:type="dxa"/>
                  </w:tcPr>
                  <w:p w14:paraId="163192D7" w14:textId="6956B60D" w:rsidR="00546DB1" w:rsidRPr="00546DB1" w:rsidRDefault="004C2B23" w:rsidP="005F6927">
                    <w:pPr>
                      <w:tabs>
                        <w:tab w:val="left" w:pos="426"/>
                      </w:tabs>
                      <w:rPr>
                        <w:bCs/>
                        <w:lang w:val="en-IE" w:eastAsia="en-GB"/>
                      </w:rPr>
                    </w:pPr>
                    <w:r>
                      <w:rPr>
                        <w:bCs/>
                        <w:lang w:val="en-IE" w:eastAsia="en-GB"/>
                      </w:rPr>
                      <w:t>INTPA G1</w:t>
                    </w:r>
                  </w:p>
                </w:tc>
              </w:sdtContent>
            </w:sdt>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Content>
            <w:tc>
              <w:tcPr>
                <w:tcW w:w="5491" w:type="dxa"/>
              </w:tcPr>
              <w:p w14:paraId="32FCC887" w14:textId="1968FF79" w:rsidR="00546DB1" w:rsidRPr="009F216F" w:rsidRDefault="004C2B23" w:rsidP="005F6927">
                <w:pPr>
                  <w:tabs>
                    <w:tab w:val="left" w:pos="426"/>
                  </w:tabs>
                  <w:rPr>
                    <w:bCs/>
                    <w:lang w:eastAsia="en-GB"/>
                  </w:rPr>
                </w:pPr>
                <w:r>
                  <w:rPr>
                    <w:bCs/>
                    <w:lang w:eastAsia="en-GB"/>
                  </w:rPr>
                  <w:t>164619</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Content>
              <w:p w14:paraId="65EBCF52" w14:textId="72F21FE2" w:rsidR="00546DB1" w:rsidRPr="009F216F" w:rsidRDefault="004C2B23" w:rsidP="005F6927">
                <w:pPr>
                  <w:tabs>
                    <w:tab w:val="left" w:pos="426"/>
                  </w:tabs>
                  <w:rPr>
                    <w:bCs/>
                    <w:lang w:eastAsia="en-GB"/>
                  </w:rPr>
                </w:pPr>
                <w:r>
                  <w:rPr>
                    <w:bCs/>
                    <w:lang w:eastAsia="en-GB"/>
                  </w:rPr>
                  <w:t>Jonathan Van Meerbeeck</w:t>
                </w:r>
              </w:p>
            </w:sdtContent>
          </w:sdt>
          <w:p w14:paraId="227D6F6E" w14:textId="79A56C90" w:rsidR="00546DB1" w:rsidRPr="009F216F" w:rsidRDefault="00000000" w:rsidP="005F6927">
            <w:pPr>
              <w:tabs>
                <w:tab w:val="left" w:pos="426"/>
              </w:tabs>
              <w:contextualSpacing/>
              <w:rPr>
                <w:bCs/>
                <w:lang w:eastAsia="en-GB"/>
              </w:rPr>
            </w:pPr>
            <w:sdt>
              <w:sdtPr>
                <w:rPr>
                  <w:bCs/>
                  <w:lang w:eastAsia="en-GB"/>
                </w:rPr>
                <w:id w:val="1175461244"/>
                <w:placeholder>
                  <w:docPart w:val="5C55B5726F8E46C0ABC71DC35F2501E7"/>
                </w:placeholder>
              </w:sdtPr>
              <w:sdtContent>
                <w:r w:rsidR="004E054B">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Content>
                <w:r w:rsidR="006F44C9">
                  <w:rPr>
                    <w:bCs/>
                    <w:lang w:eastAsia="en-GB"/>
                  </w:rPr>
                  <w:t>202</w:t>
                </w:r>
                <w:r w:rsidR="004E054B">
                  <w:rPr>
                    <w:bCs/>
                    <w:lang w:eastAsia="en-GB"/>
                  </w:rPr>
                  <w:t>5</w:t>
                </w:r>
              </w:sdtContent>
            </w:sdt>
          </w:p>
          <w:p w14:paraId="4128A55A" w14:textId="31AD00D6" w:rsidR="00546DB1" w:rsidRPr="00546DB1" w:rsidRDefault="0000000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Content>
                <w:r w:rsidR="00546DB1" w:rsidRPr="00546DB1">
                  <w:rPr>
                    <w:bCs/>
                    <w:lang w:eastAsia="en-GB"/>
                  </w:rPr>
                  <w:t>…</w:t>
                </w:r>
                <w:r w:rsidR="004C2B2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Content>
                <w:r w:rsidR="004C2B2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5F650236" w:rsidR="00546DB1" w:rsidRPr="00546DB1" w:rsidRDefault="00000000"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Content>
                <w:r w:rsidR="004C2B23">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091C8192" w:rsidR="00546DB1" w:rsidRPr="00546DB1" w:rsidRDefault="00000000"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Content>
                <w:r w:rsidR="004C2B23">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000000"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000000"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000000"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Content>
                <w:r w:rsidR="00546DB1" w:rsidRPr="00546DB1">
                  <w:rPr>
                    <w:rStyle w:val="PlaceholderText"/>
                    <w:bCs/>
                  </w:rPr>
                  <w:t xml:space="preserve">     </w:t>
                </w:r>
              </w:sdtContent>
            </w:sdt>
          </w:p>
          <w:p w14:paraId="54DCCFAB" w14:textId="6497E071" w:rsidR="00546DB1" w:rsidRPr="00546DB1" w:rsidRDefault="00000000"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Content>
              <w:p w14:paraId="730FC4C7" w14:textId="228D2DEF" w:rsidR="00546DB1" w:rsidRPr="00546DB1" w:rsidRDefault="00000000"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Content>
                    <w:r w:rsidR="004E054B">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Content>
                    <w:r w:rsidR="004E054B">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Content>
        <w:p w14:paraId="396A4885" w14:textId="77777777" w:rsidR="00166D8C" w:rsidRPr="00166D8C" w:rsidRDefault="00166D8C" w:rsidP="00166D8C">
          <w:pPr>
            <w:rPr>
              <w:lang w:eastAsia="en-GB"/>
            </w:rPr>
          </w:pPr>
          <w:r w:rsidRPr="00166D8C">
            <w:rPr>
              <w:lang w:eastAsia="en-GB"/>
            </w:rPr>
            <w:t xml:space="preserve">Das Referat INTPA.G.1 ist ein dynamisches und engagiertes Referat, das sich weltweit für die Förderung der Menschenrechte, der Gleichstellung der Geschlechter und der demokratischen Staatsführung einsetzt. </w:t>
          </w:r>
        </w:p>
        <w:p w14:paraId="76DD1EEA" w14:textId="3D6CDA47" w:rsidR="00803007" w:rsidRDefault="00166D8C" w:rsidP="00166D8C">
          <w:pPr>
            <w:rPr>
              <w:lang w:val="en-US" w:eastAsia="en-GB"/>
            </w:rPr>
          </w:pPr>
          <w:r w:rsidRPr="00166D8C">
            <w:rPr>
              <w:lang w:eastAsia="en-GB"/>
            </w:rPr>
            <w:t xml:space="preserve">Das Referat ist für die Verwaltung des thematischen Programms „Menschenrechte und Demokratie“ zuständig und leistet hochwertige thematische Unterstützung für die übrigen internationalen Partnerprogramme, einschließlich der EU-Delegationen, um einen menschenrechtsbasierten Ansatz, Gender Mainstreaming und nachhaltige </w:t>
          </w:r>
          <w:r w:rsidRPr="00166D8C">
            <w:rPr>
              <w:lang w:eastAsia="en-GB"/>
            </w:rPr>
            <w:lastRenderedPageBreak/>
            <w:t xml:space="preserve">Demokratieförderung, Justiz, Rechtsstaatlichkeit und Korruptionsbekämpfung zu gewährleisten. </w:t>
          </w:r>
          <w:r w:rsidRPr="00166D8C">
            <w:rPr>
              <w:lang w:val="en-US" w:eastAsia="en-GB"/>
            </w:rPr>
            <w:t>Das Referat trägt zu einem günstigen Umfeld für die Umsetzung von Global Gateway bei. Das Referat ist auch dafür zuständig, einen Beitrag zum Aktionsplan für Menschenrechte und Demokratie und zum Aktionsplan für die Gleichstellung der Geschlechter sowie zu deren Umsetzung zu leisten. Es handelt sich um eine Einheit mit mehr als 30 Personen mit einem ausgewogenen Geschlechterverhältnis.</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Content>
        <w:p w14:paraId="524E07EA" w14:textId="77777777" w:rsidR="00166D8C" w:rsidRPr="00166D8C" w:rsidRDefault="00166D8C" w:rsidP="00166D8C">
          <w:pPr>
            <w:rPr>
              <w:lang w:eastAsia="en-GB"/>
            </w:rPr>
          </w:pPr>
          <w:r w:rsidRPr="00166D8C">
            <w:rPr>
              <w:lang w:eastAsia="en-GB"/>
            </w:rPr>
            <w:t xml:space="preserve">der abgeordnete Sachverständige wird dazu beitragen, das erforderliche Fachwissen für die Qualität der Kooperationsmaßnahmen im Bereich Justiz und Rechtsstaatlichkeit, einschließlich Übergangsjustiz, bereitzustellen, indem er die Programmierung und Durchführung von Kooperationsprogrammen in Drittländern im Einklang mit allen Gemeinschaftspolitiken unterstützt. </w:t>
          </w:r>
        </w:p>
        <w:p w14:paraId="16927DF1" w14:textId="77777777" w:rsidR="00166D8C" w:rsidRPr="00166D8C" w:rsidRDefault="00166D8C" w:rsidP="00166D8C">
          <w:pPr>
            <w:rPr>
              <w:lang w:eastAsia="en-GB"/>
            </w:rPr>
          </w:pPr>
        </w:p>
        <w:p w14:paraId="2FE6DB23" w14:textId="0CF6498A" w:rsidR="004C2B23" w:rsidRPr="004C2B23" w:rsidRDefault="00166D8C" w:rsidP="00166D8C">
          <w:pPr>
            <w:rPr>
              <w:lang w:val="en-US" w:eastAsia="en-GB"/>
            </w:rPr>
          </w:pPr>
          <w:r w:rsidRPr="00166D8C">
            <w:rPr>
              <w:lang w:eastAsia="en-GB"/>
            </w:rPr>
            <w:t xml:space="preserve">Unter der Aufsicht eines Bereichsleiters leistet er/sie einen Beitrag zur Bereitstellung thematischen Fachwissens zu den EU-Programmen für die Entwicklungszusammenarbeit in den Bereichen Rechtsstaatlichkeit und Justiz, auch in Bezug auf Konflikt- und Postkonfliktsituationen. Die Förderung der Einhaltung der einschlägigen internationalen Standards durch Drittländer, der Schutz der Menschenrechte und Grundfreiheiten sowie der Zugang zur Justiz sind Schlüsselelemente. </w:t>
          </w:r>
          <w:r w:rsidRPr="00166D8C">
            <w:rPr>
              <w:lang w:val="en-US" w:eastAsia="en-GB"/>
            </w:rPr>
            <w:t>Kolleginnen und Kollegen, die in den EU-Delegationen und in der Zentrale arbeiten, werden während des gesamten Projektzyklusmanagements und auch auf Ad-hoc-Basis in Bezug auf spezifische Fragen und Umstände thematisches Fachwissen zur Verfügung gestellt.</w:t>
          </w:r>
          <w:r w:rsidR="004C2B23" w:rsidRPr="004C2B23">
            <w:rPr>
              <w:lang w:val="en-US" w:eastAsia="en-GB"/>
            </w:rPr>
            <w:t>.</w:t>
          </w:r>
        </w:p>
        <w:p w14:paraId="46719AF7" w14:textId="77777777" w:rsidR="004C2B23" w:rsidRPr="004C2B23" w:rsidRDefault="004C2B23" w:rsidP="004C2B23">
          <w:pPr>
            <w:rPr>
              <w:lang w:val="en-US" w:eastAsia="en-GB"/>
            </w:rPr>
          </w:pPr>
        </w:p>
        <w:p w14:paraId="0F52D9FD" w14:textId="77777777" w:rsidR="004C2B23" w:rsidRPr="004C2B23" w:rsidRDefault="004C2B23" w:rsidP="004C2B23">
          <w:pPr>
            <w:rPr>
              <w:lang w:val="en-US" w:eastAsia="en-GB"/>
            </w:rPr>
          </w:pPr>
          <w:r w:rsidRPr="004C2B23">
            <w:rPr>
              <w:lang w:val="en-US" w:eastAsia="en-GB"/>
            </w:rPr>
            <w:t xml:space="preserve">Er vertritt die Kommission nicht und handelt keine rechtlichen oder finanziellen Verpflichtungen im Namen der Kommission aus. </w:t>
          </w:r>
        </w:p>
        <w:p w14:paraId="788173BB" w14:textId="77777777" w:rsidR="004C2B23" w:rsidRPr="004C2B23" w:rsidRDefault="004C2B23" w:rsidP="004C2B23">
          <w:pPr>
            <w:rPr>
              <w:lang w:val="en-US" w:eastAsia="en-GB"/>
            </w:rPr>
          </w:pPr>
        </w:p>
        <w:p w14:paraId="1941CF50" w14:textId="77777777" w:rsidR="004C2B23" w:rsidRPr="004C2B23" w:rsidRDefault="004C2B23" w:rsidP="004C2B23">
          <w:pPr>
            <w:rPr>
              <w:lang w:val="en-US" w:eastAsia="en-GB"/>
            </w:rPr>
          </w:pPr>
          <w:r w:rsidRPr="004C2B23">
            <w:rPr>
              <w:lang w:val="en-US" w:eastAsia="en-GB"/>
            </w:rPr>
            <w:t>Aufgaben und Zuständigkeiten</w:t>
          </w:r>
        </w:p>
        <w:p w14:paraId="0CBAE5A4" w14:textId="77777777" w:rsidR="004C2B23" w:rsidRPr="004C2B23" w:rsidRDefault="004C2B23" w:rsidP="004C2B23">
          <w:pPr>
            <w:rPr>
              <w:lang w:val="en-US" w:eastAsia="en-GB"/>
            </w:rPr>
          </w:pPr>
        </w:p>
        <w:p w14:paraId="7908732E" w14:textId="77777777" w:rsidR="004C2B23" w:rsidRPr="004C2B23" w:rsidRDefault="004C2B23" w:rsidP="004C2B23">
          <w:pPr>
            <w:rPr>
              <w:lang w:val="en-US" w:eastAsia="en-GB"/>
            </w:rPr>
          </w:pPr>
          <w:r w:rsidRPr="004C2B23">
            <w:rPr>
              <w:lang w:val="en-US" w:eastAsia="en-GB"/>
            </w:rPr>
            <w:t>— Analyse und Problemlösung</w:t>
          </w:r>
        </w:p>
        <w:p w14:paraId="5437AB2A" w14:textId="77777777" w:rsidR="004C2B23" w:rsidRPr="004C2B23" w:rsidRDefault="004C2B23" w:rsidP="004C2B23">
          <w:pPr>
            <w:rPr>
              <w:lang w:val="en-US" w:eastAsia="en-GB"/>
            </w:rPr>
          </w:pPr>
          <w:r w:rsidRPr="004C2B23">
            <w:rPr>
              <w:lang w:val="en-US" w:eastAsia="en-GB"/>
            </w:rPr>
            <w:t>— Kommunikation und ausgezeichnete redaktionelle Fähigkeiten</w:t>
          </w:r>
        </w:p>
        <w:p w14:paraId="76AE430B" w14:textId="77777777" w:rsidR="004C2B23" w:rsidRPr="004C2B23" w:rsidRDefault="004C2B23" w:rsidP="004C2B23">
          <w:pPr>
            <w:rPr>
              <w:lang w:val="en-US" w:eastAsia="en-GB"/>
            </w:rPr>
          </w:pPr>
          <w:r w:rsidRPr="004C2B23">
            <w:rPr>
              <w:lang w:val="en-US" w:eastAsia="en-GB"/>
            </w:rPr>
            <w:t>— Fähigkeit, Qualität/Ergebnisse zu liefern</w:t>
          </w:r>
        </w:p>
        <w:p w14:paraId="164F0691" w14:textId="77777777" w:rsidR="004C2B23" w:rsidRPr="004C2B23" w:rsidRDefault="004C2B23" w:rsidP="004C2B23">
          <w:pPr>
            <w:rPr>
              <w:lang w:val="en-US" w:eastAsia="en-GB"/>
            </w:rPr>
          </w:pPr>
          <w:r w:rsidRPr="004C2B23">
            <w:rPr>
              <w:lang w:val="en-US" w:eastAsia="en-GB"/>
            </w:rPr>
            <w:t>— Proaktives Handeln und Flexibilität</w:t>
          </w:r>
        </w:p>
        <w:p w14:paraId="70BBAF08" w14:textId="77777777" w:rsidR="004C2B23" w:rsidRPr="004C2B23" w:rsidRDefault="004C2B23" w:rsidP="004C2B23">
          <w:pPr>
            <w:rPr>
              <w:lang w:val="en-US" w:eastAsia="en-GB"/>
            </w:rPr>
          </w:pPr>
          <w:r w:rsidRPr="004C2B23">
            <w:rPr>
              <w:lang w:val="en-US" w:eastAsia="en-GB"/>
            </w:rPr>
            <w:t>— Organisation und Multitasking</w:t>
          </w:r>
        </w:p>
        <w:p w14:paraId="6B36B53F" w14:textId="77777777" w:rsidR="004C2B23" w:rsidRPr="004C2B23" w:rsidRDefault="004C2B23" w:rsidP="004C2B23">
          <w:pPr>
            <w:rPr>
              <w:lang w:val="en-US" w:eastAsia="en-GB"/>
            </w:rPr>
          </w:pPr>
          <w:r w:rsidRPr="004C2B23">
            <w:rPr>
              <w:lang w:val="en-US" w:eastAsia="en-GB"/>
            </w:rPr>
            <w:t xml:space="preserve">— Stressresistenz </w:t>
          </w:r>
        </w:p>
        <w:p w14:paraId="12B9C59B" w14:textId="2CD42F18" w:rsidR="00803007" w:rsidRPr="009F216F" w:rsidRDefault="004C2B23" w:rsidP="004C2B23">
          <w:pPr>
            <w:rPr>
              <w:lang w:eastAsia="en-GB"/>
            </w:rPr>
          </w:pPr>
          <w:r w:rsidRPr="004C2B23">
            <w:rPr>
              <w:lang w:val="en-US" w:eastAsia="en-GB"/>
            </w:rPr>
            <w:t>— Team-Player</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Content>
        <w:p w14:paraId="014504E2" w14:textId="77777777" w:rsidR="006D5B8A" w:rsidRDefault="004C2B23" w:rsidP="004C2B23">
          <w:pPr>
            <w:pStyle w:val="ListNumber"/>
            <w:numPr>
              <w:ilvl w:val="0"/>
              <w:numId w:val="0"/>
            </w:numPr>
            <w:ind w:left="709"/>
            <w:rPr>
              <w:b/>
              <w:bCs/>
              <w:lang w:eastAsia="en-GB"/>
            </w:rPr>
          </w:pPr>
          <w:r w:rsidRPr="004C2B23">
            <w:rPr>
              <w:b/>
              <w:bCs/>
              <w:lang w:eastAsia="en-GB"/>
            </w:rPr>
            <w:t xml:space="preserve">Erfahrung im Bereich der Programme der Entwicklungszusammenarbeit, sei es bei einer Botschaft, einer Agentur für Entwicklungszusammenarbeit oder gegebenenfalls in einer Organisation, die diese Programme direkt durchführt (NRO, internationale Organisation), wäre von Vorteil. Mindestens drei Jahre Erfahrung im Programm-/Projektmanagement im Bereich Rechtsstaatlichkeit und Justiz. </w:t>
          </w:r>
          <w:r w:rsidRPr="004C2B23">
            <w:rPr>
              <w:b/>
              <w:bCs/>
              <w:lang w:eastAsia="en-GB"/>
            </w:rPr>
            <w:br/>
          </w:r>
        </w:p>
        <w:p w14:paraId="72D5F62C" w14:textId="1551E182" w:rsidR="006D5B8A" w:rsidRDefault="004C2B23" w:rsidP="004C2B23">
          <w:pPr>
            <w:pStyle w:val="ListNumber"/>
            <w:numPr>
              <w:ilvl w:val="0"/>
              <w:numId w:val="0"/>
            </w:numPr>
            <w:ind w:left="709"/>
            <w:rPr>
              <w:b/>
              <w:bCs/>
              <w:lang w:eastAsia="en-GB"/>
            </w:rPr>
          </w:pPr>
          <w:r w:rsidRPr="004C2B23">
            <w:rPr>
              <w:b/>
              <w:bCs/>
              <w:lang w:eastAsia="en-GB"/>
            </w:rPr>
            <w:t xml:space="preserve">Fundierte Kenntnisse in politischen Fragen im Zusammenhang mit Rechtsstaatlichkeit und Justiz. </w:t>
          </w:r>
          <w:r w:rsidRPr="004C2B23">
            <w:rPr>
              <w:b/>
              <w:bCs/>
              <w:lang w:eastAsia="en-GB"/>
            </w:rPr>
            <w:br/>
          </w:r>
        </w:p>
        <w:p w14:paraId="2387419D" w14:textId="7A283068" w:rsidR="00803007" w:rsidRPr="004C2B23" w:rsidRDefault="004C2B23" w:rsidP="004C2B23">
          <w:pPr>
            <w:pStyle w:val="ListNumber"/>
            <w:numPr>
              <w:ilvl w:val="0"/>
              <w:numId w:val="0"/>
            </w:numPr>
            <w:ind w:left="709"/>
            <w:rPr>
              <w:b/>
              <w:bCs/>
              <w:lang w:eastAsia="en-GB"/>
            </w:rPr>
          </w:pPr>
          <w:r w:rsidRPr="004C2B23">
            <w:rPr>
              <w:b/>
              <w:bCs/>
              <w:lang w:eastAsia="en-GB"/>
            </w:rPr>
            <w:t>Für die Ausübung der Tätigkeit erforderliche Sprachkenntnisse</w:t>
          </w:r>
          <w:r w:rsidRPr="004C2B23">
            <w:rPr>
              <w:b/>
              <w:bCs/>
              <w:lang w:eastAsia="en-GB"/>
            </w:rPr>
            <w:br/>
            <w:t>Englisch C-2 und Französisch B-1 (nicht wesentlich).</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lastRenderedPageBreak/>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E25B6" w14:textId="77777777" w:rsidR="00560F16" w:rsidRDefault="00560F16">
      <w:pPr>
        <w:spacing w:after="0"/>
      </w:pPr>
      <w:r>
        <w:separator/>
      </w:r>
    </w:p>
  </w:endnote>
  <w:endnote w:type="continuationSeparator" w:id="0">
    <w:p w14:paraId="21AE4FE2" w14:textId="77777777" w:rsidR="00560F16" w:rsidRDefault="00560F1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33E31" w14:textId="77777777" w:rsidR="00560F16" w:rsidRDefault="00560F16">
      <w:pPr>
        <w:spacing w:after="0"/>
      </w:pPr>
      <w:r>
        <w:separator/>
      </w:r>
    </w:p>
  </w:footnote>
  <w:footnote w:type="continuationSeparator" w:id="0">
    <w:p w14:paraId="2EB2BF25" w14:textId="77777777" w:rsidR="00560F16" w:rsidRDefault="00560F16">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A03C4"/>
    <w:rsid w:val="000D7B5E"/>
    <w:rsid w:val="001203F8"/>
    <w:rsid w:val="00166D8C"/>
    <w:rsid w:val="002F7504"/>
    <w:rsid w:val="0035094A"/>
    <w:rsid w:val="003874E2"/>
    <w:rsid w:val="004C2B23"/>
    <w:rsid w:val="004E054B"/>
    <w:rsid w:val="00546DB1"/>
    <w:rsid w:val="00560F16"/>
    <w:rsid w:val="0065243D"/>
    <w:rsid w:val="006D5B8A"/>
    <w:rsid w:val="006F44C9"/>
    <w:rsid w:val="007716E4"/>
    <w:rsid w:val="007C07D8"/>
    <w:rsid w:val="007D0EC6"/>
    <w:rsid w:val="00803007"/>
    <w:rsid w:val="00863000"/>
    <w:rsid w:val="0089735C"/>
    <w:rsid w:val="008D52CF"/>
    <w:rsid w:val="009442BE"/>
    <w:rsid w:val="009F216F"/>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ustomXml" Target="../customXml/item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customXml" Target="../customXml/item6.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111568"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111568"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111568"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111568" w:rsidRDefault="00DB168D" w:rsidP="00DB168D">
          <w:pPr>
            <w:pStyle w:val="6801C21AD23447B88917F1258506DBA11"/>
          </w:pPr>
          <w:r>
            <w:rPr>
              <w:b/>
            </w:rPr>
            <w:t xml:space="preserve">     </w:t>
          </w:r>
        </w:p>
      </w:docPartBody>
    </w:docPart>
    <w:docPart>
      <w:docPartPr>
        <w:name w:val="D77E625C8E534CE7BB117B3F2C5369D8"/>
        <w:category>
          <w:name w:val="General"/>
          <w:gallery w:val="placeholder"/>
        </w:category>
        <w:types>
          <w:type w:val="bbPlcHdr"/>
        </w:types>
        <w:behaviors>
          <w:behavior w:val="content"/>
        </w:behaviors>
        <w:guid w:val="{2F3B83FD-8DD8-432E-9E2C-164473F0E84D}"/>
      </w:docPartPr>
      <w:docPartBody>
        <w:p w:rsidR="0070079C" w:rsidRDefault="0070079C" w:rsidP="0070079C">
          <w:pPr>
            <w:pStyle w:val="D77E625C8E534CE7BB117B3F2C5369D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9A4E88"/>
    <w:multiLevelType w:val="multilevel"/>
    <w:tmpl w:val="1A9A08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0535738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03C4"/>
    <w:rsid w:val="000A4922"/>
    <w:rsid w:val="00111568"/>
    <w:rsid w:val="0070079C"/>
    <w:rsid w:val="008A7C76"/>
    <w:rsid w:val="008D04E3"/>
    <w:rsid w:val="00B72044"/>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0079C"/>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D77E625C8E534CE7BB117B3F2C5369D8">
    <w:name w:val="D77E625C8E534CE7BB117B3F2C5369D8"/>
    <w:rsid w:val="0070079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CBDF6C56-A1E5-47D9-90A8-C38080847B81}"/>
</file>

<file path=customXml/itemProps6.xml><?xml version="1.0" encoding="utf-8"?>
<ds:datastoreItem xmlns:ds="http://schemas.openxmlformats.org/officeDocument/2006/customXml" ds:itemID="{8E7F1572-298B-425D-9F05-3727E907069D}"/>
</file>

<file path=customXml/itemProps7.xml><?xml version="1.0" encoding="utf-8"?>
<ds:datastoreItem xmlns:ds="http://schemas.openxmlformats.org/officeDocument/2006/customXml" ds:itemID="{776C9BC4-9076-4B30-BBB3-7CC09DABBD8A}"/>
</file>

<file path=docProps/app.xml><?xml version="1.0" encoding="utf-8"?>
<Properties xmlns="http://schemas.openxmlformats.org/officeDocument/2006/extended-properties" xmlns:vt="http://schemas.openxmlformats.org/officeDocument/2006/docPropsVTypes">
  <Template>Eurolook.dotm</Template>
  <TotalTime>0</TotalTime>
  <Pages>4</Pages>
  <Words>1204</Words>
  <Characters>6867</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KAPRIS Helene (INTPA)</cp:lastModifiedBy>
  <cp:revision>3</cp:revision>
  <dcterms:created xsi:type="dcterms:W3CDTF">2024-09-25T13:45:00Z</dcterms:created>
  <dcterms:modified xsi:type="dcterms:W3CDTF">2025-02-06T10:02:00Z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