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D16CF8"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D16CF8"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D16CF8"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D16CF8"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D16CF8"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D16CF8"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A46E0B"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738785770"/>
                <w:placeholder>
                  <w:docPart w:val="D1A132F369944DC8A141E248B329F259"/>
                </w:placeholder>
              </w:sdtPr>
              <w:sdtEndPr/>
              <w:sdtContent>
                <w:tc>
                  <w:tcPr>
                    <w:tcW w:w="5491" w:type="dxa"/>
                  </w:tcPr>
                  <w:p w:rsidRPr="00080A71" w:rsidR="00377580" w:rsidP="005F6927" w:rsidRDefault="00A46E0B" w14:paraId="2AA4F572" w14:textId="2353BE15">
                    <w:pPr>
                      <w:tabs>
                        <w:tab w:val="left" w:pos="426"/>
                      </w:tabs>
                      <w:rPr>
                        <w:bCs/>
                        <w:lang w:val="en-IE" w:eastAsia="en-GB"/>
                      </w:rPr>
                    </w:pPr>
                    <w:r>
                      <w:rPr>
                        <w:bCs/>
                        <w:lang w:val="fr-BE" w:eastAsia="en-GB"/>
                      </w:rPr>
                      <w:t>JUST A4 </w:t>
                    </w:r>
                    <w:r w:rsidR="00341896">
                      <w:rPr>
                        <w:bCs/>
                        <w:lang w:val="fr-BE" w:eastAsia="en-GB"/>
                      </w:rPr>
                      <w:t>-</w:t>
                    </w:r>
                    <w:r>
                      <w:rPr>
                        <w:bCs/>
                        <w:lang w:val="fr-BE" w:eastAsia="en-GB"/>
                      </w:rPr>
                      <w:t xml:space="preserve"> Justice pénale </w:t>
                    </w:r>
                  </w:p>
                </w:tc>
              </w:sdtContent>
            </w:sdt>
          </w:sdtContent>
        </w:sdt>
      </w:tr>
      <w:tr w:rsidRPr="00A46E0B"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886068040"/>
                <w:placeholder>
                  <w:docPart w:val="92CDAA88AEFE4FF48DBB0B92A45C78AD"/>
                </w:placeholder>
              </w:sdtPr>
              <w:sdtEndPr/>
              <w:sdtContent>
                <w:tc>
                  <w:tcPr>
                    <w:tcW w:w="5491" w:type="dxa"/>
                  </w:tcPr>
                  <w:p w:rsidRPr="00080A71" w:rsidR="00377580" w:rsidP="005F6927" w:rsidRDefault="00F05320" w14:paraId="51C87C16" w14:textId="3B4CF366">
                    <w:pPr>
                      <w:tabs>
                        <w:tab w:val="left" w:pos="426"/>
                      </w:tabs>
                      <w:rPr>
                        <w:bCs/>
                        <w:lang w:val="en-IE" w:eastAsia="en-GB"/>
                      </w:rPr>
                    </w:pPr>
                    <w:r w:rsidRPr="00F05320">
                      <w:rPr>
                        <w:bCs/>
                        <w:lang w:val="en-IE" w:eastAsia="en-GB"/>
                      </w:rPr>
                      <w:t>341298</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80A71" w:rsidR="00377580" w:rsidP="005F6927" w:rsidRDefault="00A46E0B" w14:paraId="369CA7C8" w14:textId="2640767B">
                <w:pPr>
                  <w:tabs>
                    <w:tab w:val="left" w:pos="426"/>
                  </w:tabs>
                  <w:rPr>
                    <w:bCs/>
                    <w:lang w:val="en-IE" w:eastAsia="en-GB"/>
                  </w:rPr>
                </w:pPr>
                <w:r>
                  <w:rPr>
                    <w:bCs/>
                    <w:lang w:val="fr-BE" w:eastAsia="en-GB"/>
                  </w:rPr>
                  <w:t>Peter CSONKA</w:t>
                </w:r>
              </w:p>
            </w:sdtContent>
          </w:sdt>
          <w:p w:rsidRPr="001D3EEC" w:rsidR="00377580" w:rsidP="005F6927" w:rsidRDefault="00D16CF8" w14:paraId="32DD8032" w14:textId="516DBA71">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46E0B">
                  <w:rPr>
                    <w:bCs/>
                    <w:lang w:val="fr-BE" w:eastAsia="en-GB"/>
                  </w:rPr>
                  <w:t>3ème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46E0B">
                      <w:rPr>
                        <w:bCs/>
                        <w:lang w:val="en-IE" w:eastAsia="en-GB"/>
                      </w:rPr>
                      <w:t>2025</w:t>
                    </w:r>
                  </w:sdtContent>
                </w:sdt>
              </w:sdtContent>
            </w:sdt>
            <w:r w:rsidRPr="001D3EEC" w:rsidR="00377580">
              <w:rPr>
                <w:bCs/>
                <w:lang w:val="fr-BE" w:eastAsia="en-GB"/>
              </w:rPr>
              <w:t xml:space="preserve"> </w:t>
            </w:r>
          </w:p>
          <w:p w:rsidRPr="001D3EEC" w:rsidR="00377580" w:rsidP="005F6927" w:rsidRDefault="00D16CF8" w14:paraId="768BBE26" w14:textId="58A0CA1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46E0B">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46E0B">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6707926D">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szCs w:val="24"/>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5E9F75B7">
            <w:pPr>
              <w:tabs>
                <w:tab w:val="left" w:pos="426"/>
              </w:tabs>
              <w:contextualSpacing/>
              <w:rPr>
                <w:bCs/>
                <w:szCs w:val="24"/>
                <w:lang w:eastAsia="en-GB"/>
              </w:rPr>
            </w:pPr>
            <w:r>
              <w:rPr>
                <w:bCs/>
                <w:szCs w:val="24"/>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D16CF8"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D16CF8"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D16CF8"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1148496F">
            <w:pPr>
              <w:tabs>
                <w:tab w:val="left" w:pos="426"/>
              </w:tabs>
              <w:rPr>
                <w:bCs/>
                <w:szCs w:val="24"/>
                <w:lang w:val="fr-BE" w:eastAsia="en-GB"/>
              </w:rPr>
            </w:pPr>
            <w:r>
              <w:rPr>
                <w:bCs/>
                <w:szCs w:val="24"/>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D16CF8"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37C38D72">
            <w:pPr>
              <w:tabs>
                <w:tab w:val="left" w:pos="426"/>
              </w:tabs>
              <w:spacing w:before="120" w:after="120"/>
              <w:rPr>
                <w:bCs/>
                <w:szCs w:val="24"/>
                <w:lang w:val="en-GB" w:eastAsia="en-GB"/>
              </w:rPr>
            </w:pPr>
            <w:r>
              <w:rPr>
                <w:bCs/>
                <w:szCs w:val="24"/>
                <w:lang w:val="en-GB" w:eastAsia="en-GB"/>
              </w:rPr>
              <w:object w:dxaOrig="225" w:dyaOrig="225" w14:anchorId="4F9AA0C1">
                <v:shape id="_x0000_i1050" style="width:108pt;height:21.75pt" o:ole="" type="#_x0000_t75">
                  <v:imagedata o:title="" r:id="rId22"/>
                </v:shape>
                <w:control w:name="OptionButton2" w:shapeid="_x0000_i1050" r:id="rId23"/>
              </w:object>
            </w:r>
            <w:r>
              <w:rPr>
                <w:bCs/>
                <w:szCs w:val="24"/>
                <w:lang w:val="en-GB" w:eastAsia="en-GB"/>
              </w:rPr>
              <w:object w:dxaOrig="225" w:dyaOrig="225" w14:anchorId="7A15FAEE">
                <v:shape id="_x0000_i1049" style="width:108pt;height:21.75pt" o:ole="" type="#_x0000_t75">
                  <v:imagedata o:title="" r:id="rId24"/>
                </v:shape>
                <w:control w:name="OptionButton3" w:shapeid="_x0000_i1049" r:id="rId25"/>
              </w:object>
            </w:r>
          </w:p>
          <w:p w:rsidRPr="0007110E" w:rsidR="006B47B6" w:rsidP="00DE0E7F" w:rsidRDefault="00BF389A" w14:paraId="63DD2FA8" w14:textId="40C29AE8">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D16CF8">
                  <w:rPr>
                    <w:bCs/>
                    <w:lang w:val="fr-BE" w:eastAsia="en-GB"/>
                  </w:rPr>
                  <w:t>25-03-2025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fr-BE" w:eastAsia="en-GB"/>
            </w:rPr>
            <w:id w:val="-1212422502"/>
            <w:placeholder>
              <w:docPart w:val="8B8D25A6BFC346B8815838744984A0E7"/>
            </w:placeholder>
          </w:sdtPr>
          <w:sdtEndPr>
            <w:rPr>
              <w:lang w:val="fr-BE" w:eastAsia="en-GB"/>
            </w:rPr>
          </w:sdtEndPr>
          <w:sdtContent>
            <w:p w:rsidRPr="00222910" w:rsidR="00A46E0B" w:rsidP="00A46E0B" w:rsidRDefault="00A46E0B" w14:paraId="04288DFA" w14:textId="77777777">
              <w:pPr>
                <w:rPr>
                  <w:lang w:val="fr-BE" w:eastAsia="en-GB"/>
                </w:rPr>
              </w:pPr>
              <w:r>
                <w:rPr>
                  <w:lang w:val="fr-BE" w:eastAsia="en-GB"/>
                </w:rPr>
                <w:t>L</w:t>
              </w:r>
              <w:r w:rsidRPr="00222910">
                <w:rPr>
                  <w:lang w:val="fr-BE" w:eastAsia="en-GB"/>
                </w:rPr>
                <w:t>'unité couvre les questions générales de droit pénal au sein de la DG, et est notamment chargée de :</w:t>
              </w:r>
            </w:p>
            <w:p w:rsidRPr="00222910" w:rsidR="00A46E0B" w:rsidP="00A46E0B" w:rsidRDefault="00A46E0B" w14:paraId="22DB54E9" w14:textId="77777777">
              <w:pPr>
                <w:rPr>
                  <w:lang w:val="fr-BE" w:eastAsia="en-GB"/>
                </w:rPr>
              </w:pPr>
              <w:r w:rsidRPr="00222910">
                <w:rPr>
                  <w:lang w:val="fr-BE" w:eastAsia="en-GB"/>
                </w:rPr>
                <w:t xml:space="preserve">- assurer la cohérence et l'homogénéité de la politique pénale de la Commission conformément aux dispositions du traité de Lisbonne et préparer </w:t>
              </w:r>
              <w:r>
                <w:rPr>
                  <w:lang w:val="fr-BE" w:eastAsia="en-GB"/>
                </w:rPr>
                <w:t>d</w:t>
              </w:r>
              <w:r w:rsidRPr="00222910">
                <w:rPr>
                  <w:lang w:val="fr-BE" w:eastAsia="en-GB"/>
                </w:rPr>
                <w:t>es propositions en matière de droit pénal ;</w:t>
              </w:r>
            </w:p>
            <w:p w:rsidRPr="00222910" w:rsidR="00A46E0B" w:rsidP="00A46E0B" w:rsidRDefault="00A46E0B" w14:paraId="5355451C" w14:textId="77777777">
              <w:pPr>
                <w:rPr>
                  <w:lang w:val="fr-BE" w:eastAsia="en-GB"/>
                </w:rPr>
              </w:pPr>
              <w:r w:rsidRPr="00222910">
                <w:rPr>
                  <w:lang w:val="fr-BE" w:eastAsia="en-GB"/>
                </w:rPr>
                <w:t xml:space="preserve">- coordonner les travaux liés à la crise ukrainienne, et en particulier les travaux de la </w:t>
              </w:r>
              <w:proofErr w:type="spellStart"/>
              <w:r>
                <w:rPr>
                  <w:lang w:val="fr-BE" w:eastAsia="en-GB"/>
                </w:rPr>
                <w:t>T</w:t>
              </w:r>
              <w:r w:rsidRPr="00222910">
                <w:rPr>
                  <w:lang w:val="fr-BE" w:eastAsia="en-GB"/>
                </w:rPr>
                <w:t>ask</w:t>
              </w:r>
              <w:proofErr w:type="spellEnd"/>
              <w:r w:rsidRPr="00222910">
                <w:rPr>
                  <w:lang w:val="fr-BE" w:eastAsia="en-GB"/>
                </w:rPr>
                <w:t xml:space="preserve"> </w:t>
              </w:r>
              <w:r>
                <w:rPr>
                  <w:lang w:val="fr-BE" w:eastAsia="en-GB"/>
                </w:rPr>
                <w:t>F</w:t>
              </w:r>
              <w:r w:rsidRPr="00222910">
                <w:rPr>
                  <w:lang w:val="fr-BE" w:eastAsia="en-GB"/>
                </w:rPr>
                <w:t>orce sur les gels et saisies ainsi que les enquêtes et poursuites pour crimes de guerre ;</w:t>
              </w:r>
            </w:p>
            <w:p w:rsidRPr="00222910" w:rsidR="00A46E0B" w:rsidP="00A46E0B" w:rsidRDefault="00A46E0B" w14:paraId="0949348B" w14:textId="77777777">
              <w:pPr>
                <w:rPr>
                  <w:lang w:val="fr-BE" w:eastAsia="en-GB"/>
                </w:rPr>
              </w:pPr>
              <w:r w:rsidRPr="00222910">
                <w:rPr>
                  <w:lang w:val="fr-BE" w:eastAsia="en-GB"/>
                </w:rPr>
                <w:t>- faire office de point focal pour le Parquet européen ;</w:t>
              </w:r>
            </w:p>
            <w:p w:rsidRPr="00222910" w:rsidR="00A46E0B" w:rsidP="00A46E0B" w:rsidRDefault="00A46E0B" w14:paraId="58716527" w14:textId="77777777">
              <w:pPr>
                <w:rPr>
                  <w:lang w:val="fr-BE" w:eastAsia="en-GB"/>
                </w:rPr>
              </w:pPr>
              <w:r w:rsidRPr="00222910">
                <w:rPr>
                  <w:lang w:val="fr-BE" w:eastAsia="en-GB"/>
                </w:rPr>
                <w:t xml:space="preserve">- fournir des orientations politiques et coordonner </w:t>
              </w:r>
              <w:r>
                <w:rPr>
                  <w:lang w:val="fr-BE" w:eastAsia="en-GB"/>
                </w:rPr>
                <w:t xml:space="preserve">les différents </w:t>
              </w:r>
              <w:r w:rsidRPr="00222910">
                <w:rPr>
                  <w:lang w:val="fr-BE" w:eastAsia="en-GB"/>
                </w:rPr>
                <w:t>services en matière de sanctions pénales dans la législation de l'UE ;</w:t>
              </w:r>
            </w:p>
            <w:p w:rsidRPr="00222910" w:rsidR="00A46E0B" w:rsidP="00A46E0B" w:rsidRDefault="00A46E0B" w14:paraId="11426CE7" w14:textId="77777777">
              <w:pPr>
                <w:rPr>
                  <w:lang w:val="fr-BE" w:eastAsia="en-GB"/>
                </w:rPr>
              </w:pPr>
              <w:r w:rsidRPr="00222910">
                <w:rPr>
                  <w:lang w:val="fr-BE" w:eastAsia="en-GB"/>
                </w:rPr>
                <w:t>- gérer les relations avec Eurojust et la réforme d'Eurojust ;</w:t>
              </w:r>
            </w:p>
            <w:p w:rsidRPr="00222910" w:rsidR="00A46E0B" w:rsidP="00A46E0B" w:rsidRDefault="00A46E0B" w14:paraId="3C588454" w14:textId="77777777">
              <w:pPr>
                <w:rPr>
                  <w:lang w:val="fr-BE" w:eastAsia="en-GB"/>
                </w:rPr>
              </w:pPr>
              <w:r w:rsidRPr="00222910">
                <w:rPr>
                  <w:lang w:val="fr-BE" w:eastAsia="en-GB"/>
                </w:rPr>
                <w:t>- assurer la mise en œuvre de ECRIS (interconnexion des casiers judiciaires) et ECRIS-TCN, en développant des mesures de recoupement judiciaire des dossiers ;</w:t>
              </w:r>
            </w:p>
            <w:p w:rsidRPr="00222910" w:rsidR="00A46E0B" w:rsidP="00A46E0B" w:rsidRDefault="00A46E0B" w14:paraId="2AD95D03" w14:textId="77777777">
              <w:pPr>
                <w:rPr>
                  <w:lang w:val="fr-BE" w:eastAsia="en-GB"/>
                </w:rPr>
              </w:pPr>
              <w:r w:rsidRPr="00222910">
                <w:rPr>
                  <w:lang w:val="fr-BE" w:eastAsia="en-GB"/>
                </w:rPr>
                <w:t>- coordonner la contribution de la DG JUST à l'Agenda pour la sécurité ;</w:t>
              </w:r>
            </w:p>
            <w:p w:rsidRPr="00A46E0B" w:rsidR="001A0074" w:rsidP="001A0074" w:rsidRDefault="00A46E0B" w14:paraId="18140A21" w14:textId="296E1386">
              <w:pPr>
                <w:rPr>
                  <w:lang w:val="fr-BE" w:eastAsia="en-GB"/>
                </w:rPr>
              </w:pPr>
              <w:r w:rsidRPr="00222910">
                <w:rPr>
                  <w:lang w:val="fr-BE" w:eastAsia="en-GB"/>
                </w:rPr>
                <w:t>- préparer des accords internationaux entre des pays tiers et Eurojust ou le Parquet européen.</w:t>
              </w:r>
            </w:p>
          </w:sdtContent>
        </w:sdt>
      </w:sdtContent>
    </w:sdt>
    <w:p w:rsidRPr="00F05320"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00A46E0B" w:rsidP="001A0074" w:rsidRDefault="00A46E0B" w14:paraId="380A6AE1" w14:textId="5FC54B4A">
          <w:r w:rsidRPr="00D16CF8">
            <w:t>L'expert national détaché travaillera principalement sur des questions liées à l'évaluation et à la révision ultérieure de l'Agence de l'Union européenne pour la coopération en matière de justice pénale (Eurojust), y compris toute réforme du Règlement (UE) 2018/1727 du Conseil, l'é</w:t>
          </w:r>
          <w:r w:rsidRPr="00D16CF8" w:rsidR="00D16CF8">
            <w:t>tude</w:t>
          </w:r>
          <w:r w:rsidRPr="00D16CF8">
            <w:t xml:space="preserve"> d'impact suivant l'évaluation dudit règlement, ainsi que toute proposition législative modificative subséquente à cet égard.</w:t>
          </w:r>
        </w:p>
        <w:p w:rsidRPr="00941B95" w:rsidR="00A46E0B" w:rsidP="00A46E0B" w:rsidRDefault="00A46E0B" w14:paraId="64854043" w14:textId="77777777">
          <w:pPr>
            <w:rPr>
              <w:lang w:val="fr-BE" w:eastAsia="en-GB"/>
            </w:rPr>
          </w:pPr>
          <w:r w:rsidRPr="00941B95">
            <w:rPr>
              <w:lang w:val="fr-BE" w:eastAsia="en-GB"/>
            </w:rPr>
            <w:t xml:space="preserve">L'expert national détaché contribuera également à la mise en œuvre des politiques de l'Union dans le domaine de la justice pénale, y compris la coopération judiciaire en matière pénale, l'harmonisation du droit pénal matériel et la coopération avec les organes et agences de l'Union. Le poste peut également impliquer de développer de nouvelles initiatives dans le domaine de la justice pénale et d'assister l'équipe en charge des négociations internationales avec les pays tiers sur </w:t>
          </w:r>
          <w:r>
            <w:rPr>
              <w:lang w:val="fr-BE" w:eastAsia="en-GB"/>
            </w:rPr>
            <w:t>l</w:t>
          </w:r>
          <w:r w:rsidRPr="00941B95">
            <w:rPr>
              <w:lang w:val="fr-BE" w:eastAsia="en-GB"/>
            </w:rPr>
            <w:t>es accords de coopération.</w:t>
          </w:r>
        </w:p>
        <w:p w:rsidRPr="00A46E0B" w:rsidR="001A0074" w:rsidP="00A46E0B" w:rsidRDefault="00A46E0B" w14:paraId="3B1D2FA2" w14:textId="66FF3AE1">
          <w:pPr>
            <w:rPr>
              <w:lang w:val="fr-BE" w:eastAsia="en-GB"/>
            </w:rPr>
          </w:pPr>
          <w:r w:rsidRPr="00941B95">
            <w:rPr>
              <w:lang w:val="fr-BE" w:eastAsia="en-GB"/>
            </w:rPr>
            <w:t>Le titulaire du poste sera invité à contribuer à toutes les activités de l'unité, telles que la rédaction de propositions politiques ou législatives, l'analyse des lois nationales et la fourniture de conseils aux autorités nationales sur leur mise en œuvre. Sous la direction d'un fonctionnaire de la Commission, il/elle devra coordonner les positions et assurer la liaison avec les collègues de la Commission, d'autres institutions et parties prenantes externes, organiser et assister à des réunions d'experts, ou mener de toute autre manière les consultations nécessaires aux tâches ci-dessus.</w:t>
          </w:r>
        </w:p>
      </w:sdtContent>
    </w:sdt>
    <w:p w:rsidRPr="00A46E0B"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lang w:val="fr-BE" w:eastAsia="en-GB"/>
            </w:rPr>
            <w:id w:val="1045555669"/>
            <w:placeholder>
              <w:docPart w:val="52DF2D14E40E48FF81C2A901D55A6EAB"/>
            </w:placeholder>
          </w:sdtPr>
          <w:sdtEndPr>
            <w:rPr>
              <w:lang w:val="fr-BE" w:eastAsia="en-GB"/>
            </w:rPr>
          </w:sdtEndPr>
          <w:sdtContent>
            <w:p w:rsidR="00A46E0B" w:rsidP="00A46E0B" w:rsidRDefault="00A46E0B" w14:paraId="7739803F" w14:textId="77777777">
              <w:pPr>
                <w:pStyle w:val="ListNumber"/>
                <w:numPr>
                  <w:ilvl w:val="0"/>
                  <w:numId w:val="0"/>
                </w:numPr>
                <w:rPr>
                  <w:lang w:eastAsia="en-GB"/>
                </w:rPr>
              </w:pPr>
              <w:proofErr w:type="gramStart"/>
              <w:r w:rsidRPr="00941B95">
                <w:rPr>
                  <w:lang w:eastAsia="en-GB"/>
                </w:rPr>
                <w:t>Diplôme:</w:t>
              </w:r>
              <w:proofErr w:type="gramEnd"/>
              <w:r>
                <w:rPr>
                  <w:lang w:eastAsia="en-GB"/>
                </w:rPr>
                <w:t xml:space="preserve"> </w:t>
              </w:r>
              <w:r w:rsidRPr="00941B95">
                <w:rPr>
                  <w:lang w:eastAsia="en-GB"/>
                </w:rPr>
                <w:t>diplôme universitaire ou formation professionnelle ou expérience professionnelle de niveau équivalent dans le domaine du Droit</w:t>
              </w:r>
              <w:r>
                <w:rPr>
                  <w:lang w:eastAsia="en-GB"/>
                </w:rPr>
                <w:t>.</w:t>
              </w:r>
            </w:p>
            <w:p w:rsidR="00A46E0B" w:rsidP="00A46E0B" w:rsidRDefault="00A46E0B" w14:paraId="73F9EB64" w14:textId="77777777">
              <w:pPr>
                <w:pStyle w:val="ListNumber"/>
                <w:numPr>
                  <w:ilvl w:val="0"/>
                  <w:numId w:val="0"/>
                </w:numPr>
                <w:rPr>
                  <w:lang w:eastAsia="en-GB"/>
                </w:rPr>
              </w:pPr>
              <w:r w:rsidRPr="00941B95">
                <w:rPr>
                  <w:lang w:eastAsia="en-GB"/>
                </w:rPr>
                <w:t>Expérience</w:t>
              </w:r>
              <w:r>
                <w:rPr>
                  <w:lang w:eastAsia="en-GB"/>
                </w:rPr>
                <w:t> :</w:t>
              </w:r>
              <w:r w:rsidRPr="00941B95">
                <w:rPr>
                  <w:lang w:eastAsia="en-GB"/>
                </w:rPr>
                <w:t xml:space="preserve"> dans l'administration publique ou équivalent dans le domaine JAI. Bonne expérience en droit européen. Une expérience pratique d'une profession judiciaire telle que juge/procureur/avocat serait un atout majeur. </w:t>
              </w:r>
            </w:p>
            <w:p w:rsidR="00A46E0B" w:rsidP="00A46E0B" w:rsidRDefault="00A46E0B" w14:paraId="55C85AEE" w14:textId="77777777">
              <w:pPr>
                <w:pStyle w:val="ListNumber"/>
                <w:numPr>
                  <w:ilvl w:val="0"/>
                  <w:numId w:val="0"/>
                </w:numPr>
                <w:rPr>
                  <w:lang w:val="fr-BE" w:eastAsia="en-GB"/>
                </w:rPr>
              </w:pPr>
              <w:r w:rsidRPr="00941B95">
                <w:rPr>
                  <w:lang w:eastAsia="en-GB"/>
                </w:rPr>
                <w:t>Excellente connaissance de l'anglais, y compris la capacité d'écrire. La connaissance du français serait un atout.</w:t>
              </w:r>
            </w:p>
          </w:sdtContent>
        </w:sdt>
        <w:p w:rsidRPr="00017FBA" w:rsidR="001A0074" w:rsidP="0053405E" w:rsidRDefault="00D16CF8" w14:paraId="7E409EA7" w14:textId="02554331">
          <w:pPr>
            <w:pStyle w:val="ListNumber"/>
            <w:numPr>
              <w:ilvl w:val="0"/>
              <w:numId w:val="0"/>
            </w:numPr>
            <w:rPr>
              <w:lang w:val="en-IE" w:eastAsia="en-GB"/>
            </w:rPr>
          </w:pPr>
        </w:p>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72F90BE2" w:rsidRDefault="00215A56" w14:paraId="5C4AB867" w14:textId="5AC363BD" w14:noSpellErr="1">
      <w:pPr>
        <w:rPr>
          <w:lang w:val="fr-FR" w:eastAsia="en-GB"/>
        </w:rPr>
      </w:pPr>
      <w:r w:rsidRPr="72F90BE2" w:rsidR="00215A56">
        <w:rPr>
          <w:u w:val="single"/>
          <w:lang w:val="fr-FR" w:eastAsia="en-GB"/>
        </w:rPr>
        <w:t>Employeur :</w:t>
      </w:r>
      <w:r w:rsidRPr="72F90BE2" w:rsidR="00443957">
        <w:rPr>
          <w:lang w:val="fr-FR" w:eastAsia="en-GB"/>
        </w:rPr>
        <w:t xml:space="preserve"> </w:t>
      </w:r>
      <w:r w:rsidRPr="72F90BE2" w:rsidR="000914BF">
        <w:rPr>
          <w:lang w:val="fr-FR" w:eastAsia="en-GB"/>
        </w:rPr>
        <w:t xml:space="preserve">être employé par </w:t>
      </w:r>
      <w:r w:rsidRPr="72F90BE2" w:rsidR="00443957">
        <w:rPr>
          <w:lang w:val="fr-FR" w:eastAsia="en-GB"/>
        </w:rPr>
        <w:t xml:space="preserve">une administration publique nationale, régionale ou locale, ou </w:t>
      </w:r>
      <w:r w:rsidRPr="72F90BE2" w:rsidR="000914BF">
        <w:rPr>
          <w:lang w:val="fr-FR" w:eastAsia="en-GB"/>
        </w:rPr>
        <w:t>par une organisation intergouvernementale</w:t>
      </w:r>
      <w:r w:rsidRPr="72F90BE2" w:rsidR="00443957">
        <w:rPr>
          <w:lang w:val="fr-FR" w:eastAsia="en-GB"/>
        </w:rPr>
        <w:t xml:space="preserve"> (OIG</w:t>
      </w:r>
      <w:r w:rsidRPr="72F90BE2" w:rsidR="00443957">
        <w:rPr>
          <w:lang w:val="fr-FR" w:eastAsia="en-GB"/>
        </w:rPr>
        <w:t>);</w:t>
      </w:r>
      <w:r w:rsidRPr="72F90BE2" w:rsidR="00443957">
        <w:rPr>
          <w:lang w:val="fr-FR" w:eastAsia="en-GB"/>
        </w:rPr>
        <w:t xml:space="preserve"> </w:t>
      </w:r>
      <w:r w:rsidRPr="72F90BE2" w:rsidR="000914BF">
        <w:rPr>
          <w:lang w:val="fr-FR" w:eastAsia="en-GB"/>
        </w:rPr>
        <w:t xml:space="preserve">exceptionnellement et après dérogation, la Commission peut accepter des candidatures </w:t>
      </w:r>
      <w:r w:rsidRPr="72F90BE2" w:rsidR="00866E7F">
        <w:rPr>
          <w:lang w:val="fr-FR" w:eastAsia="en-GB"/>
        </w:rPr>
        <w:t>lorsque votre</w:t>
      </w:r>
      <w:r w:rsidRPr="72F90BE2" w:rsidR="004D3B51">
        <w:rPr>
          <w:lang w:val="fr-FR" w:eastAsia="en-GB"/>
        </w:rPr>
        <w:t xml:space="preserve"> </w:t>
      </w:r>
      <w:r w:rsidRPr="72F90BE2" w:rsidR="000914BF">
        <w:rPr>
          <w:lang w:val="fr-FR" w:eastAsia="en-GB"/>
        </w:rPr>
        <w:t xml:space="preserve">employeur </w:t>
      </w:r>
      <w:r w:rsidRPr="72F90BE2" w:rsidR="00866E7F">
        <w:rPr>
          <w:lang w:val="fr-FR" w:eastAsia="en-GB"/>
        </w:rPr>
        <w:t>est un organisme</w:t>
      </w:r>
      <w:r w:rsidRPr="72F90BE2" w:rsidR="004D3B51">
        <w:rPr>
          <w:lang w:val="fr-FR" w:eastAsia="en-GB"/>
        </w:rPr>
        <w:t xml:space="preserve"> </w:t>
      </w:r>
      <w:r w:rsidRPr="72F90BE2" w:rsidR="000914BF">
        <w:rPr>
          <w:lang w:val="fr-FR" w:eastAsia="en-GB"/>
        </w:rPr>
        <w:t>du secteur public (e.g. agence ou institut de régularisation)</w:t>
      </w:r>
      <w:r w:rsidRPr="72F90BE2" w:rsidR="006F23BA">
        <w:rPr>
          <w:lang w:val="fr-FR" w:eastAsia="en-GB"/>
        </w:rPr>
        <w:t xml:space="preserve">, </w:t>
      </w:r>
      <w:r w:rsidRPr="72F90BE2"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8413D"/>
    <w:rsid w:val="002841B7"/>
    <w:rsid w:val="002A6E30"/>
    <w:rsid w:val="002B37EB"/>
    <w:rsid w:val="00301CA3"/>
    <w:rsid w:val="00341896"/>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1982"/>
    <w:rsid w:val="008241B0"/>
    <w:rsid w:val="008315CD"/>
    <w:rsid w:val="00866E7F"/>
    <w:rsid w:val="008A0FF3"/>
    <w:rsid w:val="0092295D"/>
    <w:rsid w:val="00A46E0B"/>
    <w:rsid w:val="00A65B97"/>
    <w:rsid w:val="00A917BE"/>
    <w:rsid w:val="00B31DC8"/>
    <w:rsid w:val="00B566C1"/>
    <w:rsid w:val="00BF389A"/>
    <w:rsid w:val="00C518F5"/>
    <w:rsid w:val="00D16CF8"/>
    <w:rsid w:val="00D703FC"/>
    <w:rsid w:val="00D82B48"/>
    <w:rsid w:val="00DC5C83"/>
    <w:rsid w:val="00E0579E"/>
    <w:rsid w:val="00E5708E"/>
    <w:rsid w:val="00E850B7"/>
    <w:rsid w:val="00E927FE"/>
    <w:rsid w:val="00F05320"/>
    <w:rsid w:val="00F65CC2"/>
    <w:rsid w:val="72F90B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D1A132F369944DC8A141E248B329F259"/>
        <w:category>
          <w:name w:val="General"/>
          <w:gallery w:val="placeholder"/>
        </w:category>
        <w:types>
          <w:type w:val="bbPlcHdr"/>
        </w:types>
        <w:behaviors>
          <w:behavior w:val="content"/>
        </w:behaviors>
        <w:guid w:val="{F7CC1A43-0C6A-4819-AEE7-E3AF46554F4E}"/>
      </w:docPartPr>
      <w:docPartBody>
        <w:p xmlns:wp14="http://schemas.microsoft.com/office/word/2010/wordml" w:rsidR="00821982" w:rsidP="00821982" w:rsidRDefault="00821982" w14:paraId="72EE5986" wp14:textId="77777777">
          <w:pPr>
            <w:pStyle w:val="D1A132F369944DC8A141E248B329F259"/>
          </w:pPr>
          <w:r w:rsidRPr="00080A71">
            <w:rPr>
              <w:rStyle w:val="PlaceholderText"/>
              <w:bCs/>
            </w:rPr>
            <w:t>Click or tap here to enter text.</w:t>
          </w:r>
        </w:p>
      </w:docPartBody>
    </w:docPart>
    <w:docPart>
      <w:docPartPr>
        <w:name w:val="92CDAA88AEFE4FF48DBB0B92A45C78AD"/>
        <w:category>
          <w:name w:val="General"/>
          <w:gallery w:val="placeholder"/>
        </w:category>
        <w:types>
          <w:type w:val="bbPlcHdr"/>
        </w:types>
        <w:behaviors>
          <w:behavior w:val="content"/>
        </w:behaviors>
        <w:guid w:val="{7966DD3A-C3CB-41A2-B63F-94E2CDEEDA60}"/>
      </w:docPartPr>
      <w:docPartBody>
        <w:p xmlns:wp14="http://schemas.microsoft.com/office/word/2010/wordml" w:rsidR="00821982" w:rsidP="00821982" w:rsidRDefault="00821982" w14:paraId="01E0A917" wp14:textId="77777777">
          <w:pPr>
            <w:pStyle w:val="92CDAA88AEFE4FF48DBB0B92A45C78AD"/>
          </w:pPr>
          <w:r w:rsidRPr="00462268">
            <w:rPr>
              <w:rStyle w:val="PlaceholderText"/>
              <w:bCs/>
            </w:rPr>
            <w:t>Click or tap here to enter text.</w:t>
          </w:r>
        </w:p>
      </w:docPartBody>
    </w:docPart>
    <w:docPart>
      <w:docPartPr>
        <w:name w:val="8B8D25A6BFC346B8815838744984A0E7"/>
        <w:category>
          <w:name w:val="General"/>
          <w:gallery w:val="placeholder"/>
        </w:category>
        <w:types>
          <w:type w:val="bbPlcHdr"/>
        </w:types>
        <w:behaviors>
          <w:behavior w:val="content"/>
        </w:behaviors>
        <w:guid w:val="{7A700457-2367-4741-9E55-E8672DF21154}"/>
      </w:docPartPr>
      <w:docPartBody>
        <w:p xmlns:wp14="http://schemas.microsoft.com/office/word/2010/wordml" w:rsidR="00821982" w:rsidP="00821982" w:rsidRDefault="00821982" w14:paraId="4F06CB8D" wp14:textId="77777777">
          <w:pPr>
            <w:pStyle w:val="8B8D25A6BFC346B8815838744984A0E7"/>
          </w:pPr>
          <w:r w:rsidRPr="00A65B97">
            <w:rPr>
              <w:rStyle w:val="PlaceholderText"/>
            </w:rPr>
            <w:t>Click or tap here to enter text.</w:t>
          </w:r>
        </w:p>
      </w:docPartBody>
    </w:docPart>
    <w:docPart>
      <w:docPartPr>
        <w:name w:val="52DF2D14E40E48FF81C2A901D55A6EAB"/>
        <w:category>
          <w:name w:val="General"/>
          <w:gallery w:val="placeholder"/>
        </w:category>
        <w:types>
          <w:type w:val="bbPlcHdr"/>
        </w:types>
        <w:behaviors>
          <w:behavior w:val="content"/>
        </w:behaviors>
        <w:guid w:val="{B432D040-AEAD-4D57-BA54-BFB92C3DF3F5}"/>
      </w:docPartPr>
      <w:docPartBody>
        <w:p xmlns:wp14="http://schemas.microsoft.com/office/word/2010/wordml" w:rsidR="00821982" w:rsidP="00821982" w:rsidRDefault="00821982" w14:paraId="03CDB35D" wp14:textId="77777777">
          <w:pPr>
            <w:pStyle w:val="52DF2D14E40E48FF81C2A901D55A6EAB"/>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314DC0"/>
    <w:multiLevelType w:val="multilevel"/>
    <w:tmpl w:val="05EEF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95489695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21982"/>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1982"/>
  </w:style>
  <w:style w:type="paragraph" w:customStyle="1" w:styleId="D1A132F369944DC8A141E248B329F259">
    <w:name w:val="D1A132F369944DC8A141E248B329F259"/>
    <w:rsid w:val="00821982"/>
    <w:rPr>
      <w:kern w:val="2"/>
      <w14:ligatures w14:val="standardContextual"/>
    </w:rPr>
  </w:style>
  <w:style w:type="paragraph" w:customStyle="1" w:styleId="92CDAA88AEFE4FF48DBB0B92A45C78AD">
    <w:name w:val="92CDAA88AEFE4FF48DBB0B92A45C78AD"/>
    <w:rsid w:val="00821982"/>
    <w:rPr>
      <w:kern w:val="2"/>
      <w14:ligatures w14:val="standardContextual"/>
    </w:rPr>
  </w:style>
  <w:style w:type="paragraph" w:customStyle="1" w:styleId="8B8D25A6BFC346B8815838744984A0E7">
    <w:name w:val="8B8D25A6BFC346B8815838744984A0E7"/>
    <w:rsid w:val="00821982"/>
    <w:rPr>
      <w:kern w:val="2"/>
      <w14:ligatures w14:val="standardContextual"/>
    </w:rPr>
  </w:style>
  <w:style w:type="paragraph" w:customStyle="1" w:styleId="52DF2D14E40E48FF81C2A901D55A6EAB">
    <w:name w:val="52DF2D14E40E48FF81C2A901D55A6EAB"/>
    <w:rsid w:val="00821982"/>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elements/1.1/"/>
    <ds:schemaRef ds:uri="http://schemas.microsoft.com/office/2006/documentManagement/types"/>
    <ds:schemaRef ds:uri="1929b814-5a78-4bdc-9841-d8b9ef424f65"/>
    <ds:schemaRef ds:uri="http://schemas.microsoft.com/office/2006/metadata/properties"/>
    <ds:schemaRef ds:uri="08927195-b699-4be0-9ee2-6c66dc215b5a"/>
    <ds:schemaRef ds:uri="http://purl.org/dc/dcmitype/"/>
    <ds:schemaRef ds:uri="a41a97bf-0494-41d8-ba3d-259bd7771890"/>
    <ds:schemaRef ds:uri="http://www.w3.org/XML/1998/namespace"/>
    <ds:schemaRef ds:uri="http://schemas.openxmlformats.org/package/2006/metadata/core-properties"/>
    <ds:schemaRef ds:uri="http://schemas.microsoft.com/office/infopath/2007/PartnerControls"/>
    <ds:schemaRef ds:uri="http://schemas.microsoft.com/sharepoint/v3/fields"/>
    <ds:schemaRef ds:uri="http://purl.org/dc/terms/"/>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9D4DFBE-B4A5-40AC-9DFF-B38E751B910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2025-01-09T15:50:00Z</dcterms:created>
  <dcterms:modified xsi:type="dcterms:W3CDTF">2025-01-13T14:46:17Z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