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576B1" w14:paraId="0234CF48" w14:textId="77777777">
            <w:trPr>
              <w:cantSplit/>
            </w:trPr>
            <w:tc>
              <w:tcPr>
                <w:tcW w:w="2400" w:type="dxa"/>
              </w:tcPr>
              <w:p w14:paraId="04240299" w14:textId="77777777" w:rsidR="008576B1" w:rsidRDefault="00E450EF">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13BFDF50" w:rsidR="008576B1" w:rsidRDefault="00A77652">
                <w:pPr>
                  <w:pStyle w:val="ZCom"/>
                </w:pPr>
                <w:sdt>
                  <w:sdtPr>
                    <w:id w:val="1852987933"/>
                    <w:dataBinding w:xpath="/Texts/OrgaRoot" w:storeItemID="{4EF90DE6-88B6-4264-9629-4D8DFDFE87D2}"/>
                    <w:text w:multiLine="1"/>
                  </w:sdtPr>
                  <w:sdtEndPr/>
                  <w:sdtContent>
                    <w:r w:rsidR="009E5CA8">
                      <w:t>EUROPEAN COMMISSION</w:t>
                    </w:r>
                  </w:sdtContent>
                </w:sdt>
              </w:p>
              <w:p w14:paraId="2A21A594" w14:textId="77777777" w:rsidR="008576B1" w:rsidRDefault="008576B1">
                <w:pPr>
                  <w:pStyle w:val="ZDGName"/>
                  <w:rPr>
                    <w:b/>
                  </w:rPr>
                </w:pPr>
              </w:p>
              <w:p w14:paraId="32A1BF4E" w14:textId="2AF8DF79" w:rsidR="008576B1" w:rsidRDefault="008576B1">
                <w:pPr>
                  <w:pStyle w:val="ZDGName"/>
                  <w:rPr>
                    <w:b/>
                  </w:rPr>
                </w:pPr>
              </w:p>
            </w:tc>
          </w:tr>
        </w:sdtContent>
      </w:sdt>
    </w:tbl>
    <w:p w14:paraId="2EA71B94" w14:textId="7F00DE5D" w:rsidR="008576B1" w:rsidRDefault="00E450EF">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8576B1" w14:paraId="6C83529A" w14:textId="77777777" w:rsidTr="042ACBB6">
        <w:tc>
          <w:tcPr>
            <w:tcW w:w="3111" w:type="dxa"/>
          </w:tcPr>
          <w:p w14:paraId="6D76206F" w14:textId="2B783D2D" w:rsidR="008576B1" w:rsidRDefault="00E450EF">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BA64377" w:rsidR="008576B1" w:rsidRDefault="00E450EF">
                <w:pPr>
                  <w:tabs>
                    <w:tab w:val="left" w:pos="426"/>
                  </w:tabs>
                  <w:spacing w:before="120"/>
                </w:pPr>
                <w:r>
                  <w:t>DG GROW — Direction B — Unité B1</w:t>
                </w:r>
              </w:p>
            </w:tc>
          </w:sdtContent>
        </w:sdt>
      </w:tr>
      <w:tr w:rsidR="008576B1" w14:paraId="4B8EFB62" w14:textId="77777777" w:rsidTr="042ACBB6">
        <w:tc>
          <w:tcPr>
            <w:tcW w:w="3111" w:type="dxa"/>
          </w:tcPr>
          <w:p w14:paraId="51EA5B20" w14:textId="30D9C7F2" w:rsidR="008576B1" w:rsidRDefault="00E450EF" w:rsidP="042ACBB6">
            <w:pPr>
              <w:tabs>
                <w:tab w:val="left" w:pos="426"/>
              </w:tabs>
              <w:spacing w:before="120"/>
              <w:rPr>
                <w:lang w:val="fr-FR"/>
              </w:rPr>
            </w:pPr>
            <w:r w:rsidRPr="042ACBB6">
              <w:rPr>
                <w:lang w:val="fr-FR"/>
              </w:rP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0518F253" w:rsidR="008576B1" w:rsidRDefault="00E450EF">
                <w:pPr>
                  <w:pStyle w:val="P68B1DB1-Normal1"/>
                  <w:tabs>
                    <w:tab w:val="left" w:pos="426"/>
                  </w:tabs>
                  <w:spacing w:before="120"/>
                </w:pPr>
                <w:r>
                  <w:t>XXX</w:t>
                </w:r>
              </w:p>
            </w:tc>
          </w:sdtContent>
        </w:sdt>
      </w:tr>
      <w:tr w:rsidR="008576B1" w14:paraId="4E8359D5" w14:textId="77777777" w:rsidTr="042ACBB6">
        <w:tc>
          <w:tcPr>
            <w:tcW w:w="3111" w:type="dxa"/>
          </w:tcPr>
          <w:p w14:paraId="72A7A894" w14:textId="1DC6A465" w:rsidR="008576B1" w:rsidRDefault="00E450EF" w:rsidP="042ACBB6">
            <w:pPr>
              <w:tabs>
                <w:tab w:val="left" w:pos="1697"/>
              </w:tabs>
              <w:spacing w:before="120"/>
              <w:ind w:right="-1741"/>
              <w:rPr>
                <w:lang w:val="fr-FR"/>
              </w:rPr>
            </w:pPr>
            <w:r w:rsidRPr="042ACBB6">
              <w:rPr>
                <w:lang w:val="fr-FR"/>
              </w:rPr>
              <w:t>Personne de contact:</w:t>
            </w:r>
          </w:p>
          <w:p w14:paraId="1BD76B84" w14:textId="2ED3769A" w:rsidR="008576B1" w:rsidRDefault="00E450EF" w:rsidP="042ACBB6">
            <w:pPr>
              <w:tabs>
                <w:tab w:val="left" w:pos="1697"/>
              </w:tabs>
              <w:ind w:right="-1739"/>
              <w:contextualSpacing/>
              <w:rPr>
                <w:lang w:val="fr-FR"/>
              </w:rPr>
            </w:pPr>
            <w:r w:rsidRPr="042ACBB6">
              <w:rPr>
                <w:lang w:val="fr-FR"/>
              </w:rPr>
              <w:t>Démarrage prévisionnel:</w:t>
            </w:r>
          </w:p>
          <w:p w14:paraId="324479C0" w14:textId="6E052826" w:rsidR="008576B1" w:rsidRDefault="00E450EF" w:rsidP="042ACBB6">
            <w:pPr>
              <w:tabs>
                <w:tab w:val="left" w:pos="1697"/>
              </w:tabs>
              <w:ind w:right="-1739"/>
              <w:contextualSpacing/>
              <w:rPr>
                <w:lang w:val="fr-FR"/>
              </w:rPr>
            </w:pPr>
            <w:r w:rsidRPr="042ACBB6">
              <w:rPr>
                <w:lang w:val="fr-FR"/>
              </w:rPr>
              <w:t>Durée initiale:</w:t>
            </w:r>
          </w:p>
          <w:p w14:paraId="07FF8994" w14:textId="77777777" w:rsidR="008576B1" w:rsidRDefault="00E450EF" w:rsidP="042ACBB6">
            <w:pPr>
              <w:tabs>
                <w:tab w:val="left" w:pos="426"/>
              </w:tabs>
              <w:spacing w:after="0"/>
              <w:contextualSpacing/>
              <w:rPr>
                <w:lang w:val="fr-FR"/>
              </w:rPr>
            </w:pPr>
            <w:r w:rsidRPr="042ACBB6">
              <w:rPr>
                <w:lang w:val="fr-FR"/>
              </w:rPr>
              <w:t>Lieu d’affectation:</w:t>
            </w:r>
          </w:p>
        </w:tc>
        <w:tc>
          <w:tcPr>
            <w:tcW w:w="5491" w:type="dxa"/>
          </w:tcPr>
          <w:sdt>
            <w:sdtPr>
              <w:rPr>
                <w:lang w:val="en-IE" w:eastAsia="en-GB"/>
              </w:rPr>
              <w:id w:val="226507670"/>
              <w:placeholder>
                <w:docPart w:val="E4139A8A81AD41B0A456F71CC855670B"/>
              </w:placeholder>
            </w:sdtPr>
            <w:sdtEndPr/>
            <w:sdtContent>
              <w:p w14:paraId="714DA989" w14:textId="20DE6B32" w:rsidR="008576B1" w:rsidRDefault="00E450EF">
                <w:pPr>
                  <w:tabs>
                    <w:tab w:val="left" w:pos="426"/>
                  </w:tabs>
                  <w:spacing w:before="120"/>
                </w:pPr>
                <w:r>
                  <w:t>Laurence de Richemont</w:t>
                </w:r>
              </w:p>
            </w:sdtContent>
          </w:sdt>
          <w:p w14:paraId="34CF737A" w14:textId="19ECFC71" w:rsidR="008576B1" w:rsidRDefault="00A77652">
            <w:pPr>
              <w:tabs>
                <w:tab w:val="left" w:pos="426"/>
              </w:tabs>
              <w:contextualSpacing/>
            </w:pPr>
            <w:sdt>
              <w:sdtPr>
                <w:rPr>
                  <w:bCs/>
                  <w:lang w:val="en-IE" w:eastAsia="en-GB"/>
                </w:rPr>
                <w:id w:val="1175461244"/>
                <w:placeholder>
                  <w:docPart w:val="DefaultPlaceholder_-1854013440"/>
                </w:placeholder>
              </w:sdtPr>
              <w:sdtEndPr/>
              <w:sdtContent>
                <w:r w:rsidR="00E450EF">
                  <w:t>2ème</w:t>
                </w:r>
              </w:sdtContent>
            </w:sdt>
            <w:r w:rsidR="00E450EF">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450EF">
                  <w:t>2025</w:t>
                </w:r>
              </w:sdtContent>
            </w:sdt>
          </w:p>
          <w:p w14:paraId="158DD156" w14:textId="1316C794" w:rsidR="008576B1" w:rsidRDefault="00A77652">
            <w:pPr>
              <w:tabs>
                <w:tab w:val="left" w:pos="426"/>
              </w:tabs>
              <w:contextualSpacing/>
              <w:jc w:val="left"/>
            </w:pPr>
            <w:sdt>
              <w:sdtPr>
                <w:rPr>
                  <w:lang w:val="en-IE" w:eastAsia="en-GB"/>
                </w:rPr>
                <w:id w:val="202528730"/>
                <w:placeholder>
                  <w:docPart w:val="DefaultPlaceholder_-1854013440"/>
                </w:placeholder>
              </w:sdtPr>
              <w:sdtEndPr/>
              <w:sdtContent>
                <w:r w:rsidR="00E450EF" w:rsidRPr="042ACBB6">
                  <w:rPr>
                    <w:lang w:val="fr-FR"/>
                  </w:rPr>
                  <w:t>2</w:t>
                </w:r>
              </w:sdtContent>
            </w:sdt>
            <w:r w:rsidR="00E450EF" w:rsidRPr="042ACBB6">
              <w:rPr>
                <w:lang w:val="fr-FR"/>
              </w:rPr>
              <w:t xml:space="preserve"> ans</w:t>
            </w:r>
            <w:r w:rsidR="00E513F5">
              <w:br/>
            </w:r>
            <w:sdt>
              <w:sdtPr>
                <w:rPr>
                  <w:lang w:eastAsia="en-GB"/>
                </w:rPr>
                <w:id w:val="-69433268"/>
                <w14:checkbox>
                  <w14:checked w14:val="1"/>
                  <w14:checkedState w14:val="2612" w14:font="MS Gothic"/>
                  <w14:uncheckedState w14:val="2610" w14:font="MS Gothic"/>
                </w14:checkbox>
              </w:sdtPr>
              <w:sdtEndPr/>
              <w:sdtContent>
                <w:r w:rsidR="00E450EF" w:rsidRPr="042ACBB6">
                  <w:rPr>
                    <w:rFonts w:ascii="MS Gothic" w:eastAsia="MS Gothic" w:hAnsi="MS Gothic"/>
                    <w:lang w:val="fr-FR"/>
                  </w:rPr>
                  <w:t>☒</w:t>
                </w:r>
              </w:sdtContent>
            </w:sdt>
            <w:r w:rsidR="00E450EF" w:rsidRPr="042ACBB6">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E450EF" w:rsidRPr="042ACBB6">
                  <w:rPr>
                    <w:rFonts w:ascii="MS Gothic" w:eastAsia="MS Gothic" w:hAnsi="MS Gothic"/>
                    <w:lang w:val="fr-FR"/>
                  </w:rPr>
                  <w:t>☐</w:t>
                </w:r>
              </w:sdtContent>
            </w:sdt>
            <w:r w:rsidR="00E450EF" w:rsidRPr="042ACBB6">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E450EF" w:rsidRPr="042ACBB6">
                  <w:rPr>
                    <w:rFonts w:ascii="MS Gothic" w:eastAsia="MS Gothic" w:hAnsi="MS Gothic"/>
                    <w:lang w:val="fr-FR"/>
                  </w:rPr>
                  <w:t>☐</w:t>
                </w:r>
              </w:sdtContent>
            </w:sdt>
            <w:r w:rsidR="00E450EF" w:rsidRPr="042ACBB6">
              <w:rPr>
                <w:lang w:val="fr-FR"/>
              </w:rPr>
              <w:t xml:space="preserve"> Autre: </w:t>
            </w:r>
            <w:sdt>
              <w:sdtPr>
                <w:rPr>
                  <w:lang w:eastAsia="en-GB"/>
                </w:rPr>
                <w:id w:val="-186994276"/>
                <w:placeholder>
                  <w:docPart w:val="42CE55A0461841A39534A5E777539A67"/>
                </w:placeholder>
                <w:showingPlcHdr/>
              </w:sdtPr>
              <w:sdtEndPr/>
              <w:sdtContent>
                <w:r w:rsidR="00E450EF" w:rsidRPr="042ACBB6">
                  <w:rPr>
                    <w:rStyle w:val="PlaceholderText"/>
                    <w:lang w:val="fr-FR"/>
                  </w:rPr>
                  <w:t>Cliquer ou toucher ici pour introduire le texte.</w:t>
                </w:r>
              </w:sdtContent>
            </w:sdt>
          </w:p>
          <w:p w14:paraId="7CA484B0" w14:textId="77777777" w:rsidR="008576B1" w:rsidRDefault="008576B1">
            <w:pPr>
              <w:tabs>
                <w:tab w:val="left" w:pos="426"/>
              </w:tabs>
              <w:spacing w:before="120" w:after="0"/>
              <w:contextualSpacing/>
            </w:pPr>
          </w:p>
        </w:tc>
      </w:tr>
      <w:tr w:rsidR="008576B1" w14:paraId="01F2BC57" w14:textId="77777777" w:rsidTr="042ACBB6">
        <w:tc>
          <w:tcPr>
            <w:tcW w:w="3111" w:type="dxa"/>
          </w:tcPr>
          <w:p w14:paraId="201A3100" w14:textId="67E5037A" w:rsidR="008576B1" w:rsidRDefault="00E450EF">
            <w:pPr>
              <w:tabs>
                <w:tab w:val="left" w:pos="426"/>
              </w:tabs>
              <w:spacing w:before="180" w:after="0"/>
            </w:pPr>
            <w:bookmarkStart w:id="1" w:name="_Hlk135920176"/>
            <w:r>
              <w:t>Type de détachement</w:t>
            </w:r>
          </w:p>
        </w:tc>
        <w:tc>
          <w:tcPr>
            <w:tcW w:w="5491" w:type="dxa"/>
          </w:tcPr>
          <w:p w14:paraId="6B14399A" w14:textId="5D9123F5" w:rsidR="008576B1" w:rsidRDefault="00E450EF">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8576B1" w14:paraId="539D0BAC" w14:textId="77777777" w:rsidTr="042ACBB6">
        <w:tc>
          <w:tcPr>
            <w:tcW w:w="8602" w:type="dxa"/>
            <w:gridSpan w:val="2"/>
          </w:tcPr>
          <w:p w14:paraId="582FFE97" w14:textId="38200397" w:rsidR="008576B1" w:rsidRDefault="00E450EF" w:rsidP="042ACBB6">
            <w:pPr>
              <w:tabs>
                <w:tab w:val="left" w:pos="426"/>
              </w:tabs>
              <w:spacing w:before="120"/>
              <w:rPr>
                <w:lang w:val="fr-FR"/>
              </w:rPr>
            </w:pPr>
            <w:r w:rsidRPr="042ACBB6">
              <w:rPr>
                <w:lang w:val="fr-FR"/>
              </w:rPr>
              <w:t>Cet avis de vacance est ouvert à:</w:t>
            </w:r>
          </w:p>
          <w:p w14:paraId="4446CE69" w14:textId="6C33A234" w:rsidR="008576B1" w:rsidRDefault="00E450EF">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8576B1" w:rsidRDefault="00E450EF">
            <w:pPr>
              <w:tabs>
                <w:tab w:val="left" w:pos="426"/>
              </w:tabs>
              <w:spacing w:after="120"/>
              <w:ind w:left="567"/>
            </w:pPr>
            <w:r w:rsidRPr="042ACBB6">
              <w:rPr>
                <w:lang w:val="fr-FR"/>
              </w:rPr>
              <w:t>ainsi que</w:t>
            </w:r>
          </w:p>
          <w:p w14:paraId="48418475" w14:textId="4D4228D1" w:rsidR="008576B1" w:rsidRDefault="00A77652">
            <w:pPr>
              <w:tabs>
                <w:tab w:val="left" w:pos="426"/>
              </w:tabs>
              <w:ind w:left="567"/>
              <w:contextualSpacing/>
            </w:pPr>
            <w:sdt>
              <w:sdtPr>
                <w:id w:val="663369292"/>
                <w14:checkbox>
                  <w14:checked w14:val="0"/>
                  <w14:checkedState w14:val="2612" w14:font="MS Gothic"/>
                  <w14:uncheckedState w14:val="2610" w14:font="MS Gothic"/>
                </w14:checkbox>
              </w:sdtPr>
              <w:sdtEndPr/>
              <w:sdtContent>
                <w:r w:rsidR="0045169B" w:rsidRPr="042ACBB6">
                  <w:rPr>
                    <w:rFonts w:ascii="MS Gothic" w:eastAsia="MS Gothic" w:hAnsi="MS Gothic"/>
                    <w:lang w:val="fr-FR"/>
                  </w:rPr>
                  <w:t>☐</w:t>
                </w:r>
              </w:sdtContent>
            </w:sdt>
            <w:r w:rsidR="00E450EF" w:rsidRPr="042ACBB6">
              <w:rPr>
                <w:lang w:val="fr-FR"/>
              </w:rPr>
              <w:t xml:space="preserve"> pays AELE suivants:</w:t>
            </w:r>
          </w:p>
          <w:p w14:paraId="14835B5E" w14:textId="6AF47A3A" w:rsidR="008576B1" w:rsidRDefault="00E450EF">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sidR="00E513F5">
                  <w:rPr>
                    <w:rFonts w:ascii="MS Gothic" w:eastAsia="MS Gothic" w:hAnsi="MS Gothic" w:hint="eastAsia"/>
                    <w:bCs/>
                    <w:szCs w:val="24"/>
                    <w:lang w:eastAsia="en-GB"/>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sidR="00E513F5">
                  <w:rPr>
                    <w:rFonts w:ascii="MS Gothic" w:eastAsia="MS Gothic" w:hAnsi="MS Gothic" w:hint="eastAsia"/>
                    <w:bCs/>
                    <w:szCs w:val="24"/>
                    <w:lang w:eastAsia="en-GB"/>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00E513F5">
                  <w:rPr>
                    <w:rFonts w:ascii="MS Gothic" w:eastAsia="MS Gothic" w:hAnsi="MS Gothic" w:hint="eastAsia"/>
                    <w:bCs/>
                    <w:szCs w:val="24"/>
                    <w:lang w:eastAsia="en-GB"/>
                  </w:rPr>
                  <w:t>☐</w:t>
                </w:r>
              </w:sdtContent>
            </w:sdt>
            <w:r>
              <w:t xml:space="preserve"> Norvège </w:t>
            </w:r>
            <w:sdt>
              <w:sdtPr>
                <w:id w:val="-1364357881"/>
                <w14:checkbox>
                  <w14:checked w14:val="0"/>
                  <w14:checkedState w14:val="2612" w14:font="MS Gothic"/>
                  <w14:uncheckedState w14:val="2610" w14:font="MS Gothic"/>
                </w14:checkbox>
              </w:sdtPr>
              <w:sdtEndPr/>
              <w:sdtContent>
                <w:r w:rsidR="00E513F5">
                  <w:rPr>
                    <w:rFonts w:ascii="MS Gothic" w:eastAsia="MS Gothic" w:hAnsi="MS Gothic" w:hint="eastAsia"/>
                  </w:rPr>
                  <w:t>☐</w:t>
                </w:r>
              </w:sdtContent>
            </w:sdt>
            <w:r>
              <w:t xml:space="preserve"> Suisse</w:t>
            </w:r>
          </w:p>
          <w:p w14:paraId="0E54D6FB" w14:textId="4EF3712C" w:rsidR="008576B1" w:rsidRDefault="00A77652">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E450EF" w:rsidRPr="042ACBB6">
                  <w:rPr>
                    <w:rFonts w:ascii="MS Gothic" w:eastAsia="MS Gothic" w:hAnsi="MS Gothic"/>
                    <w:lang w:val="fr-FR"/>
                  </w:rPr>
                  <w:t>☐</w:t>
                </w:r>
              </w:sdtContent>
            </w:sdt>
            <w:r w:rsidR="00E450EF" w:rsidRPr="042ACBB6">
              <w:rPr>
                <w:lang w:val="fr-FR"/>
              </w:rPr>
              <w:t xml:space="preserve"> pays tiers suivants: </w:t>
            </w:r>
            <w:sdt>
              <w:sdtPr>
                <w:rPr>
                  <w:lang w:eastAsia="en-GB"/>
                </w:rPr>
                <w:id w:val="1742369941"/>
                <w:placeholder>
                  <w:docPart w:val="335C0F1576B3499F8D90CE979ABE47D4"/>
                </w:placeholder>
                <w:showingPlcHdr/>
              </w:sdtPr>
              <w:sdtEndPr/>
              <w:sdtContent>
                <w:r w:rsidR="00E450EF" w:rsidRPr="042ACBB6">
                  <w:rPr>
                    <w:rStyle w:val="PlaceholderText"/>
                    <w:lang w:val="fr-FR"/>
                  </w:rPr>
                  <w:t xml:space="preserve">....    </w:t>
                </w:r>
              </w:sdtContent>
            </w:sdt>
          </w:p>
          <w:p w14:paraId="265CD5A1" w14:textId="0FD11D7C" w:rsidR="008576B1" w:rsidRDefault="00A77652">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E450EF" w:rsidRPr="042ACBB6">
                  <w:rPr>
                    <w:rFonts w:ascii="MS Gothic" w:eastAsia="MS Gothic" w:hAnsi="MS Gothic"/>
                    <w:lang w:val="fr-FR"/>
                  </w:rPr>
                  <w:t>☐</w:t>
                </w:r>
              </w:sdtContent>
            </w:sdt>
            <w:r w:rsidR="00E450EF" w:rsidRPr="042ACBB6">
              <w:rPr>
                <w:lang w:val="fr-FR"/>
              </w:rPr>
              <w:t xml:space="preserve"> organisations intergouvernementales suivantes:</w:t>
            </w:r>
            <w:r w:rsidR="00E513F5">
              <w:tab/>
            </w:r>
            <w:sdt>
              <w:sdtPr>
                <w:rPr>
                  <w:lang w:eastAsia="en-GB"/>
                </w:rPr>
                <w:id w:val="1349070026"/>
                <w:placeholder>
                  <w:docPart w:val="42F8A5B327594E519C9F00EDCE7CD95B"/>
                </w:placeholder>
                <w:showingPlcHdr/>
              </w:sdtPr>
              <w:sdtEndPr/>
              <w:sdtContent>
                <w:r w:rsidR="00E450EF" w:rsidRPr="042ACBB6">
                  <w:rPr>
                    <w:rStyle w:val="PlaceholderText"/>
                    <w:lang w:val="fr-FR"/>
                  </w:rPr>
                  <w:t xml:space="preserve">  ... </w:t>
                </w:r>
              </w:sdtContent>
            </w:sdt>
          </w:p>
          <w:p w14:paraId="195D93C2" w14:textId="57187952" w:rsidR="008576B1" w:rsidRDefault="008576B1">
            <w:pPr>
              <w:tabs>
                <w:tab w:val="left" w:pos="426"/>
              </w:tabs>
              <w:contextualSpacing/>
            </w:pPr>
          </w:p>
          <w:p w14:paraId="6CECCDB8" w14:textId="325F5CA8" w:rsidR="008576B1" w:rsidRDefault="00E450EF">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8576B1" w14:paraId="4E10CC7A" w14:textId="77777777" w:rsidTr="042ACBB6">
        <w:tc>
          <w:tcPr>
            <w:tcW w:w="3111" w:type="dxa"/>
          </w:tcPr>
          <w:p w14:paraId="4B77822C" w14:textId="5EFC4255" w:rsidR="008576B1" w:rsidRDefault="00E450EF">
            <w:pPr>
              <w:tabs>
                <w:tab w:val="left" w:pos="426"/>
              </w:tabs>
              <w:spacing w:before="180"/>
            </w:pPr>
            <w:r>
              <w:t>Délai des candidatures</w:t>
            </w:r>
          </w:p>
        </w:tc>
        <w:tc>
          <w:tcPr>
            <w:tcW w:w="5491" w:type="dxa"/>
          </w:tcPr>
          <w:p w14:paraId="240262F4" w14:textId="739FBD66" w:rsidR="008576B1" w:rsidRDefault="00E450EF">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27D68D0B" w:rsidR="008576B1" w:rsidRDefault="00E450EF">
            <w:pPr>
              <w:tabs>
                <w:tab w:val="left" w:pos="426"/>
              </w:tabs>
              <w:spacing w:before="120" w:after="120"/>
            </w:pPr>
            <w:r>
              <w:t xml:space="preserve">Délai des candidatures: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E513F5">
                  <w:rPr>
                    <w:bCs/>
                    <w:lang w:val="fr-BE" w:eastAsia="en-GB"/>
                  </w:rPr>
                  <w:t>25-0</w:t>
                </w:r>
                <w:r w:rsidR="00A77652">
                  <w:rPr>
                    <w:bCs/>
                    <w:lang w:val="fr-BE" w:eastAsia="en-GB"/>
                  </w:rPr>
                  <w:t>3</w:t>
                </w:r>
                <w:r w:rsidR="00E513F5">
                  <w:rPr>
                    <w:bCs/>
                    <w:lang w:val="fr-BE" w:eastAsia="en-GB"/>
                  </w:rPr>
                  <w:t>-2025</w:t>
                </w:r>
              </w:sdtContent>
            </w:sdt>
          </w:p>
        </w:tc>
      </w:tr>
      <w:bookmarkEnd w:id="0"/>
      <w:bookmarkEnd w:id="1"/>
    </w:tbl>
    <w:p w14:paraId="4AD59AD4" w14:textId="77777777" w:rsidR="008576B1" w:rsidRDefault="008576B1">
      <w:pPr>
        <w:tabs>
          <w:tab w:val="left" w:pos="426"/>
        </w:tabs>
        <w:spacing w:after="0"/>
        <w:rPr>
          <w:b/>
        </w:rPr>
      </w:pPr>
    </w:p>
    <w:p w14:paraId="7FA18C95" w14:textId="77777777" w:rsidR="008576B1" w:rsidRDefault="008576B1">
      <w:pPr>
        <w:tabs>
          <w:tab w:val="left" w:pos="426"/>
        </w:tabs>
        <w:spacing w:after="0"/>
        <w:rPr>
          <w:b/>
        </w:rPr>
      </w:pPr>
    </w:p>
    <w:p w14:paraId="739B1A99" w14:textId="26B4FBDA" w:rsidR="008576B1" w:rsidRDefault="00E450EF">
      <w:pPr>
        <w:pStyle w:val="P68B1DB1-ListNumber2"/>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3A3724A4" w14:textId="1D13DAAC" w:rsidR="0045169B" w:rsidRDefault="00E450EF">
          <w:r w:rsidRPr="042ACBB6">
            <w:rPr>
              <w:lang w:val="fr-FR"/>
            </w:rPr>
            <w:t xml:space="preserve">L’unité GROW.B1 est une unité horizontale, </w:t>
          </w:r>
          <w:r w:rsidR="0045169B" w:rsidRPr="042ACBB6">
            <w:rPr>
              <w:lang w:val="fr-FR"/>
            </w:rPr>
            <w:t>qui compte</w:t>
          </w:r>
          <w:r w:rsidRPr="042ACBB6">
            <w:rPr>
              <w:lang w:val="fr-FR"/>
            </w:rPr>
            <w:t xml:space="preserve"> 20 collègues répartis en quatre équipes: Planification et simplification, </w:t>
          </w:r>
          <w:r w:rsidR="0045169B" w:rsidRPr="042ACBB6">
            <w:rPr>
              <w:lang w:val="fr-FR"/>
            </w:rPr>
            <w:t>Briefings</w:t>
          </w:r>
          <w:r w:rsidRPr="042ACBB6">
            <w:rPr>
              <w:lang w:val="fr-FR"/>
            </w:rPr>
            <w:t xml:space="preserve">, </w:t>
          </w:r>
          <w:r w:rsidR="0045169B" w:rsidRPr="042ACBB6">
            <w:rPr>
              <w:lang w:val="fr-FR"/>
            </w:rPr>
            <w:t>A</w:t>
          </w:r>
          <w:r w:rsidRPr="042ACBB6">
            <w:rPr>
              <w:lang w:val="fr-FR"/>
            </w:rPr>
            <w:t xml:space="preserve">nalyses d’impact et évaluations, ainsi que </w:t>
          </w:r>
          <w:r w:rsidR="0045169B" w:rsidRPr="042ACBB6">
            <w:rPr>
              <w:lang w:val="fr-FR"/>
            </w:rPr>
            <w:t>A</w:t>
          </w:r>
          <w:r w:rsidRPr="042ACBB6">
            <w:rPr>
              <w:lang w:val="fr-FR"/>
            </w:rPr>
            <w:t xml:space="preserve">ccès aux documents.  </w:t>
          </w:r>
        </w:p>
        <w:p w14:paraId="1E17A14C" w14:textId="629098B4" w:rsidR="008576B1" w:rsidRDefault="00E450EF">
          <w:r w:rsidRPr="042ACBB6">
            <w:rPr>
              <w:lang w:val="fr-FR"/>
            </w:rPr>
            <w:t>Nous coordonnons l</w:t>
          </w:r>
          <w:r w:rsidR="004720E3" w:rsidRPr="042ACBB6">
            <w:rPr>
              <w:lang w:val="fr-FR"/>
            </w:rPr>
            <w:t>e cycle de</w:t>
          </w:r>
          <w:r w:rsidRPr="042ACBB6">
            <w:rPr>
              <w:lang w:val="fr-FR"/>
            </w:rPr>
            <w:t xml:space="preserve"> </w:t>
          </w:r>
          <w:r w:rsidR="004720E3" w:rsidRPr="042ACBB6">
            <w:rPr>
              <w:lang w:val="fr-FR"/>
            </w:rPr>
            <w:t>P</w:t>
          </w:r>
          <w:r w:rsidR="0045169B" w:rsidRPr="042ACBB6">
            <w:rPr>
              <w:lang w:val="fr-FR"/>
            </w:rPr>
            <w:t>lanification</w:t>
          </w:r>
          <w:r w:rsidR="004720E3" w:rsidRPr="042ACBB6">
            <w:rPr>
              <w:lang w:val="fr-FR"/>
            </w:rPr>
            <w:t xml:space="preserve"> et Programmation</w:t>
          </w:r>
          <w:r w:rsidR="0045169B" w:rsidRPr="042ACBB6">
            <w:rPr>
              <w:lang w:val="fr-FR"/>
            </w:rPr>
            <w:t xml:space="preserve"> </w:t>
          </w:r>
          <w:r w:rsidR="004720E3" w:rsidRPr="042ACBB6">
            <w:rPr>
              <w:lang w:val="fr-FR"/>
            </w:rPr>
            <w:t>S</w:t>
          </w:r>
          <w:r w:rsidR="0045169B" w:rsidRPr="042ACBB6">
            <w:rPr>
              <w:lang w:val="fr-FR"/>
            </w:rPr>
            <w:t>tratégique</w:t>
          </w:r>
          <w:r w:rsidRPr="042ACBB6">
            <w:rPr>
              <w:lang w:val="fr-FR"/>
            </w:rPr>
            <w:t xml:space="preserve"> </w:t>
          </w:r>
          <w:r w:rsidR="004720E3" w:rsidRPr="042ACBB6">
            <w:rPr>
              <w:lang w:val="fr-FR"/>
            </w:rPr>
            <w:t xml:space="preserve">au sein </w:t>
          </w:r>
          <w:r w:rsidRPr="042ACBB6">
            <w:rPr>
              <w:lang w:val="fr-FR"/>
            </w:rPr>
            <w:t xml:space="preserve">de la DG </w:t>
          </w:r>
          <w:r w:rsidR="0045169B" w:rsidRPr="042ACBB6">
            <w:rPr>
              <w:lang w:val="fr-FR"/>
            </w:rPr>
            <w:t>GROW, nous</w:t>
          </w:r>
          <w:r w:rsidRPr="042ACBB6">
            <w:rPr>
              <w:lang w:val="fr-FR"/>
            </w:rPr>
            <w:t xml:space="preserve"> assurons l</w:t>
          </w:r>
          <w:r w:rsidR="0045169B" w:rsidRPr="042ACBB6">
            <w:rPr>
              <w:lang w:val="fr-FR"/>
            </w:rPr>
            <w:t>a gestion de l’acquis communautaire, à savoir</w:t>
          </w:r>
          <w:r w:rsidRPr="042ACBB6">
            <w:rPr>
              <w:lang w:val="fr-FR"/>
            </w:rPr>
            <w:t xml:space="preserve"> des propositions </w:t>
          </w:r>
          <w:r w:rsidRPr="042ACBB6">
            <w:rPr>
              <w:lang w:val="fr-FR"/>
            </w:rPr>
            <w:lastRenderedPageBreak/>
            <w:t>législatives relatives au marché unique et à la politique industrielle</w:t>
          </w:r>
          <w:r w:rsidR="004720E3" w:rsidRPr="042ACBB6">
            <w:rPr>
              <w:lang w:val="fr-FR"/>
            </w:rPr>
            <w:t>. N</w:t>
          </w:r>
          <w:r w:rsidR="0045169B" w:rsidRPr="042ACBB6">
            <w:rPr>
              <w:lang w:val="fr-FR"/>
            </w:rPr>
            <w:t>ous préparons les interventions du Vice-président Exécutif chargé de la Prospérité et de l’Industrie et de ses collègues sur ces sujets</w:t>
          </w:r>
          <w:r w:rsidRPr="042ACBB6">
            <w:rPr>
              <w:lang w:val="fr-FR"/>
            </w:rPr>
            <w:t xml:space="preserve">. </w:t>
          </w:r>
          <w:r w:rsidR="00B24862" w:rsidRPr="042ACBB6">
            <w:rPr>
              <w:lang w:val="fr-FR"/>
            </w:rPr>
            <w:t xml:space="preserve">Nous sommes l’unité chargée de coordonner les efforts de simplification législative et d’allègement de la charge sur les entreprises, l’une des priorités de la nouvelle Commission, conformément aux </w:t>
          </w:r>
          <w:hyperlink r:id="rId27">
            <w:r w:rsidR="00B24862" w:rsidRPr="042ACBB6">
              <w:rPr>
                <w:rStyle w:val="Hyperlink"/>
                <w:lang w:val="fr-FR"/>
              </w:rPr>
              <w:t>orientations politiques</w:t>
            </w:r>
          </w:hyperlink>
          <w:r w:rsidR="00B24862" w:rsidRPr="042ACBB6">
            <w:rPr>
              <w:lang w:val="fr-FR"/>
            </w:rPr>
            <w:t xml:space="preserve"> de la présidente von der Leyen et à la lettre de </w:t>
          </w:r>
          <w:hyperlink r:id="rId28">
            <w:r w:rsidR="00B24862" w:rsidRPr="042ACBB6">
              <w:rPr>
                <w:rStyle w:val="Hyperlink"/>
                <w:lang w:val="fr-FR"/>
              </w:rPr>
              <w:t>mission du vice-président exécutif Séjourné</w:t>
            </w:r>
          </w:hyperlink>
          <w:r w:rsidR="00B24862" w:rsidRPr="042ACBB6">
            <w:rPr>
              <w:lang w:val="fr-FR"/>
            </w:rPr>
            <w:t>.</w:t>
          </w:r>
        </w:p>
        <w:p w14:paraId="57D0D7B5" w14:textId="3D8C545C" w:rsidR="008576B1" w:rsidRDefault="00E450EF">
          <w:r>
            <w:t xml:space="preserve">Nos tâches consistent à: (1) coordonner le cycle de planification stratégique et de programmation au sein de la DG GROW (plan stratégique, contribution au programme de travail de la Commission, plan de gestion annuel, rapport annuel d’activité); (2) traiter les demandes de </w:t>
          </w:r>
          <w:r w:rsidR="0045169B">
            <w:t xml:space="preserve">Briefings </w:t>
          </w:r>
          <w:r>
            <w:t xml:space="preserve">et de discours adressées au </w:t>
          </w:r>
          <w:r w:rsidR="0045169B">
            <w:t>V</w:t>
          </w:r>
          <w:r>
            <w:t xml:space="preserve">ice-président exécutif chargé de la </w:t>
          </w:r>
          <w:r w:rsidR="0045169B">
            <w:t>P</w:t>
          </w:r>
          <w:r>
            <w:t>rospérité et de l’</w:t>
          </w:r>
          <w:r w:rsidR="0045169B">
            <w:t>I</w:t>
          </w:r>
          <w:r>
            <w:t xml:space="preserve">ndustrie, au </w:t>
          </w:r>
          <w:r w:rsidR="0045169B">
            <w:t>P</w:t>
          </w:r>
          <w:r>
            <w:t xml:space="preserve">résident et aux membres du collège </w:t>
          </w:r>
          <w:r w:rsidR="0045169B">
            <w:t xml:space="preserve">des Commissaires </w:t>
          </w:r>
          <w:r>
            <w:t>sur des sujets liés au marché unique et à l’industrie et à l’encadrement supérieur de la DG GROW (</w:t>
          </w:r>
          <w:r w:rsidR="0045169B">
            <w:t>D</w:t>
          </w:r>
          <w:r>
            <w:t xml:space="preserve">irecteur </w:t>
          </w:r>
          <w:r w:rsidR="0045169B">
            <w:t>G</w:t>
          </w:r>
          <w:r>
            <w:t xml:space="preserve">énéral et </w:t>
          </w:r>
          <w:r w:rsidR="0045169B">
            <w:t>D</w:t>
          </w:r>
          <w:r>
            <w:t xml:space="preserve">irecteurs généraux adjoints); (3) assurer la coordination </w:t>
          </w:r>
          <w:r w:rsidR="00B24862">
            <w:t>d’ensemble</w:t>
          </w:r>
          <w:r>
            <w:t xml:space="preserve"> </w:t>
          </w:r>
          <w:r w:rsidR="00B24862">
            <w:t xml:space="preserve">au sein de la DG GROW </w:t>
          </w:r>
          <w:r>
            <w:t>en matière d’amélioration de la réglementation et de simplification</w:t>
          </w:r>
          <w:r w:rsidR="00B24862">
            <w:t xml:space="preserve"> législative</w:t>
          </w:r>
          <w:r>
            <w:t xml:space="preserve">, en étroite coopération avec le </w:t>
          </w:r>
          <w:r w:rsidR="00B24862">
            <w:t>S</w:t>
          </w:r>
          <w:r>
            <w:t xml:space="preserve">ecrétariat </w:t>
          </w:r>
          <w:r w:rsidR="00B24862">
            <w:t>G</w:t>
          </w:r>
          <w:r>
            <w:t>énéral et toutes les Directions Générales concernées; (4) gérer les demandes d’</w:t>
          </w:r>
          <w:r w:rsidR="00B24862">
            <w:t>A</w:t>
          </w:r>
          <w:r>
            <w:t>ccès aux documents, conformément aux exigences de transparence inscrites dans le règlement (CE) no 1049/2001.</w:t>
          </w:r>
        </w:p>
        <w:p w14:paraId="59DD0438" w14:textId="24AE7638" w:rsidR="008576B1" w:rsidRDefault="00E450EF">
          <w:r w:rsidRPr="042ACBB6">
            <w:rPr>
              <w:lang w:val="fr-FR"/>
            </w:rPr>
            <w:t xml:space="preserve">Nous sommes le principal point de contact avec le </w:t>
          </w:r>
          <w:r w:rsidR="00B24862" w:rsidRPr="042ACBB6">
            <w:rPr>
              <w:lang w:val="fr-FR"/>
            </w:rPr>
            <w:t>S</w:t>
          </w:r>
          <w:r w:rsidRPr="042ACBB6">
            <w:rPr>
              <w:lang w:val="fr-FR"/>
            </w:rPr>
            <w:t xml:space="preserve">ecrétariat </w:t>
          </w:r>
          <w:r w:rsidR="00B24862" w:rsidRPr="042ACBB6">
            <w:rPr>
              <w:lang w:val="fr-FR"/>
            </w:rPr>
            <w:t>G</w:t>
          </w:r>
          <w:r w:rsidRPr="042ACBB6">
            <w:rPr>
              <w:lang w:val="fr-FR"/>
            </w:rPr>
            <w:t xml:space="preserve">énéral et nous sommes fréquemment en contact avec d’autres services de la Commission, en tant qu’«unité miroir» pour plusieurs autres services (SG, DG DEFIS, DG JUST). Nous fournissons des services d’assistance pour les besoins en matière de prise de décision et d’amélioration de la réglementation pour tous les collègues de la DG. Notre unité s’emploie à développer et à utiliser des outils numériques avancés pour nos tâches, tels que </w:t>
          </w:r>
          <w:r w:rsidR="00B24862" w:rsidRPr="042ACBB6">
            <w:rPr>
              <w:lang w:val="fr-FR"/>
            </w:rPr>
            <w:t xml:space="preserve">le Management Reporting Tool </w:t>
          </w:r>
          <w:r w:rsidRPr="042ACBB6">
            <w:rPr>
              <w:lang w:val="fr-FR"/>
            </w:rPr>
            <w:t>(MRT) et le</w:t>
          </w:r>
          <w:r w:rsidR="00B24862" w:rsidRPr="042ACBB6">
            <w:rPr>
              <w:lang w:val="fr-FR"/>
            </w:rPr>
            <w:t xml:space="preserve"> Knowledge Online on European Legislation</w:t>
          </w:r>
          <w:r w:rsidRPr="042ACBB6">
            <w:rPr>
              <w:lang w:val="fr-FR"/>
            </w:rPr>
            <w:t xml:space="preserve"> (KOEL)</w:t>
          </w:r>
          <w:r w:rsidR="00B24862" w:rsidRPr="042ACBB6">
            <w:rPr>
              <w:lang w:val="fr-FR"/>
            </w:rPr>
            <w:t xml:space="preserve"> tool</w:t>
          </w:r>
          <w:r w:rsidRPr="042ACBB6">
            <w:rPr>
              <w:lang w:val="fr-FR"/>
            </w:rPr>
            <w:t>.</w:t>
          </w:r>
        </w:p>
      </w:sdtContent>
    </w:sdt>
    <w:p w14:paraId="69459484" w14:textId="77777777" w:rsidR="008576B1" w:rsidRDefault="008576B1">
      <w:pPr>
        <w:pStyle w:val="ListNumber"/>
        <w:numPr>
          <w:ilvl w:val="0"/>
          <w:numId w:val="0"/>
        </w:numPr>
        <w:ind w:left="709" w:hanging="709"/>
        <w:rPr>
          <w:b/>
        </w:rPr>
      </w:pPr>
    </w:p>
    <w:p w14:paraId="50617C66" w14:textId="3928B21B" w:rsidR="008576B1" w:rsidRDefault="00E450EF">
      <w:pPr>
        <w:pStyle w:val="P68B1DB1-ListNumber2"/>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0A3D8964" w14:textId="01C682B3" w:rsidR="008576B1" w:rsidRDefault="00E450EF">
          <w:r w:rsidRPr="042ACBB6">
            <w:rPr>
              <w:lang w:val="fr-FR"/>
            </w:rPr>
            <w:t>Le candidat retenu travaillera avec l’équipe «Planification et simplification».  Le titulaire du poste sera principalement chargé d’apporter son soutien à l’équipe chargée du dossier «Mieux légiférer et simplification»</w:t>
          </w:r>
          <w:r w:rsidR="00B24862" w:rsidRPr="042ACBB6">
            <w:rPr>
              <w:lang w:val="fr-FR"/>
            </w:rPr>
            <w:t>.</w:t>
          </w:r>
          <w:r w:rsidRPr="042ACBB6">
            <w:rPr>
              <w:lang w:val="fr-FR"/>
            </w:rPr>
            <w:t xml:space="preserve"> </w:t>
          </w:r>
        </w:p>
        <w:p w14:paraId="79E02E16" w14:textId="366BFBE4" w:rsidR="008576B1" w:rsidRDefault="00E450EF">
          <w:r>
            <w:t xml:space="preserve">Cela nécessitera un examen analytique de la législation de l’UE afin de détecter les chevauchements et les incohérences </w:t>
          </w:r>
          <w:r w:rsidR="00B24862">
            <w:t xml:space="preserve">possibles </w:t>
          </w:r>
          <w:r>
            <w:t xml:space="preserve">et de dialoguer avec les parties prenantes afin d’analyser leur position en matière de réduction de la charge, de rationalisation des exigences en matière d’établissement de rapports et de simplification. Il s’agira également de contribuer à la préparation et au suivi d’éventuelles propositions législatives de la DG GROW et d’autres services de la Commission dans une perspective de simplification. </w:t>
          </w:r>
        </w:p>
        <w:p w14:paraId="3AB5E0A9" w14:textId="46AB8A8E" w:rsidR="00B24862" w:rsidRPr="00E513F5" w:rsidRDefault="00E450EF" w:rsidP="00E513F5">
          <w:r>
            <w:t xml:space="preserve">La préparation de </w:t>
          </w:r>
          <w:r w:rsidR="00B24862">
            <w:t xml:space="preserve">Briefings </w:t>
          </w:r>
          <w:r>
            <w:t>et de notes à l’intention de l’encadrement supérieur et des cabinets sur l’amélioration de la réglementation et la simplification de la réglementation fera partie intégrante de cette position.</w:t>
          </w:r>
        </w:p>
      </w:sdtContent>
    </w:sdt>
    <w:p w14:paraId="58E0FD96" w14:textId="2D5F7C92" w:rsidR="008576B1" w:rsidRDefault="00E450EF">
      <w:pPr>
        <w:pStyle w:val="P68B1DB1-ListNumber2"/>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759D3C55" w14:textId="5AC74ABC" w:rsidR="008576B1" w:rsidRDefault="00E450EF">
          <w:r>
            <w:t xml:space="preserve">Nous recherchons un </w:t>
          </w:r>
          <w:r w:rsidR="00B24862">
            <w:t>candidat</w:t>
          </w:r>
          <w:r>
            <w:t xml:space="preserve"> titulaire d’un diplôme universitaire</w:t>
          </w:r>
          <w:r w:rsidR="00B24862">
            <w:t xml:space="preserve"> en droit ou assimilé</w:t>
          </w:r>
          <w:r>
            <w:t>. Il/elle devra avoir au moins trois ans d’expérience dans une administration publique au niveau national</w:t>
          </w:r>
          <w:r w:rsidR="00405741">
            <w:t xml:space="preserve"> ou régional</w:t>
          </w:r>
          <w:r>
            <w:t xml:space="preserve">, de préférence dans le domaine de la libre circulation des biens et des services, des PME, de l’industrie et de la numérisation. </w:t>
          </w:r>
        </w:p>
        <w:p w14:paraId="1608F331" w14:textId="0E16026A" w:rsidR="008576B1" w:rsidRDefault="00E450EF">
          <w:r>
            <w:lastRenderedPageBreak/>
            <w:t xml:space="preserve">L’élaboration de la législation, y compris la participation au processus législatif au niveau national, mais aussi l’expérience en matière d’évaluation et d’application de la législation seraient un atout. Une connaissance du fonctionnement de la Commission européenne et du processus interinstitutionnel de l’Union européenne est souhaitable. </w:t>
          </w:r>
        </w:p>
        <w:p w14:paraId="51994EDB" w14:textId="341207A7" w:rsidR="008576B1" w:rsidRDefault="00E450EF">
          <w:r>
            <w:t xml:space="preserve">La maîtrise de l’anglais fait partie des conditions requises pour ce poste. Une maîtrise de l’utilisation des outils numériques est </w:t>
          </w:r>
          <w:r w:rsidR="00B24862">
            <w:t xml:space="preserve">également </w:t>
          </w:r>
          <w:r>
            <w:t xml:space="preserve">nécessaire. Le </w:t>
          </w:r>
          <w:r w:rsidR="00B24862">
            <w:t>candidat devra s’adapter à des</w:t>
          </w:r>
          <w:r>
            <w:t xml:space="preserve"> conditions de travail autonomes et flexibles.</w:t>
          </w:r>
        </w:p>
      </w:sdtContent>
    </w:sdt>
    <w:bookmarkEnd w:id="2"/>
    <w:p w14:paraId="4A6D5708" w14:textId="77777777" w:rsidR="008576B1" w:rsidRDefault="008576B1">
      <w:pPr>
        <w:spacing w:after="0"/>
      </w:pPr>
    </w:p>
    <w:p w14:paraId="5FB0AB31" w14:textId="77777777" w:rsidR="008576B1" w:rsidRDefault="008576B1">
      <w:pPr>
        <w:spacing w:after="0"/>
      </w:pPr>
    </w:p>
    <w:p w14:paraId="17A4561D" w14:textId="2857CBE0" w:rsidR="008576B1" w:rsidRDefault="00E450EF">
      <w:pPr>
        <w:pStyle w:val="P68B1DB1-ListNumber3"/>
        <w:keepNext/>
        <w:numPr>
          <w:ilvl w:val="0"/>
          <w:numId w:val="0"/>
        </w:numPr>
        <w:ind w:left="709" w:hanging="709"/>
      </w:pPr>
      <w:r>
        <w:t>Critères d’éligibilité</w:t>
      </w:r>
    </w:p>
    <w:p w14:paraId="4351CD9B" w14:textId="329965A0" w:rsidR="008576B1" w:rsidRDefault="00E450EF">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8576B1" w:rsidRDefault="00E450EF" w:rsidP="042ACBB6">
      <w:pPr>
        <w:rPr>
          <w:lang w:val="fr-FR"/>
        </w:rPr>
      </w:pPr>
      <w:r w:rsidRPr="042ACBB6">
        <w:rPr>
          <w:lang w:val="fr-FR"/>
        </w:rPr>
        <w:t xml:space="preserve">Aux termes de la décision END, vous devez remplir les critères d’admission suivants à </w:t>
      </w:r>
      <w:r w:rsidRPr="042ACBB6">
        <w:rPr>
          <w:b/>
          <w:bCs/>
          <w:lang w:val="fr-FR"/>
        </w:rPr>
        <w:t>la date de début</w:t>
      </w:r>
      <w:r w:rsidRPr="042ACBB6">
        <w:rPr>
          <w:lang w:val="fr-FR"/>
        </w:rPr>
        <w:t xml:space="preserve"> du détachement:</w:t>
      </w:r>
    </w:p>
    <w:p w14:paraId="2A82F38A" w14:textId="4F2D910B" w:rsidR="008576B1" w:rsidRDefault="00E450EF">
      <w:pPr>
        <w:pStyle w:val="ListBullet"/>
      </w:pPr>
      <w:r w:rsidRPr="042ACBB6">
        <w:rPr>
          <w:u w:val="single"/>
          <w:lang w:val="fr-FR"/>
        </w:rPr>
        <w:t>Expérience professionnelle:</w:t>
      </w:r>
      <w:r w:rsidRPr="042ACBB6">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8576B1" w:rsidRDefault="00E450EF">
      <w:pPr>
        <w:pStyle w:val="ListBullet"/>
      </w:pPr>
      <w:r w:rsidRPr="042ACBB6">
        <w:rPr>
          <w:u w:val="single"/>
          <w:lang w:val="fr-FR"/>
        </w:rPr>
        <w:t>Ancienneté:</w:t>
      </w:r>
      <w:r w:rsidRPr="042ACBB6">
        <w:rPr>
          <w:lang w:val="fr-FR"/>
        </w:rPr>
        <w:t xml:space="preserve"> avoir travaillé pendant au moins une année complète (12 mois) auprès de votre employeur actuel dans un cadre statutaire ou contractuel.</w:t>
      </w:r>
    </w:p>
    <w:p w14:paraId="52986B8D" w14:textId="5CF50D40" w:rsidR="008576B1" w:rsidRDefault="00B24862">
      <w:pPr>
        <w:pStyle w:val="ListBullet"/>
      </w:pPr>
      <w:r w:rsidRPr="042ACBB6">
        <w:rPr>
          <w:u w:val="single"/>
          <w:lang w:val="fr-FR"/>
        </w:rPr>
        <w:t>Avoir t</w:t>
      </w:r>
      <w:r w:rsidR="00E450EF" w:rsidRPr="042ACBB6">
        <w:rPr>
          <w:u w:val="single"/>
          <w:lang w:val="fr-FR"/>
        </w:rPr>
        <w:t>ravaill</w:t>
      </w:r>
      <w:r w:rsidRPr="042ACBB6">
        <w:rPr>
          <w:u w:val="single"/>
          <w:lang w:val="fr-FR"/>
        </w:rPr>
        <w:t>é</w:t>
      </w:r>
      <w:r w:rsidR="00E450EF" w:rsidRPr="042ACBB6">
        <w:rPr>
          <w:u w:val="single"/>
          <w:lang w:val="fr-FR"/>
        </w:rPr>
        <w:t xml:space="preserve"> </w:t>
      </w:r>
      <w:r w:rsidR="00405741" w:rsidRPr="042ACBB6">
        <w:rPr>
          <w:u w:val="single"/>
          <w:lang w:val="fr-FR"/>
        </w:rPr>
        <w:t>dans</w:t>
      </w:r>
      <w:r w:rsidR="00E450EF" w:rsidRPr="042ACBB6">
        <w:rPr>
          <w:u w:val="single"/>
          <w:lang w:val="fr-FR"/>
        </w:rPr>
        <w:t>:</w:t>
      </w:r>
      <w:r w:rsidR="00E450EF" w:rsidRPr="042ACBB6">
        <w:rPr>
          <w:lang w:val="fr-FR"/>
        </w:rPr>
        <w:t xml:space="preserv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8576B1" w:rsidRDefault="00E450EF">
      <w:pPr>
        <w:pStyle w:val="ListBullet"/>
      </w:pPr>
      <w:r w:rsidRPr="042ACBB6">
        <w:rPr>
          <w:u w:val="single"/>
          <w:lang w:val="fr-FR"/>
        </w:rPr>
        <w:t>Compétences linguistiques:</w:t>
      </w:r>
      <w:r w:rsidRPr="042ACBB6">
        <w:rPr>
          <w:lang w:val="fr-FR"/>
        </w:rP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8576B1" w:rsidRDefault="008576B1"/>
    <w:p w14:paraId="5C3A2162" w14:textId="789CE808" w:rsidR="008576B1" w:rsidRDefault="00E450EF">
      <w:pPr>
        <w:pStyle w:val="P68B1DB1-ListNumber3"/>
        <w:keepNext/>
        <w:numPr>
          <w:ilvl w:val="0"/>
          <w:numId w:val="0"/>
        </w:numPr>
        <w:ind w:left="709" w:hanging="709"/>
      </w:pPr>
      <w:r>
        <w:t>Conditions de détachement</w:t>
      </w:r>
    </w:p>
    <w:p w14:paraId="42ECB69D" w14:textId="49CFA327" w:rsidR="008576B1" w:rsidRDefault="00E450EF">
      <w:pPr>
        <w:keepNext/>
      </w:pPr>
      <w:r>
        <w:t xml:space="preserve">Pendant toute la durée de votre détachement, vous devez rester employé et rémunéré par votre employeur et être couvert par votre système de sécurité sociale (national). </w:t>
      </w:r>
    </w:p>
    <w:p w14:paraId="0A5C5740" w14:textId="54FC005C" w:rsidR="008576B1" w:rsidRDefault="00E450EF">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8576B1" w:rsidRDefault="00E450EF">
      <w:r>
        <w:t xml:space="preserve">Si le poste est publié avec des indemnités, celles-ci ne peuvent être accordées que si vous remplissez les conditions prévues à l’article 17 de la décision END. </w:t>
      </w:r>
    </w:p>
    <w:p w14:paraId="58EAEF9C" w14:textId="2137133C" w:rsidR="008576B1" w:rsidRDefault="00E450EF">
      <w:r>
        <w:lastRenderedPageBreak/>
        <w:t xml:space="preserve">Toute personne en poste dans une délégation de l’Union européenne doit avoir une habilitation de sécurité [jusqu’au niveau SECRET UE/EU SECRET conformément à </w:t>
      </w:r>
      <w:hyperlink r:id="rId29"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8576B1" w:rsidRDefault="008576B1"/>
    <w:p w14:paraId="6D7A78FD" w14:textId="720F9762" w:rsidR="008576B1" w:rsidRDefault="00E450EF">
      <w:pPr>
        <w:pStyle w:val="P68B1DB1-ListNumber3"/>
        <w:keepNext/>
        <w:numPr>
          <w:ilvl w:val="0"/>
          <w:numId w:val="0"/>
        </w:numPr>
        <w:ind w:left="709" w:hanging="709"/>
      </w:pPr>
      <w:r>
        <w:t>Dépôt des candidatures et procédure de sélection</w:t>
      </w:r>
    </w:p>
    <w:p w14:paraId="737732DB" w14:textId="59C050A8" w:rsidR="008576B1" w:rsidRDefault="00E450EF">
      <w:pPr>
        <w:keepNext/>
      </w:pPr>
      <w:r>
        <w:t xml:space="preserve">Si vous êtes intéressé, veuillez suivre les instructions données par votre employeur pour postuler. </w:t>
      </w:r>
    </w:p>
    <w:p w14:paraId="01FE2616" w14:textId="3EE6DFF7" w:rsidR="008576B1" w:rsidRDefault="00E450EF">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8576B1" w:rsidRDefault="00E450EF">
      <w:pPr>
        <w:keepNext/>
      </w:pPr>
      <w:r>
        <w:t>Vous devez rédiger votre CV en anglais, en français ou en allemand en utilisant le</w:t>
      </w:r>
      <w:r>
        <w:rPr>
          <w:b/>
        </w:rPr>
        <w:t xml:space="preserve"> format de CV Europass </w:t>
      </w:r>
      <w:r>
        <w:t>(</w:t>
      </w:r>
      <w:hyperlink r:id="rId30" w:history="1">
        <w:hyperlink r:id="rId31" w:history="1">
          <w:r>
            <w:rPr>
              <w:rStyle w:val="Hyperlink"/>
            </w:rPr>
            <w:t>Créer votre CV Europass | Europass</w:t>
          </w:r>
        </w:hyperlink>
      </w:hyperlink>
      <w:r>
        <w:t>). Il doit mentionner votre nationalité.</w:t>
      </w:r>
    </w:p>
    <w:p w14:paraId="5D1B7045" w14:textId="53BEFD6E" w:rsidR="008576B1" w:rsidRDefault="00E450EF">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8576B1" w:rsidRDefault="008576B1"/>
    <w:p w14:paraId="54CDDE36" w14:textId="52364A78" w:rsidR="008576B1" w:rsidRDefault="00E450EF">
      <w:pPr>
        <w:pStyle w:val="P68B1DB1-ListNumber3"/>
        <w:keepNext/>
        <w:numPr>
          <w:ilvl w:val="0"/>
          <w:numId w:val="0"/>
        </w:numPr>
        <w:ind w:left="709" w:hanging="709"/>
      </w:pPr>
      <w:r>
        <w:t>Traitement des données à caractère personnel</w:t>
      </w:r>
    </w:p>
    <w:p w14:paraId="0D144B0D" w14:textId="1B120317" w:rsidR="008576B1" w:rsidRDefault="00E450EF">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8576B1">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6D03A" w14:textId="77777777" w:rsidR="008576B1" w:rsidRDefault="00E450EF">
      <w:pPr>
        <w:spacing w:after="0"/>
      </w:pPr>
      <w:r>
        <w:separator/>
      </w:r>
    </w:p>
  </w:endnote>
  <w:endnote w:type="continuationSeparator" w:id="0">
    <w:p w14:paraId="07C057B4" w14:textId="77777777" w:rsidR="008576B1" w:rsidRDefault="00E450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576B1" w:rsidRDefault="00E450EF">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576B1" w:rsidRDefault="00E450EF">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721EF" w14:textId="77777777" w:rsidR="008576B1" w:rsidRDefault="00E450EF">
      <w:pPr>
        <w:spacing w:after="0"/>
      </w:pPr>
      <w:r>
        <w:separator/>
      </w:r>
    </w:p>
  </w:footnote>
  <w:footnote w:type="continuationSeparator" w:id="0">
    <w:p w14:paraId="53C2A055" w14:textId="77777777" w:rsidR="008576B1" w:rsidRDefault="00E450EF">
      <w:pPr>
        <w:spacing w:after="0"/>
      </w:pPr>
      <w:r>
        <w:continuationSeparator/>
      </w:r>
    </w:p>
  </w:footnote>
  <w:footnote w:id="1">
    <w:p w14:paraId="6AE43B3C" w14:textId="5EDB2F13" w:rsidR="008576B1" w:rsidRDefault="00E450EF">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B6C57"/>
    <w:rsid w:val="001D0A81"/>
    <w:rsid w:val="002109E6"/>
    <w:rsid w:val="00252050"/>
    <w:rsid w:val="002B3CBF"/>
    <w:rsid w:val="002C13C3"/>
    <w:rsid w:val="002C49D0"/>
    <w:rsid w:val="002E40A9"/>
    <w:rsid w:val="00303A93"/>
    <w:rsid w:val="00394447"/>
    <w:rsid w:val="003E50A4"/>
    <w:rsid w:val="0040388A"/>
    <w:rsid w:val="00405741"/>
    <w:rsid w:val="00431778"/>
    <w:rsid w:val="0045169B"/>
    <w:rsid w:val="00454CC7"/>
    <w:rsid w:val="00464195"/>
    <w:rsid w:val="004720E3"/>
    <w:rsid w:val="00476034"/>
    <w:rsid w:val="005168AD"/>
    <w:rsid w:val="0058240F"/>
    <w:rsid w:val="00582E08"/>
    <w:rsid w:val="00592CD5"/>
    <w:rsid w:val="00594E60"/>
    <w:rsid w:val="005A6AB9"/>
    <w:rsid w:val="005C5AFE"/>
    <w:rsid w:val="005C7154"/>
    <w:rsid w:val="005D1B85"/>
    <w:rsid w:val="00647706"/>
    <w:rsid w:val="00665583"/>
    <w:rsid w:val="00693BC6"/>
    <w:rsid w:val="00696070"/>
    <w:rsid w:val="007E531E"/>
    <w:rsid w:val="007F02AC"/>
    <w:rsid w:val="007F7012"/>
    <w:rsid w:val="008576B1"/>
    <w:rsid w:val="008D02B7"/>
    <w:rsid w:val="008F0B52"/>
    <w:rsid w:val="008F0D7D"/>
    <w:rsid w:val="008F4BA9"/>
    <w:rsid w:val="009020D4"/>
    <w:rsid w:val="00945CBA"/>
    <w:rsid w:val="009804E0"/>
    <w:rsid w:val="00994062"/>
    <w:rsid w:val="00996CC6"/>
    <w:rsid w:val="009A1EA0"/>
    <w:rsid w:val="009A2F00"/>
    <w:rsid w:val="009C5E27"/>
    <w:rsid w:val="009E5CA8"/>
    <w:rsid w:val="00A033AD"/>
    <w:rsid w:val="00A05549"/>
    <w:rsid w:val="00A77652"/>
    <w:rsid w:val="00AA14A7"/>
    <w:rsid w:val="00AB2CEA"/>
    <w:rsid w:val="00AE7D31"/>
    <w:rsid w:val="00AF6424"/>
    <w:rsid w:val="00B24862"/>
    <w:rsid w:val="00B24CC5"/>
    <w:rsid w:val="00B3644B"/>
    <w:rsid w:val="00B43D4B"/>
    <w:rsid w:val="00B65513"/>
    <w:rsid w:val="00B73F08"/>
    <w:rsid w:val="00B8014C"/>
    <w:rsid w:val="00BD271E"/>
    <w:rsid w:val="00C06724"/>
    <w:rsid w:val="00C3254D"/>
    <w:rsid w:val="00C37716"/>
    <w:rsid w:val="00C47548"/>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450EF"/>
    <w:rsid w:val="00E513F5"/>
    <w:rsid w:val="00E82667"/>
    <w:rsid w:val="00E84FE8"/>
    <w:rsid w:val="00EB3147"/>
    <w:rsid w:val="00EC5910"/>
    <w:rsid w:val="00EE5C7B"/>
    <w:rsid w:val="00EF4F33"/>
    <w:rsid w:val="00F4683D"/>
    <w:rsid w:val="00F6462F"/>
    <w:rsid w:val="00F91B73"/>
    <w:rsid w:val="00F93413"/>
    <w:rsid w:val="00FD740F"/>
    <w:rsid w:val="00FE4FFC"/>
    <w:rsid w:val="042ACBB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EF4F33"/>
    <w:rPr>
      <w:sz w:val="16"/>
    </w:rPr>
  </w:style>
  <w:style w:type="paragraph" w:styleId="CommentText">
    <w:name w:val="annotation text"/>
    <w:basedOn w:val="Normal"/>
    <w:link w:val="CommentTextChar"/>
    <w:semiHidden/>
    <w:locked/>
    <w:rsid w:val="00EF4F33"/>
    <w:rPr>
      <w:sz w:val="20"/>
    </w:rPr>
  </w:style>
  <w:style w:type="character" w:customStyle="1" w:styleId="CommentTextChar">
    <w:name w:val="Comment Text Char"/>
    <w:basedOn w:val="DefaultParagraphFont"/>
    <w:link w:val="CommentText"/>
    <w:semiHidden/>
    <w:rsid w:val="00EF4F33"/>
    <w:rPr>
      <w:sz w:val="20"/>
    </w:rPr>
  </w:style>
  <w:style w:type="paragraph" w:styleId="CommentSubject">
    <w:name w:val="annotation subject"/>
    <w:basedOn w:val="CommentText"/>
    <w:next w:val="CommentText"/>
    <w:link w:val="CommentSubjectChar"/>
    <w:semiHidden/>
    <w:locked/>
    <w:rsid w:val="00EF4F33"/>
    <w:rPr>
      <w:b/>
    </w:rPr>
  </w:style>
  <w:style w:type="character" w:customStyle="1" w:styleId="CommentSubjectChar">
    <w:name w:val="Comment Subject Char"/>
    <w:basedOn w:val="CommentTextChar"/>
    <w:link w:val="CommentSubject"/>
    <w:semiHidden/>
    <w:rsid w:val="00EF4F33"/>
    <w:rPr>
      <w:b/>
      <w:sz w:val="20"/>
    </w:rPr>
  </w:style>
  <w:style w:type="character" w:styleId="UnresolvedMention">
    <w:name w:val="Unresolved Mention"/>
    <w:basedOn w:val="DefaultParagraphFont"/>
    <w:semiHidden/>
    <w:locked/>
    <w:rsid w:val="00945CBA"/>
    <w:rPr>
      <w:color w:val="605E5C"/>
      <w:shd w:val="clear" w:color="auto" w:fill="E1DFDD"/>
    </w:rPr>
  </w:style>
  <w:style w:type="paragraph" w:customStyle="1" w:styleId="P68B1DB1-Normal1">
    <w:name w:val="P68B1DB1-Normal1"/>
    <w:basedOn w:val="Normal"/>
    <w:rPr>
      <w:highlight w:val="yellow"/>
    </w:rPr>
  </w:style>
  <w:style w:type="paragraph" w:customStyle="1" w:styleId="P68B1DB1-ListNumber2">
    <w:name w:val="P68B1DB1-ListNumber2"/>
    <w:basedOn w:val="ListNumber"/>
    <w:rPr>
      <w:b/>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commission.europa.eu/document/download/c6589264-e9b1-4024-ba36-b12a59648dd3_en?filename=mission-letter-sejourne.pdf"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document/e6cd4328-673c-4e7a-8683-f63ffb2cf648_en"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C5AFE" w:rsidRDefault="005C5AFE">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C5AFE" w:rsidRDefault="005C5AFE">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C5AFE" w:rsidRDefault="005C5AFE">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C5AFE" w:rsidRDefault="005C5AFE">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C5AFE" w:rsidRDefault="005C5AFE">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C5AFE" w:rsidRDefault="005C5AFE">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C5AFE" w:rsidRDefault="005C5AFE">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C5AFE" w:rsidRDefault="005C5AFE">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C5AFE" w:rsidRDefault="005C5AFE">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C5AFE" w:rsidRDefault="005C5AFE">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C5AFE" w:rsidRDefault="005C5AFE">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C5AFE" w:rsidRDefault="005C5AFE">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349B"/>
    <w:rsid w:val="001E3B1B"/>
    <w:rsid w:val="00416B25"/>
    <w:rsid w:val="005C5AFE"/>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833D885-5EA3-43E7-B224-032C245F7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1442</Words>
  <Characters>8220</Characters>
  <Application>Microsoft Office Word</Application>
  <DocSecurity>0</DocSecurity>
  <PresentationFormat>Microsoft Word 14.0</PresentationFormat>
  <Lines>68</Lines>
  <Paragraphs>19</Paragraphs>
  <ScaleCrop>true</ScaleCrop>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2024-12-18T09:53:00Z</dcterms:created>
  <dcterms:modified xsi:type="dcterms:W3CDTF">2025-01-14T16:18:00Z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