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002A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002A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002A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002A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002A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002A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9005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F420E6D" w:rsidR="00377580" w:rsidRPr="00080A71" w:rsidRDefault="0059005F" w:rsidP="005F6927">
                <w:pPr>
                  <w:tabs>
                    <w:tab w:val="left" w:pos="426"/>
                  </w:tabs>
                  <w:rPr>
                    <w:bCs/>
                    <w:lang w:val="en-IE" w:eastAsia="en-GB"/>
                  </w:rPr>
                </w:pPr>
                <w:r>
                  <w:rPr>
                    <w:bCs/>
                    <w:lang w:val="fr-BE" w:eastAsia="en-GB"/>
                  </w:rPr>
                  <w:t>COMP B2</w:t>
                </w:r>
              </w:p>
            </w:tc>
          </w:sdtContent>
        </w:sdt>
      </w:tr>
      <w:tr w:rsidR="00377580" w:rsidRPr="0059005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AAD13CE" w:rsidR="00377580" w:rsidRPr="00080A71" w:rsidRDefault="0059005F" w:rsidP="005F6927">
                <w:pPr>
                  <w:tabs>
                    <w:tab w:val="left" w:pos="426"/>
                  </w:tabs>
                  <w:rPr>
                    <w:bCs/>
                    <w:lang w:val="en-IE" w:eastAsia="en-GB"/>
                  </w:rPr>
                </w:pPr>
                <w:r>
                  <w:rPr>
                    <w:bCs/>
                    <w:lang w:val="fr-BE" w:eastAsia="en-GB"/>
                  </w:rPr>
                  <w:t>285944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8813E51" w:rsidR="00377580" w:rsidRPr="00BF5495" w:rsidRDefault="0059005F" w:rsidP="005F6927">
                <w:pPr>
                  <w:tabs>
                    <w:tab w:val="left" w:pos="426"/>
                  </w:tabs>
                  <w:rPr>
                    <w:bCs/>
                    <w:lang w:val="it-IT" w:eastAsia="en-GB"/>
                  </w:rPr>
                </w:pPr>
                <w:r w:rsidRPr="00BF5495">
                  <w:rPr>
                    <w:bCs/>
                    <w:lang w:val="it-IT" w:eastAsia="en-GB"/>
                  </w:rPr>
                  <w:t>Nicola PESARESI</w:t>
                </w:r>
              </w:p>
            </w:sdtContent>
          </w:sdt>
          <w:p w14:paraId="32DD8032" w14:textId="71DA0624" w:rsidR="00377580" w:rsidRPr="00BF5495" w:rsidRDefault="0059005F" w:rsidP="005F6927">
            <w:pPr>
              <w:tabs>
                <w:tab w:val="left" w:pos="426"/>
              </w:tabs>
              <w:contextualSpacing/>
              <w:rPr>
                <w:bCs/>
                <w:lang w:val="it-IT" w:eastAsia="en-GB"/>
              </w:rPr>
            </w:pPr>
            <w:r w:rsidRPr="00BF5495">
              <w:rPr>
                <w:bCs/>
                <w:lang w:val="it-IT" w:eastAsia="en-GB"/>
              </w:rPr>
              <w:t>3ème ou 4ème</w:t>
            </w:r>
            <w:r w:rsidR="00377580" w:rsidRPr="00BF5495">
              <w:rPr>
                <w:bCs/>
                <w:lang w:val="it-IT" w:eastAsia="en-GB"/>
              </w:rPr>
              <w:t xml:space="preserve"> trimestre</w:t>
            </w:r>
            <w:r w:rsidR="00B566C1" w:rsidRPr="00BF5495">
              <w:rPr>
                <w:bCs/>
                <w:lang w:val="it-IT" w:eastAsia="en-GB"/>
              </w:rPr>
              <w:t xml:space="preserve"> </w:t>
            </w:r>
            <w:sdt>
              <w:sdtPr>
                <w:rPr>
                  <w:bCs/>
                  <w:lang w:val="fr-BE" w:eastAsia="en-GB"/>
                </w:rPr>
                <w:id w:val="1115250968"/>
                <w:placeholder>
                  <w:docPart w:val="9EBECBA452424E76B003807228B1B58D"/>
                </w:placeholder>
              </w:sdtPr>
              <w:sdtEndPr/>
              <w:sdtContent>
                <w:sdt>
                  <w:sdtPr>
                    <w:rPr>
                      <w:bCs/>
                      <w:lang w:val="it-I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F5495">
                      <w:rPr>
                        <w:bCs/>
                        <w:lang w:val="it-IT" w:eastAsia="en-GB"/>
                      </w:rPr>
                      <w:t>2025</w:t>
                    </w:r>
                  </w:sdtContent>
                </w:sdt>
              </w:sdtContent>
            </w:sdt>
          </w:p>
          <w:p w14:paraId="768BBE26" w14:textId="29C1D148" w:rsidR="00377580" w:rsidRPr="001D3EEC" w:rsidRDefault="007002A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9005F" w:rsidRPr="0059005F">
                  <w:rPr>
                    <w:bCs/>
                    <w:lang w:val="fr-BE" w:eastAsia="en-GB"/>
                  </w:rPr>
                  <w:t>Jusqu'à 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9005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FA4728"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1696CF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493013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002A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002A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002A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1C1925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9005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ED883A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B3F12D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7002AF">
                  <w:rPr>
                    <w:bCs/>
                    <w:lang w:val="fr-BE" w:eastAsia="en-GB"/>
                  </w:rPr>
                  <w:t>25</w:t>
                </w:r>
                <w:r w:rsidR="00D365BB">
                  <w:rPr>
                    <w:bCs/>
                    <w:lang w:val="fr-BE" w:eastAsia="en-GB"/>
                  </w:rPr>
                  <w:t>-03-2025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3617EFC" w:rsidR="001A0074" w:rsidRPr="00751754" w:rsidRDefault="00751754" w:rsidP="001A0074">
          <w:pPr>
            <w:rPr>
              <w:lang w:val="fr-BE" w:eastAsia="en-GB"/>
            </w:rPr>
          </w:pPr>
          <w:r w:rsidRPr="00751754">
            <w:rPr>
              <w:lang w:val="fr-BE" w:eastAsia="en-GB"/>
            </w:rPr>
            <w:t xml:space="preserve">B2 est l'un des principaux contributeurs </w:t>
          </w:r>
          <w:bookmarkStart w:id="0" w:name="_Hlk187421099"/>
          <w:r w:rsidRPr="00751754">
            <w:rPr>
              <w:lang w:val="fr-BE" w:eastAsia="en-GB"/>
            </w:rPr>
            <w:t xml:space="preserve">à </w:t>
          </w:r>
          <w:bookmarkEnd w:id="0"/>
          <w:r w:rsidRPr="00751754">
            <w:rPr>
              <w:lang w:val="fr-BE" w:eastAsia="en-GB"/>
            </w:rPr>
            <w:t xml:space="preserve">la politique des aides d'État pour les marchés européens de l'énergie. Notre mission principale est d'exercer le contrôle des aides d'État de l'UE dans les secteurs de l'électricité et du gaz et d'accompagner la transition de ces secteurs conformément au Clean Industrial Deal. Dans ce contexte, nous évaluons les </w:t>
          </w:r>
          <w:r w:rsidRPr="00D365BB">
            <w:rPr>
              <w:lang w:val="fr-BE" w:eastAsia="en-GB"/>
            </w:rPr>
            <w:t>mesures d'aides d'État adoptées par les États membres et contribuons à la politique des aides d'État qui facilite la transition énergétique. Nous nous concentrons sur les dossiers qui concernent le soutien aux énergies renouvelables,</w:t>
          </w:r>
          <w:r w:rsidR="00BF5495" w:rsidRPr="00D365BB">
            <w:rPr>
              <w:lang w:val="fr-BE" w:eastAsia="en-GB"/>
            </w:rPr>
            <w:t xml:space="preserve"> à la sureté d’approvisionnement</w:t>
          </w:r>
          <w:r w:rsidRPr="00D365BB">
            <w:rPr>
              <w:lang w:val="fr-BE" w:eastAsia="en-GB"/>
            </w:rPr>
            <w:t xml:space="preserve"> </w:t>
          </w:r>
          <w:r w:rsidR="00BF5495" w:rsidRPr="00D365BB">
            <w:rPr>
              <w:lang w:val="fr-BE" w:eastAsia="en-GB"/>
            </w:rPr>
            <w:t xml:space="preserve">et à </w:t>
          </w:r>
          <w:r w:rsidR="00BF5495" w:rsidRPr="00D365BB">
            <w:rPr>
              <w:lang w:val="fr-BE" w:eastAsia="en-GB"/>
            </w:rPr>
            <w:lastRenderedPageBreak/>
            <w:t>la flexibilité</w:t>
          </w:r>
          <w:r w:rsidRPr="00D365BB">
            <w:rPr>
              <w:lang w:val="fr-BE" w:eastAsia="en-GB"/>
            </w:rPr>
            <w:t>. Les dossiers concernent généralement de nouvelles technologies et/ou des montants d'aide importants nécessitant une évaluation juridique et économique détaillée. Nous opérons en réseau avec notre unité sœur B</w:t>
          </w:r>
          <w:r w:rsidR="00BF5495" w:rsidRPr="00D365BB">
            <w:rPr>
              <w:lang w:val="fr-BE" w:eastAsia="en-GB"/>
            </w:rPr>
            <w:t>3</w:t>
          </w:r>
          <w:r w:rsidRPr="00D365BB">
            <w:rPr>
              <w:lang w:val="fr-BE" w:eastAsia="en-GB"/>
            </w:rPr>
            <w:t xml:space="preserve"> et en contact étroit avec d'autres unités d'aides d'État, d'antitrust et de concentrations responsables de la concurrence dans le secteur de l'énergie.</w:t>
          </w:r>
        </w:p>
      </w:sdtContent>
    </w:sdt>
    <w:p w14:paraId="30B422AA" w14:textId="77777777" w:rsidR="00301CA3" w:rsidRPr="0075175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2CBBF8" w14:textId="77777777" w:rsidR="0095798C" w:rsidRPr="0095798C" w:rsidRDefault="0095798C" w:rsidP="0095798C">
          <w:pPr>
            <w:rPr>
              <w:lang w:val="fr-BE" w:eastAsia="en-GB"/>
            </w:rPr>
          </w:pPr>
          <w:r w:rsidRPr="0095798C">
            <w:rPr>
              <w:lang w:val="fr-BE" w:eastAsia="en-GB"/>
            </w:rPr>
            <w:t>Nous vous proposons un emploi stimulant et intéressant dans un environnement dynamique, professionnel et convivial. Le poste de chargé de dossier offre l'opportunité de couvrir un large éventail de questions économiques, juridiques et politiques dans les secteurs de la concurrence et de l'énergie et de contribuer à des discussions politiques de haut niveau, garantissant d'excellentes perspectives de développement personnel et professionnel.</w:t>
          </w:r>
        </w:p>
        <w:p w14:paraId="3B1D2FA2" w14:textId="67341F5D" w:rsidR="001A0074" w:rsidRPr="0095798C" w:rsidRDefault="0095798C" w:rsidP="0095798C">
          <w:pPr>
            <w:rPr>
              <w:lang w:val="fr-BE" w:eastAsia="en-GB"/>
            </w:rPr>
          </w:pPr>
          <w:r w:rsidRPr="0095798C">
            <w:rPr>
              <w:lang w:val="fr-BE" w:eastAsia="en-GB"/>
            </w:rPr>
            <w:t>Vous serez chargé d'évaluer les notifications d'aides d'État, de traiter les plaintes, de préparer les demandes d'informations, d'analyser les réponses et de mener des discussions approfondies avec les autorités nationales et les parties prenantes privées ou publiques, en vue de la rédaction des décisions de la Commission. Vous participerez également à la rédaction de documents de stratégie, de notes d'information et de discours. Vous participerez à des consultations interservices sur les politiques énergétiques pertinentes et d'autres initiatives intéressant le contrôle des aides d'État dans le secteur de l'énergie. En outre, vous pourrez assister le service juridique dans le traitement des litiges devant les tribunaux du Luxembourg. Des contacts approfondis au sein de la Commission, avec des représentants des États membres, des conseillers juridiques et économiques d'entreprises et avec diverses parties prenantes extérieures sont une caractéristique constante du poste. En plus d'avoir une vue d'ensemble de ce qui se passe dans la politique de concurrence et dans le secteur de l'énergie à la Commission et au-delà, ce poste offre l'occasion d'apprendre et de se développer en fonction des besoins du poste. Nous encourageons la discussion ouverte et la créativité car les dossiers soulèvent souvent de nouvelles questions juridiques et économiques. En outre, la structure hiérarchique du réseau des aides d'État est très légère. Les équipes chargées des dossiers, dirigées par un gestionnaire de dossiers, relèvent directement du directeur responsable, du directeur général adjoint chargé des aides d'État et du directeur général chargé de la concurrence. Les collègues bénéficient d'un degré élevé d'autonomie dans l'exécution de leurs tâches. Nous appliquons des horaires de travail normaux/flexibles et avons un environnement de travail favorable à la famille.</w:t>
          </w:r>
        </w:p>
      </w:sdtContent>
    </w:sdt>
    <w:p w14:paraId="3D69C09B" w14:textId="77777777" w:rsidR="00301CA3" w:rsidRPr="0095798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3E6D3DF" w14:textId="77777777" w:rsidR="00544BC6" w:rsidRPr="00544BC6" w:rsidRDefault="00544BC6" w:rsidP="00544BC6">
          <w:pPr>
            <w:pStyle w:val="ListNumber"/>
            <w:numPr>
              <w:ilvl w:val="0"/>
              <w:numId w:val="0"/>
            </w:numPr>
            <w:ind w:left="709"/>
            <w:rPr>
              <w:lang w:val="fr-BE" w:eastAsia="en-GB"/>
            </w:rPr>
          </w:pPr>
          <w:r w:rsidRPr="00544BC6">
            <w:rPr>
              <w:lang w:val="fr-BE" w:eastAsia="en-GB"/>
            </w:rPr>
            <w:t>Nous recherchons un expert national dynamique, de préférence issu d'une formation économique, juridique ou d'ingénierie, qui, au sein d'une équipe de travail, peut traiter tous les aspects des dossiers d'aides d'État dans le domaine de l'énergie. Le candidat retenu doit avoir soit une bonne connaissance du contrôle des aides d'État et/ou de la politique de concurrence, soit une bonne connaissance du fonctionnement des marchés de l'énergie, et de préférence les deux. Une expérience professionnelle au sein d'organismes nationaux ou européens de régulation de l'énergie, de gestionnaires de réseau de transport/gestionnaires de distribution ou de négoce de l'énergie serait un atout.</w:t>
          </w:r>
        </w:p>
        <w:p w14:paraId="7E409EA7" w14:textId="7FEBBDCE" w:rsidR="001A0074" w:rsidRPr="00544BC6" w:rsidRDefault="00544BC6" w:rsidP="00544BC6">
          <w:pPr>
            <w:pStyle w:val="ListNumber"/>
            <w:numPr>
              <w:ilvl w:val="0"/>
              <w:numId w:val="0"/>
            </w:numPr>
            <w:rPr>
              <w:lang w:val="fr-BE" w:eastAsia="en-GB"/>
            </w:rPr>
          </w:pPr>
          <w:r w:rsidRPr="00544BC6">
            <w:rPr>
              <w:lang w:val="fr-BE" w:eastAsia="en-GB"/>
            </w:rPr>
            <w:lastRenderedPageBreak/>
            <w:t>Le travail impliquant des contacts fréquents avec des collègues de l'ensemble du réseau et la rédaction de décisions et de documents politiques de la Commission, d'excellentes compétences en communication écrite et orale sont d'une importance cruciale. Les candidats doivent être capables de travailler de manière autonome ainsi qu'au sein d'une équipe, et capables de travailler sous pression et dans des délais serrés. Une excellente maîtrise de l'anglais est nécessaire, la connaissance d'autres langues de l'UE étant un atout supplémentaire.</w:t>
          </w:r>
        </w:p>
      </w:sdtContent>
    </w:sdt>
    <w:p w14:paraId="5D76C15C" w14:textId="77777777" w:rsidR="00F65CC2" w:rsidRPr="00544BC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DB6B" w14:textId="77777777" w:rsidR="00C462B5" w:rsidRDefault="00C462B5">
      <w:pPr>
        <w:spacing w:after="0"/>
      </w:pPr>
      <w:r>
        <w:separator/>
      </w:r>
    </w:p>
  </w:endnote>
  <w:endnote w:type="continuationSeparator" w:id="0">
    <w:p w14:paraId="0EBD7177" w14:textId="77777777" w:rsidR="00C462B5" w:rsidRDefault="00C462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B3785" w14:textId="77777777" w:rsidR="00C462B5" w:rsidRDefault="00C462B5">
      <w:pPr>
        <w:spacing w:after="0"/>
      </w:pPr>
      <w:r>
        <w:separator/>
      </w:r>
    </w:p>
  </w:footnote>
  <w:footnote w:type="continuationSeparator" w:id="0">
    <w:p w14:paraId="5ECBC306" w14:textId="77777777" w:rsidR="00C462B5" w:rsidRDefault="00C462B5">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E344F"/>
    <w:rsid w:val="0053405E"/>
    <w:rsid w:val="00544BC6"/>
    <w:rsid w:val="00556CBD"/>
    <w:rsid w:val="0059005F"/>
    <w:rsid w:val="006A1CB2"/>
    <w:rsid w:val="006B47B6"/>
    <w:rsid w:val="006F23BA"/>
    <w:rsid w:val="006F5B0E"/>
    <w:rsid w:val="007002AF"/>
    <w:rsid w:val="0074301E"/>
    <w:rsid w:val="00751754"/>
    <w:rsid w:val="007A10AA"/>
    <w:rsid w:val="007A1396"/>
    <w:rsid w:val="007B5FAE"/>
    <w:rsid w:val="007E131B"/>
    <w:rsid w:val="007E4F35"/>
    <w:rsid w:val="008241B0"/>
    <w:rsid w:val="008315CD"/>
    <w:rsid w:val="00866E7F"/>
    <w:rsid w:val="008A0FF3"/>
    <w:rsid w:val="0092295D"/>
    <w:rsid w:val="0095798C"/>
    <w:rsid w:val="009D609B"/>
    <w:rsid w:val="00A65B97"/>
    <w:rsid w:val="00A917BE"/>
    <w:rsid w:val="00B31DC8"/>
    <w:rsid w:val="00B566C1"/>
    <w:rsid w:val="00B73752"/>
    <w:rsid w:val="00BF389A"/>
    <w:rsid w:val="00BF5495"/>
    <w:rsid w:val="00C462B5"/>
    <w:rsid w:val="00C518F5"/>
    <w:rsid w:val="00D365BB"/>
    <w:rsid w:val="00D703FC"/>
    <w:rsid w:val="00D82B48"/>
    <w:rsid w:val="00DC5C83"/>
    <w:rsid w:val="00E0579E"/>
    <w:rsid w:val="00E5708E"/>
    <w:rsid w:val="00E850B7"/>
    <w:rsid w:val="00E927FE"/>
    <w:rsid w:val="00F65CC2"/>
    <w:rsid w:val="00FA47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4A234E"/>
    <w:multiLevelType w:val="multilevel"/>
    <w:tmpl w:val="49F82C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714256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C5CA0"/>
    <w:rsid w:val="007818B4"/>
    <w:rsid w:val="008F2A96"/>
    <w:rsid w:val="00983F83"/>
    <w:rsid w:val="00B36F01"/>
    <w:rsid w:val="00C719EC"/>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A987FDE-6D54-4E3E-B7F7-B26304E92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1464</Words>
  <Characters>8346</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2025-01-10T15:06:00Z</dcterms:created>
  <dcterms:modified xsi:type="dcterms:W3CDTF">2025-01-14T10:53:00Z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