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9458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9458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9458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9458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9458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9458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0F3132" w:rsidRPr="000F3132" w14:paraId="1568E05F" w14:textId="77777777" w:rsidTr="005F6927">
        <w:tc>
          <w:tcPr>
            <w:tcW w:w="3111" w:type="dxa"/>
          </w:tcPr>
          <w:p w14:paraId="77985940" w14:textId="3179BE2D" w:rsidR="000F3132" w:rsidRPr="001D3EEC" w:rsidRDefault="000F3132" w:rsidP="000F3132">
            <w:pPr>
              <w:tabs>
                <w:tab w:val="left" w:pos="426"/>
              </w:tabs>
              <w:rPr>
                <w:bCs/>
                <w:lang w:val="fr-BE" w:eastAsia="en-GB"/>
              </w:rPr>
            </w:pPr>
            <w:r w:rsidRPr="001D3EEC">
              <w:rPr>
                <w:bCs/>
                <w:lang w:val="fr-BE" w:eastAsia="en-GB"/>
              </w:rPr>
              <w:t>DG – Direction – Unité</w:t>
            </w:r>
          </w:p>
        </w:tc>
        <w:sdt>
          <w:sdtPr>
            <w:rPr>
              <w:bCs/>
              <w:lang w:val="en-IE" w:eastAsia="en-GB"/>
            </w:rPr>
            <w:id w:val="-1729989648"/>
            <w:placeholder>
              <w:docPart w:val="0C044C8E1E22402A809DA6F480A6873A"/>
            </w:placeholder>
          </w:sdtPr>
          <w:sdtEndPr/>
          <w:sdtContent>
            <w:sdt>
              <w:sdtPr>
                <w:rPr>
                  <w:bCs/>
                  <w:lang w:val="en-IE" w:eastAsia="en-GB"/>
                </w:rPr>
                <w:id w:val="-1732374822"/>
                <w:placeholder>
                  <w:docPart w:val="74B24687DE4F4F9BB159FC68B24ACA18"/>
                </w:placeholder>
              </w:sdtPr>
              <w:sdtEndPr/>
              <w:sdtContent>
                <w:tc>
                  <w:tcPr>
                    <w:tcW w:w="5491" w:type="dxa"/>
                  </w:tcPr>
                  <w:p w14:paraId="2AA4F572" w14:textId="7B5B9BFC" w:rsidR="000F3132" w:rsidRPr="000F3132" w:rsidRDefault="000F3132" w:rsidP="000F3132">
                    <w:pPr>
                      <w:tabs>
                        <w:tab w:val="left" w:pos="426"/>
                      </w:tabs>
                      <w:rPr>
                        <w:bCs/>
                        <w:lang w:val="fr-BE" w:eastAsia="en-GB"/>
                      </w:rPr>
                    </w:pPr>
                    <w:r w:rsidRPr="000F3132">
                      <w:rPr>
                        <w:bCs/>
                        <w:lang w:val="fr-BE" w:eastAsia="en-GB"/>
                      </w:rPr>
                      <w:t>ENER – Task Force – Relations avec lec Etats Membres et la Commu</w:t>
                    </w:r>
                    <w:r>
                      <w:rPr>
                        <w:bCs/>
                        <w:lang w:val="fr-BE" w:eastAsia="en-GB"/>
                      </w:rPr>
                      <w:t>nauté de l’Energie</w:t>
                    </w:r>
                    <w:r w:rsidRPr="000F3132">
                      <w:rPr>
                        <w:bCs/>
                        <w:lang w:val="fr-BE" w:eastAsia="en-GB"/>
                      </w:rPr>
                      <w:t xml:space="preserve"> </w:t>
                    </w:r>
                  </w:p>
                </w:tc>
              </w:sdtContent>
            </w:sdt>
          </w:sdtContent>
        </w:sdt>
      </w:tr>
      <w:tr w:rsidR="000F3132" w:rsidRPr="000F3132" w14:paraId="134D49F6" w14:textId="77777777" w:rsidTr="005F6927">
        <w:tc>
          <w:tcPr>
            <w:tcW w:w="3111" w:type="dxa"/>
          </w:tcPr>
          <w:p w14:paraId="73745AB3" w14:textId="46970E25" w:rsidR="000F3132" w:rsidRPr="001D3EEC" w:rsidRDefault="000F3132" w:rsidP="000F3132">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156DFD1FAD854493938A70B9C7C1D7CD"/>
            </w:placeholder>
          </w:sdtPr>
          <w:sdtEndPr/>
          <w:sdtContent>
            <w:sdt>
              <w:sdtPr>
                <w:rPr>
                  <w:bCs/>
                  <w:lang w:val="fr-BE" w:eastAsia="en-GB"/>
                </w:rPr>
                <w:id w:val="-1664077455"/>
                <w:placeholder>
                  <w:docPart w:val="56C7429AACF34DB08A0186A9CB752FF3"/>
                </w:placeholder>
              </w:sdtPr>
              <w:sdtEndPr>
                <w:rPr>
                  <w:lang w:val="en-IE"/>
                </w:rPr>
              </w:sdtEndPr>
              <w:sdtContent>
                <w:sdt>
                  <w:sdtPr>
                    <w:rPr>
                      <w:bCs/>
                      <w:lang w:val="fr-BE" w:eastAsia="en-GB"/>
                    </w:rPr>
                    <w:id w:val="-725377452"/>
                    <w:placeholder>
                      <w:docPart w:val="14B10CBA5C0D4C9AB2CCDD0B7C712495"/>
                    </w:placeholder>
                  </w:sdtPr>
                  <w:sdtEndPr>
                    <w:rPr>
                      <w:lang w:val="en-IE"/>
                    </w:rPr>
                  </w:sdtEndPr>
                  <w:sdtContent>
                    <w:tc>
                      <w:tcPr>
                        <w:tcW w:w="5491" w:type="dxa"/>
                      </w:tcPr>
                      <w:p w14:paraId="51C87C16" w14:textId="02102357" w:rsidR="000F3132" w:rsidRPr="00080A71" w:rsidRDefault="000F3132" w:rsidP="000F3132">
                        <w:pPr>
                          <w:tabs>
                            <w:tab w:val="left" w:pos="426"/>
                          </w:tabs>
                          <w:rPr>
                            <w:bCs/>
                            <w:lang w:val="en-IE" w:eastAsia="en-GB"/>
                          </w:rPr>
                        </w:pPr>
                        <w:r>
                          <w:t>406241</w:t>
                        </w:r>
                      </w:p>
                    </w:tc>
                  </w:sdtContent>
                </w:sdt>
              </w:sdtContent>
            </w:sdt>
          </w:sdtContent>
        </w:sdt>
      </w:tr>
      <w:tr w:rsidR="000F3132" w:rsidRPr="001D3EEC" w14:paraId="38F42E75" w14:textId="77777777" w:rsidTr="005F6927">
        <w:tc>
          <w:tcPr>
            <w:tcW w:w="3111" w:type="dxa"/>
          </w:tcPr>
          <w:p w14:paraId="171B2069" w14:textId="55356334" w:rsidR="000F3132" w:rsidRPr="001D3EEC" w:rsidRDefault="000F3132" w:rsidP="000F3132">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0F3132" w:rsidRPr="001D3EEC" w:rsidRDefault="000F3132" w:rsidP="000F3132">
            <w:pPr>
              <w:tabs>
                <w:tab w:val="left" w:pos="1697"/>
              </w:tabs>
              <w:ind w:right="-1739"/>
              <w:contextualSpacing/>
              <w:rPr>
                <w:bCs/>
                <w:szCs w:val="24"/>
                <w:lang w:val="fr-BE" w:eastAsia="en-GB"/>
              </w:rPr>
            </w:pPr>
          </w:p>
          <w:p w14:paraId="3A297E0D" w14:textId="7C2BB14E" w:rsidR="000F3132" w:rsidRPr="001D3EEC" w:rsidRDefault="000F3132" w:rsidP="000F3132">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0F3132" w:rsidRPr="001D3EEC" w:rsidRDefault="000F3132" w:rsidP="000F3132">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0F3132" w:rsidRPr="001D3EEC" w:rsidRDefault="000F3132" w:rsidP="000F3132">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367BEC7E7A74674917CA38099487523"/>
              </w:placeholder>
            </w:sdtPr>
            <w:sdtEndPr/>
            <w:sdtContent>
              <w:sdt>
                <w:sdtPr>
                  <w:rPr>
                    <w:bCs/>
                    <w:lang w:val="en-IE" w:eastAsia="en-GB"/>
                  </w:rPr>
                  <w:id w:val="1852680682"/>
                  <w:placeholder>
                    <w:docPart w:val="B4A0D0B3F6684F159A9789669FB8E9D9"/>
                  </w:placeholder>
                </w:sdtPr>
                <w:sdtEndPr/>
                <w:sdtContent>
                  <w:sdt>
                    <w:sdtPr>
                      <w:rPr>
                        <w:bCs/>
                        <w:lang w:val="en-IE" w:eastAsia="en-GB"/>
                      </w:rPr>
                      <w:id w:val="-1738313934"/>
                      <w:placeholder>
                        <w:docPart w:val="3499CBFA98F0424389B07D3523B9A658"/>
                      </w:placeholder>
                    </w:sdtPr>
                    <w:sdtEndPr/>
                    <w:sdtContent>
                      <w:p w14:paraId="369CA7C8" w14:textId="373C4973" w:rsidR="000F3132" w:rsidRPr="00080A71" w:rsidRDefault="000F3132" w:rsidP="000F3132">
                        <w:pPr>
                          <w:tabs>
                            <w:tab w:val="left" w:pos="426"/>
                          </w:tabs>
                          <w:rPr>
                            <w:bCs/>
                            <w:lang w:val="en-IE" w:eastAsia="en-GB"/>
                          </w:rPr>
                        </w:pPr>
                        <w:r>
                          <w:rPr>
                            <w:bCs/>
                            <w:lang w:val="en-IE" w:eastAsia="en-GB"/>
                          </w:rPr>
                          <w:t>Yolanda Garcia Mezquita, Head of Unit TF2</w:t>
                        </w:r>
                      </w:p>
                    </w:sdtContent>
                  </w:sdt>
                </w:sdtContent>
              </w:sdt>
            </w:sdtContent>
          </w:sdt>
          <w:p w14:paraId="32DD8032" w14:textId="420FB510" w:rsidR="000F3132" w:rsidRPr="001D3EEC" w:rsidRDefault="00F9458F" w:rsidP="000F3132">
            <w:pPr>
              <w:tabs>
                <w:tab w:val="left" w:pos="426"/>
              </w:tabs>
              <w:contextualSpacing/>
              <w:rPr>
                <w:bCs/>
                <w:lang w:val="fr-BE" w:eastAsia="en-GB"/>
              </w:rPr>
            </w:pPr>
            <w:sdt>
              <w:sdtPr>
                <w:rPr>
                  <w:bCs/>
                  <w:lang w:val="fr-BE" w:eastAsia="en-GB"/>
                </w:rPr>
                <w:id w:val="1175461244"/>
                <w:placeholder>
                  <w:docPart w:val="553863EB8E1845A98225BE4B8CE94B88"/>
                </w:placeholder>
              </w:sdtPr>
              <w:sdtEndPr/>
              <w:sdtContent>
                <w:r w:rsidR="000F3132">
                  <w:rPr>
                    <w:bCs/>
                    <w:lang w:val="fr-BE" w:eastAsia="en-GB"/>
                  </w:rPr>
                  <w:t>2</w:t>
                </w:r>
                <w:r w:rsidR="000F3132" w:rsidRPr="000F3132">
                  <w:rPr>
                    <w:bCs/>
                    <w:vertAlign w:val="superscript"/>
                    <w:lang w:val="fr-BE" w:eastAsia="en-GB"/>
                  </w:rPr>
                  <w:t>e</w:t>
                </w:r>
                <w:r w:rsidR="000F3132">
                  <w:rPr>
                    <w:bCs/>
                    <w:lang w:val="fr-BE" w:eastAsia="en-GB"/>
                  </w:rPr>
                  <w:t xml:space="preserve"> </w:t>
                </w:r>
              </w:sdtContent>
            </w:sdt>
            <w:r w:rsidR="000F3132" w:rsidRPr="001D3EEC">
              <w:rPr>
                <w:bCs/>
                <w:lang w:val="fr-BE" w:eastAsia="en-GB"/>
              </w:rPr>
              <w:t xml:space="preserve"> trimestre</w:t>
            </w:r>
            <w:r w:rsidR="000F3132">
              <w:rPr>
                <w:bCs/>
                <w:lang w:val="fr-BE" w:eastAsia="en-GB"/>
              </w:rPr>
              <w:t xml:space="preserve"> </w:t>
            </w:r>
            <w:sdt>
              <w:sdtPr>
                <w:rPr>
                  <w:bCs/>
                  <w:lang w:val="fr-BE" w:eastAsia="en-GB"/>
                </w:rPr>
                <w:id w:val="1115250968"/>
                <w:placeholder>
                  <w:docPart w:val="9033961C72B74E4AA23ACF04FD6FFF7B"/>
                </w:placeholder>
              </w:sdtPr>
              <w:sdtEndPr/>
              <w:sdtContent>
                <w:sdt>
                  <w:sdtPr>
                    <w:rPr>
                      <w:bCs/>
                      <w:lang w:val="en-IE" w:eastAsia="en-GB"/>
                    </w:rPr>
                    <w:alias w:val="Year"/>
                    <w:tag w:val="Year"/>
                    <w:id w:val="-1638640930"/>
                    <w:placeholder>
                      <w:docPart w:val="34F11CE167EC4687961D83399A58CEFD"/>
                    </w:placeholder>
                    <w:dropDownList>
                      <w:listItem w:value="Choose an item."/>
                      <w:listItem w:displayText="2023" w:value="2023"/>
                      <w:listItem w:displayText="2024" w:value="2024"/>
                      <w:listItem w:displayText="2025" w:value="2025"/>
                      <w:listItem w:displayText="2026" w:value="2026"/>
                    </w:dropDownList>
                  </w:sdtPr>
                  <w:sdtEndPr/>
                  <w:sdtContent>
                    <w:r w:rsidR="000F3132">
                      <w:rPr>
                        <w:bCs/>
                        <w:lang w:val="en-IE" w:eastAsia="en-GB"/>
                      </w:rPr>
                      <w:t>2025</w:t>
                    </w:r>
                  </w:sdtContent>
                </w:sdt>
              </w:sdtContent>
            </w:sdt>
            <w:r w:rsidR="000F3132" w:rsidRPr="001D3EEC">
              <w:rPr>
                <w:bCs/>
                <w:lang w:val="fr-BE" w:eastAsia="en-GB"/>
              </w:rPr>
              <w:t xml:space="preserve"> </w:t>
            </w:r>
          </w:p>
          <w:p w14:paraId="768BBE26" w14:textId="6FA1ECCB" w:rsidR="000F3132" w:rsidRPr="001D3EEC" w:rsidRDefault="00F9458F" w:rsidP="000F3132">
            <w:pPr>
              <w:tabs>
                <w:tab w:val="left" w:pos="426"/>
              </w:tabs>
              <w:contextualSpacing/>
              <w:jc w:val="left"/>
              <w:rPr>
                <w:bCs/>
                <w:szCs w:val="24"/>
                <w:lang w:val="fr-BE" w:eastAsia="en-GB"/>
              </w:rPr>
            </w:pPr>
            <w:sdt>
              <w:sdtPr>
                <w:rPr>
                  <w:bCs/>
                  <w:lang w:val="fr-BE" w:eastAsia="en-GB"/>
                </w:rPr>
                <w:id w:val="202528730"/>
                <w:placeholder>
                  <w:docPart w:val="553863EB8E1845A98225BE4B8CE94B88"/>
                </w:placeholder>
              </w:sdtPr>
              <w:sdtEndPr/>
              <w:sdtContent>
                <w:r w:rsidR="000F3132">
                  <w:rPr>
                    <w:bCs/>
                    <w:lang w:val="fr-BE" w:eastAsia="en-GB"/>
                  </w:rPr>
                  <w:t>2</w:t>
                </w:r>
                <w:r w:rsidR="000F3132" w:rsidRPr="001D3EEC">
                  <w:rPr>
                    <w:bCs/>
                    <w:lang w:val="fr-BE" w:eastAsia="en-GB"/>
                  </w:rPr>
                  <w:t>…</w:t>
                </w:r>
              </w:sdtContent>
            </w:sdt>
            <w:r w:rsidR="000F3132" w:rsidRPr="001D3EEC">
              <w:rPr>
                <w:bCs/>
                <w:lang w:val="fr-BE" w:eastAsia="en-GB"/>
              </w:rPr>
              <w:t xml:space="preserve"> années</w:t>
            </w:r>
            <w:r w:rsidR="000F3132"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F3132">
                  <w:rPr>
                    <w:rFonts w:ascii="MS Gothic" w:eastAsia="MS Gothic" w:hAnsi="MS Gothic" w:hint="eastAsia"/>
                    <w:bCs/>
                    <w:szCs w:val="24"/>
                    <w:lang w:val="fr-BE" w:eastAsia="en-GB"/>
                  </w:rPr>
                  <w:t>☒</w:t>
                </w:r>
              </w:sdtContent>
            </w:sdt>
            <w:r w:rsidR="000F3132" w:rsidRPr="001D3EEC">
              <w:rPr>
                <w:bCs/>
                <w:lang w:val="fr-BE" w:eastAsia="en-GB"/>
              </w:rPr>
              <w:t xml:space="preserve"> Bruxelles </w:t>
            </w:r>
            <w:r w:rsidR="000F3132">
              <w:rPr>
                <w:bCs/>
                <w:lang w:val="fr-BE" w:eastAsia="en-GB"/>
              </w:rPr>
              <w:t xml:space="preserve"> </w:t>
            </w:r>
            <w:r w:rsidR="000F3132"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0F3132" w:rsidRPr="001D3EEC">
                  <w:rPr>
                    <w:rFonts w:ascii="MS Gothic" w:eastAsia="MS Gothic" w:hAnsi="MS Gothic"/>
                    <w:bCs/>
                    <w:szCs w:val="24"/>
                    <w:lang w:val="fr-BE" w:eastAsia="en-GB"/>
                  </w:rPr>
                  <w:t>☐</w:t>
                </w:r>
              </w:sdtContent>
            </w:sdt>
            <w:r w:rsidR="000F3132"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0F3132" w:rsidRPr="001D3EEC">
                  <w:rPr>
                    <w:rFonts w:ascii="MS Gothic" w:eastAsia="MS Gothic" w:hAnsi="MS Gothic"/>
                    <w:bCs/>
                    <w:szCs w:val="24"/>
                    <w:lang w:val="fr-BE" w:eastAsia="en-GB"/>
                  </w:rPr>
                  <w:t>☐</w:t>
                </w:r>
              </w:sdtContent>
            </w:sdt>
            <w:r w:rsidR="000F3132" w:rsidRPr="001D3EEC">
              <w:rPr>
                <w:bCs/>
                <w:szCs w:val="24"/>
                <w:lang w:val="fr-BE" w:eastAsia="en-GB"/>
              </w:rPr>
              <w:t xml:space="preserve"> Autre: </w:t>
            </w:r>
            <w:sdt>
              <w:sdtPr>
                <w:rPr>
                  <w:bCs/>
                  <w:szCs w:val="24"/>
                  <w:lang w:val="fr-BE" w:eastAsia="en-GB"/>
                </w:rPr>
                <w:id w:val="-186994276"/>
                <w:placeholder>
                  <w:docPart w:val="553863EB8E1845A98225BE4B8CE94B88"/>
                </w:placeholder>
                <w:showingPlcHdr/>
              </w:sdtPr>
              <w:sdtEndPr/>
              <w:sdtContent>
                <w:r w:rsidR="000F3132" w:rsidRPr="001D3EEC">
                  <w:rPr>
                    <w:rStyle w:val="PlaceholderText"/>
                    <w:lang w:val="fr-BE"/>
                  </w:rPr>
                  <w:t>Click or tap here to enter text.</w:t>
                </w:r>
              </w:sdtContent>
            </w:sdt>
          </w:p>
          <w:p w14:paraId="6A0ABCA6" w14:textId="77777777" w:rsidR="000F3132" w:rsidRPr="001D3EEC" w:rsidRDefault="000F3132" w:rsidP="000F3132">
            <w:pPr>
              <w:tabs>
                <w:tab w:val="left" w:pos="426"/>
              </w:tabs>
              <w:spacing w:after="0"/>
              <w:contextualSpacing/>
              <w:rPr>
                <w:bCs/>
                <w:lang w:val="fr-BE" w:eastAsia="en-GB"/>
              </w:rPr>
            </w:pPr>
          </w:p>
        </w:tc>
      </w:tr>
      <w:tr w:rsidR="000F3132" w:rsidRPr="00AF417C" w14:paraId="7643981F" w14:textId="77777777" w:rsidTr="00BC2C0C">
        <w:tc>
          <w:tcPr>
            <w:tcW w:w="3111" w:type="dxa"/>
          </w:tcPr>
          <w:p w14:paraId="6EF8291E" w14:textId="38B2B2AA" w:rsidR="000F3132" w:rsidRPr="0007110E" w:rsidRDefault="000F3132" w:rsidP="000F3132">
            <w:pPr>
              <w:tabs>
                <w:tab w:val="left" w:pos="426"/>
              </w:tabs>
              <w:spacing w:before="120" w:after="0"/>
              <w:rPr>
                <w:bCs/>
                <w:lang w:val="en-IE" w:eastAsia="en-GB"/>
              </w:rPr>
            </w:pPr>
            <w:r>
              <w:rPr>
                <w:bCs/>
                <w:lang w:val="en-IE" w:eastAsia="en-GB"/>
              </w:rPr>
              <w:t>Type de détachement</w:t>
            </w:r>
          </w:p>
        </w:tc>
        <w:tc>
          <w:tcPr>
            <w:tcW w:w="5491" w:type="dxa"/>
          </w:tcPr>
          <w:p w14:paraId="414E5C9C" w14:textId="460C6C14" w:rsidR="000F3132" w:rsidRPr="0007110E" w:rsidRDefault="000F3132" w:rsidP="000F3132">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0F3132" w:rsidRPr="001D3EEC" w14:paraId="52DCBCF8" w14:textId="77777777" w:rsidTr="005F6927">
        <w:tc>
          <w:tcPr>
            <w:tcW w:w="8602" w:type="dxa"/>
            <w:gridSpan w:val="2"/>
          </w:tcPr>
          <w:p w14:paraId="75C9C8EC" w14:textId="24E4F1D7" w:rsidR="000F3132" w:rsidRDefault="000F3132" w:rsidP="000F3132">
            <w:pPr>
              <w:tabs>
                <w:tab w:val="left" w:pos="426"/>
              </w:tabs>
              <w:rPr>
                <w:bCs/>
                <w:lang w:val="fr-BE" w:eastAsia="en-GB"/>
              </w:rPr>
            </w:pPr>
            <w:r w:rsidRPr="001D3EEC">
              <w:rPr>
                <w:bCs/>
                <w:lang w:val="fr-BE" w:eastAsia="en-GB"/>
              </w:rPr>
              <w:t>Cet avis de vacance est ouvert aux:</w:t>
            </w:r>
          </w:p>
          <w:p w14:paraId="58BA5DEB" w14:textId="64877BEB" w:rsidR="000F3132" w:rsidRDefault="000F3132" w:rsidP="000F3132">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0F3132" w:rsidRPr="00A65B97" w:rsidRDefault="000F3132" w:rsidP="000F3132">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0F3132" w:rsidRPr="001D3EEC" w:rsidRDefault="00F9458F" w:rsidP="000F3132">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0F3132" w:rsidRPr="001D3EEC">
                  <w:rPr>
                    <w:rFonts w:ascii="MS Gothic" w:eastAsia="MS Gothic" w:hAnsi="MS Gothic"/>
                    <w:bCs/>
                    <w:szCs w:val="24"/>
                    <w:lang w:val="fr-BE" w:eastAsia="en-GB"/>
                  </w:rPr>
                  <w:t>☐</w:t>
                </w:r>
              </w:sdtContent>
            </w:sdt>
            <w:r w:rsidR="000F3132">
              <w:rPr>
                <w:bCs/>
                <w:szCs w:val="24"/>
                <w:lang w:val="fr-BE" w:eastAsia="en-GB"/>
              </w:rPr>
              <w:t xml:space="preserve"> </w:t>
            </w:r>
            <w:r w:rsidR="000F3132" w:rsidRPr="001D3EEC">
              <w:rPr>
                <w:bCs/>
                <w:szCs w:val="24"/>
                <w:lang w:val="fr-BE" w:eastAsia="en-GB"/>
              </w:rPr>
              <w:t>pays AELE suivants:</w:t>
            </w:r>
          </w:p>
          <w:p w14:paraId="556FFC51" w14:textId="369BEB2C" w:rsidR="000F3132" w:rsidRPr="001D3EEC" w:rsidRDefault="000F3132" w:rsidP="000F3132">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0F3132" w:rsidRPr="001D3EEC" w:rsidRDefault="00F9458F" w:rsidP="000F3132">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0F3132">
                  <w:rPr>
                    <w:rFonts w:ascii="MS Gothic" w:eastAsia="MS Gothic" w:hAnsi="MS Gothic" w:hint="eastAsia"/>
                    <w:bCs/>
                    <w:szCs w:val="24"/>
                    <w:lang w:val="fr-BE" w:eastAsia="en-GB"/>
                  </w:rPr>
                  <w:t>☐</w:t>
                </w:r>
              </w:sdtContent>
            </w:sdt>
            <w:r w:rsidR="000F3132">
              <w:rPr>
                <w:bCs/>
                <w:szCs w:val="24"/>
                <w:lang w:val="fr-BE" w:eastAsia="en-GB"/>
              </w:rPr>
              <w:t xml:space="preserve"> </w:t>
            </w:r>
            <w:r w:rsidR="000F3132" w:rsidRPr="001D3EEC">
              <w:rPr>
                <w:bCs/>
                <w:szCs w:val="24"/>
                <w:lang w:val="fr-BE" w:eastAsia="en-GB"/>
              </w:rPr>
              <w:t xml:space="preserve">pays tiers suivants: </w:t>
            </w:r>
            <w:sdt>
              <w:sdtPr>
                <w:rPr>
                  <w:bCs/>
                  <w:szCs w:val="24"/>
                  <w:lang w:val="fr-BE" w:eastAsia="en-GB"/>
                </w:rPr>
                <w:id w:val="-729996552"/>
                <w:placeholder>
                  <w:docPart w:val="0CD0E719BB5C457C9A46BB3C670674B7"/>
                </w:placeholder>
                <w:showingPlcHdr/>
              </w:sdtPr>
              <w:sdtEndPr/>
              <w:sdtContent>
                <w:r w:rsidR="000F3132" w:rsidRPr="001D3EEC">
                  <w:rPr>
                    <w:rStyle w:val="PlaceholderText"/>
                    <w:bCs/>
                    <w:lang w:val="fr-BE"/>
                  </w:rPr>
                  <w:t xml:space="preserve"> </w:t>
                </w:r>
                <w:r w:rsidR="000F3132">
                  <w:rPr>
                    <w:rStyle w:val="PlaceholderText"/>
                    <w:bCs/>
                    <w:lang w:val="fr-BE"/>
                  </w:rPr>
                  <w:t>…</w:t>
                </w:r>
                <w:r w:rsidR="000F3132" w:rsidRPr="001D3EEC">
                  <w:rPr>
                    <w:rStyle w:val="PlaceholderText"/>
                    <w:bCs/>
                    <w:lang w:val="fr-BE"/>
                  </w:rPr>
                  <w:t xml:space="preserve">    </w:t>
                </w:r>
              </w:sdtContent>
            </w:sdt>
          </w:p>
          <w:p w14:paraId="77C548F6" w14:textId="1BBE49F2" w:rsidR="000F3132" w:rsidRDefault="00F9458F" w:rsidP="000F313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0F3132">
                  <w:rPr>
                    <w:rFonts w:ascii="MS Gothic" w:eastAsia="MS Gothic" w:hAnsi="MS Gothic" w:hint="eastAsia"/>
                    <w:bCs/>
                    <w:szCs w:val="24"/>
                    <w:lang w:val="fr-BE" w:eastAsia="en-GB"/>
                  </w:rPr>
                  <w:t>☐</w:t>
                </w:r>
              </w:sdtContent>
            </w:sdt>
            <w:r w:rsidR="000F3132">
              <w:rPr>
                <w:bCs/>
                <w:szCs w:val="24"/>
                <w:lang w:val="fr-BE" w:eastAsia="en-GB"/>
              </w:rPr>
              <w:t xml:space="preserve"> </w:t>
            </w:r>
            <w:r w:rsidR="000F3132" w:rsidRPr="001D3EEC">
              <w:rPr>
                <w:bCs/>
                <w:szCs w:val="24"/>
                <w:lang w:val="fr-BE" w:eastAsia="en-GB"/>
              </w:rPr>
              <w:t xml:space="preserve">organisations intergouvernementales suivantes: </w:t>
            </w:r>
            <w:sdt>
              <w:sdtPr>
                <w:rPr>
                  <w:bCs/>
                  <w:szCs w:val="24"/>
                  <w:lang w:val="fr-BE" w:eastAsia="en-GB"/>
                </w:rPr>
                <w:id w:val="2045088807"/>
                <w:placeholder>
                  <w:docPart w:val="F30093FE5A9A42FD864CE24DA6EB7AD6"/>
                </w:placeholder>
                <w:showingPlcHdr/>
              </w:sdtPr>
              <w:sdtEndPr/>
              <w:sdtContent>
                <w:r w:rsidR="000F3132">
                  <w:rPr>
                    <w:rStyle w:val="PlaceholderText"/>
                  </w:rPr>
                  <w:t xml:space="preserve"> …    </w:t>
                </w:r>
              </w:sdtContent>
            </w:sdt>
          </w:p>
          <w:p w14:paraId="2B5ABBA0" w14:textId="764D3AD1" w:rsidR="000F3132" w:rsidRPr="001D3EEC" w:rsidRDefault="000F3132" w:rsidP="000F3132">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0F3132" w:rsidRPr="00730DD8" w14:paraId="377A2509" w14:textId="77777777" w:rsidTr="00DE0E7F">
        <w:tc>
          <w:tcPr>
            <w:tcW w:w="3111" w:type="dxa"/>
          </w:tcPr>
          <w:p w14:paraId="296D5EDE" w14:textId="5F090CB6" w:rsidR="000F3132" w:rsidRPr="0007110E" w:rsidRDefault="000F3132" w:rsidP="000F3132">
            <w:pPr>
              <w:tabs>
                <w:tab w:val="left" w:pos="426"/>
              </w:tabs>
              <w:spacing w:before="180"/>
              <w:rPr>
                <w:bCs/>
                <w:lang w:val="en-IE" w:eastAsia="en-GB"/>
              </w:rPr>
            </w:pPr>
            <w:r w:rsidRPr="001D3EEC">
              <w:rPr>
                <w:bCs/>
                <w:lang w:val="fr-BE" w:eastAsia="en-GB"/>
              </w:rPr>
              <w:t>Délai des candidatures</w:t>
            </w:r>
          </w:p>
        </w:tc>
        <w:tc>
          <w:tcPr>
            <w:tcW w:w="5491" w:type="dxa"/>
          </w:tcPr>
          <w:p w14:paraId="35A2EEC2" w14:textId="4E26D868" w:rsidR="000F3132" w:rsidRDefault="000F3132" w:rsidP="000F3132">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3683DEE8" w:rsidR="000F3132" w:rsidRPr="0007110E" w:rsidRDefault="000F3132" w:rsidP="000F3132">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66F0FEC6EF7144AE81AC5E05F7661F42"/>
                </w:placeholder>
                <w:date w:fullDate="2025-03-25T00:00:00Z">
                  <w:dateFormat w:val="dd-MM-yyyy"/>
                  <w:lid w:val="fr-BE"/>
                  <w:storeMappedDataAs w:val="dateTime"/>
                  <w:calendar w:val="gregorian"/>
                </w:date>
              </w:sdtPr>
              <w:sdtEndPr/>
              <w:sdtContent>
                <w:r w:rsidR="00F9458F">
                  <w:rPr>
                    <w:bCs/>
                    <w:lang w:val="fr-BE" w:eastAsia="en-GB"/>
                  </w:rPr>
                  <w:t>25-03-2025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457215044"/>
            <w:placeholder>
              <w:docPart w:val="F9E24DBD8B3F46EBA5E0D82A55051854"/>
            </w:placeholder>
          </w:sdtPr>
          <w:sdtEndPr/>
          <w:sdtContent>
            <w:p w14:paraId="5C642F79" w14:textId="77777777" w:rsidR="00730DD8" w:rsidRDefault="00730DD8" w:rsidP="00730DD8">
              <w:pPr>
                <w:spacing w:before="100" w:beforeAutospacing="1" w:after="0"/>
              </w:pPr>
              <w:r>
                <w:t xml:space="preserve">Au sein de la task-force de la plateforme énergétique, nous travaillons avec les États membres pour contribuer à la réalisation de leurs objectifs en matière de politique énergétique, conformément au pacte vert pour l’Europe. Dans le cadre de ces travaux, nous coordonnons leurs efforts pour atteindre leurs objectifs REPowerEU. Dans ce contexte, nous coordonnons également les travaux visant à définir une feuille de route pour l’élimination progressive des importations d’énergie russe. Par l’intermédiaire de notre </w:t>
              </w:r>
              <w:r>
                <w:lastRenderedPageBreak/>
                <w:t xml:space="preserve">réseau de coordinateurs par pays, nous développons des renseignements sur les États membres et coordonnons les travaux liés à l’énergie sur le Semestre européen et les plans nationaux pour la reprise et la résilience. Avec l’unité B.1, nous faisons également avancer la mise en œuvre des aspects énergétiques du Fonds social et climatique.  </w:t>
              </w:r>
            </w:p>
            <w:p w14:paraId="0A7E2C3F" w14:textId="77777777" w:rsidR="00730DD8" w:rsidRDefault="00730DD8" w:rsidP="00730DD8">
              <w:r>
                <w:t>Notre mission comprend également la coordination du dossier de la Communauté de l’énergie, au sein de la DG ENER et dans l’ensemble de la Commission. Nous sommes responsables des relations énergétiques avec les neuf parties contractantes (six pays des Balkans occidentaux, l’Ukraine, la Moldavie et la Géorgie).</w:t>
              </w:r>
            </w:p>
            <w:p w14:paraId="257426F5" w14:textId="77777777" w:rsidR="00730DD8" w:rsidRDefault="00730DD8" w:rsidP="00730DD8">
              <w:r>
                <w:rPr>
                  <w:rStyle w:val="normaltextrun"/>
                </w:rPr>
                <w:t>Enfin, en tant qu’unité assurant la coprésidence et le cosecrétariat du comité spécialisé UE-Royaume-Uni sur l’énergie, elle est chargée de la coordination générale des relations énergétiques entre l’UE et le Royaume-Uni.</w:t>
              </w:r>
            </w:p>
          </w:sdtContent>
        </w:sdt>
        <w:p w14:paraId="18140A21" w14:textId="74075613" w:rsidR="001A0074" w:rsidRPr="00080A71" w:rsidRDefault="00F9458F"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eastAsia="Times New Roman"/>
          <w:sz w:val="24"/>
          <w:lang w:val="fr-BE" w:eastAsia="en-GB"/>
        </w:rPr>
        <w:id w:val="-723136291"/>
        <w:placeholder>
          <w:docPart w:val="43375E7FB7294216B3B48CC222A08C2F"/>
        </w:placeholder>
      </w:sdtPr>
      <w:sdtEndPr>
        <w:rPr>
          <w:szCs w:val="24"/>
        </w:rPr>
      </w:sdtEndPr>
      <w:sdtContent>
        <w:sdt>
          <w:sdtPr>
            <w:rPr>
              <w:rFonts w:eastAsia="Times New Roman"/>
              <w:sz w:val="24"/>
              <w:szCs w:val="24"/>
              <w:lang w:val="en-US" w:eastAsia="en-GB"/>
            </w:rPr>
            <w:id w:val="1689633853"/>
            <w:placeholder>
              <w:docPart w:val="DC478F28D72947E9976D0341F545709C"/>
            </w:placeholder>
          </w:sdtPr>
          <w:sdtEndPr/>
          <w:sdtContent>
            <w:p w14:paraId="59335D1F" w14:textId="77777777" w:rsidR="00730DD8" w:rsidRPr="00730DD8" w:rsidRDefault="00730DD8" w:rsidP="00730DD8">
              <w:pPr>
                <w:pStyle w:val="P68B1DB1-ListParagraph2"/>
                <w:numPr>
                  <w:ilvl w:val="0"/>
                  <w:numId w:val="26"/>
                </w:numPr>
                <w:spacing w:after="0"/>
                <w:jc w:val="both"/>
                <w:rPr>
                  <w:sz w:val="24"/>
                  <w:szCs w:val="22"/>
                </w:rPr>
              </w:pPr>
              <w:r w:rsidRPr="00730DD8">
                <w:rPr>
                  <w:sz w:val="24"/>
                  <w:szCs w:val="22"/>
                </w:rPr>
                <w:t>Contribuer à la sensibilisation des États membres et des parties contractantes à la politique énergétique et les aider à atteindre leurs objectifs en matière de politique énergétique.</w:t>
              </w:r>
            </w:p>
            <w:p w14:paraId="228844CE" w14:textId="77777777" w:rsidR="00730DD8" w:rsidRPr="00730DD8" w:rsidRDefault="00730DD8" w:rsidP="00730DD8">
              <w:pPr>
                <w:pStyle w:val="P68B1DB1-ListParagraph2"/>
                <w:numPr>
                  <w:ilvl w:val="0"/>
                  <w:numId w:val="26"/>
                </w:numPr>
                <w:spacing w:after="240" w:line="240" w:lineRule="auto"/>
                <w:jc w:val="both"/>
                <w:rPr>
                  <w:sz w:val="24"/>
                  <w:szCs w:val="22"/>
                </w:rPr>
              </w:pPr>
              <w:r w:rsidRPr="00730DD8">
                <w:rPr>
                  <w:sz w:val="24"/>
                  <w:szCs w:val="22"/>
                </w:rPr>
                <w:t>Soutenir le développement du renseignement des États membres par l’intermédiaire du réseau de coordinateurs nationaux.</w:t>
              </w:r>
            </w:p>
            <w:p w14:paraId="60C464CE" w14:textId="77777777" w:rsidR="00730DD8" w:rsidRPr="00730DD8" w:rsidRDefault="00730DD8" w:rsidP="4201103F">
              <w:pPr>
                <w:pStyle w:val="P68B1DB1-ListParagraph3"/>
                <w:numPr>
                  <w:ilvl w:val="0"/>
                  <w:numId w:val="26"/>
                </w:numPr>
                <w:spacing w:after="240" w:line="240" w:lineRule="auto"/>
                <w:jc w:val="both"/>
                <w:rPr>
                  <w:sz w:val="24"/>
                  <w:szCs w:val="24"/>
                  <w:lang w:val="fr-FR"/>
                </w:rPr>
              </w:pPr>
              <w:r w:rsidRPr="4201103F">
                <w:rPr>
                  <w:sz w:val="24"/>
                  <w:szCs w:val="24"/>
                  <w:lang w:val="fr-FR"/>
                </w:rPr>
                <w:t xml:space="preserve">Évaluer et assurer le suivi des plans nationaux pour la reprise et la résilience, y compris les chapitres REPowerEU. Suivre et analyser l’évolution du marché européen de l’énergie, formuler des recommandations stratégiques, apporter une contribution au Semestre européen et contribuer à faire avancer la mise en œuvre des plans sociaux pour le climat. </w:t>
              </w:r>
            </w:p>
            <w:p w14:paraId="695C2819" w14:textId="77777777" w:rsidR="00730DD8" w:rsidRPr="00730DD8" w:rsidRDefault="00730DD8" w:rsidP="4201103F">
              <w:pPr>
                <w:pStyle w:val="ListParagraph"/>
                <w:numPr>
                  <w:ilvl w:val="0"/>
                  <w:numId w:val="26"/>
                </w:numPr>
                <w:spacing w:after="240" w:line="240" w:lineRule="auto"/>
                <w:jc w:val="both"/>
                <w:rPr>
                  <w:rFonts w:ascii="Times New Roman" w:hAnsi="Times New Roman" w:cs="Times New Roman"/>
                  <w:sz w:val="24"/>
                  <w:szCs w:val="24"/>
                  <w:lang w:val="fr-FR"/>
                </w:rPr>
              </w:pPr>
              <w:r w:rsidRPr="4201103F">
                <w:rPr>
                  <w:rStyle w:val="normaltextrun"/>
                  <w:rFonts w:ascii="Times New Roman" w:hAnsi="Times New Roman" w:cs="Times New Roman"/>
                  <w:color w:val="000000"/>
                  <w:sz w:val="24"/>
                  <w:szCs w:val="24"/>
                  <w:shd w:val="clear" w:color="auto" w:fill="FFFFFF"/>
                  <w:lang w:val="fr-FR"/>
                </w:rPr>
                <w:t>Contribuer à la coordination des dossiers relatifs à la Communauté de l’énergie et</w:t>
              </w:r>
              <w:r w:rsidRPr="4201103F">
                <w:rPr>
                  <w:rFonts w:ascii="Times New Roman" w:hAnsi="Times New Roman" w:cs="Times New Roman"/>
                  <w:sz w:val="24"/>
                  <w:szCs w:val="24"/>
                  <w:lang w:val="fr-FR"/>
                </w:rPr>
                <w:t>accélérer les travaux sur différents domaines thématiques couverts par le traité instituant la Communauté de l’énergie, tels que la sécurité de l’approvisionnement, la décarbonation du système énergétique et le développement des infrastructures énergétiques.</w:t>
              </w:r>
            </w:p>
            <w:p w14:paraId="0F7B2B31" w14:textId="77777777" w:rsidR="00730DD8" w:rsidRPr="00730DD8" w:rsidRDefault="00730DD8" w:rsidP="00730DD8">
              <w:pPr>
                <w:pStyle w:val="P68B1DB1-ListParagraph2"/>
                <w:numPr>
                  <w:ilvl w:val="0"/>
                  <w:numId w:val="26"/>
                </w:numPr>
                <w:spacing w:after="0"/>
                <w:jc w:val="both"/>
                <w:rPr>
                  <w:sz w:val="24"/>
                  <w:szCs w:val="22"/>
                </w:rPr>
              </w:pPr>
              <w:r w:rsidRPr="00730DD8">
                <w:rPr>
                  <w:sz w:val="24"/>
                  <w:szCs w:val="22"/>
                </w:rPr>
                <w:t>Soutien à la coordination des relations énergétiques avec les neuf parties contractantes (six pays des Balkans occidentaux, l’Ukraine, la Moldavie et la Géorgie)</w:t>
              </w:r>
            </w:p>
            <w:p w14:paraId="03349DB1" w14:textId="77777777" w:rsidR="00730DD8" w:rsidRPr="00730DD8" w:rsidRDefault="00730DD8" w:rsidP="4201103F">
              <w:pPr>
                <w:pStyle w:val="P68B1DB1-ListParagraph2"/>
                <w:numPr>
                  <w:ilvl w:val="0"/>
                  <w:numId w:val="26"/>
                </w:numPr>
                <w:spacing w:after="240" w:line="240" w:lineRule="auto"/>
                <w:jc w:val="both"/>
                <w:rPr>
                  <w:sz w:val="24"/>
                  <w:szCs w:val="24"/>
                  <w:lang w:val="fr-FR"/>
                </w:rPr>
              </w:pPr>
              <w:r w:rsidRPr="4201103F">
                <w:rPr>
                  <w:sz w:val="24"/>
                  <w:szCs w:val="24"/>
                  <w:lang w:val="fr-FR"/>
                </w:rPr>
                <w:t>Contribuer à l’élaboration d’une feuille de route visant à éliminer progressivement les importations d’énergie russe en vue de la réalisation des objectifs REPowerEU.</w:t>
              </w:r>
            </w:p>
            <w:p w14:paraId="14924D32" w14:textId="77777777" w:rsidR="00730DD8" w:rsidRPr="00730DD8" w:rsidRDefault="00730DD8" w:rsidP="00730DD8">
              <w:pPr>
                <w:spacing w:after="0"/>
                <w:rPr>
                  <w:szCs w:val="22"/>
                </w:rPr>
              </w:pPr>
            </w:p>
            <w:p w14:paraId="4BA82BFE" w14:textId="77777777" w:rsidR="00730DD8" w:rsidRPr="00730DD8" w:rsidRDefault="00730DD8" w:rsidP="00730DD8">
              <w:pPr>
                <w:pStyle w:val="P68B1DB1-NoSpacing4"/>
                <w:jc w:val="both"/>
                <w:rPr>
                  <w:sz w:val="24"/>
                  <w:szCs w:val="22"/>
                </w:rPr>
              </w:pPr>
              <w:r w:rsidRPr="00730DD8">
                <w:rPr>
                  <w:sz w:val="24"/>
                  <w:szCs w:val="22"/>
                </w:rPr>
                <w:t>L’END travaillera sous la supervision d’un administrateur. Compte tenu du principe de coopération loyale entre les administrations nationales/régionales et européennes, l’END ne travaillera pas sur des cas individuels ayant des implications sur les dossiers qu’il aurait dû traiter au sein de son administration nationale au cours des deux années précédant son entrée à la Commission, ni sur des cas directement adjacents. Il ne prend en aucun cas des engagements, financiers ou autres, ou négocie au nom de la Commission.</w:t>
              </w:r>
            </w:p>
            <w:p w14:paraId="0DAC7BEE" w14:textId="77777777" w:rsidR="00730DD8" w:rsidRDefault="00F9458F" w:rsidP="00730DD8">
              <w:pPr>
                <w:rPr>
                  <w:lang w:val="en-US" w:eastAsia="en-GB"/>
                </w:rPr>
              </w:pPr>
            </w:p>
          </w:sdtContent>
        </w:sdt>
        <w:p w14:paraId="3B1D2FA2" w14:textId="2D1B05F8" w:rsidR="001A0074" w:rsidRPr="00080A71" w:rsidRDefault="00F9458F"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1240288877"/>
            <w:placeholder>
              <w:docPart w:val="E6E4C5BCE9EF4EF6B43E423C30AE58F4"/>
            </w:placeholder>
          </w:sdtPr>
          <w:sdtEndPr/>
          <w:sdtContent>
            <w:p w14:paraId="1ADA2F57" w14:textId="77777777" w:rsidR="00730DD8" w:rsidRDefault="00730DD8" w:rsidP="00730DD8">
              <w:r>
                <w:t xml:space="preserve">Nous recherchons un collègue proactif, engagé et axé sur les résultats, possédant les compétences suivantes: </w:t>
              </w:r>
            </w:p>
            <w:p w14:paraId="3F56D63A" w14:textId="77777777" w:rsidR="00730DD8" w:rsidRDefault="00730DD8" w:rsidP="00730DD8">
              <w:pPr>
                <w:spacing w:after="0"/>
                <w:rPr>
                  <w:color w:val="000000"/>
                </w:rPr>
              </w:pPr>
            </w:p>
            <w:p w14:paraId="01653CB3" w14:textId="77777777" w:rsidR="00730DD8" w:rsidRDefault="00730DD8" w:rsidP="00730DD8">
              <w:pPr>
                <w:pStyle w:val="P68B1DB1-ListParagraph5"/>
                <w:numPr>
                  <w:ilvl w:val="0"/>
                  <w:numId w:val="27"/>
                </w:numPr>
                <w:spacing w:after="0" w:line="240" w:lineRule="auto"/>
                <w:jc w:val="both"/>
              </w:pPr>
              <w:r w:rsidRPr="4201103F">
                <w:rPr>
                  <w:lang w:val="fr-FR"/>
                </w:rPr>
                <w:t>Expérience professionnelle: au moins 3 ans dans la politique énergétique de l’UE et/ou dans les relations internationales de l’UE au sein des États membres.</w:t>
              </w:r>
            </w:p>
            <w:p w14:paraId="23D65966" w14:textId="77777777" w:rsidR="00730DD8" w:rsidRDefault="00730DD8" w:rsidP="00730DD8">
              <w:pPr>
                <w:pStyle w:val="P68B1DB1-ListParagraph5"/>
                <w:numPr>
                  <w:ilvl w:val="0"/>
                  <w:numId w:val="27"/>
                </w:numPr>
                <w:spacing w:after="0" w:line="240" w:lineRule="auto"/>
                <w:jc w:val="both"/>
              </w:pPr>
              <w:r>
                <w:t xml:space="preserve">Une expérience de travail avec des parties contractantes (Balkans occidentaux et/ou Ukraine, Moldavie, Géorgie) constituera un atout important. </w:t>
              </w:r>
            </w:p>
            <w:p w14:paraId="713064A3" w14:textId="77777777" w:rsidR="00730DD8" w:rsidRDefault="00730DD8" w:rsidP="00730DD8">
              <w:pPr>
                <w:pStyle w:val="P68B1DB1-ListParagraph5"/>
                <w:numPr>
                  <w:ilvl w:val="0"/>
                  <w:numId w:val="27"/>
                </w:numPr>
                <w:spacing w:after="0" w:line="240" w:lineRule="auto"/>
                <w:jc w:val="both"/>
              </w:pPr>
              <w:r>
                <w:t>Solide expérience en matière d’analyse économique et d’évaluation des politiques, avec une expérience de leur application dans le secteur de l’énergie.</w:t>
              </w:r>
            </w:p>
            <w:p w14:paraId="6891AA99" w14:textId="77777777" w:rsidR="00730DD8" w:rsidRDefault="00730DD8" w:rsidP="00730DD8">
              <w:pPr>
                <w:pStyle w:val="P68B1DB1-ListParagraph5"/>
                <w:numPr>
                  <w:ilvl w:val="0"/>
                  <w:numId w:val="27"/>
                </w:numPr>
                <w:spacing w:after="0" w:line="240" w:lineRule="auto"/>
                <w:jc w:val="both"/>
              </w:pPr>
              <w:r>
                <w:t>La compréhension du fonctionnement du marché de gros de l’électricité de l’UE serait un atout.</w:t>
              </w:r>
            </w:p>
            <w:p w14:paraId="374AAF09" w14:textId="77777777" w:rsidR="00730DD8" w:rsidRDefault="00730DD8" w:rsidP="00730DD8">
              <w:pPr>
                <w:pStyle w:val="P68B1DB1-ListParagraph5"/>
                <w:numPr>
                  <w:ilvl w:val="0"/>
                  <w:numId w:val="27"/>
                </w:numPr>
                <w:spacing w:after="0" w:line="240" w:lineRule="auto"/>
                <w:jc w:val="both"/>
              </w:pPr>
              <w:r>
                <w:t xml:space="preserve">Solides compétences analytiques et aptitude à établir des liens entre l’analyse et l’élaboration des politiques. </w:t>
              </w:r>
            </w:p>
            <w:p w14:paraId="4729C4FC" w14:textId="77777777" w:rsidR="00730DD8" w:rsidRDefault="00730DD8" w:rsidP="00730DD8">
              <w:pPr>
                <w:pStyle w:val="P68B1DB1-ListParagraph5"/>
                <w:numPr>
                  <w:ilvl w:val="0"/>
                  <w:numId w:val="27"/>
                </w:numPr>
                <w:spacing w:after="0" w:line="240" w:lineRule="auto"/>
                <w:jc w:val="both"/>
              </w:pPr>
              <w:r>
                <w:t xml:space="preserve">Maîtrise de l’anglais (C1), avec d’excellentes capacités d’écriture, de parole et d’interaction. La maîtrise d’une langue supplémentaire est considérée comme un atout. </w:t>
              </w:r>
            </w:p>
            <w:p w14:paraId="2876D3C9" w14:textId="77777777" w:rsidR="00730DD8" w:rsidRDefault="00730DD8" w:rsidP="00730DD8">
              <w:pPr>
                <w:pStyle w:val="P68B1DB1-ListParagraph5"/>
                <w:numPr>
                  <w:ilvl w:val="0"/>
                  <w:numId w:val="27"/>
                </w:numPr>
                <w:spacing w:after="0" w:line="240" w:lineRule="auto"/>
                <w:jc w:val="both"/>
              </w:pPr>
              <w:r>
                <w:t>Aptitude à formuler des notes d’information concises et des présentations à l’intention de la hiérarchie.</w:t>
              </w:r>
            </w:p>
            <w:p w14:paraId="71A7907F" w14:textId="77777777" w:rsidR="00730DD8" w:rsidRDefault="00730DD8" w:rsidP="00730DD8">
              <w:pPr>
                <w:pStyle w:val="P68B1DB1-ListParagraph5"/>
                <w:numPr>
                  <w:ilvl w:val="0"/>
                  <w:numId w:val="27"/>
                </w:numPr>
                <w:spacing w:after="0" w:line="240" w:lineRule="auto"/>
                <w:jc w:val="both"/>
              </w:pPr>
              <w:r>
                <w:t xml:space="preserve">Un engagement fort en faveur de la qualité et de la précision, ainsi que la capacité à fournir des résultats dans des délais courts. </w:t>
              </w:r>
            </w:p>
            <w:p w14:paraId="445F471B" w14:textId="77777777" w:rsidR="00730DD8" w:rsidRDefault="00730DD8" w:rsidP="00730DD8">
              <w:pPr>
                <w:pStyle w:val="P68B1DB1-ListParagraph5"/>
                <w:numPr>
                  <w:ilvl w:val="0"/>
                  <w:numId w:val="27"/>
                </w:numPr>
                <w:spacing w:after="0" w:line="240" w:lineRule="auto"/>
                <w:jc w:val="both"/>
              </w:pPr>
              <w:r>
                <w:t>La capacité à exercer ses fonctions de manière autonome et flexible est importante, associée à un solide esprit d’équipe.</w:t>
              </w:r>
            </w:p>
            <w:p w14:paraId="1637B11A" w14:textId="77777777" w:rsidR="00730DD8" w:rsidRDefault="00F9458F" w:rsidP="00730DD8">
              <w:pPr>
                <w:spacing w:after="0"/>
                <w:rPr>
                  <w:lang w:val="en-US" w:eastAsia="en-GB"/>
                </w:rPr>
              </w:pPr>
            </w:p>
          </w:sdtContent>
        </w:sdt>
        <w:p w14:paraId="7E409EA7" w14:textId="7191E133" w:rsidR="001A0074" w:rsidRPr="00017FBA" w:rsidRDefault="00F9458F"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B210066"/>
    <w:multiLevelType w:val="hybridMultilevel"/>
    <w:tmpl w:val="08C4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A9169EC"/>
    <w:multiLevelType w:val="hybridMultilevel"/>
    <w:tmpl w:val="637ABB14"/>
    <w:lvl w:ilvl="0" w:tplc="89C82CC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8"/>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6"/>
  </w:num>
  <w:num w:numId="26" w16cid:durableId="2016493512">
    <w:abstractNumId w:val="7"/>
  </w:num>
  <w:num w:numId="27" w16cid:durableId="23555050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6A1CB2"/>
    <w:rsid w:val="00017FBA"/>
    <w:rsid w:val="00080A71"/>
    <w:rsid w:val="00082783"/>
    <w:rsid w:val="000914BF"/>
    <w:rsid w:val="00097587"/>
    <w:rsid w:val="000F3132"/>
    <w:rsid w:val="00150F73"/>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30DD8"/>
    <w:rsid w:val="0074301E"/>
    <w:rsid w:val="007A10AA"/>
    <w:rsid w:val="007A1396"/>
    <w:rsid w:val="007B5FAE"/>
    <w:rsid w:val="007E131B"/>
    <w:rsid w:val="007E4F35"/>
    <w:rsid w:val="008241B0"/>
    <w:rsid w:val="008315CD"/>
    <w:rsid w:val="00866E7F"/>
    <w:rsid w:val="008A0FF3"/>
    <w:rsid w:val="0092295D"/>
    <w:rsid w:val="00A65B97"/>
    <w:rsid w:val="00A917BE"/>
    <w:rsid w:val="00AD298E"/>
    <w:rsid w:val="00B31DC8"/>
    <w:rsid w:val="00B566C1"/>
    <w:rsid w:val="00BF389A"/>
    <w:rsid w:val="00C518F5"/>
    <w:rsid w:val="00D703FC"/>
    <w:rsid w:val="00D82B48"/>
    <w:rsid w:val="00DC5C83"/>
    <w:rsid w:val="00E0579E"/>
    <w:rsid w:val="00E5708E"/>
    <w:rsid w:val="00E850B7"/>
    <w:rsid w:val="00E927FE"/>
    <w:rsid w:val="00F65CC2"/>
    <w:rsid w:val="00F7230B"/>
    <w:rsid w:val="00F9458F"/>
    <w:rsid w:val="420110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normaltextrun">
    <w:name w:val="normaltextrun"/>
    <w:basedOn w:val="DefaultParagraphFont"/>
    <w:rsid w:val="00730DD8"/>
  </w:style>
  <w:style w:type="paragraph" w:styleId="ListParagraph">
    <w:name w:val="List Paragraph"/>
    <w:basedOn w:val="Normal"/>
    <w:uiPriority w:val="34"/>
    <w:qFormat/>
    <w:locked/>
    <w:rsid w:val="00730DD8"/>
    <w:pPr>
      <w:spacing w:after="200" w:line="276" w:lineRule="auto"/>
      <w:ind w:left="720"/>
      <w:contextualSpacing/>
      <w:jc w:val="left"/>
    </w:pPr>
    <w:rPr>
      <w:rFonts w:asciiTheme="minorHAnsi" w:eastAsiaTheme="minorHAnsi" w:hAnsiTheme="minorHAnsi" w:cstheme="minorBidi"/>
      <w:sz w:val="22"/>
      <w:lang w:val="fr"/>
    </w:rPr>
  </w:style>
  <w:style w:type="paragraph" w:customStyle="1" w:styleId="P68B1DB1-ListParagraph2">
    <w:name w:val="P68B1DB1-ListParagraph2"/>
    <w:basedOn w:val="ListParagraph"/>
    <w:rsid w:val="00730DD8"/>
    <w:rPr>
      <w:rFonts w:ascii="Times New Roman" w:hAnsi="Times New Roman" w:cs="Times New Roman"/>
    </w:rPr>
  </w:style>
  <w:style w:type="paragraph" w:customStyle="1" w:styleId="P68B1DB1-ListParagraph3">
    <w:name w:val="P68B1DB1-ListParagraph3"/>
    <w:basedOn w:val="ListParagraph"/>
    <w:rsid w:val="00730DD8"/>
    <w:rPr>
      <w:rFonts w:ascii="Times New Roman" w:hAnsi="Times New Roman" w:cs="Times New Roman"/>
      <w:color w:val="000000"/>
      <w:shd w:val="clear" w:color="auto" w:fill="FFFFFF"/>
    </w:rPr>
  </w:style>
  <w:style w:type="paragraph" w:customStyle="1" w:styleId="P68B1DB1-NoSpacing4">
    <w:name w:val="P68B1DB1-NoSpacing4"/>
    <w:basedOn w:val="NoSpacing"/>
    <w:rsid w:val="00730DD8"/>
    <w:pPr>
      <w:jc w:val="left"/>
    </w:pPr>
    <w:rPr>
      <w:rFonts w:eastAsiaTheme="minorHAnsi"/>
      <w:kern w:val="2"/>
      <w:sz w:val="22"/>
      <w:lang w:val="fr"/>
      <w14:ligatures w14:val="standardContextual"/>
    </w:rPr>
  </w:style>
  <w:style w:type="paragraph" w:styleId="NoSpacing">
    <w:name w:val="No Spacing"/>
    <w:semiHidden/>
    <w:locked/>
    <w:rsid w:val="00730DD8"/>
    <w:pPr>
      <w:jc w:val="both"/>
    </w:pPr>
  </w:style>
  <w:style w:type="paragraph" w:customStyle="1" w:styleId="P68B1DB1-ListParagraph5">
    <w:name w:val="P68B1DB1-ListParagraph5"/>
    <w:basedOn w:val="ListParagraph"/>
    <w:rsid w:val="00730DD8"/>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0C044C8E1E22402A809DA6F480A6873A"/>
        <w:category>
          <w:name w:val="General"/>
          <w:gallery w:val="placeholder"/>
        </w:category>
        <w:types>
          <w:type w:val="bbPlcHdr"/>
        </w:types>
        <w:behaviors>
          <w:behavior w:val="content"/>
        </w:behaviors>
        <w:guid w:val="{05AD1331-1AB7-4A1E-8363-DB6C734C0C38}"/>
      </w:docPartPr>
      <w:docPartBody>
        <w:p w:rsidR="00150F73" w:rsidRDefault="00150F73" w:rsidP="00150F73">
          <w:pPr>
            <w:pStyle w:val="0C044C8E1E22402A809DA6F480A6873A"/>
          </w:pPr>
          <w:r w:rsidRPr="0007110E">
            <w:rPr>
              <w:rStyle w:val="PlaceholderText"/>
              <w:bCs/>
            </w:rPr>
            <w:t>Click or tap here to enter text.</w:t>
          </w:r>
        </w:p>
      </w:docPartBody>
    </w:docPart>
    <w:docPart>
      <w:docPartPr>
        <w:name w:val="74B24687DE4F4F9BB159FC68B24ACA18"/>
        <w:category>
          <w:name w:val="General"/>
          <w:gallery w:val="placeholder"/>
        </w:category>
        <w:types>
          <w:type w:val="bbPlcHdr"/>
        </w:types>
        <w:behaviors>
          <w:behavior w:val="content"/>
        </w:behaviors>
        <w:guid w:val="{9D017D80-9EEB-43ED-8428-139350C15E53}"/>
      </w:docPartPr>
      <w:docPartBody>
        <w:p w:rsidR="00150F73" w:rsidRDefault="00150F73" w:rsidP="00150F73">
          <w:pPr>
            <w:pStyle w:val="74B24687DE4F4F9BB159FC68B24ACA18"/>
          </w:pPr>
          <w:r w:rsidRPr="0007110E">
            <w:rPr>
              <w:rStyle w:val="PlaceholderText"/>
              <w:bCs/>
            </w:rPr>
            <w:t>Click or tap here to enter text.</w:t>
          </w:r>
        </w:p>
      </w:docPartBody>
    </w:docPart>
    <w:docPart>
      <w:docPartPr>
        <w:name w:val="156DFD1FAD854493938A70B9C7C1D7CD"/>
        <w:category>
          <w:name w:val="General"/>
          <w:gallery w:val="placeholder"/>
        </w:category>
        <w:types>
          <w:type w:val="bbPlcHdr"/>
        </w:types>
        <w:behaviors>
          <w:behavior w:val="content"/>
        </w:behaviors>
        <w:guid w:val="{3EAD5FD3-E813-4CC7-80ED-4D163663ADF9}"/>
      </w:docPartPr>
      <w:docPartBody>
        <w:p w:rsidR="00150F73" w:rsidRDefault="00150F73" w:rsidP="00150F73">
          <w:pPr>
            <w:pStyle w:val="156DFD1FAD854493938A70B9C7C1D7CD"/>
          </w:pPr>
          <w:r w:rsidRPr="00462268">
            <w:rPr>
              <w:rStyle w:val="PlaceholderText"/>
              <w:bCs/>
            </w:rPr>
            <w:t>Click or tap here to enter text.</w:t>
          </w:r>
        </w:p>
      </w:docPartBody>
    </w:docPart>
    <w:docPart>
      <w:docPartPr>
        <w:name w:val="56C7429AACF34DB08A0186A9CB752FF3"/>
        <w:category>
          <w:name w:val="General"/>
          <w:gallery w:val="placeholder"/>
        </w:category>
        <w:types>
          <w:type w:val="bbPlcHdr"/>
        </w:types>
        <w:behaviors>
          <w:behavior w:val="content"/>
        </w:behaviors>
        <w:guid w:val="{E64F6DA9-40B7-4312-BD80-91828CC58004}"/>
      </w:docPartPr>
      <w:docPartBody>
        <w:p w:rsidR="00150F73" w:rsidRDefault="00150F73" w:rsidP="00150F73">
          <w:pPr>
            <w:pStyle w:val="56C7429AACF34DB08A0186A9CB752FF3"/>
          </w:pPr>
          <w:r w:rsidRPr="0007110E">
            <w:rPr>
              <w:rStyle w:val="PlaceholderText"/>
              <w:bCs/>
            </w:rPr>
            <w:t>Click or tap here to enter text.</w:t>
          </w:r>
        </w:p>
      </w:docPartBody>
    </w:docPart>
    <w:docPart>
      <w:docPartPr>
        <w:name w:val="14B10CBA5C0D4C9AB2CCDD0B7C712495"/>
        <w:category>
          <w:name w:val="General"/>
          <w:gallery w:val="placeholder"/>
        </w:category>
        <w:types>
          <w:type w:val="bbPlcHdr"/>
        </w:types>
        <w:behaviors>
          <w:behavior w:val="content"/>
        </w:behaviors>
        <w:guid w:val="{C516BA02-7427-4D22-A70E-9F106F0E16F3}"/>
      </w:docPartPr>
      <w:docPartBody>
        <w:p w:rsidR="00150F73" w:rsidRDefault="00150F73" w:rsidP="00150F73">
          <w:pPr>
            <w:pStyle w:val="14B10CBA5C0D4C9AB2CCDD0B7C712495"/>
          </w:pPr>
          <w:r w:rsidRPr="0007110E">
            <w:rPr>
              <w:rStyle w:val="PlaceholderText"/>
              <w:bCs/>
            </w:rPr>
            <w:t>Click or tap here to enter text.</w:t>
          </w:r>
        </w:p>
      </w:docPartBody>
    </w:docPart>
    <w:docPart>
      <w:docPartPr>
        <w:name w:val="D367BEC7E7A74674917CA38099487523"/>
        <w:category>
          <w:name w:val="General"/>
          <w:gallery w:val="placeholder"/>
        </w:category>
        <w:types>
          <w:type w:val="bbPlcHdr"/>
        </w:types>
        <w:behaviors>
          <w:behavior w:val="content"/>
        </w:behaviors>
        <w:guid w:val="{3F924DE3-7226-42D4-B8C9-93E86C24ED3C}"/>
      </w:docPartPr>
      <w:docPartBody>
        <w:p w:rsidR="00150F73" w:rsidRDefault="00150F73" w:rsidP="00150F73">
          <w:pPr>
            <w:pStyle w:val="D367BEC7E7A74674917CA38099487523"/>
          </w:pPr>
          <w:r w:rsidRPr="00080A71">
            <w:rPr>
              <w:rStyle w:val="PlaceholderText"/>
              <w:bCs/>
            </w:rPr>
            <w:t>Click or tap here to enter text.</w:t>
          </w:r>
        </w:p>
      </w:docPartBody>
    </w:docPart>
    <w:docPart>
      <w:docPartPr>
        <w:name w:val="B4A0D0B3F6684F159A9789669FB8E9D9"/>
        <w:category>
          <w:name w:val="General"/>
          <w:gallery w:val="placeholder"/>
        </w:category>
        <w:types>
          <w:type w:val="bbPlcHdr"/>
        </w:types>
        <w:behaviors>
          <w:behavior w:val="content"/>
        </w:behaviors>
        <w:guid w:val="{8AB472EC-65B7-4943-8618-6DFBE310754B}"/>
      </w:docPartPr>
      <w:docPartBody>
        <w:p w:rsidR="00150F73" w:rsidRDefault="00150F73" w:rsidP="00150F73">
          <w:pPr>
            <w:pStyle w:val="B4A0D0B3F6684F159A9789669FB8E9D9"/>
          </w:pPr>
          <w:r w:rsidRPr="0007110E">
            <w:rPr>
              <w:rStyle w:val="PlaceholderText"/>
              <w:bCs/>
            </w:rPr>
            <w:t>Click or tap here to enter text.</w:t>
          </w:r>
        </w:p>
      </w:docPartBody>
    </w:docPart>
    <w:docPart>
      <w:docPartPr>
        <w:name w:val="3499CBFA98F0424389B07D3523B9A658"/>
        <w:category>
          <w:name w:val="General"/>
          <w:gallery w:val="placeholder"/>
        </w:category>
        <w:types>
          <w:type w:val="bbPlcHdr"/>
        </w:types>
        <w:behaviors>
          <w:behavior w:val="content"/>
        </w:behaviors>
        <w:guid w:val="{A97375B3-EAF1-4FD3-ACE9-8E4E59E0AFC9}"/>
      </w:docPartPr>
      <w:docPartBody>
        <w:p w:rsidR="00150F73" w:rsidRDefault="00150F73" w:rsidP="00150F73">
          <w:pPr>
            <w:pStyle w:val="3499CBFA98F0424389B07D3523B9A658"/>
          </w:pPr>
          <w:r w:rsidRPr="0007110E">
            <w:rPr>
              <w:rStyle w:val="PlaceholderText"/>
              <w:bCs/>
            </w:rPr>
            <w:t>Click or tap here to enter text.</w:t>
          </w:r>
        </w:p>
      </w:docPartBody>
    </w:docPart>
    <w:docPart>
      <w:docPartPr>
        <w:name w:val="553863EB8E1845A98225BE4B8CE94B88"/>
        <w:category>
          <w:name w:val="General"/>
          <w:gallery w:val="placeholder"/>
        </w:category>
        <w:types>
          <w:type w:val="bbPlcHdr"/>
        </w:types>
        <w:behaviors>
          <w:behavior w:val="content"/>
        </w:behaviors>
        <w:guid w:val="{4BB8FD23-ED17-4F1F-93A7-618E4E3F8C9E}"/>
      </w:docPartPr>
      <w:docPartBody>
        <w:p w:rsidR="00150F73" w:rsidRDefault="00150F73" w:rsidP="00150F73">
          <w:pPr>
            <w:pStyle w:val="553863EB8E1845A98225BE4B8CE94B88"/>
          </w:pPr>
          <w:r w:rsidRPr="001D3EEC">
            <w:rPr>
              <w:rStyle w:val="PlaceholderText"/>
              <w:lang w:val="fr-BE"/>
            </w:rPr>
            <w:t>Click or tap here to enter text.</w:t>
          </w:r>
        </w:p>
      </w:docPartBody>
    </w:docPart>
    <w:docPart>
      <w:docPartPr>
        <w:name w:val="9033961C72B74E4AA23ACF04FD6FFF7B"/>
        <w:category>
          <w:name w:val="General"/>
          <w:gallery w:val="placeholder"/>
        </w:category>
        <w:types>
          <w:type w:val="bbPlcHdr"/>
        </w:types>
        <w:behaviors>
          <w:behavior w:val="content"/>
        </w:behaviors>
        <w:guid w:val="{D9933C88-F9FE-4EA7-8CF7-EB2A399BACE2}"/>
      </w:docPartPr>
      <w:docPartBody>
        <w:p w:rsidR="00150F73" w:rsidRDefault="00150F73" w:rsidP="00150F73">
          <w:pPr>
            <w:pStyle w:val="9033961C72B74E4AA23ACF04FD6FFF7B"/>
          </w:pPr>
          <w:r w:rsidRPr="009E6388">
            <w:rPr>
              <w:rStyle w:val="PlaceholderText"/>
            </w:rPr>
            <w:t>Click or tap here to enter text.</w:t>
          </w:r>
        </w:p>
      </w:docPartBody>
    </w:docPart>
    <w:docPart>
      <w:docPartPr>
        <w:name w:val="34F11CE167EC4687961D83399A58CEFD"/>
        <w:category>
          <w:name w:val="General"/>
          <w:gallery w:val="placeholder"/>
        </w:category>
        <w:types>
          <w:type w:val="bbPlcHdr"/>
        </w:types>
        <w:behaviors>
          <w:behavior w:val="content"/>
        </w:behaviors>
        <w:guid w:val="{988A7CE3-CF72-424F-AC1D-DC0D78E93667}"/>
      </w:docPartPr>
      <w:docPartBody>
        <w:p w:rsidR="00150F73" w:rsidRDefault="00150F73" w:rsidP="00150F73">
          <w:pPr>
            <w:pStyle w:val="34F11CE167EC4687961D83399A58CEFD"/>
          </w:pPr>
          <w:r>
            <w:rPr>
              <w:bCs/>
              <w:lang w:eastAsia="en-GB"/>
            </w:rPr>
            <w:t xml:space="preserve">    </w:t>
          </w:r>
        </w:p>
      </w:docPartBody>
    </w:docPart>
    <w:docPart>
      <w:docPartPr>
        <w:name w:val="0CD0E719BB5C457C9A46BB3C670674B7"/>
        <w:category>
          <w:name w:val="General"/>
          <w:gallery w:val="placeholder"/>
        </w:category>
        <w:types>
          <w:type w:val="bbPlcHdr"/>
        </w:types>
        <w:behaviors>
          <w:behavior w:val="content"/>
        </w:behaviors>
        <w:guid w:val="{9E5D6F57-B0AC-49DE-AF6C-02A3E90D0AF6}"/>
      </w:docPartPr>
      <w:docPartBody>
        <w:p w:rsidR="00150F73" w:rsidRDefault="00150F73" w:rsidP="00150F73">
          <w:pPr>
            <w:pStyle w:val="0CD0E719BB5C457C9A46BB3C670674B7"/>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F30093FE5A9A42FD864CE24DA6EB7AD6"/>
        <w:category>
          <w:name w:val="General"/>
          <w:gallery w:val="placeholder"/>
        </w:category>
        <w:types>
          <w:type w:val="bbPlcHdr"/>
        </w:types>
        <w:behaviors>
          <w:behavior w:val="content"/>
        </w:behaviors>
        <w:guid w:val="{FC412A5E-3774-4035-A111-BCA322B00D76}"/>
      </w:docPartPr>
      <w:docPartBody>
        <w:p w:rsidR="00150F73" w:rsidRDefault="00150F73" w:rsidP="00150F73">
          <w:pPr>
            <w:pStyle w:val="F30093FE5A9A42FD864CE24DA6EB7AD6"/>
          </w:pPr>
          <w:r>
            <w:rPr>
              <w:rStyle w:val="PlaceholderText"/>
            </w:rPr>
            <w:t xml:space="preserve"> …    </w:t>
          </w:r>
        </w:p>
      </w:docPartBody>
    </w:docPart>
    <w:docPart>
      <w:docPartPr>
        <w:name w:val="66F0FEC6EF7144AE81AC5E05F7661F42"/>
        <w:category>
          <w:name w:val="General"/>
          <w:gallery w:val="placeholder"/>
        </w:category>
        <w:types>
          <w:type w:val="bbPlcHdr"/>
        </w:types>
        <w:behaviors>
          <w:behavior w:val="content"/>
        </w:behaviors>
        <w:guid w:val="{F373B36E-C15A-480B-B925-AA40EDFEEF83}"/>
      </w:docPartPr>
      <w:docPartBody>
        <w:p w:rsidR="00150F73" w:rsidRDefault="00150F73" w:rsidP="00150F73">
          <w:pPr>
            <w:pStyle w:val="66F0FEC6EF7144AE81AC5E05F7661F42"/>
          </w:pPr>
          <w:r w:rsidRPr="00BF389A">
            <w:rPr>
              <w:rStyle w:val="PlaceholderText"/>
            </w:rPr>
            <w:t>Click or tap to enter a date.</w:t>
          </w:r>
        </w:p>
      </w:docPartBody>
    </w:docPart>
    <w:docPart>
      <w:docPartPr>
        <w:name w:val="F9E24DBD8B3F46EBA5E0D82A55051854"/>
        <w:category>
          <w:name w:val="General"/>
          <w:gallery w:val="placeholder"/>
        </w:category>
        <w:types>
          <w:type w:val="bbPlcHdr"/>
        </w:types>
        <w:behaviors>
          <w:behavior w:val="content"/>
        </w:behaviors>
        <w:guid w:val="{BE070E91-2E5C-4BBC-8654-81400E1833F6}"/>
      </w:docPartPr>
      <w:docPartBody>
        <w:p w:rsidR="00F7230B" w:rsidRDefault="00F7230B" w:rsidP="00F7230B">
          <w:pPr>
            <w:pStyle w:val="F9E24DBD8B3F46EBA5E0D82A55051854"/>
          </w:pPr>
          <w:r>
            <w:rPr>
              <w:rStyle w:val="PlaceholderText"/>
            </w:rPr>
            <w:t>Cliquer ou toucher ici pour introduire le texte.</w:t>
          </w:r>
        </w:p>
      </w:docPartBody>
    </w:docPart>
    <w:docPart>
      <w:docPartPr>
        <w:name w:val="DC478F28D72947E9976D0341F545709C"/>
        <w:category>
          <w:name w:val="General"/>
          <w:gallery w:val="placeholder"/>
        </w:category>
        <w:types>
          <w:type w:val="bbPlcHdr"/>
        </w:types>
        <w:behaviors>
          <w:behavior w:val="content"/>
        </w:behaviors>
        <w:guid w:val="{32034706-689E-4B34-AABE-C9523A01CE81}"/>
      </w:docPartPr>
      <w:docPartBody>
        <w:p w:rsidR="00F7230B" w:rsidRDefault="00F7230B" w:rsidP="00F7230B">
          <w:pPr>
            <w:pStyle w:val="DC478F28D72947E9976D0341F545709C"/>
          </w:pPr>
          <w:r>
            <w:rPr>
              <w:rStyle w:val="PlaceholderText"/>
            </w:rPr>
            <w:t>Cliquer ou toucher ici pour introduire le texte.</w:t>
          </w:r>
        </w:p>
      </w:docPartBody>
    </w:docPart>
    <w:docPart>
      <w:docPartPr>
        <w:name w:val="E6E4C5BCE9EF4EF6B43E423C30AE58F4"/>
        <w:category>
          <w:name w:val="General"/>
          <w:gallery w:val="placeholder"/>
        </w:category>
        <w:types>
          <w:type w:val="bbPlcHdr"/>
        </w:types>
        <w:behaviors>
          <w:behavior w:val="content"/>
        </w:behaviors>
        <w:guid w:val="{656EA4BF-39D1-4FC9-BAED-019391274074}"/>
      </w:docPartPr>
      <w:docPartBody>
        <w:p w:rsidR="00F7230B" w:rsidRDefault="00F7230B" w:rsidP="00F7230B">
          <w:pPr>
            <w:pStyle w:val="E6E4C5BCE9EF4EF6B43E423C30AE58F4"/>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1B0154D"/>
    <w:multiLevelType w:val="multilevel"/>
    <w:tmpl w:val="BBEE39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05469537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50F73"/>
    <w:rsid w:val="00534FB6"/>
    <w:rsid w:val="007818B4"/>
    <w:rsid w:val="008F2A96"/>
    <w:rsid w:val="00983F83"/>
    <w:rsid w:val="00B36F01"/>
    <w:rsid w:val="00CB23CA"/>
    <w:rsid w:val="00E96C07"/>
    <w:rsid w:val="00F00294"/>
    <w:rsid w:val="00F7230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7230B"/>
    <w:rPr>
      <w:color w:val="288061"/>
    </w:rPr>
  </w:style>
  <w:style w:type="paragraph" w:customStyle="1" w:styleId="F9E24DBD8B3F46EBA5E0D82A55051854">
    <w:name w:val="F9E24DBD8B3F46EBA5E0D82A55051854"/>
    <w:rsid w:val="00F7230B"/>
    <w:rPr>
      <w:kern w:val="2"/>
      <w14:ligatures w14:val="standardContextual"/>
    </w:rPr>
  </w:style>
  <w:style w:type="paragraph" w:customStyle="1" w:styleId="DC478F28D72947E9976D0341F545709C">
    <w:name w:val="DC478F28D72947E9976D0341F545709C"/>
    <w:rsid w:val="00F7230B"/>
    <w:rPr>
      <w:kern w:val="2"/>
      <w14:ligatures w14:val="standardContextual"/>
    </w:rPr>
  </w:style>
  <w:style w:type="paragraph" w:customStyle="1" w:styleId="E6E4C5BCE9EF4EF6B43E423C30AE58F4">
    <w:name w:val="E6E4C5BCE9EF4EF6B43E423C30AE58F4"/>
    <w:rsid w:val="00F7230B"/>
    <w:rPr>
      <w:kern w:val="2"/>
      <w14:ligatures w14:val="standardContextual"/>
    </w:rPr>
  </w:style>
  <w:style w:type="paragraph" w:customStyle="1" w:styleId="0C044C8E1E22402A809DA6F480A6873A">
    <w:name w:val="0C044C8E1E22402A809DA6F480A6873A"/>
    <w:rsid w:val="00150F73"/>
    <w:rPr>
      <w:kern w:val="2"/>
      <w14:ligatures w14:val="standardContextual"/>
    </w:rPr>
  </w:style>
  <w:style w:type="paragraph" w:customStyle="1" w:styleId="74B24687DE4F4F9BB159FC68B24ACA18">
    <w:name w:val="74B24687DE4F4F9BB159FC68B24ACA18"/>
    <w:rsid w:val="00150F73"/>
    <w:rPr>
      <w:kern w:val="2"/>
      <w14:ligatures w14:val="standardContextual"/>
    </w:rPr>
  </w:style>
  <w:style w:type="paragraph" w:customStyle="1" w:styleId="156DFD1FAD854493938A70B9C7C1D7CD">
    <w:name w:val="156DFD1FAD854493938A70B9C7C1D7CD"/>
    <w:rsid w:val="00150F73"/>
    <w:rPr>
      <w:kern w:val="2"/>
      <w14:ligatures w14:val="standardContextual"/>
    </w:rPr>
  </w:style>
  <w:style w:type="paragraph" w:customStyle="1" w:styleId="56C7429AACF34DB08A0186A9CB752FF3">
    <w:name w:val="56C7429AACF34DB08A0186A9CB752FF3"/>
    <w:rsid w:val="00150F73"/>
    <w:rPr>
      <w:kern w:val="2"/>
      <w14:ligatures w14:val="standardContextual"/>
    </w:rPr>
  </w:style>
  <w:style w:type="paragraph" w:customStyle="1" w:styleId="14B10CBA5C0D4C9AB2CCDD0B7C712495">
    <w:name w:val="14B10CBA5C0D4C9AB2CCDD0B7C712495"/>
    <w:rsid w:val="00150F73"/>
    <w:rPr>
      <w:kern w:val="2"/>
      <w14:ligatures w14:val="standardContextual"/>
    </w:rPr>
  </w:style>
  <w:style w:type="paragraph" w:customStyle="1" w:styleId="D367BEC7E7A74674917CA38099487523">
    <w:name w:val="D367BEC7E7A74674917CA38099487523"/>
    <w:rsid w:val="00150F73"/>
    <w:rPr>
      <w:kern w:val="2"/>
      <w14:ligatures w14:val="standardContextual"/>
    </w:rPr>
  </w:style>
  <w:style w:type="paragraph" w:customStyle="1" w:styleId="B4A0D0B3F6684F159A9789669FB8E9D9">
    <w:name w:val="B4A0D0B3F6684F159A9789669FB8E9D9"/>
    <w:rsid w:val="00150F73"/>
    <w:rPr>
      <w:kern w:val="2"/>
      <w14:ligatures w14:val="standardContextual"/>
    </w:rPr>
  </w:style>
  <w:style w:type="paragraph" w:customStyle="1" w:styleId="3499CBFA98F0424389B07D3523B9A658">
    <w:name w:val="3499CBFA98F0424389B07D3523B9A658"/>
    <w:rsid w:val="00150F73"/>
    <w:rPr>
      <w:kern w:val="2"/>
      <w14:ligatures w14:val="standardContextual"/>
    </w:rPr>
  </w:style>
  <w:style w:type="paragraph" w:customStyle="1" w:styleId="553863EB8E1845A98225BE4B8CE94B88">
    <w:name w:val="553863EB8E1845A98225BE4B8CE94B88"/>
    <w:rsid w:val="00150F73"/>
    <w:rPr>
      <w:kern w:val="2"/>
      <w14:ligatures w14:val="standardContextual"/>
    </w:rPr>
  </w:style>
  <w:style w:type="paragraph" w:customStyle="1" w:styleId="9033961C72B74E4AA23ACF04FD6FFF7B">
    <w:name w:val="9033961C72B74E4AA23ACF04FD6FFF7B"/>
    <w:rsid w:val="00150F73"/>
    <w:rPr>
      <w:kern w:val="2"/>
      <w14:ligatures w14:val="standardContextual"/>
    </w:rPr>
  </w:style>
  <w:style w:type="paragraph" w:customStyle="1" w:styleId="34F11CE167EC4687961D83399A58CEFD">
    <w:name w:val="34F11CE167EC4687961D83399A58CEFD"/>
    <w:rsid w:val="00150F73"/>
    <w:rPr>
      <w:kern w:val="2"/>
      <w14:ligatures w14:val="standardContextual"/>
    </w:rPr>
  </w:style>
  <w:style w:type="paragraph" w:customStyle="1" w:styleId="0CD0E719BB5C457C9A46BB3C670674B7">
    <w:name w:val="0CD0E719BB5C457C9A46BB3C670674B7"/>
    <w:rsid w:val="00150F73"/>
    <w:rPr>
      <w:kern w:val="2"/>
      <w14:ligatures w14:val="standardContextual"/>
    </w:rPr>
  </w:style>
  <w:style w:type="paragraph" w:customStyle="1" w:styleId="F30093FE5A9A42FD864CE24DA6EB7AD6">
    <w:name w:val="F30093FE5A9A42FD864CE24DA6EB7AD6"/>
    <w:rsid w:val="00150F73"/>
    <w:rPr>
      <w:kern w:val="2"/>
      <w14:ligatures w14:val="standardContextual"/>
    </w:rPr>
  </w:style>
  <w:style w:type="paragraph" w:customStyle="1" w:styleId="66F0FEC6EF7144AE81AC5E05F7661F42">
    <w:name w:val="66F0FEC6EF7144AE81AC5E05F7661F42"/>
    <w:rsid w:val="00150F7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97DCF243-77AF-43C6-A883-90230AE7D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1478</Words>
  <Characters>8425</Characters>
  <Application>Microsoft Office Word</Application>
  <DocSecurity>0</DocSecurity>
  <PresentationFormat>Microsoft Word 14.0</PresentationFormat>
  <Lines>70</Lines>
  <Paragraphs>19</Paragraphs>
  <ScaleCrop>true</ScaleCrop>
  <Company/>
  <LinksUpToDate>false</LinksUpToDate>
  <CharactersWithSpaces>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2025-01-10T15:49:00Z</dcterms:created>
  <dcterms:modified xsi:type="dcterms:W3CDTF">2025-01-14T11:58:00Z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