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C3B3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C3B3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C3B3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C3B3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C3B3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C3B3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1C1B65A" w:rsidR="00546DB1" w:rsidRPr="00546DB1" w:rsidRDefault="005C3B35" w:rsidP="00AB56F9">
                <w:pPr>
                  <w:tabs>
                    <w:tab w:val="left" w:pos="426"/>
                  </w:tabs>
                  <w:spacing w:before="120"/>
                  <w:rPr>
                    <w:bCs/>
                    <w:lang w:val="en-IE" w:eastAsia="en-GB"/>
                  </w:rPr>
                </w:pPr>
                <w:sdt>
                  <w:sdtPr>
                    <w:rPr>
                      <w:bCs/>
                      <w:lang w:val="en-IE" w:eastAsia="en-GB"/>
                    </w:rPr>
                    <w:id w:val="-1729989648"/>
                    <w:placeholder>
                      <w:docPart w:val="38273CE95D154872BCDF1C41B7832D5D"/>
                    </w:placeholder>
                  </w:sdtPr>
                  <w:sdtEndPr/>
                  <w:sdtContent>
                    <w:r w:rsidR="00E137CC">
                      <w:rPr>
                        <w:bCs/>
                        <w:lang w:val="en-IE" w:eastAsia="en-GB"/>
                      </w:rPr>
                      <w:t>DG ECFIN</w:t>
                    </w:r>
                  </w:sdtContent>
                </w:sdt>
                <w:r w:rsidR="00E137CC">
                  <w:rPr>
                    <w:bCs/>
                    <w:lang w:val="en-IE" w:eastAsia="en-GB"/>
                  </w:rPr>
                  <w:t>-A.3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6D5CB0EA" w:rsidR="00546DB1" w:rsidRPr="003B2E38" w:rsidRDefault="00E137CC"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p w14:paraId="65EBCF52" w14:textId="1535361C" w:rsidR="00546DB1" w:rsidRPr="003B2E38" w:rsidRDefault="005C3B35" w:rsidP="00AB56F9">
            <w:pPr>
              <w:tabs>
                <w:tab w:val="left" w:pos="426"/>
              </w:tabs>
              <w:spacing w:before="120"/>
              <w:rPr>
                <w:bCs/>
                <w:lang w:val="en-IE" w:eastAsia="en-GB"/>
              </w:rPr>
            </w:pPr>
            <w:sdt>
              <w:sdtPr>
                <w:rPr>
                  <w:bCs/>
                  <w:lang w:eastAsia="en-GB"/>
                </w:rPr>
                <w:id w:val="226507670"/>
                <w:placeholder>
                  <w:docPart w:val="67908C2613794ACB86549542C854C0CC"/>
                </w:placeholder>
              </w:sdtPr>
              <w:sdtEndPr/>
              <w:sdtContent>
                <w:r w:rsidR="003803A2">
                  <w:rPr>
                    <w:bCs/>
                    <w:lang w:eastAsia="en-GB"/>
                  </w:rPr>
                  <w:t>Laura Bardone</w:t>
                </w:r>
              </w:sdtContent>
            </w:sdt>
            <w:r w:rsidR="00E137CC" w:rsidRPr="00E137CC">
              <w:rPr>
                <w:bCs/>
                <w:lang w:val="en-IE" w:eastAsia="en-GB"/>
              </w:rPr>
              <w:t>; Christian Gayer</w:t>
            </w:r>
          </w:p>
          <w:p w14:paraId="227D6F6E" w14:textId="74B35674" w:rsidR="00546DB1" w:rsidRPr="009F216F" w:rsidRDefault="005C3B3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803A2" w:rsidRPr="003803A2">
                  <w:rPr>
                    <w:bCs/>
                    <w:lang w:eastAsia="en-GB"/>
                  </w:rPr>
                  <w:t>3. / 4. Quartal</w:t>
                </w:r>
                <w:r w:rsidR="003803A2" w:rsidRPr="00950BA5">
                  <w:rPr>
                    <w:b/>
                    <w:lang w:eastAsia="en-GB"/>
                  </w:rPr>
                  <w:t xml:space="preserve"> </w:t>
                </w:r>
              </w:sdtContent>
            </w:sdt>
            <w:r w:rsidR="00546DB1" w:rsidRPr="00546DB1">
              <w:rPr>
                <w:bCs/>
                <w:lang w:eastAsia="en-GB"/>
              </w:rPr>
              <w:t xml:space="preserve"> </w:t>
            </w:r>
            <w:r w:rsidR="00546DB1" w:rsidRPr="009F216F">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803A2">
                      <w:rPr>
                        <w:bCs/>
                        <w:lang w:eastAsia="en-GB"/>
                      </w:rPr>
                      <w:t>2025</w:t>
                    </w:r>
                  </w:sdtContent>
                </w:sdt>
              </w:sdtContent>
            </w:sdt>
            <w:r w:rsidR="003803A2" w:rsidRPr="003803A2">
              <w:rPr>
                <w:b/>
                <w:sz w:val="22"/>
                <w:szCs w:val="22"/>
                <w:vertAlign w:val="superscript"/>
                <w:lang w:eastAsia="en-GB"/>
              </w:rPr>
              <w:footnoteReference w:id="1"/>
            </w:r>
          </w:p>
          <w:p w14:paraId="4128A55A" w14:textId="007E52C3" w:rsidR="00546DB1" w:rsidRPr="00546DB1" w:rsidRDefault="003803A2" w:rsidP="005F6927">
            <w:pPr>
              <w:tabs>
                <w:tab w:val="left" w:pos="426"/>
              </w:tabs>
              <w:contextualSpacing/>
              <w:jc w:val="left"/>
              <w:rPr>
                <w:bCs/>
                <w:szCs w:val="24"/>
                <w:lang w:eastAsia="en-GB"/>
              </w:rPr>
            </w:pPr>
            <w:r w:rsidRPr="003803A2">
              <w:rPr>
                <w:bCs/>
                <w:lang w:eastAsia="en-GB"/>
              </w:rPr>
              <w:t>2 Jahr(e)1</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82F0B58"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1433D9D"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C3B3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C3B3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C3B3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B4E55A0"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1709C13"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2E62A13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3-25T00:00:00Z">
                  <w:dateFormat w:val="dd-MM-yyyy"/>
                  <w:lid w:val="fr-BE"/>
                  <w:storeMappedDataAs w:val="dateTime"/>
                  <w:calendar w:val="gregorian"/>
                </w:date>
              </w:sdtPr>
              <w:sdtEndPr/>
              <w:sdtContent>
                <w:r w:rsidR="005C3B35">
                  <w:rPr>
                    <w:bCs/>
                    <w:lang w:val="fr-BE" w:eastAsia="en-GB"/>
                  </w:rPr>
                  <w:t>25-03-2025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21785" w:rsidRDefault="00803007" w:rsidP="007C07D8">
      <w:pPr>
        <w:pStyle w:val="ListNumber"/>
        <w:numPr>
          <w:ilvl w:val="0"/>
          <w:numId w:val="0"/>
        </w:numPr>
        <w:ind w:left="709" w:hanging="709"/>
        <w:rPr>
          <w:lang w:eastAsia="en-GB"/>
        </w:rPr>
      </w:pPr>
      <w:r w:rsidRPr="00021785">
        <w:rPr>
          <w:b/>
          <w:bCs/>
          <w:lang w:eastAsia="en-GB"/>
        </w:rPr>
        <w:lastRenderedPageBreak/>
        <w:t>Wer wi</w:t>
      </w:r>
      <w:r w:rsidR="002F7504" w:rsidRPr="00021785">
        <w:rPr>
          <w:b/>
          <w:bCs/>
          <w:lang w:eastAsia="en-GB"/>
        </w:rPr>
        <w:t>r</w:t>
      </w:r>
      <w:r w:rsidRPr="00021785">
        <w:rPr>
          <w:b/>
          <w:bCs/>
          <w:lang w:eastAsia="en-GB"/>
        </w:rPr>
        <w:t xml:space="preserve"> sind</w:t>
      </w:r>
    </w:p>
    <w:sdt>
      <w:sdtPr>
        <w:rPr>
          <w:szCs w:val="24"/>
          <w:lang w:val="en-US" w:eastAsia="en-GB"/>
        </w:rPr>
        <w:id w:val="1822233941"/>
        <w:placeholder>
          <w:docPart w:val="FE6C9874556B47B1A65A432926DB0BCE"/>
        </w:placeholder>
      </w:sdtPr>
      <w:sdtEndPr/>
      <w:sdtContent>
        <w:p w14:paraId="76DD1EEA" w14:textId="09C01DEE" w:rsidR="00803007" w:rsidRPr="0075688E" w:rsidRDefault="003803A2" w:rsidP="00E137CC">
          <w:pPr>
            <w:spacing w:after="0"/>
            <w:rPr>
              <w:szCs w:val="24"/>
              <w:lang w:eastAsia="en-GB"/>
            </w:rPr>
          </w:pPr>
          <w:r w:rsidRPr="0075688E">
            <w:rPr>
              <w:szCs w:val="24"/>
              <w:lang w:eastAsia="en-GB"/>
            </w:rPr>
            <w:t xml:space="preserve"> </w:t>
          </w:r>
          <w:r w:rsidR="00E137CC" w:rsidRPr="0075688E">
            <w:rPr>
              <w:szCs w:val="24"/>
              <w:lang w:eastAsia="en-GB"/>
            </w:rPr>
            <w:t>Die Aufgabe des Referats ECFIN.A.3 besteht darin, wirtschaftspolitische Entscheidungen im Euroraum und in der Europäischen Union zu informieren und erleichtern, indem die Wirtschaftslage und -aussichten überwacht und analysiert werden. Das Referat ist für einige der wichtigsten Produkte und Aktivitäten der DG ECFIN zuständig, nämlich die europäischen Wirtschaftsprognosen und das gemeinsame harmonisierte EU-Programm für Unternehmens- und Verbraucherumfragen (BCS).</w:t>
          </w:r>
          <w:r w:rsidR="001224A7">
            <w:rPr>
              <w:szCs w:val="24"/>
              <w:lang w:eastAsia="en-GB"/>
            </w:rPr>
            <w:t xml:space="preserve"> </w:t>
          </w:r>
          <w:r w:rsidR="001224A7" w:rsidRPr="00BB6E21">
            <w:rPr>
              <w:lang w:eastAsia="en-GB"/>
            </w:rPr>
            <w:t>Das Referat zählt insgesamt rund 20 Mitarbeiter</w:t>
          </w:r>
          <w:r w:rsidR="001224A7">
            <w:rPr>
              <w:lang w:eastAsia="en-GB"/>
            </w:rPr>
            <w:t xml:space="preserve">. Es </w:t>
          </w:r>
          <w:r w:rsidR="001224A7" w:rsidRPr="00BB6E21">
            <w:rPr>
              <w:lang w:eastAsia="en-GB"/>
            </w:rPr>
            <w:t xml:space="preserve">ist in zwei </w:t>
          </w:r>
          <w:r w:rsidR="001224A7">
            <w:rPr>
              <w:lang w:eastAsia="en-GB"/>
            </w:rPr>
            <w:t>Teams</w:t>
          </w:r>
          <w:r w:rsidR="001224A7" w:rsidRPr="00BB6E21">
            <w:rPr>
              <w:lang w:eastAsia="en-GB"/>
            </w:rPr>
            <w:t xml:space="preserve"> organisiert. Ein </w:t>
          </w:r>
          <w:r w:rsidR="001224A7">
            <w:rPr>
              <w:lang w:eastAsia="en-GB"/>
            </w:rPr>
            <w:t>Team</w:t>
          </w:r>
          <w:r w:rsidR="001224A7" w:rsidRPr="00BB6E21">
            <w:rPr>
              <w:lang w:eastAsia="en-GB"/>
            </w:rPr>
            <w:t xml:space="preserve"> ist verantwortlich für die Wirtschaftsprognosen</w:t>
          </w:r>
          <w:r w:rsidR="001224A7">
            <w:rPr>
              <w:lang w:eastAsia="en-GB"/>
            </w:rPr>
            <w:t xml:space="preserve"> und die Analyse wirtschaftlicher Entwicklungen in der EU und der Eurozone</w:t>
          </w:r>
          <w:r w:rsidR="001224A7" w:rsidRPr="00BB6E21">
            <w:rPr>
              <w:lang w:eastAsia="en-GB"/>
            </w:rPr>
            <w:t>, d</w:t>
          </w:r>
          <w:r w:rsidR="001224A7">
            <w:rPr>
              <w:lang w:eastAsia="en-GB"/>
            </w:rPr>
            <w:t>as</w:t>
          </w:r>
          <w:r w:rsidR="001224A7" w:rsidRPr="00BB6E21">
            <w:rPr>
              <w:lang w:eastAsia="en-GB"/>
            </w:rPr>
            <w:t xml:space="preserve"> andere für die Unternehmens- und Haushaltsumfragen und die Kurzfristprognose.</w:t>
          </w:r>
        </w:p>
      </w:sdtContent>
    </w:sdt>
    <w:p w14:paraId="3862387A" w14:textId="77777777" w:rsidR="00803007" w:rsidRPr="0002178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4"/>
          <w:lang w:val="en-US" w:eastAsia="en-GB"/>
        </w:rPr>
        <w:id w:val="-723136291"/>
        <w:placeholder>
          <w:docPart w:val="2D9A90DC0280475D996998F2F9FD95D5"/>
        </w:placeholder>
      </w:sdtPr>
      <w:sdtEndPr/>
      <w:sdtContent>
        <w:p w14:paraId="12B9C59B" w14:textId="5AD092F8" w:rsidR="00803007" w:rsidRPr="0075688E" w:rsidRDefault="003803A2" w:rsidP="00803007">
          <w:pPr>
            <w:rPr>
              <w:szCs w:val="24"/>
              <w:lang w:eastAsia="en-GB"/>
            </w:rPr>
          </w:pPr>
          <w:r w:rsidRPr="0075688E">
            <w:rPr>
              <w:szCs w:val="24"/>
              <w:lang w:eastAsia="en-GB"/>
            </w:rPr>
            <w:t>Der abgeordnete nationale Sachverständige wird dem Team Unternehmens- und Haushaltsumfragen und Kurzfristprognosen zugeordnet sein. Der Hauptzuständigkeitsbereich des Sachverständigen umfasst Beiträge zur Gestaltung und zur analytischen Nutzung des Harmonisierten EU Programms für Unternehmens- und Haushaltsumfragen (BCS). Die Funktion beinhaltet die Qualitätskontrolle und Analyse der BCS-Daten, das Anfertigen von monatlichen Pressemitteilungen und Briefings bezüglich der Umfrageergebnisse sowie ferner die Erarbeitung von Beiträgen zur Verbesserung der Umfragemethoden. Außerdem ist mit dem Posten die Erwartung verbunden, die Konjunkturbeobachtung und Wirtschaftsprognosen der Generaldirektion zu unterstützen, etwa durch Beiträge zur Entwicklung von Prognose- und Modellierungsmethoden und aktuelle Analysen der wirtschaftlichen Entwicklung auf der Basis von Umfragedaten</w:t>
          </w:r>
        </w:p>
      </w:sdtContent>
    </w:sdt>
    <w:p w14:paraId="221E4883" w14:textId="77777777" w:rsidR="00803007" w:rsidRPr="0075688E" w:rsidRDefault="00803007" w:rsidP="00803007">
      <w:pPr>
        <w:pStyle w:val="ListNumber"/>
        <w:numPr>
          <w:ilvl w:val="0"/>
          <w:numId w:val="0"/>
        </w:numPr>
        <w:ind w:left="709" w:hanging="709"/>
        <w:rPr>
          <w:b/>
          <w:bCs/>
          <w:szCs w:val="24"/>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Cs w:val="24"/>
          <w:lang w:val="en-US" w:eastAsia="en-GB"/>
        </w:rPr>
        <w:id w:val="-1767066427"/>
        <w:placeholder>
          <w:docPart w:val="B30E44B90B7F435497E9EE7D5097ED0B"/>
        </w:placeholder>
      </w:sdtPr>
      <w:sdtEndPr>
        <w:rPr>
          <w:szCs w:val="20"/>
        </w:rPr>
      </w:sdtEndPr>
      <w:sdtContent>
        <w:p w14:paraId="2A0F153A" w14:textId="315FD8EF" w:rsidR="009321C6" w:rsidRPr="009F216F" w:rsidRDefault="003803A2" w:rsidP="009321C6">
          <w:pPr>
            <w:rPr>
              <w:lang w:eastAsia="en-GB"/>
            </w:rPr>
          </w:pPr>
          <w:r w:rsidRPr="001224A7">
            <w:rPr>
              <w:szCs w:val="24"/>
              <w:lang w:eastAsia="en-GB"/>
            </w:rPr>
            <w:t>Diese Stelle erfordert neben soliden volkswirtschaftlichen Analysefähigkeiten Kenntnisse in der empirischen Wirtschaftsanalyse, Interesse und Erfahrung bezüglich der Arbeit mit Daten sowie Kenntnisse der wichtigsten statistischen bzw. ökonometrischen Software. Vertrautheit im Umgang mit Umfragedaten wäre wünschenswert. Die/der abgeordnete nationale Sachverständige (ANS) sollte über gute sprachliche Fähigkeiten verfügen, und ferner Teamgeist, Initiative, Verantwortungsbereitschaft sowie die Bereitschaft mitbringen, in einem multikultulturellen Umfeld zu arbeiten</w:t>
          </w:r>
          <w:r w:rsidR="00E137CC" w:rsidRPr="001224A7">
            <w:rPr>
              <w:szCs w:val="24"/>
              <w:lang w:eastAsia="en-GB"/>
            </w:rPr>
            <w:t>. Sehr gute Englischkenntnisse sind erforderlich zur Erstellung von Pressemitteilungen, Briefings und analytischen Hintergrundvermerken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2"/>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1F08A8D0" w14:textId="77777777" w:rsidR="003803A2" w:rsidRPr="008C30A2" w:rsidRDefault="003803A2" w:rsidP="003803A2">
      <w:pPr>
        <w:pStyle w:val="FootnoteText"/>
        <w:ind w:right="1175"/>
        <w:rPr>
          <w:szCs w:val="24"/>
        </w:rPr>
      </w:pPr>
      <w:r>
        <w:rPr>
          <w:rStyle w:val="FootnoteReference"/>
          <w:szCs w:val="24"/>
        </w:rPr>
        <w:footnoteRef/>
      </w:r>
      <w:r w:rsidRPr="008C30A2">
        <w:rPr>
          <w:szCs w:val="24"/>
        </w:rPr>
        <w:t xml:space="preserve"> </w:t>
      </w:r>
      <w:r>
        <w:rPr>
          <w:szCs w:val="24"/>
        </w:rPr>
        <w:t>Die Angaben zum Datum des Dienstantritts und zur Dauer der Abordnung sind unverbindlich (Art. 4 des ANS-Beschlusses).</w:t>
      </w:r>
    </w:p>
  </w:footnote>
  <w:footnote w:id="2">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1785"/>
    <w:rsid w:val="000331EC"/>
    <w:rsid w:val="000D7B5E"/>
    <w:rsid w:val="001203F8"/>
    <w:rsid w:val="001224A7"/>
    <w:rsid w:val="002C5752"/>
    <w:rsid w:val="002F7504"/>
    <w:rsid w:val="00324D8D"/>
    <w:rsid w:val="0035094A"/>
    <w:rsid w:val="003803A2"/>
    <w:rsid w:val="003874E2"/>
    <w:rsid w:val="0039387D"/>
    <w:rsid w:val="00394A86"/>
    <w:rsid w:val="003B2E38"/>
    <w:rsid w:val="004D75AF"/>
    <w:rsid w:val="00546DB1"/>
    <w:rsid w:val="005C3B35"/>
    <w:rsid w:val="005F154A"/>
    <w:rsid w:val="006243BB"/>
    <w:rsid w:val="00676119"/>
    <w:rsid w:val="006F44C9"/>
    <w:rsid w:val="0075688E"/>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137CC"/>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8273CE95D154872BCDF1C41B7832D5D"/>
        <w:category>
          <w:name w:val="General"/>
          <w:gallery w:val="placeholder"/>
        </w:category>
        <w:types>
          <w:type w:val="bbPlcHdr"/>
        </w:types>
        <w:behaviors>
          <w:behavior w:val="content"/>
        </w:behaviors>
        <w:guid w:val="{70DF17F1-FFDA-4D4A-98B8-A61663C7E77B}"/>
      </w:docPartPr>
      <w:docPartBody>
        <w:p w:rsidR="00E8654E" w:rsidRDefault="00E8654E" w:rsidP="00E8654E">
          <w:pPr>
            <w:pStyle w:val="38273CE95D154872BCDF1C41B7832D5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E8654E"/>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8654E"/>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38273CE95D154872BCDF1C41B7832D5D">
    <w:name w:val="38273CE95D154872BCDF1C41B7832D5D"/>
    <w:rsid w:val="00E8654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07DD602-D076-4496-A9C8-1A66056C6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264AC718-AF23-442A-92F5-08EA22515F3E}">
  <ds:schemaRefs>
    <ds:schemaRef ds:uri="http://purl.org/dc/elements/1.1/"/>
    <ds:schemaRef ds:uri="http://www.w3.org/XML/1998/namespace"/>
    <ds:schemaRef ds:uri="http://schemas.microsoft.com/sharepoint/v3/fields"/>
    <ds:schemaRef ds:uri="http://purl.org/dc/dcmitype/"/>
    <ds:schemaRef ds:uri="http://schemas.microsoft.com/office/infopath/2007/PartnerControls"/>
    <ds:schemaRef ds:uri="http://schemas.openxmlformats.org/package/2006/metadata/core-properties"/>
    <ds:schemaRef ds:uri="08927195-b699-4be0-9ee2-6c66dc215b5a"/>
    <ds:schemaRef ds:uri="http://purl.org/dc/terms/"/>
    <ds:schemaRef ds:uri="http://schemas.microsoft.com/office/2006/documentManagement/types"/>
    <ds:schemaRef ds:uri="a41a97bf-0494-41d8-ba3d-259bd7771890"/>
    <ds:schemaRef ds:uri="1929b814-5a78-4bdc-9841-d8b9ef424f65"/>
    <ds:schemaRef ds:uri="http://schemas.microsoft.com/office/2006/metadata/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1115</Words>
  <Characters>6362</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2025-01-10T09:28:00Z</dcterms:created>
  <dcterms:modified xsi:type="dcterms:W3CDTF">2025-01-14T16:12:00Z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