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3459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3459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3459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3459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3459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3459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CF3B8F7" w:rsidR="00377580" w:rsidRPr="00206F35" w:rsidRDefault="00206F35" w:rsidP="005F6927">
                <w:pPr>
                  <w:tabs>
                    <w:tab w:val="left" w:pos="426"/>
                  </w:tabs>
                  <w:rPr>
                    <w:bCs/>
                    <w:lang w:val="fr-BE" w:eastAsia="en-GB"/>
                  </w:rPr>
                </w:pPr>
                <w:r w:rsidRPr="00206F35">
                  <w:rPr>
                    <w:bCs/>
                    <w:lang w:val="fr-BE" w:eastAsia="en-GB"/>
                  </w:rPr>
                  <w:t>DG FISMA/ Direction B « Politiques Horizontales » Unité B.1 « Union pour l’épargne et l’investissement (UEI) »</w:t>
                </w:r>
              </w:p>
            </w:tc>
          </w:sdtContent>
        </w:sdt>
      </w:tr>
      <w:tr w:rsidR="00377580" w:rsidRPr="0073459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820CCB5" w:rsidR="00377580" w:rsidRPr="00080A71" w:rsidRDefault="00734592" w:rsidP="005F6927">
                <w:pPr>
                  <w:tabs>
                    <w:tab w:val="left" w:pos="426"/>
                  </w:tabs>
                  <w:rPr>
                    <w:bCs/>
                    <w:lang w:val="en-IE" w:eastAsia="en-GB"/>
                  </w:rPr>
                </w:pPr>
                <w:r w:rsidRPr="00734592">
                  <w:rPr>
                    <w:bCs/>
                    <w:lang w:val="fr-BE" w:eastAsia="en-GB"/>
                  </w:rPr>
                  <w:t>226553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394DD3D" w:rsidR="00377580" w:rsidRPr="00206F35" w:rsidRDefault="00206F35" w:rsidP="005F6927">
                <w:pPr>
                  <w:tabs>
                    <w:tab w:val="left" w:pos="426"/>
                  </w:tabs>
                  <w:rPr>
                    <w:bCs/>
                    <w:lang w:val="fr-BE" w:eastAsia="en-GB"/>
                  </w:rPr>
                </w:pPr>
                <w:proofErr w:type="spellStart"/>
                <w:r>
                  <w:rPr>
                    <w:bCs/>
                    <w:lang w:val="fr-BE" w:eastAsia="en-GB"/>
                  </w:rPr>
                  <w:t>AlessandraATRIPALDI</w:t>
                </w:r>
                <w:proofErr w:type="spellEnd"/>
                <w:r>
                  <w:rPr>
                    <w:bCs/>
                    <w:lang w:val="fr-BE" w:eastAsia="en-GB"/>
                  </w:rPr>
                  <w:t xml:space="preserve"> (Alessandra.atripaldi@ec.europa.eu) </w:t>
                </w:r>
              </w:p>
            </w:sdtContent>
          </w:sdt>
          <w:p w14:paraId="32DD8032" w14:textId="67684CAA" w:rsidR="00377580" w:rsidRPr="001D3EEC" w:rsidRDefault="0073459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06F35">
                  <w:rPr>
                    <w:bCs/>
                    <w:lang w:val="fr-BE" w:eastAsia="en-GB"/>
                  </w:rPr>
                  <w:t>2eme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fr-BE" w:eastAsia="en-GB"/>
                      </w:rPr>
                      <w:t>2025</w:t>
                    </w:r>
                  </w:sdtContent>
                </w:sdt>
              </w:sdtContent>
            </w:sdt>
            <w:r w:rsidR="00377580" w:rsidRPr="001D3EEC">
              <w:rPr>
                <w:bCs/>
                <w:lang w:val="fr-BE" w:eastAsia="en-GB"/>
              </w:rPr>
              <w:t xml:space="preserve"> </w:t>
            </w:r>
          </w:p>
          <w:p w14:paraId="768BBE26" w14:textId="1BB5C15B" w:rsidR="00377580" w:rsidRPr="001D3EEC" w:rsidRDefault="0073459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06F35">
                  <w:rPr>
                    <w:bCs/>
                    <w:lang w:val="fr-BE" w:eastAsia="en-GB"/>
                  </w:rPr>
                  <w:t xml:space="preserve">2 </w:t>
                </w:r>
              </w:sdtContent>
            </w:sdt>
            <w:r w:rsidR="00377580" w:rsidRPr="001D3EEC">
              <w:rPr>
                <w:bCs/>
                <w:lang w:val="fr-BE" w:eastAsia="en-GB"/>
              </w:rPr>
              <w:t>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06F3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C438A4E"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6A33703"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3459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3459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3459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9B94860"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20" o:title=""/>
                </v:shape>
                <w:control r:id="rId21" w:name="OptionButton5" w:shapeid="_x0000_i1043"/>
              </w:object>
            </w:r>
          </w:p>
        </w:tc>
      </w:tr>
      <w:tr w:rsidR="00E850B7" w:rsidRPr="00206F35"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1E5541D" w:rsidR="00E850B7" w:rsidRDefault="00E850B7" w:rsidP="00DE0E7F">
            <w:pPr>
              <w:tabs>
                <w:tab w:val="left" w:pos="426"/>
              </w:tabs>
              <w:spacing w:before="120" w:after="120"/>
              <w:rPr>
                <w:bCs/>
                <w:szCs w:val="24"/>
                <w:lang w:val="en-GB" w:eastAsia="en-GB"/>
              </w:rPr>
            </w:pPr>
            <w:r>
              <w:rPr>
                <w:bCs/>
                <w:szCs w:val="24"/>
              </w:rPr>
              <w:object w:dxaOrig="225" w:dyaOrig="225" w14:anchorId="4F9AA0C1">
                <v:shape id="_x0000_i1045" type="#_x0000_t75" style="width:108pt;height:21.75pt" o:ole="">
                  <v:imagedata r:id="rId22" o:title=""/>
                </v:shape>
                <w:control r:id="rId23" w:name="OptionButton2" w:shapeid="_x0000_i1045"/>
              </w:object>
            </w:r>
            <w:r>
              <w:rPr>
                <w:bCs/>
                <w:szCs w:val="24"/>
              </w:rPr>
              <w:object w:dxaOrig="225" w:dyaOrig="225" w14:anchorId="7A15FAEE">
                <v:shape id="_x0000_i1047" type="#_x0000_t75" style="width:108pt;height:21.75pt" o:ole="">
                  <v:imagedata r:id="rId24" o:title=""/>
                </v:shape>
                <w:control r:id="rId25" w:name="OptionButton3" w:shapeid="_x0000_i1047"/>
              </w:object>
            </w:r>
          </w:p>
          <w:p w14:paraId="63DD2FA8" w14:textId="45496171"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206F35">
                  <w:rPr>
                    <w:bCs/>
                    <w:lang w:val="fr-BE" w:eastAsia="en-GB"/>
                  </w:rPr>
                  <w:t>25-02-2025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8B4B13D" w:rsidR="001A0074" w:rsidRPr="00206F35" w:rsidRDefault="00206F35" w:rsidP="00206F35">
          <w:pPr>
            <w:rPr>
              <w:lang w:val="fr-BE" w:eastAsia="en-GB"/>
            </w:rPr>
          </w:pPr>
          <w:r w:rsidRPr="00206F35">
            <w:rPr>
              <w:lang w:val="fr-BE" w:eastAsia="en-GB"/>
            </w:rPr>
            <w:t xml:space="preserve">Le candidat travaillera au sein d’une équipe de taille intermédiaire (environ 15 collègues) composée de professionnels dynamiques et très motivés travaillant à l’élaboration et à la mise en œuvre des politiques dans le cadre du projet phare de la Commission — l’Union pour l’épargne et de l’investissement (UEI). La tâche principale de l'unité est de développer </w:t>
          </w:r>
          <w:r w:rsidRPr="00206F35">
            <w:rPr>
              <w:lang w:val="fr-BE" w:eastAsia="en-GB"/>
            </w:rPr>
            <w:lastRenderedPageBreak/>
            <w:t>et de mettre en œuvre l'UEI, en particulier les éléments liés à l'Union des marchés des capitaux (UMC), qui, avec l'Union bancaire, sera développée dans le cadre de l'UEI. Étant donné que les travaux de l’unité vont au-delà des dossiers de la DG FISMA, le candidat sera également amené à coopérer étroitement avec des collègues d’autres directions générales de la Commission (par exemple, la DG TAXUD, la DG JUST, la DG EMPL, la DG EAC, la DG ECFIN, le service juridique), ainsi que, le cas échéant, avec les représentants des États membres et du Parlement européen. Le travail nécessite à la fois une forte capacité d’initiative, et une aptitude à travailler sur différent dossiers politiques complexes. Les tâches essentielles du poste sont effectuées en équipe, en étroite collaboration avec d'autres membres de l'unité et avec d'autres collègues extérieurs à l'unité.</w:t>
          </w:r>
          <w:r w:rsidRPr="00206F35">
            <w:t xml:space="preserve"> </w:t>
          </w:r>
        </w:p>
      </w:sdtContent>
    </w:sdt>
    <w:p w14:paraId="30B422AA" w14:textId="77777777" w:rsidR="00301CA3" w:rsidRPr="00206F3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36BDCB3" w14:textId="77777777" w:rsidR="00206F35" w:rsidRPr="00206F35" w:rsidRDefault="00206F35" w:rsidP="00206F35">
          <w:pPr>
            <w:rPr>
              <w:lang w:val="fr-BE" w:eastAsia="en-GB"/>
            </w:rPr>
          </w:pPr>
          <w:r w:rsidRPr="00206F35">
            <w:rPr>
              <w:lang w:val="fr-BE" w:eastAsia="en-GB"/>
            </w:rPr>
            <w:t xml:space="preserve">Le candidat retenu devra être en mesure d’apporter son concours à la rédaction de conseils juridiques ou économiques techniques, à l’élaboration des politiques et à l’élaboration d’autres documents pertinents (par exemple, documents de travail des services de la Commission, discours, notes d’information, questions parlementaires) dans le domaine de l’union des marchés des capitaux (UMC) spécifiquement, et de l’Union pour l’épargne et l’investissement (UEI) plus généralement. Il est indispensable que le candidat soit doté d’excellentes capacités de rédaction et d’analyse juridique ou économique. Le cas échéant, le candidat pourra être amené à assurer la coordination avec d’autres services de la Commission (par exemple, les services juridiques). </w:t>
          </w:r>
        </w:p>
        <w:p w14:paraId="2BFE714F" w14:textId="77777777" w:rsidR="00206F35" w:rsidRPr="00206F35" w:rsidRDefault="00206F35" w:rsidP="00206F35">
          <w:pPr>
            <w:rPr>
              <w:lang w:val="fr-BE" w:eastAsia="en-GB"/>
            </w:rPr>
          </w:pPr>
          <w:r w:rsidRPr="00206F35">
            <w:rPr>
              <w:lang w:val="fr-BE" w:eastAsia="en-GB"/>
            </w:rPr>
            <w:t>En fonction de ses compétences et de son expérience, le candidat retenu pourra être invité à travailler sur les dossiers suivants :</w:t>
          </w:r>
        </w:p>
        <w:p w14:paraId="5B4DA99B" w14:textId="77777777" w:rsidR="00206F35" w:rsidRPr="00206F35" w:rsidRDefault="00206F35" w:rsidP="00206F35">
          <w:pPr>
            <w:rPr>
              <w:lang w:val="fr-BE" w:eastAsia="en-GB"/>
            </w:rPr>
          </w:pPr>
          <w:r w:rsidRPr="00206F35">
            <w:rPr>
              <w:lang w:val="fr-BE" w:eastAsia="en-GB"/>
            </w:rPr>
            <w:t>-</w:t>
          </w:r>
          <w:r w:rsidRPr="00206F35">
            <w:rPr>
              <w:lang w:val="fr-BE" w:eastAsia="en-GB"/>
            </w:rPr>
            <w:tab/>
            <w:t xml:space="preserve">Rédiger des discours et des briefings pour les hauts fonctionnaires. </w:t>
          </w:r>
        </w:p>
        <w:p w14:paraId="4D708B34" w14:textId="77777777" w:rsidR="00206F35" w:rsidRPr="00206F35" w:rsidRDefault="00206F35" w:rsidP="00206F35">
          <w:pPr>
            <w:rPr>
              <w:lang w:val="fr-BE" w:eastAsia="en-GB"/>
            </w:rPr>
          </w:pPr>
          <w:r w:rsidRPr="00206F35">
            <w:rPr>
              <w:lang w:val="fr-BE" w:eastAsia="en-GB"/>
            </w:rPr>
            <w:t>-</w:t>
          </w:r>
          <w:r w:rsidRPr="00206F35">
            <w:rPr>
              <w:lang w:val="fr-BE" w:eastAsia="en-GB"/>
            </w:rPr>
            <w:tab/>
            <w:t xml:space="preserve">Rédiger des documents de stratégie et de communication, qu'il s'agisse de documents techniques tels que des </w:t>
          </w:r>
          <w:proofErr w:type="spellStart"/>
          <w:r w:rsidRPr="00206F35">
            <w:rPr>
              <w:lang w:val="fr-BE" w:eastAsia="en-GB"/>
            </w:rPr>
            <w:t>non-papers</w:t>
          </w:r>
          <w:proofErr w:type="spellEnd"/>
          <w:r w:rsidRPr="00206F35">
            <w:rPr>
              <w:lang w:val="fr-BE" w:eastAsia="en-GB"/>
            </w:rPr>
            <w:t xml:space="preserve"> ou de documents plus accessibles destinés au grand public.</w:t>
          </w:r>
        </w:p>
        <w:p w14:paraId="7199394E" w14:textId="77777777" w:rsidR="00206F35" w:rsidRPr="00206F35" w:rsidRDefault="00206F35" w:rsidP="00206F35">
          <w:pPr>
            <w:rPr>
              <w:lang w:val="fr-BE" w:eastAsia="en-GB"/>
            </w:rPr>
          </w:pPr>
          <w:r w:rsidRPr="00206F35">
            <w:rPr>
              <w:lang w:val="fr-BE" w:eastAsia="en-GB"/>
            </w:rPr>
            <w:t>-</w:t>
          </w:r>
          <w:r w:rsidRPr="00206F35">
            <w:rPr>
              <w:lang w:val="fr-BE" w:eastAsia="en-GB"/>
            </w:rPr>
            <w:tab/>
            <w:t>Les groupes de travail examinant comment mieux soutenir le financement de l'innovation et de la croissance dans l'UE.</w:t>
          </w:r>
        </w:p>
        <w:p w14:paraId="1E38695D" w14:textId="77777777" w:rsidR="00206F35" w:rsidRPr="00206F35" w:rsidRDefault="00206F35" w:rsidP="00206F35">
          <w:pPr>
            <w:rPr>
              <w:lang w:val="fr-BE" w:eastAsia="en-GB"/>
            </w:rPr>
          </w:pPr>
          <w:r w:rsidRPr="00206F35">
            <w:rPr>
              <w:lang w:val="fr-BE" w:eastAsia="en-GB"/>
            </w:rPr>
            <w:t>-</w:t>
          </w:r>
          <w:r w:rsidRPr="00206F35">
            <w:rPr>
              <w:lang w:val="fr-BE" w:eastAsia="en-GB"/>
            </w:rPr>
            <w:tab/>
            <w:t>Les groupes de travail examinant comment soutenir les investisseurs de détail utilisant les marchés de capitaux.</w:t>
          </w:r>
        </w:p>
        <w:p w14:paraId="752ECA5B" w14:textId="77777777" w:rsidR="00206F35" w:rsidRPr="00206F35" w:rsidRDefault="00206F35" w:rsidP="00206F35">
          <w:pPr>
            <w:rPr>
              <w:lang w:val="fr-BE" w:eastAsia="en-GB"/>
            </w:rPr>
          </w:pPr>
          <w:r w:rsidRPr="00206F35">
            <w:rPr>
              <w:lang w:val="fr-BE" w:eastAsia="en-GB"/>
            </w:rPr>
            <w:t>-</w:t>
          </w:r>
          <w:r w:rsidRPr="00206F35">
            <w:rPr>
              <w:lang w:val="fr-BE" w:eastAsia="en-GB"/>
            </w:rPr>
            <w:tab/>
            <w:t xml:space="preserve">Examiner et analyser les meilleures pratiques des États membres dans les domaines suivants : développement des marchés de capitaux, fiscalité et activités des marchés de capitaux/services financiers, et compétitivité. </w:t>
          </w:r>
        </w:p>
        <w:p w14:paraId="1F160065" w14:textId="77777777" w:rsidR="00206F35" w:rsidRPr="00206F35" w:rsidRDefault="00206F35" w:rsidP="00206F35">
          <w:pPr>
            <w:rPr>
              <w:lang w:val="fr-BE" w:eastAsia="en-GB"/>
            </w:rPr>
          </w:pPr>
          <w:r w:rsidRPr="00206F35">
            <w:rPr>
              <w:lang w:val="fr-BE" w:eastAsia="en-GB"/>
            </w:rPr>
            <w:t>-</w:t>
          </w:r>
          <w:r w:rsidRPr="00206F35">
            <w:rPr>
              <w:lang w:val="fr-BE" w:eastAsia="en-GB"/>
            </w:rPr>
            <w:tab/>
            <w:t>Participer aux groupes de travail du Conseil ou les groupes d'experts, en étroite collaboration avec le chef d'unité et pour soutenir les objectifs de la Commission.</w:t>
          </w:r>
        </w:p>
        <w:p w14:paraId="2A19D592" w14:textId="77777777" w:rsidR="00206F35" w:rsidRPr="00206F35" w:rsidRDefault="00206F35" w:rsidP="00206F35">
          <w:pPr>
            <w:rPr>
              <w:lang w:val="fr-BE" w:eastAsia="en-GB"/>
            </w:rPr>
          </w:pPr>
          <w:r w:rsidRPr="00206F35">
            <w:rPr>
              <w:lang w:val="fr-BE" w:eastAsia="en-GB"/>
            </w:rPr>
            <w:t>-</w:t>
          </w:r>
          <w:r w:rsidRPr="00206F35">
            <w:rPr>
              <w:lang w:val="fr-BE" w:eastAsia="en-GB"/>
            </w:rPr>
            <w:tab/>
            <w:t>Contribuer à tout autre conseil technique, juridique ou politique (dans les limites de ses compétences) sur toute question pouvant relever des domaines de travail de l'unité UEI.</w:t>
          </w:r>
        </w:p>
        <w:p w14:paraId="3C230254" w14:textId="77777777" w:rsidR="00206F35" w:rsidRPr="00206F35" w:rsidRDefault="00206F35" w:rsidP="00206F35">
          <w:pPr>
            <w:rPr>
              <w:lang w:val="fr-BE" w:eastAsia="en-GB"/>
            </w:rPr>
          </w:pPr>
          <w:r w:rsidRPr="00206F35">
            <w:rPr>
              <w:lang w:val="fr-BE" w:eastAsia="en-GB"/>
            </w:rPr>
            <w:lastRenderedPageBreak/>
            <w:t>-</w:t>
          </w:r>
          <w:r w:rsidRPr="00206F35">
            <w:rPr>
              <w:lang w:val="fr-BE" w:eastAsia="en-GB"/>
            </w:rPr>
            <w:tab/>
            <w:t>Assurer la liaison avec les travaux techniques d'autres DG (par exemple, DG TAXUD, DG JUST) et les soutenir.</w:t>
          </w:r>
        </w:p>
        <w:p w14:paraId="261D2483" w14:textId="77777777" w:rsidR="00206F35" w:rsidRPr="00206F35" w:rsidRDefault="00206F35" w:rsidP="00206F35">
          <w:pPr>
            <w:rPr>
              <w:lang w:val="fr-BE" w:eastAsia="en-GB"/>
            </w:rPr>
          </w:pPr>
          <w:r w:rsidRPr="00206F35">
            <w:rPr>
              <w:lang w:val="fr-BE" w:eastAsia="en-GB"/>
            </w:rPr>
            <w:t>Il est important de noter que, compte tenu du rôle de l'unité, les candidats travailleront sur un large éventail de domaines politiques et de tâches quotidiennes différentes. De bonnes compétences organisationnelles, une capacité d'adaptation et une aptitude à se mettre rapidement au diapason seront donc des atouts essentiels pour tout candidat.</w:t>
          </w:r>
        </w:p>
        <w:p w14:paraId="3B1D2FA2" w14:textId="470E80D1" w:rsidR="001A0074" w:rsidRPr="00080A71" w:rsidRDefault="00734592"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249A897" w14:textId="77777777" w:rsidR="00206F35" w:rsidRPr="00206F35" w:rsidRDefault="00206F35" w:rsidP="00206F35">
          <w:pPr>
            <w:pStyle w:val="ListNumber"/>
            <w:numPr>
              <w:ilvl w:val="0"/>
              <w:numId w:val="0"/>
            </w:numPr>
            <w:rPr>
              <w:lang w:val="fr-BE" w:eastAsia="en-GB"/>
            </w:rPr>
          </w:pPr>
          <w:r w:rsidRPr="00206F35">
            <w:rPr>
              <w:lang w:val="fr-BE" w:eastAsia="en-GB"/>
            </w:rPr>
            <w:t>Diplôme</w:t>
          </w:r>
        </w:p>
        <w:p w14:paraId="1ED58325" w14:textId="77777777" w:rsidR="00206F35" w:rsidRPr="00206F35" w:rsidRDefault="00206F35" w:rsidP="00206F35">
          <w:pPr>
            <w:pStyle w:val="ListNumber"/>
            <w:numPr>
              <w:ilvl w:val="0"/>
              <w:numId w:val="0"/>
            </w:numPr>
            <w:ind w:left="709" w:hanging="709"/>
            <w:rPr>
              <w:lang w:val="fr-BE" w:eastAsia="en-GB"/>
            </w:rPr>
          </w:pPr>
          <w:r w:rsidRPr="00206F35">
            <w:rPr>
              <w:lang w:val="fr-BE" w:eastAsia="en-GB"/>
            </w:rPr>
            <w:t xml:space="preserve">- diplôme universitaire ou </w:t>
          </w:r>
        </w:p>
        <w:p w14:paraId="0014F790" w14:textId="77777777" w:rsidR="00206F35" w:rsidRPr="00206F35" w:rsidRDefault="00206F35" w:rsidP="00206F35">
          <w:pPr>
            <w:pStyle w:val="ListNumber"/>
            <w:numPr>
              <w:ilvl w:val="0"/>
              <w:numId w:val="0"/>
            </w:numPr>
            <w:ind w:left="709" w:hanging="709"/>
            <w:rPr>
              <w:lang w:val="fr-BE" w:eastAsia="en-GB"/>
            </w:rPr>
          </w:pPr>
          <w:r w:rsidRPr="00206F35">
            <w:rPr>
              <w:lang w:val="fr-BE" w:eastAsia="en-GB"/>
            </w:rPr>
            <w:t>- formation professionnelle ou expérience professionnelle de niveau équivalent</w:t>
          </w:r>
        </w:p>
        <w:p w14:paraId="3B3EB9DF" w14:textId="5CDCDBD0" w:rsidR="00206F35" w:rsidRPr="00206F35" w:rsidRDefault="00206F35" w:rsidP="00206F35">
          <w:pPr>
            <w:pStyle w:val="ListNumber"/>
            <w:numPr>
              <w:ilvl w:val="0"/>
              <w:numId w:val="0"/>
            </w:numPr>
            <w:rPr>
              <w:lang w:val="fr-BE" w:eastAsia="en-GB"/>
            </w:rPr>
          </w:pPr>
          <w:r w:rsidRPr="00206F35">
            <w:rPr>
              <w:lang w:val="fr-BE" w:eastAsia="en-GB"/>
            </w:rPr>
            <w:t xml:space="preserve">dans le(s) domaine(s) : Droit ou économie </w:t>
          </w:r>
        </w:p>
        <w:p w14:paraId="3A67E686" w14:textId="1FE99B5F" w:rsidR="00206F35" w:rsidRPr="00206F35" w:rsidRDefault="00206F35" w:rsidP="00206F35">
          <w:pPr>
            <w:pStyle w:val="ListNumber"/>
            <w:numPr>
              <w:ilvl w:val="0"/>
              <w:numId w:val="0"/>
            </w:numPr>
            <w:ind w:left="709" w:hanging="709"/>
            <w:rPr>
              <w:lang w:val="fr-BE" w:eastAsia="en-GB"/>
            </w:rPr>
          </w:pPr>
          <w:r w:rsidRPr="00206F35">
            <w:rPr>
              <w:lang w:val="fr-BE" w:eastAsia="en-GB"/>
            </w:rPr>
            <w:t xml:space="preserve">Expérience professionnelle </w:t>
          </w:r>
        </w:p>
        <w:p w14:paraId="7435DE31" w14:textId="62ACFCA2" w:rsidR="00206F35" w:rsidRPr="00206F35" w:rsidRDefault="00206F35" w:rsidP="00206F35">
          <w:pPr>
            <w:pStyle w:val="ListNumber"/>
            <w:numPr>
              <w:ilvl w:val="0"/>
              <w:numId w:val="0"/>
            </w:numPr>
            <w:ind w:left="709" w:hanging="709"/>
            <w:rPr>
              <w:lang w:val="fr-BE" w:eastAsia="en-GB"/>
            </w:rPr>
          </w:pPr>
          <w:r w:rsidRPr="00206F35">
            <w:rPr>
              <w:lang w:val="fr-BE" w:eastAsia="en-GB"/>
            </w:rPr>
            <w:t>Le candidat retenu devra avoir au moins 2 ans d’expérience dans le domaine de la</w:t>
          </w:r>
          <w:r>
            <w:rPr>
              <w:lang w:val="fr-BE" w:eastAsia="en-GB"/>
            </w:rPr>
            <w:t xml:space="preserve"> </w:t>
          </w:r>
          <w:r w:rsidRPr="00206F35">
            <w:rPr>
              <w:lang w:val="fr-BE" w:eastAsia="en-GB"/>
            </w:rPr>
            <w:t xml:space="preserve">législation financière ou bancaire de l’UE. Il serait particulièrement apprécié que le candidat dispose d’une expérience dans les domaines des législations relatives aux marchés des capitaux (e.g., </w:t>
          </w:r>
          <w:proofErr w:type="spellStart"/>
          <w:r w:rsidRPr="00206F35">
            <w:rPr>
              <w:lang w:val="fr-BE" w:eastAsia="en-GB"/>
            </w:rPr>
            <w:t>MiFID</w:t>
          </w:r>
          <w:proofErr w:type="spellEnd"/>
          <w:r w:rsidRPr="00206F35">
            <w:rPr>
              <w:lang w:val="fr-BE" w:eastAsia="en-GB"/>
            </w:rPr>
            <w:t xml:space="preserve">, Prospectus, MAR, AIFMD, UCITS, Solvency II, CSDR </w:t>
          </w:r>
          <w:proofErr w:type="spellStart"/>
          <w:r w:rsidRPr="00206F35">
            <w:rPr>
              <w:lang w:val="fr-BE" w:eastAsia="en-GB"/>
            </w:rPr>
            <w:t>etc</w:t>
          </w:r>
          <w:proofErr w:type="spellEnd"/>
          <w:r w:rsidRPr="00206F35">
            <w:rPr>
              <w:lang w:val="fr-BE" w:eastAsia="en-GB"/>
            </w:rPr>
            <w:t>), aux droits des actionnaires et/ou à la surveillance financière. Il serait préférable que le candidat possède une expérience préalable au sein des comités permanents de l’ESMA, de l’EIOPA et de l’EBA.</w:t>
          </w:r>
        </w:p>
        <w:p w14:paraId="1B7300F5" w14:textId="447F4CAA" w:rsidR="00206F35" w:rsidRPr="00206F35" w:rsidRDefault="00206F35" w:rsidP="00206F35">
          <w:pPr>
            <w:pStyle w:val="ListNumber"/>
            <w:numPr>
              <w:ilvl w:val="0"/>
              <w:numId w:val="0"/>
            </w:numPr>
            <w:ind w:left="709" w:hanging="709"/>
            <w:rPr>
              <w:lang w:val="fr-BE" w:eastAsia="en-GB"/>
            </w:rPr>
          </w:pPr>
          <w:r w:rsidRPr="00206F35">
            <w:rPr>
              <w:lang w:val="fr-BE" w:eastAsia="en-GB"/>
            </w:rPr>
            <w:t xml:space="preserve">Langue(s) nécessaire(s) pour l’accomplissement des tâches </w:t>
          </w:r>
        </w:p>
        <w:p w14:paraId="7E409EA7" w14:textId="25F87EF0" w:rsidR="001A0074" w:rsidRPr="00206F35" w:rsidRDefault="00206F35" w:rsidP="00206F35">
          <w:pPr>
            <w:pStyle w:val="ListNumber"/>
            <w:numPr>
              <w:ilvl w:val="0"/>
              <w:numId w:val="0"/>
            </w:numPr>
            <w:rPr>
              <w:lang w:val="fr-BE" w:eastAsia="en-GB"/>
            </w:rPr>
          </w:pPr>
          <w:r w:rsidRPr="00206F35">
            <w:rPr>
              <w:lang w:val="fr-BE" w:eastAsia="en-GB"/>
            </w:rPr>
            <w:t>Une excellente maîtrise de l’anglais oral et écrit est indispensable. Une bonne connaissance du français et/ou de l’allemand est un atout.</w:t>
          </w:r>
        </w:p>
      </w:sdtContent>
    </w:sdt>
    <w:p w14:paraId="5D76C15C" w14:textId="77777777" w:rsidR="00F65CC2" w:rsidRPr="00206F3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06F35"/>
    <w:rsid w:val="00215A56"/>
    <w:rsid w:val="0028413D"/>
    <w:rsid w:val="002841B7"/>
    <w:rsid w:val="002A6E30"/>
    <w:rsid w:val="002B37EB"/>
    <w:rsid w:val="00301CA3"/>
    <w:rsid w:val="00377580"/>
    <w:rsid w:val="00394581"/>
    <w:rsid w:val="0043498E"/>
    <w:rsid w:val="00443957"/>
    <w:rsid w:val="00462268"/>
    <w:rsid w:val="004A4BB7"/>
    <w:rsid w:val="004D3B51"/>
    <w:rsid w:val="0053405E"/>
    <w:rsid w:val="00556CBD"/>
    <w:rsid w:val="006A1CB2"/>
    <w:rsid w:val="006B47B6"/>
    <w:rsid w:val="006F23BA"/>
    <w:rsid w:val="00734592"/>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2AE5B65"/>
    <w:multiLevelType w:val="multilevel"/>
    <w:tmpl w:val="DB92F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36151308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9665F02-085C-449E-B509-7E88C5CE1B6C}"/>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www.w3.org/XML/1998/namespace"/>
    <ds:schemaRef ds:uri="http://purl.org/dc/terms/"/>
    <ds:schemaRef ds:uri="http://schemas.microsoft.com/sharepoint/v3/fields"/>
    <ds:schemaRef ds:uri="08927195-b699-4be0-9ee2-6c66dc215b5a"/>
    <ds:schemaRef ds:uri="a41a97bf-0494-41d8-ba3d-259bd7771890"/>
    <ds:schemaRef ds:uri="1929b814-5a78-4bdc-9841-d8b9ef424f65"/>
    <ds:schemaRef ds:uri="http://schemas.microsoft.com/office/2006/metadata/propertie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5</Pages>
  <Words>1529</Words>
  <Characters>8410</Characters>
  <Application>Microsoft Office Word</Application>
  <DocSecurity>0</DocSecurity>
  <PresentationFormat>Microsoft Word 14.0</PresentationFormat>
  <Lines>191</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ZMIJAREVIC Mia (FISMA)</cp:lastModifiedBy>
  <cp:revision>3</cp:revision>
  <cp:lastPrinted>2023-04-18T07:01:00Z</cp:lastPrinted>
  <dcterms:created xsi:type="dcterms:W3CDTF">2024-12-04T09:42:00Z</dcterms:created>
  <dcterms:modified xsi:type="dcterms:W3CDTF">2024-12-04T12:52:00Z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