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F4FC86" w14:textId="77777777" w:rsidR="00BA2D1C" w:rsidRDefault="006A661C" w:rsidP="00BA2D1C">
      <w:pPr>
        <w:pStyle w:val="ZCom"/>
      </w:pPr>
      <w:r>
        <w:rPr>
          <w:noProof/>
        </w:rPr>
        <w:drawing>
          <wp:anchor distT="0" distB="0" distL="114300" distR="114300" simplePos="0" relativeHeight="251658240" behindDoc="0" locked="0" layoutInCell="1" allowOverlap="0" wp14:anchorId="10682B4B" wp14:editId="07519B44">
            <wp:simplePos x="0" y="0"/>
            <wp:positionH relativeFrom="column">
              <wp:posOffset>76</wp:posOffset>
            </wp:positionH>
            <wp:positionV relativeFrom="paragraph">
              <wp:posOffset>-59282</wp:posOffset>
            </wp:positionV>
            <wp:extent cx="1370584" cy="676275"/>
            <wp:effectExtent l="0" t="0" r="0" b="0"/>
            <wp:wrapSquare wrapText="bothSides"/>
            <wp:docPr id="245" name="Picture 245"/>
            <wp:cNvGraphicFramePr/>
            <a:graphic xmlns:a="http://schemas.openxmlformats.org/drawingml/2006/main">
              <a:graphicData uri="http://schemas.openxmlformats.org/drawingml/2006/picture">
                <pic:pic xmlns:pic="http://schemas.openxmlformats.org/drawingml/2006/picture">
                  <pic:nvPicPr>
                    <pic:cNvPr id="245" name="Picture 245"/>
                    <pic:cNvPicPr/>
                  </pic:nvPicPr>
                  <pic:blipFill>
                    <a:blip r:embed="rId7"/>
                    <a:stretch>
                      <a:fillRect/>
                    </a:stretch>
                  </pic:blipFill>
                  <pic:spPr>
                    <a:xfrm>
                      <a:off x="0" y="0"/>
                      <a:ext cx="1370584" cy="676275"/>
                    </a:xfrm>
                    <a:prstGeom prst="rect">
                      <a:avLst/>
                    </a:prstGeom>
                  </pic:spPr>
                </pic:pic>
              </a:graphicData>
            </a:graphic>
          </wp:anchor>
        </w:drawing>
      </w:r>
      <w:sdt>
        <w:sdtPr>
          <w:id w:val="-294516254"/>
          <w:dataBinding w:xpath="/Texts/OrgaRoot" w:storeItemID="{4EF90DE6-88B6-4264-9629-4D8DFDFE87D2}"/>
          <w:text w:multiLine="1"/>
        </w:sdtPr>
        <w:sdtEndPr/>
        <w:sdtContent>
          <w:r w:rsidR="00BA2D1C">
            <w:t>EUROPÄISCHE KOMMISSION</w:t>
          </w:r>
        </w:sdtContent>
      </w:sdt>
    </w:p>
    <w:p w14:paraId="38FECFD7" w14:textId="748890B2" w:rsidR="00A10E0F" w:rsidRPr="000116C7" w:rsidRDefault="006A661C">
      <w:pPr>
        <w:spacing w:after="10"/>
        <w:rPr>
          <w:lang w:val="de-DE"/>
        </w:rPr>
      </w:pPr>
      <w:r w:rsidRPr="000116C7">
        <w:rPr>
          <w:lang w:val="de-DE"/>
        </w:rPr>
        <w:t xml:space="preserve"> </w:t>
      </w:r>
    </w:p>
    <w:p w14:paraId="22783630" w14:textId="77777777" w:rsidR="00A10E0F" w:rsidRPr="000116C7" w:rsidRDefault="006A661C">
      <w:pPr>
        <w:spacing w:after="0" w:line="259" w:lineRule="auto"/>
        <w:ind w:left="0" w:firstLine="0"/>
        <w:jc w:val="left"/>
        <w:rPr>
          <w:lang w:val="de-DE"/>
        </w:rPr>
      </w:pPr>
      <w:r w:rsidRPr="000116C7">
        <w:rPr>
          <w:b/>
          <w:sz w:val="16"/>
          <w:lang w:val="de-DE"/>
        </w:rPr>
        <w:t xml:space="preserve"> </w:t>
      </w:r>
    </w:p>
    <w:p w14:paraId="78C3830F" w14:textId="77777777" w:rsidR="00A10E0F" w:rsidRPr="000116C7" w:rsidRDefault="006A661C">
      <w:pPr>
        <w:spacing w:after="166" w:line="259" w:lineRule="auto"/>
        <w:ind w:left="0" w:firstLine="0"/>
        <w:jc w:val="left"/>
        <w:rPr>
          <w:lang w:val="de-DE"/>
        </w:rPr>
      </w:pPr>
      <w:r w:rsidRPr="000116C7">
        <w:rPr>
          <w:b/>
          <w:sz w:val="16"/>
          <w:lang w:val="de-DE"/>
        </w:rPr>
        <w:t xml:space="preserve"> </w:t>
      </w:r>
    </w:p>
    <w:p w14:paraId="7F87DC6B" w14:textId="77777777" w:rsidR="00A10E0F" w:rsidRPr="000116C7" w:rsidRDefault="006A661C">
      <w:pPr>
        <w:spacing w:after="863" w:line="259" w:lineRule="auto"/>
        <w:ind w:left="0" w:firstLine="0"/>
        <w:jc w:val="left"/>
        <w:rPr>
          <w:lang w:val="de-DE"/>
        </w:rPr>
      </w:pPr>
      <w:r w:rsidRPr="000116C7">
        <w:rPr>
          <w:lang w:val="de-DE"/>
        </w:rPr>
        <w:t xml:space="preserve"> </w:t>
      </w:r>
    </w:p>
    <w:p w14:paraId="0743295E" w14:textId="77777777" w:rsidR="00BA2D1C" w:rsidRPr="00BA2D1C" w:rsidRDefault="00BA2D1C" w:rsidP="007E0923">
      <w:pPr>
        <w:spacing w:after="0" w:line="259" w:lineRule="auto"/>
        <w:ind w:left="0" w:right="6" w:firstLine="0"/>
        <w:jc w:val="center"/>
        <w:rPr>
          <w:b/>
          <w:lang w:val="de-DE"/>
        </w:rPr>
      </w:pPr>
      <w:r w:rsidRPr="00BA2D1C">
        <w:rPr>
          <w:b/>
          <w:lang w:val="de-DE"/>
        </w:rPr>
        <w:t>STELLENAUSSCHREIBUNG FÜR</w:t>
      </w:r>
    </w:p>
    <w:p w14:paraId="1A1FEC62" w14:textId="10658ED3" w:rsidR="00A10E0F" w:rsidRDefault="00BA2D1C" w:rsidP="00BA2D1C">
      <w:pPr>
        <w:spacing w:after="308" w:line="259" w:lineRule="auto"/>
        <w:ind w:left="0" w:right="6" w:firstLine="0"/>
        <w:jc w:val="center"/>
        <w:rPr>
          <w:b/>
          <w:lang w:val="de-DE"/>
        </w:rPr>
      </w:pPr>
      <w:r w:rsidRPr="00BA2D1C">
        <w:rPr>
          <w:b/>
          <w:lang w:val="de-DE"/>
        </w:rPr>
        <w:t>ABGEORDNETE(R) NATIONALE(R) SACHVERSTÄNDIGE(R</w:t>
      </w:r>
      <w:r>
        <w:rPr>
          <w:b/>
          <w:lang w:val="de-DE"/>
        </w:rPr>
        <w:t>)</w:t>
      </w:r>
    </w:p>
    <w:p w14:paraId="7B329B86" w14:textId="77777777" w:rsidR="007E0923" w:rsidRPr="00BA2D1C" w:rsidRDefault="007E0923" w:rsidP="00BA2D1C">
      <w:pPr>
        <w:spacing w:after="308" w:line="259" w:lineRule="auto"/>
        <w:ind w:left="0" w:right="6" w:firstLine="0"/>
        <w:jc w:val="center"/>
        <w:rPr>
          <w:lang w:val="de-DE"/>
        </w:rPr>
      </w:pPr>
    </w:p>
    <w:tbl>
      <w:tblPr>
        <w:tblStyle w:val="TableGrid"/>
        <w:tblW w:w="8606" w:type="dxa"/>
        <w:tblInd w:w="7" w:type="dxa"/>
        <w:tblCellMar>
          <w:top w:w="12" w:type="dxa"/>
          <w:left w:w="108" w:type="dxa"/>
          <w:right w:w="385" w:type="dxa"/>
        </w:tblCellMar>
        <w:tblLook w:val="04A0" w:firstRow="1" w:lastRow="0" w:firstColumn="1" w:lastColumn="0" w:noHBand="0" w:noVBand="1"/>
      </w:tblPr>
      <w:tblGrid>
        <w:gridCol w:w="3113"/>
        <w:gridCol w:w="5493"/>
      </w:tblGrid>
      <w:tr w:rsidR="00A10E0F" w14:paraId="229EEF58" w14:textId="77777777" w:rsidTr="00BA2D1C">
        <w:trPr>
          <w:trHeight w:val="533"/>
        </w:trPr>
        <w:tc>
          <w:tcPr>
            <w:tcW w:w="3113" w:type="dxa"/>
            <w:tcBorders>
              <w:top w:val="single" w:sz="6" w:space="0" w:color="000000"/>
              <w:left w:val="single" w:sz="6" w:space="0" w:color="000000"/>
              <w:bottom w:val="single" w:sz="6" w:space="0" w:color="000000"/>
              <w:right w:val="single" w:sz="6" w:space="0" w:color="000000"/>
            </w:tcBorders>
          </w:tcPr>
          <w:p w14:paraId="55BC3AA6" w14:textId="4AD15FE9" w:rsidR="00A10E0F" w:rsidRDefault="00BA2D1C">
            <w:pPr>
              <w:spacing w:after="0" w:line="259" w:lineRule="auto"/>
              <w:ind w:left="2" w:firstLine="0"/>
              <w:jc w:val="left"/>
            </w:pPr>
            <w:r>
              <w:rPr>
                <w:bCs/>
                <w:lang w:eastAsia="en-GB"/>
              </w:rPr>
              <w:t>GD – Direktion – Referat</w:t>
            </w:r>
          </w:p>
        </w:tc>
        <w:tc>
          <w:tcPr>
            <w:tcW w:w="5493" w:type="dxa"/>
            <w:tcBorders>
              <w:top w:val="single" w:sz="6" w:space="0" w:color="000000"/>
              <w:left w:val="single" w:sz="6" w:space="0" w:color="000000"/>
              <w:bottom w:val="single" w:sz="6" w:space="0" w:color="000000"/>
              <w:right w:val="single" w:sz="6" w:space="0" w:color="000000"/>
            </w:tcBorders>
          </w:tcPr>
          <w:p w14:paraId="3122E459" w14:textId="74983BFA" w:rsidR="00A10E0F" w:rsidRDefault="006A661C">
            <w:pPr>
              <w:spacing w:after="0" w:line="259" w:lineRule="auto"/>
              <w:ind w:left="0" w:firstLine="0"/>
              <w:jc w:val="left"/>
            </w:pPr>
            <w:r>
              <w:t xml:space="preserve">ENER – </w:t>
            </w:r>
            <w:r w:rsidR="007E0923">
              <w:t>TF</w:t>
            </w:r>
            <w:r w:rsidR="0092058B">
              <w:t>4</w:t>
            </w:r>
          </w:p>
        </w:tc>
      </w:tr>
      <w:tr w:rsidR="00A10E0F" w14:paraId="29EF9818" w14:textId="77777777" w:rsidTr="00BA2D1C">
        <w:trPr>
          <w:trHeight w:val="531"/>
        </w:trPr>
        <w:tc>
          <w:tcPr>
            <w:tcW w:w="3113" w:type="dxa"/>
            <w:tcBorders>
              <w:top w:val="single" w:sz="6" w:space="0" w:color="000000"/>
              <w:left w:val="single" w:sz="6" w:space="0" w:color="000000"/>
              <w:bottom w:val="single" w:sz="6" w:space="0" w:color="000000"/>
              <w:right w:val="single" w:sz="6" w:space="0" w:color="000000"/>
            </w:tcBorders>
          </w:tcPr>
          <w:p w14:paraId="4650C19C" w14:textId="4C7D2E9D" w:rsidR="00A10E0F" w:rsidRDefault="00BA2D1C">
            <w:pPr>
              <w:spacing w:after="0" w:line="259" w:lineRule="auto"/>
              <w:ind w:left="2" w:firstLine="0"/>
              <w:jc w:val="left"/>
            </w:pPr>
            <w:r>
              <w:rPr>
                <w:bCs/>
                <w:lang w:eastAsia="en-GB"/>
              </w:rPr>
              <w:t>Stellennummer in Sysper:</w:t>
            </w:r>
          </w:p>
        </w:tc>
        <w:tc>
          <w:tcPr>
            <w:tcW w:w="5493" w:type="dxa"/>
            <w:tcBorders>
              <w:top w:val="single" w:sz="6" w:space="0" w:color="000000"/>
              <w:left w:val="single" w:sz="6" w:space="0" w:color="000000"/>
              <w:bottom w:val="single" w:sz="6" w:space="0" w:color="000000"/>
              <w:right w:val="single" w:sz="6" w:space="0" w:color="000000"/>
            </w:tcBorders>
          </w:tcPr>
          <w:p w14:paraId="232051D2" w14:textId="7BBFB9C5" w:rsidR="00A10E0F" w:rsidRDefault="0092058B">
            <w:pPr>
              <w:spacing w:after="0" w:line="259" w:lineRule="auto"/>
              <w:ind w:left="0" w:firstLine="0"/>
              <w:jc w:val="left"/>
            </w:pPr>
            <w:r>
              <w:t>345543</w:t>
            </w:r>
            <w:r w:rsidR="006A661C">
              <w:t xml:space="preserve"> </w:t>
            </w:r>
          </w:p>
        </w:tc>
      </w:tr>
      <w:tr w:rsidR="00A10E0F" w:rsidRPr="0092058B" w14:paraId="6A66F7C4" w14:textId="77777777" w:rsidTr="00BA2D1C">
        <w:trPr>
          <w:trHeight w:val="1946"/>
        </w:trPr>
        <w:tc>
          <w:tcPr>
            <w:tcW w:w="3113" w:type="dxa"/>
            <w:tcBorders>
              <w:top w:val="single" w:sz="6" w:space="0" w:color="000000"/>
              <w:left w:val="single" w:sz="6" w:space="0" w:color="000000"/>
              <w:bottom w:val="single" w:sz="6" w:space="0" w:color="000000"/>
              <w:right w:val="single" w:sz="6" w:space="0" w:color="000000"/>
            </w:tcBorders>
          </w:tcPr>
          <w:p w14:paraId="6E94CD0D" w14:textId="5088FE18" w:rsidR="00BA2D1C" w:rsidRDefault="00BA2D1C" w:rsidP="00BA2D1C">
            <w:pPr>
              <w:spacing w:after="0" w:line="259" w:lineRule="auto"/>
              <w:ind w:left="2" w:firstLine="0"/>
              <w:jc w:val="left"/>
              <w:rPr>
                <w:lang w:val="de-DE"/>
              </w:rPr>
            </w:pPr>
            <w:r w:rsidRPr="00BA2D1C">
              <w:rPr>
                <w:lang w:val="de-DE"/>
              </w:rPr>
              <w:t>Kontaktperson:</w:t>
            </w:r>
          </w:p>
          <w:p w14:paraId="3288CFF0" w14:textId="77777777" w:rsidR="00BA2D1C" w:rsidRPr="00BA2D1C" w:rsidRDefault="00BA2D1C" w:rsidP="00BA2D1C">
            <w:pPr>
              <w:spacing w:after="0" w:line="259" w:lineRule="auto"/>
              <w:ind w:left="2" w:firstLine="0"/>
              <w:jc w:val="left"/>
              <w:rPr>
                <w:lang w:val="de-DE"/>
              </w:rPr>
            </w:pPr>
          </w:p>
          <w:p w14:paraId="5D8B5033" w14:textId="77777777" w:rsidR="00BA2D1C" w:rsidRPr="00BA2D1C" w:rsidRDefault="00BA2D1C" w:rsidP="00BA2D1C">
            <w:pPr>
              <w:spacing w:after="0" w:line="259" w:lineRule="auto"/>
              <w:ind w:left="2" w:firstLine="0"/>
              <w:jc w:val="left"/>
              <w:rPr>
                <w:lang w:val="de-DE"/>
              </w:rPr>
            </w:pPr>
            <w:r w:rsidRPr="00BA2D1C">
              <w:rPr>
                <w:lang w:val="de-DE"/>
              </w:rPr>
              <w:t>Gewünschter Dienstantritt:</w:t>
            </w:r>
          </w:p>
          <w:p w14:paraId="4490A4B2" w14:textId="77777777" w:rsidR="00BA2D1C" w:rsidRDefault="00BA2D1C" w:rsidP="00BA2D1C">
            <w:pPr>
              <w:spacing w:after="0" w:line="259" w:lineRule="auto"/>
              <w:ind w:left="2" w:firstLine="0"/>
              <w:jc w:val="left"/>
            </w:pPr>
            <w:r w:rsidRPr="00BA2D1C">
              <w:rPr>
                <w:lang w:val="de-DE"/>
              </w:rPr>
              <w:t xml:space="preserve">Dauer der 1. </w:t>
            </w:r>
            <w:r>
              <w:t>Abordnung:</w:t>
            </w:r>
          </w:p>
          <w:p w14:paraId="31FBF84D" w14:textId="7C0B1747" w:rsidR="00A10E0F" w:rsidRDefault="00BA2D1C" w:rsidP="00BA2D1C">
            <w:pPr>
              <w:spacing w:after="0" w:line="259" w:lineRule="auto"/>
              <w:ind w:left="2" w:firstLine="0"/>
              <w:jc w:val="left"/>
            </w:pPr>
            <w:r>
              <w:t>Dienstort:</w:t>
            </w:r>
          </w:p>
        </w:tc>
        <w:tc>
          <w:tcPr>
            <w:tcW w:w="5493" w:type="dxa"/>
            <w:tcBorders>
              <w:top w:val="single" w:sz="6" w:space="0" w:color="000000"/>
              <w:left w:val="single" w:sz="6" w:space="0" w:color="000000"/>
              <w:bottom w:val="single" w:sz="6" w:space="0" w:color="000000"/>
              <w:right w:val="single" w:sz="6" w:space="0" w:color="000000"/>
            </w:tcBorders>
          </w:tcPr>
          <w:p w14:paraId="75DC6843" w14:textId="3055C653" w:rsidR="00A8729C" w:rsidRPr="0092058B" w:rsidRDefault="0092058B">
            <w:pPr>
              <w:spacing w:after="0" w:line="259" w:lineRule="auto"/>
              <w:ind w:left="0" w:firstLine="0"/>
              <w:jc w:val="left"/>
              <w:rPr>
                <w:lang w:val="de-DE"/>
              </w:rPr>
            </w:pPr>
            <w:r w:rsidRPr="0092058B">
              <w:rPr>
                <w:lang w:val="de-DE"/>
              </w:rPr>
              <w:t>Monika Zsigri, Referatslei</w:t>
            </w:r>
            <w:r>
              <w:rPr>
                <w:lang w:val="de-DE"/>
              </w:rPr>
              <w:t>terin TF4</w:t>
            </w:r>
          </w:p>
          <w:p w14:paraId="5D2F1D2D" w14:textId="08DFC75F" w:rsidR="00A10E0F" w:rsidRPr="0092058B" w:rsidRDefault="0004464C">
            <w:pPr>
              <w:spacing w:after="0" w:line="259" w:lineRule="auto"/>
              <w:ind w:left="0" w:firstLine="0"/>
              <w:jc w:val="left"/>
              <w:rPr>
                <w:lang w:val="de-DE"/>
              </w:rPr>
            </w:pPr>
            <w:r>
              <w:rPr>
                <w:bCs/>
                <w:lang w:eastAsia="en-GB"/>
              </w:rPr>
              <w:t>2</w:t>
            </w:r>
            <w:r w:rsidR="00BA2D1C" w:rsidRPr="0092058B">
              <w:rPr>
                <w:bCs/>
                <w:lang w:val="de-DE" w:eastAsia="en-GB"/>
              </w:rPr>
              <w:t xml:space="preserve"> </w:t>
            </w:r>
            <w:r w:rsidR="0092058B" w:rsidRPr="0092058B">
              <w:rPr>
                <w:bCs/>
                <w:lang w:val="de-DE" w:eastAsia="en-GB"/>
              </w:rPr>
              <w:t xml:space="preserve">Quartal </w:t>
            </w:r>
            <w:r w:rsidR="0092058B" w:rsidRPr="0092058B">
              <w:rPr>
                <w:lang w:val="de-DE"/>
              </w:rPr>
              <w:t>2025</w:t>
            </w:r>
          </w:p>
          <w:p w14:paraId="737F2382" w14:textId="198CB3AA" w:rsidR="00A10E0F" w:rsidRPr="0092058B" w:rsidRDefault="0004464C">
            <w:pPr>
              <w:spacing w:after="1" w:line="259" w:lineRule="auto"/>
              <w:ind w:left="0" w:firstLine="0"/>
              <w:jc w:val="left"/>
              <w:rPr>
                <w:lang w:val="de-DE"/>
              </w:rPr>
            </w:pPr>
            <w:r>
              <w:rPr>
                <w:lang w:val="de-DE"/>
              </w:rPr>
              <w:t>2</w:t>
            </w:r>
            <w:r w:rsidR="006A661C" w:rsidRPr="0092058B">
              <w:rPr>
                <w:lang w:val="de-DE"/>
              </w:rPr>
              <w:t xml:space="preserve"> years </w:t>
            </w:r>
          </w:p>
          <w:p w14:paraId="6F821C19" w14:textId="7971D3DA" w:rsidR="00A10E0F" w:rsidRPr="0092058B" w:rsidRDefault="0004464C">
            <w:pPr>
              <w:spacing w:after="0" w:line="251" w:lineRule="auto"/>
              <w:ind w:left="0" w:firstLine="0"/>
              <w:rPr>
                <w:lang w:val="de-DE"/>
              </w:rPr>
            </w:pPr>
            <w:sdt>
              <w:sdtPr>
                <w:rPr>
                  <w:bCs/>
                  <w:szCs w:val="24"/>
                  <w:lang w:val="de-DE" w:eastAsia="en-GB"/>
                </w:rPr>
                <w:id w:val="-69433268"/>
                <w14:checkbox>
                  <w14:checked w14:val="1"/>
                  <w14:checkedState w14:val="2612" w14:font="MS Gothic"/>
                  <w14:uncheckedState w14:val="2610" w14:font="MS Gothic"/>
                </w14:checkbox>
              </w:sdtPr>
              <w:sdtEndPr/>
              <w:sdtContent>
                <w:r w:rsidR="00B16CD8">
                  <w:rPr>
                    <w:rFonts w:ascii="MS Gothic" w:eastAsia="MS Gothic" w:hAnsi="MS Gothic" w:hint="eastAsia"/>
                    <w:bCs/>
                    <w:szCs w:val="24"/>
                    <w:lang w:val="de-DE" w:eastAsia="en-GB"/>
                  </w:rPr>
                  <w:t>☒</w:t>
                </w:r>
              </w:sdtContent>
            </w:sdt>
            <w:r w:rsidR="00672FFC" w:rsidRPr="0092058B">
              <w:rPr>
                <w:bCs/>
                <w:lang w:val="de-DE" w:eastAsia="en-GB"/>
              </w:rPr>
              <w:t xml:space="preserve"> Brüssel  </w:t>
            </w:r>
            <w:sdt>
              <w:sdtPr>
                <w:rPr>
                  <w:bCs/>
                  <w:szCs w:val="24"/>
                  <w:lang w:val="de-DE" w:eastAsia="en-GB"/>
                </w:rPr>
                <w:id w:val="1282158214"/>
                <w14:checkbox>
                  <w14:checked w14:val="0"/>
                  <w14:checkedState w14:val="2612" w14:font="MS Gothic"/>
                  <w14:uncheckedState w14:val="2610" w14:font="MS Gothic"/>
                </w14:checkbox>
              </w:sdtPr>
              <w:sdtEndPr/>
              <w:sdtContent>
                <w:r w:rsidR="00672FFC" w:rsidRPr="0092058B">
                  <w:rPr>
                    <w:rFonts w:ascii="MS Gothic" w:eastAsia="MS Gothic" w:hAnsi="MS Gothic"/>
                    <w:bCs/>
                    <w:szCs w:val="24"/>
                    <w:lang w:val="de-DE" w:eastAsia="en-GB"/>
                  </w:rPr>
                  <w:t>☐</w:t>
                </w:r>
              </w:sdtContent>
            </w:sdt>
            <w:r w:rsidR="00672FFC" w:rsidRPr="0092058B">
              <w:rPr>
                <w:bCs/>
                <w:szCs w:val="24"/>
                <w:lang w:val="de-DE" w:eastAsia="en-GB"/>
              </w:rPr>
              <w:t xml:space="preserve"> Luxemburg  </w:t>
            </w:r>
            <w:sdt>
              <w:sdtPr>
                <w:rPr>
                  <w:bCs/>
                  <w:szCs w:val="24"/>
                  <w:lang w:val="de-DE" w:eastAsia="en-GB"/>
                </w:rPr>
                <w:id w:val="-432676822"/>
                <w14:checkbox>
                  <w14:checked w14:val="0"/>
                  <w14:checkedState w14:val="2612" w14:font="MS Gothic"/>
                  <w14:uncheckedState w14:val="2610" w14:font="MS Gothic"/>
                </w14:checkbox>
              </w:sdtPr>
              <w:sdtEndPr/>
              <w:sdtContent>
                <w:r w:rsidR="00672FFC" w:rsidRPr="0092058B">
                  <w:rPr>
                    <w:rFonts w:ascii="MS Gothic" w:eastAsia="MS Gothic" w:hAnsi="MS Gothic"/>
                    <w:bCs/>
                    <w:szCs w:val="24"/>
                    <w:lang w:val="de-DE" w:eastAsia="en-GB"/>
                  </w:rPr>
                  <w:t>☐</w:t>
                </w:r>
              </w:sdtContent>
            </w:sdt>
            <w:r w:rsidR="00672FFC" w:rsidRPr="0092058B">
              <w:rPr>
                <w:bCs/>
                <w:szCs w:val="24"/>
                <w:lang w:val="de-DE" w:eastAsia="en-GB"/>
              </w:rPr>
              <w:t xml:space="preserve"> Anderer: </w:t>
            </w:r>
          </w:p>
          <w:p w14:paraId="6D7CDE3F" w14:textId="77777777" w:rsidR="00A10E0F" w:rsidRPr="0092058B" w:rsidRDefault="006A661C">
            <w:pPr>
              <w:spacing w:after="0" w:line="259" w:lineRule="auto"/>
              <w:ind w:left="0" w:firstLine="0"/>
              <w:jc w:val="left"/>
              <w:rPr>
                <w:lang w:val="de-DE"/>
              </w:rPr>
            </w:pPr>
            <w:r w:rsidRPr="0092058B">
              <w:rPr>
                <w:lang w:val="de-DE"/>
              </w:rPr>
              <w:t xml:space="preserve"> </w:t>
            </w:r>
          </w:p>
        </w:tc>
      </w:tr>
      <w:tr w:rsidR="00A10E0F" w14:paraId="1BDB1C30" w14:textId="77777777" w:rsidTr="00BA2D1C">
        <w:trPr>
          <w:trHeight w:val="566"/>
        </w:trPr>
        <w:tc>
          <w:tcPr>
            <w:tcW w:w="3113" w:type="dxa"/>
            <w:tcBorders>
              <w:top w:val="single" w:sz="6" w:space="0" w:color="000000"/>
              <w:left w:val="single" w:sz="6" w:space="0" w:color="000000"/>
              <w:bottom w:val="single" w:sz="6" w:space="0" w:color="000000"/>
              <w:right w:val="single" w:sz="6" w:space="0" w:color="000000"/>
            </w:tcBorders>
          </w:tcPr>
          <w:p w14:paraId="0B3C152A" w14:textId="27D005C7" w:rsidR="00A10E0F" w:rsidRDefault="00BA2D1C">
            <w:pPr>
              <w:spacing w:after="0" w:line="259" w:lineRule="auto"/>
              <w:ind w:left="2" w:firstLine="0"/>
              <w:jc w:val="left"/>
            </w:pPr>
            <w:r>
              <w:rPr>
                <w:bCs/>
                <w:lang w:eastAsia="en-GB"/>
              </w:rPr>
              <w:t>Art der Abordnung</w:t>
            </w:r>
          </w:p>
        </w:tc>
        <w:tc>
          <w:tcPr>
            <w:tcW w:w="5493" w:type="dxa"/>
            <w:tcBorders>
              <w:top w:val="single" w:sz="6" w:space="0" w:color="000000"/>
              <w:left w:val="single" w:sz="6" w:space="0" w:color="000000"/>
              <w:bottom w:val="single" w:sz="6" w:space="0" w:color="000000"/>
              <w:right w:val="single" w:sz="6" w:space="0" w:color="000000"/>
            </w:tcBorders>
          </w:tcPr>
          <w:p w14:paraId="1B04A282" w14:textId="49AD3F2C" w:rsidR="00A10E0F" w:rsidRDefault="0092058B">
            <w:pPr>
              <w:spacing w:after="0" w:line="259" w:lineRule="auto"/>
              <w:ind w:left="0" w:firstLine="0"/>
              <w:jc w:val="left"/>
            </w:pPr>
            <w:r>
              <w:rPr>
                <w:rFonts w:ascii="MS Gothic" w:eastAsia="MS Gothic" w:hAnsi="MS Gothic" w:cs="MS Gothic"/>
              </w:rPr>
              <w:t>☐</w:t>
            </w:r>
            <w:r w:rsidR="00BA2D1C">
              <w:t xml:space="preserve"> </w:t>
            </w:r>
            <w:r w:rsidR="00672FFC">
              <w:t>Mit Vergütungen</w:t>
            </w:r>
            <w:r w:rsidR="006A661C">
              <w:t xml:space="preserve">    </w:t>
            </w:r>
            <w:r>
              <w:rPr>
                <w:rFonts w:ascii="MS Gothic" w:eastAsia="MS Gothic" w:hAnsi="MS Gothic" w:cs="MS Gothic"/>
              </w:rPr>
              <w:t xml:space="preserve">☒ </w:t>
            </w:r>
            <w:r w:rsidR="00672FFC">
              <w:t>Unentgeltlich abgeordnet</w:t>
            </w:r>
          </w:p>
        </w:tc>
      </w:tr>
      <w:tr w:rsidR="00BA2D1C" w:rsidRPr="00F6349B" w14:paraId="0A819198" w14:textId="77777777" w:rsidTr="00651737">
        <w:trPr>
          <w:trHeight w:val="3435"/>
        </w:trPr>
        <w:tc>
          <w:tcPr>
            <w:tcW w:w="8606" w:type="dxa"/>
            <w:gridSpan w:val="2"/>
            <w:tcBorders>
              <w:top w:val="single" w:sz="6" w:space="0" w:color="000000"/>
              <w:left w:val="single" w:sz="6" w:space="0" w:color="000000"/>
              <w:right w:val="single" w:sz="6" w:space="0" w:color="000000"/>
            </w:tcBorders>
          </w:tcPr>
          <w:p w14:paraId="48BA39F3" w14:textId="77777777" w:rsidR="00BA2D1C" w:rsidRPr="00BA2D1C" w:rsidRDefault="00BA2D1C" w:rsidP="00BA2D1C">
            <w:pPr>
              <w:tabs>
                <w:tab w:val="left" w:pos="426"/>
              </w:tabs>
              <w:spacing w:before="120"/>
              <w:rPr>
                <w:bCs/>
                <w:color w:val="auto"/>
                <w:lang w:val="de-DE" w:eastAsia="en-GB"/>
              </w:rPr>
            </w:pPr>
            <w:r w:rsidRPr="00BA2D1C">
              <w:rPr>
                <w:bCs/>
                <w:lang w:val="de-DE" w:eastAsia="en-GB"/>
              </w:rPr>
              <w:t>Auf diese Stellenausschreibung können sich Bedienstete:</w:t>
            </w:r>
          </w:p>
          <w:p w14:paraId="6C0AD1C6" w14:textId="731C51BD" w:rsidR="00BA2D1C" w:rsidRDefault="00BA2D1C">
            <w:pPr>
              <w:spacing w:after="0" w:line="259" w:lineRule="auto"/>
              <w:ind w:left="2" w:firstLine="0"/>
              <w:jc w:val="left"/>
              <w:rPr>
                <w:lang w:val="de-DE"/>
              </w:rPr>
            </w:pPr>
            <w:r w:rsidRPr="00BA2D1C">
              <w:rPr>
                <w:rFonts w:ascii="MS Gothic" w:eastAsia="MS Gothic" w:hAnsi="MS Gothic" w:cs="MS Gothic"/>
                <w:lang w:val="de-DE"/>
              </w:rPr>
              <w:t>☒</w:t>
            </w:r>
            <w:r w:rsidRPr="00BA2D1C">
              <w:rPr>
                <w:lang w:val="de-DE"/>
              </w:rPr>
              <w:t xml:space="preserve"> der EU-Mitgliedstaaten bewerben </w:t>
            </w:r>
          </w:p>
          <w:p w14:paraId="2078BF1E" w14:textId="77777777" w:rsidR="00672FFC" w:rsidRPr="00BA2D1C" w:rsidRDefault="00672FFC">
            <w:pPr>
              <w:spacing w:after="0" w:line="259" w:lineRule="auto"/>
              <w:ind w:left="2" w:firstLine="0"/>
              <w:jc w:val="left"/>
              <w:rPr>
                <w:lang w:val="de-DE"/>
              </w:rPr>
            </w:pPr>
          </w:p>
          <w:p w14:paraId="3F4421AD" w14:textId="77777777" w:rsidR="00BA2D1C" w:rsidRPr="00BA2D1C" w:rsidRDefault="00BA2D1C" w:rsidP="00672FFC">
            <w:pPr>
              <w:tabs>
                <w:tab w:val="left" w:pos="426"/>
              </w:tabs>
              <w:spacing w:after="120"/>
              <w:rPr>
                <w:bCs/>
                <w:color w:val="auto"/>
                <w:lang w:val="de-DE" w:eastAsia="en-GB"/>
              </w:rPr>
            </w:pPr>
            <w:r w:rsidRPr="00BA2D1C">
              <w:rPr>
                <w:bCs/>
                <w:lang w:val="de-DE" w:eastAsia="en-GB"/>
              </w:rPr>
              <w:t>Können sich auch bewerben:</w:t>
            </w:r>
          </w:p>
          <w:p w14:paraId="33CCBFB7" w14:textId="17E1D96D" w:rsidR="00BA2D1C" w:rsidRPr="00BA2D1C" w:rsidRDefault="0004464C" w:rsidP="00672FFC">
            <w:pPr>
              <w:tabs>
                <w:tab w:val="left" w:pos="426"/>
              </w:tabs>
              <w:spacing w:after="0"/>
              <w:contextualSpacing/>
              <w:rPr>
                <w:bCs/>
                <w:szCs w:val="24"/>
                <w:lang w:val="de-DE" w:eastAsia="en-GB"/>
              </w:rPr>
            </w:pPr>
            <w:sdt>
              <w:sdtPr>
                <w:rPr>
                  <w:bCs/>
                  <w:szCs w:val="24"/>
                  <w:lang w:val="de-DE" w:eastAsia="en-GB"/>
                </w:rPr>
                <w:id w:val="-1371684178"/>
                <w14:checkbox>
                  <w14:checked w14:val="0"/>
                  <w14:checkedState w14:val="2612" w14:font="MS Gothic"/>
                  <w14:uncheckedState w14:val="2610" w14:font="MS Gothic"/>
                </w14:checkbox>
              </w:sdtPr>
              <w:sdtEndPr/>
              <w:sdtContent>
                <w:r w:rsidR="0092058B">
                  <w:rPr>
                    <w:rFonts w:ascii="MS Gothic" w:eastAsia="MS Gothic" w:hAnsi="MS Gothic" w:hint="eastAsia"/>
                    <w:bCs/>
                    <w:szCs w:val="24"/>
                    <w:lang w:val="de-DE" w:eastAsia="en-GB"/>
                  </w:rPr>
                  <w:t>☐</w:t>
                </w:r>
              </w:sdtContent>
            </w:sdt>
            <w:r w:rsidR="00672FFC" w:rsidRPr="00BA2D1C">
              <w:rPr>
                <w:bCs/>
                <w:szCs w:val="24"/>
                <w:lang w:val="de-DE" w:eastAsia="en-GB"/>
              </w:rPr>
              <w:t xml:space="preserve"> </w:t>
            </w:r>
            <w:r w:rsidR="00BA2D1C" w:rsidRPr="00BA2D1C">
              <w:rPr>
                <w:bCs/>
                <w:lang w:val="de-DE" w:eastAsia="en-GB"/>
              </w:rPr>
              <w:t>Bedienstete</w:t>
            </w:r>
            <w:r w:rsidR="00BA2D1C" w:rsidRPr="00BA2D1C">
              <w:rPr>
                <w:bCs/>
                <w:szCs w:val="24"/>
                <w:lang w:val="de-DE" w:eastAsia="en-GB"/>
              </w:rPr>
              <w:t xml:space="preserve"> der folgenden EFTA-Staaten bewerben:</w:t>
            </w:r>
          </w:p>
          <w:p w14:paraId="50E3AF77" w14:textId="64F52A96" w:rsidR="00BA2D1C" w:rsidRPr="00BA2D1C" w:rsidRDefault="00BA2D1C" w:rsidP="00BA2D1C">
            <w:pPr>
              <w:tabs>
                <w:tab w:val="left" w:pos="426"/>
              </w:tabs>
              <w:spacing w:after="0"/>
              <w:ind w:left="1134"/>
              <w:contextualSpacing/>
              <w:rPr>
                <w:bCs/>
                <w:szCs w:val="24"/>
                <w:lang w:val="de-DE" w:eastAsia="en-GB"/>
              </w:rPr>
            </w:pPr>
            <w:r w:rsidRPr="00BA2D1C">
              <w:rPr>
                <w:bCs/>
                <w:szCs w:val="24"/>
                <w:lang w:val="de-DE" w:eastAsia="en-GB"/>
              </w:rPr>
              <w:tab/>
            </w:r>
            <w:sdt>
              <w:sdtPr>
                <w:rPr>
                  <w:bCs/>
                  <w:szCs w:val="24"/>
                  <w:lang w:val="de-DE" w:eastAsia="en-GB"/>
                </w:rPr>
                <w:id w:val="-2057148121"/>
                <w14:checkbox>
                  <w14:checked w14:val="0"/>
                  <w14:checkedState w14:val="2612" w14:font="MS Gothic"/>
                  <w14:uncheckedState w14:val="2610" w14:font="MS Gothic"/>
                </w14:checkbox>
              </w:sdtPr>
              <w:sdtEndPr/>
              <w:sdtContent>
                <w:r w:rsidR="0092058B">
                  <w:rPr>
                    <w:rFonts w:ascii="MS Gothic" w:eastAsia="MS Gothic" w:hAnsi="MS Gothic" w:hint="eastAsia"/>
                    <w:bCs/>
                    <w:szCs w:val="24"/>
                    <w:lang w:val="de-DE" w:eastAsia="en-GB"/>
                  </w:rPr>
                  <w:t>☐</w:t>
                </w:r>
              </w:sdtContent>
            </w:sdt>
            <w:r w:rsidRPr="00BA2D1C">
              <w:rPr>
                <w:bCs/>
                <w:szCs w:val="24"/>
                <w:lang w:val="de-DE" w:eastAsia="en-GB"/>
              </w:rPr>
              <w:t xml:space="preserve"> Island   </w:t>
            </w:r>
            <w:sdt>
              <w:sdtPr>
                <w:rPr>
                  <w:bCs/>
                  <w:szCs w:val="24"/>
                  <w:lang w:val="de-DE" w:eastAsia="en-GB"/>
                </w:rPr>
                <w:id w:val="1425614478"/>
                <w14:checkbox>
                  <w14:checked w14:val="0"/>
                  <w14:checkedState w14:val="2612" w14:font="MS Gothic"/>
                  <w14:uncheckedState w14:val="2610" w14:font="MS Gothic"/>
                </w14:checkbox>
              </w:sdtPr>
              <w:sdtEndPr/>
              <w:sdtContent>
                <w:r w:rsidR="0092058B">
                  <w:rPr>
                    <w:rFonts w:ascii="MS Gothic" w:eastAsia="MS Gothic" w:hAnsi="MS Gothic" w:hint="eastAsia"/>
                    <w:bCs/>
                    <w:szCs w:val="24"/>
                    <w:lang w:val="de-DE" w:eastAsia="en-GB"/>
                  </w:rPr>
                  <w:t>☐</w:t>
                </w:r>
              </w:sdtContent>
            </w:sdt>
            <w:r w:rsidRPr="00BA2D1C">
              <w:rPr>
                <w:bCs/>
                <w:szCs w:val="24"/>
                <w:lang w:val="de-DE" w:eastAsia="en-GB"/>
              </w:rPr>
              <w:t xml:space="preserve"> Liechtenstein   </w:t>
            </w:r>
            <w:sdt>
              <w:sdtPr>
                <w:rPr>
                  <w:bCs/>
                  <w:szCs w:val="24"/>
                  <w:lang w:val="de-DE" w:eastAsia="en-GB"/>
                </w:rPr>
                <w:id w:val="1642154069"/>
                <w14:checkbox>
                  <w14:checked w14:val="0"/>
                  <w14:checkedState w14:val="2612" w14:font="MS Gothic"/>
                  <w14:uncheckedState w14:val="2610" w14:font="MS Gothic"/>
                </w14:checkbox>
              </w:sdtPr>
              <w:sdtEndPr/>
              <w:sdtContent>
                <w:r w:rsidR="0092058B">
                  <w:rPr>
                    <w:rFonts w:ascii="MS Gothic" w:eastAsia="MS Gothic" w:hAnsi="MS Gothic" w:hint="eastAsia"/>
                    <w:bCs/>
                    <w:szCs w:val="24"/>
                    <w:lang w:val="de-DE" w:eastAsia="en-GB"/>
                  </w:rPr>
                  <w:t>☐</w:t>
                </w:r>
              </w:sdtContent>
            </w:sdt>
            <w:r w:rsidRPr="00BA2D1C">
              <w:rPr>
                <w:bCs/>
                <w:szCs w:val="24"/>
                <w:lang w:val="de-DE" w:eastAsia="en-GB"/>
              </w:rPr>
              <w:t xml:space="preserve"> Norwegen   </w:t>
            </w:r>
            <w:sdt>
              <w:sdtPr>
                <w:rPr>
                  <w:bCs/>
                  <w:szCs w:val="24"/>
                  <w:lang w:val="de-DE" w:eastAsia="en-GB"/>
                </w:rPr>
                <w:id w:val="787004531"/>
                <w14:checkbox>
                  <w14:checked w14:val="0"/>
                  <w14:checkedState w14:val="2612" w14:font="MS Gothic"/>
                  <w14:uncheckedState w14:val="2610" w14:font="MS Gothic"/>
                </w14:checkbox>
              </w:sdtPr>
              <w:sdtEndPr/>
              <w:sdtContent>
                <w:r w:rsidR="0092058B">
                  <w:rPr>
                    <w:rFonts w:ascii="MS Gothic" w:eastAsia="MS Gothic" w:hAnsi="MS Gothic" w:hint="eastAsia"/>
                    <w:bCs/>
                    <w:szCs w:val="24"/>
                    <w:lang w:val="de-DE" w:eastAsia="en-GB"/>
                  </w:rPr>
                  <w:t>☐</w:t>
                </w:r>
              </w:sdtContent>
            </w:sdt>
            <w:r w:rsidRPr="00BA2D1C">
              <w:rPr>
                <w:bCs/>
                <w:szCs w:val="24"/>
                <w:lang w:val="de-DE" w:eastAsia="en-GB"/>
              </w:rPr>
              <w:t xml:space="preserve"> Schweiz</w:t>
            </w:r>
          </w:p>
          <w:p w14:paraId="49CF35DB" w14:textId="2BCD36A9" w:rsidR="00BA2D1C" w:rsidRPr="00BA2D1C" w:rsidRDefault="0004464C" w:rsidP="002A21A3">
            <w:pPr>
              <w:tabs>
                <w:tab w:val="left" w:pos="426"/>
              </w:tabs>
              <w:spacing w:after="0"/>
              <w:contextualSpacing/>
              <w:rPr>
                <w:bCs/>
                <w:szCs w:val="24"/>
                <w:lang w:val="de-DE" w:eastAsia="en-GB"/>
              </w:rPr>
            </w:pPr>
            <w:sdt>
              <w:sdtPr>
                <w:rPr>
                  <w:bCs/>
                  <w:szCs w:val="24"/>
                  <w:lang w:val="de-DE" w:eastAsia="en-GB"/>
                </w:rPr>
                <w:id w:val="-125783997"/>
                <w14:checkbox>
                  <w14:checked w14:val="0"/>
                  <w14:checkedState w14:val="2612" w14:font="MS Gothic"/>
                  <w14:uncheckedState w14:val="2610" w14:font="MS Gothic"/>
                </w14:checkbox>
              </w:sdtPr>
              <w:sdtEndPr/>
              <w:sdtContent>
                <w:r w:rsidR="002A21A3" w:rsidRPr="00BA2D1C">
                  <w:rPr>
                    <w:rFonts w:ascii="MS Gothic" w:eastAsia="MS Gothic" w:hAnsi="MS Gothic" w:hint="eastAsia"/>
                    <w:bCs/>
                    <w:szCs w:val="24"/>
                    <w:lang w:val="de-DE" w:eastAsia="en-GB"/>
                  </w:rPr>
                  <w:t>☐</w:t>
                </w:r>
              </w:sdtContent>
            </w:sdt>
            <w:r w:rsidR="002A21A3" w:rsidRPr="00BA2D1C">
              <w:rPr>
                <w:bCs/>
                <w:szCs w:val="24"/>
                <w:lang w:val="de-DE" w:eastAsia="en-GB"/>
              </w:rPr>
              <w:t xml:space="preserve"> </w:t>
            </w:r>
            <w:r w:rsidR="00BA2D1C" w:rsidRPr="00BA2D1C">
              <w:rPr>
                <w:bCs/>
                <w:lang w:val="de-DE" w:eastAsia="en-GB"/>
              </w:rPr>
              <w:t>Bedienstete</w:t>
            </w:r>
            <w:r w:rsidR="00BA2D1C" w:rsidRPr="00BA2D1C">
              <w:rPr>
                <w:bCs/>
                <w:szCs w:val="24"/>
                <w:lang w:val="de-DE" w:eastAsia="en-GB"/>
              </w:rPr>
              <w:t xml:space="preserve"> der folgenden Drittländer bewerben: </w:t>
            </w:r>
            <w:sdt>
              <w:sdtPr>
                <w:rPr>
                  <w:bCs/>
                  <w:szCs w:val="24"/>
                  <w:lang w:eastAsia="en-GB"/>
                </w:rPr>
                <w:id w:val="1277215715"/>
                <w:placeholder>
                  <w:docPart w:val="B482A7929B914CCF8649FEF5A2B862B5"/>
                </w:placeholder>
                <w:showingPlcHdr/>
              </w:sdtPr>
              <w:sdtEndPr/>
              <w:sdtContent>
                <w:r w:rsidR="00BA2D1C" w:rsidRPr="00BA2D1C">
                  <w:rPr>
                    <w:rStyle w:val="PlaceholderText"/>
                    <w:bCs/>
                    <w:lang w:val="de-DE"/>
                  </w:rPr>
                  <w:t xml:space="preserve"> …    </w:t>
                </w:r>
              </w:sdtContent>
            </w:sdt>
          </w:p>
          <w:p w14:paraId="2D51F34B" w14:textId="77777777" w:rsidR="00BA2D1C" w:rsidRDefault="0004464C" w:rsidP="00BA2D1C">
            <w:pPr>
              <w:spacing w:after="0" w:line="259" w:lineRule="auto"/>
              <w:ind w:left="2" w:firstLine="0"/>
              <w:jc w:val="left"/>
              <w:rPr>
                <w:rFonts w:ascii="MS Gothic" w:eastAsia="MS Gothic" w:hAnsi="MS Gothic" w:cs="MS Gothic"/>
                <w:lang w:val="de-DE"/>
              </w:rPr>
            </w:pPr>
            <w:sdt>
              <w:sdtPr>
                <w:rPr>
                  <w:bCs/>
                  <w:szCs w:val="24"/>
                  <w:lang w:val="de-DE" w:eastAsia="en-GB"/>
                </w:rPr>
                <w:id w:val="1087887467"/>
                <w14:checkbox>
                  <w14:checked w14:val="0"/>
                  <w14:checkedState w14:val="2612" w14:font="MS Gothic"/>
                  <w14:uncheckedState w14:val="2610" w14:font="MS Gothic"/>
                </w14:checkbox>
              </w:sdtPr>
              <w:sdtEndPr/>
              <w:sdtContent>
                <w:r w:rsidR="00BA2D1C" w:rsidRPr="00BA2D1C">
                  <w:rPr>
                    <w:rFonts w:ascii="MS Gothic" w:eastAsia="MS Gothic" w:hAnsi="MS Gothic" w:hint="eastAsia"/>
                    <w:bCs/>
                    <w:szCs w:val="24"/>
                    <w:lang w:val="de-DE" w:eastAsia="en-GB"/>
                  </w:rPr>
                  <w:t>☐</w:t>
                </w:r>
              </w:sdtContent>
            </w:sdt>
            <w:r w:rsidR="00BA2D1C" w:rsidRPr="00BA2D1C">
              <w:rPr>
                <w:bCs/>
                <w:szCs w:val="24"/>
                <w:lang w:val="de-DE" w:eastAsia="en-GB"/>
              </w:rPr>
              <w:t xml:space="preserve"> </w:t>
            </w:r>
            <w:r w:rsidR="00BA2D1C" w:rsidRPr="00BA2D1C">
              <w:rPr>
                <w:bCs/>
                <w:lang w:val="de-DE" w:eastAsia="en-GB"/>
              </w:rPr>
              <w:t>Bedienstete</w:t>
            </w:r>
            <w:r w:rsidR="00BA2D1C" w:rsidRPr="00BA2D1C">
              <w:rPr>
                <w:bCs/>
                <w:szCs w:val="24"/>
                <w:lang w:val="de-DE" w:eastAsia="en-GB"/>
              </w:rPr>
              <w:t xml:space="preserve"> folgender zwischenstaatlicher Organisationen bewerben:</w:t>
            </w:r>
          </w:p>
          <w:p w14:paraId="761E7BD5" w14:textId="2BD9A4BE" w:rsidR="00BA2D1C" w:rsidRPr="00BA2D1C" w:rsidRDefault="00BA2D1C" w:rsidP="00BA2D1C">
            <w:pPr>
              <w:spacing w:after="0" w:line="259" w:lineRule="auto"/>
              <w:ind w:left="2"/>
              <w:jc w:val="left"/>
              <w:rPr>
                <w:lang w:val="de-DE"/>
              </w:rPr>
            </w:pPr>
          </w:p>
        </w:tc>
      </w:tr>
      <w:tr w:rsidR="00A10E0F" w14:paraId="0C4BA952" w14:textId="77777777" w:rsidTr="00BA2D1C">
        <w:trPr>
          <w:trHeight w:val="569"/>
        </w:trPr>
        <w:tc>
          <w:tcPr>
            <w:tcW w:w="3113" w:type="dxa"/>
            <w:tcBorders>
              <w:top w:val="single" w:sz="6" w:space="0" w:color="000000"/>
              <w:left w:val="single" w:sz="6" w:space="0" w:color="000000"/>
              <w:bottom w:val="single" w:sz="6" w:space="0" w:color="000000"/>
              <w:right w:val="single" w:sz="6" w:space="0" w:color="000000"/>
            </w:tcBorders>
          </w:tcPr>
          <w:p w14:paraId="2229612C" w14:textId="334D41C3" w:rsidR="00A10E0F" w:rsidRDefault="00BA2D1C">
            <w:pPr>
              <w:spacing w:after="0" w:line="259" w:lineRule="auto"/>
              <w:ind w:left="2" w:firstLine="0"/>
              <w:jc w:val="left"/>
            </w:pPr>
            <w:r>
              <w:t>Bewerbungsschluss:</w:t>
            </w:r>
          </w:p>
        </w:tc>
        <w:tc>
          <w:tcPr>
            <w:tcW w:w="5493" w:type="dxa"/>
            <w:tcBorders>
              <w:top w:val="single" w:sz="6" w:space="0" w:color="000000"/>
              <w:left w:val="single" w:sz="6" w:space="0" w:color="000000"/>
              <w:bottom w:val="single" w:sz="6" w:space="0" w:color="000000"/>
              <w:right w:val="single" w:sz="6" w:space="0" w:color="000000"/>
            </w:tcBorders>
          </w:tcPr>
          <w:p w14:paraId="28818803" w14:textId="764BDABD" w:rsidR="00A10E0F" w:rsidRPr="00B16CD8" w:rsidRDefault="0004464C">
            <w:pPr>
              <w:spacing w:after="0" w:line="259" w:lineRule="auto"/>
              <w:ind w:left="0" w:firstLine="0"/>
              <w:jc w:val="left"/>
              <w:rPr>
                <w:rFonts w:ascii="MS Gothic" w:eastAsia="MS Gothic" w:hAnsi="MS Gothic" w:cs="MS Gothic"/>
              </w:rPr>
            </w:pPr>
            <w:sdt>
              <w:sdtPr>
                <w:rPr>
                  <w:bCs/>
                  <w:szCs w:val="24"/>
                  <w:lang w:val="de-DE" w:eastAsia="en-GB"/>
                </w:rPr>
                <w:id w:val="1744755754"/>
                <w14:checkbox>
                  <w14:checked w14:val="1"/>
                  <w14:checkedState w14:val="2612" w14:font="MS Gothic"/>
                  <w14:uncheckedState w14:val="2610" w14:font="MS Gothic"/>
                </w14:checkbox>
              </w:sdtPr>
              <w:sdtEndPr/>
              <w:sdtContent>
                <w:r w:rsidR="00B16CD8">
                  <w:rPr>
                    <w:rFonts w:ascii="MS Gothic" w:eastAsia="MS Gothic" w:hAnsi="MS Gothic" w:hint="eastAsia"/>
                    <w:bCs/>
                    <w:szCs w:val="24"/>
                    <w:lang w:val="de-DE" w:eastAsia="en-GB"/>
                  </w:rPr>
                  <w:t>☒</w:t>
                </w:r>
              </w:sdtContent>
            </w:sdt>
            <w:r w:rsidR="00B16CD8" w:rsidRPr="0092058B">
              <w:rPr>
                <w:bCs/>
                <w:lang w:val="de-DE" w:eastAsia="en-GB"/>
              </w:rPr>
              <w:t xml:space="preserve"> </w:t>
            </w:r>
            <w:r w:rsidR="00B16CD8">
              <w:rPr>
                <w:bCs/>
                <w:lang w:val="de-DE" w:eastAsia="en-GB"/>
              </w:rPr>
              <w:t>2 Monate</w:t>
            </w:r>
            <w:r w:rsidR="00B16CD8" w:rsidRPr="0092058B">
              <w:rPr>
                <w:bCs/>
                <w:lang w:val="de-DE" w:eastAsia="en-GB"/>
              </w:rPr>
              <w:t xml:space="preserve">  </w:t>
            </w:r>
            <w:sdt>
              <w:sdtPr>
                <w:rPr>
                  <w:bCs/>
                  <w:szCs w:val="24"/>
                  <w:lang w:val="de-DE" w:eastAsia="en-GB"/>
                </w:rPr>
                <w:id w:val="-1418318010"/>
                <w14:checkbox>
                  <w14:checked w14:val="0"/>
                  <w14:checkedState w14:val="2612" w14:font="MS Gothic"/>
                  <w14:uncheckedState w14:val="2610" w14:font="MS Gothic"/>
                </w14:checkbox>
              </w:sdtPr>
              <w:sdtEndPr/>
              <w:sdtContent>
                <w:r w:rsidR="00B16CD8">
                  <w:rPr>
                    <w:rFonts w:ascii="MS Gothic" w:eastAsia="MS Gothic" w:hAnsi="MS Gothic" w:hint="eastAsia"/>
                    <w:bCs/>
                    <w:szCs w:val="24"/>
                    <w:lang w:val="de-DE" w:eastAsia="en-GB"/>
                  </w:rPr>
                  <w:t>☐</w:t>
                </w:r>
              </w:sdtContent>
            </w:sdt>
            <w:r w:rsidR="00B16CD8" w:rsidRPr="0092058B">
              <w:rPr>
                <w:bCs/>
                <w:szCs w:val="24"/>
                <w:lang w:val="de-DE" w:eastAsia="en-GB"/>
              </w:rPr>
              <w:t xml:space="preserve"> </w:t>
            </w:r>
            <w:r w:rsidR="00B16CD8">
              <w:rPr>
                <w:bCs/>
                <w:szCs w:val="24"/>
                <w:lang w:val="de-DE" w:eastAsia="en-GB"/>
              </w:rPr>
              <w:t>1 Monat</w:t>
            </w:r>
            <w:r w:rsidR="00B16CD8" w:rsidRPr="0092058B">
              <w:rPr>
                <w:bCs/>
                <w:szCs w:val="24"/>
                <w:lang w:val="de-DE" w:eastAsia="en-GB"/>
              </w:rPr>
              <w:t xml:space="preserve"> </w:t>
            </w:r>
          </w:p>
        </w:tc>
      </w:tr>
    </w:tbl>
    <w:p w14:paraId="4DAB542E" w14:textId="77777777" w:rsidR="00A10E0F" w:rsidRDefault="006A661C">
      <w:pPr>
        <w:spacing w:after="0" w:line="259" w:lineRule="auto"/>
        <w:ind w:left="0" w:firstLine="0"/>
        <w:jc w:val="left"/>
      </w:pPr>
      <w:r>
        <w:rPr>
          <w:b/>
        </w:rPr>
        <w:t xml:space="preserve"> </w:t>
      </w:r>
    </w:p>
    <w:p w14:paraId="40C934B0" w14:textId="0138EF37" w:rsidR="00BA2D1C" w:rsidRDefault="006A661C">
      <w:pPr>
        <w:spacing w:after="0" w:line="259" w:lineRule="auto"/>
        <w:ind w:left="0" w:firstLine="0"/>
        <w:jc w:val="left"/>
        <w:rPr>
          <w:b/>
        </w:rPr>
      </w:pPr>
      <w:r>
        <w:rPr>
          <w:b/>
        </w:rPr>
        <w:t xml:space="preserve"> </w:t>
      </w:r>
    </w:p>
    <w:p w14:paraId="003DB21A" w14:textId="55A14B3B" w:rsidR="00BA2D1C" w:rsidRDefault="00BA2D1C">
      <w:pPr>
        <w:spacing w:after="160" w:line="259" w:lineRule="auto"/>
        <w:ind w:left="0" w:firstLine="0"/>
        <w:jc w:val="left"/>
        <w:rPr>
          <w:b/>
        </w:rPr>
      </w:pPr>
    </w:p>
    <w:p w14:paraId="3DDA77F6" w14:textId="5AFCE03D" w:rsidR="00BA2D1C" w:rsidRDefault="00BA2D1C">
      <w:pPr>
        <w:spacing w:after="0" w:line="259" w:lineRule="auto"/>
        <w:ind w:left="0" w:firstLine="0"/>
        <w:jc w:val="left"/>
      </w:pPr>
    </w:p>
    <w:p w14:paraId="323358E8" w14:textId="77777777" w:rsidR="00BA2D1C" w:rsidRDefault="00BA2D1C">
      <w:pPr>
        <w:spacing w:after="160" w:line="259" w:lineRule="auto"/>
        <w:ind w:left="0" w:firstLine="0"/>
        <w:jc w:val="left"/>
      </w:pPr>
      <w:r>
        <w:br w:type="page"/>
      </w:r>
    </w:p>
    <w:p w14:paraId="7345E205" w14:textId="77777777" w:rsidR="00A10E0F" w:rsidRDefault="00A10E0F">
      <w:pPr>
        <w:spacing w:after="0" w:line="259" w:lineRule="auto"/>
        <w:ind w:left="0" w:firstLine="0"/>
        <w:jc w:val="left"/>
      </w:pPr>
    </w:p>
    <w:p w14:paraId="01F724D3" w14:textId="6F4D745A" w:rsidR="00A10E0F" w:rsidRPr="00660071" w:rsidRDefault="00BA2D1C">
      <w:pPr>
        <w:pStyle w:val="Heading1"/>
        <w:ind w:left="-5" w:right="0"/>
        <w:rPr>
          <w:lang w:val="de-DE"/>
        </w:rPr>
      </w:pPr>
      <w:r>
        <w:rPr>
          <w:lang w:val="de-DE"/>
        </w:rPr>
        <w:t>Wer wir sind</w:t>
      </w:r>
    </w:p>
    <w:p w14:paraId="142E4F16" w14:textId="122BE291" w:rsidR="0092058B" w:rsidRDefault="0092058B" w:rsidP="0092058B">
      <w:pPr>
        <w:pStyle w:val="ListNumber"/>
        <w:numPr>
          <w:ilvl w:val="0"/>
          <w:numId w:val="0"/>
        </w:numPr>
        <w:tabs>
          <w:tab w:val="left" w:pos="720"/>
        </w:tabs>
        <w:rPr>
          <w:sz w:val="22"/>
          <w:lang w:val="de" w:eastAsia="fr-BE"/>
          <w14:ligatures w14:val="standardContextual"/>
        </w:rPr>
      </w:pPr>
      <w:r w:rsidRPr="0092058B">
        <w:rPr>
          <w:sz w:val="22"/>
          <w:lang w:val="de" w:eastAsia="fr-BE"/>
          <w14:ligatures w14:val="standardContextual"/>
        </w:rPr>
        <w:t>Im Rahmen der Task Force der Energieplattform ist die Task Force 4 dafür zuständig, die</w:t>
      </w:r>
      <w:r>
        <w:rPr>
          <w:sz w:val="22"/>
          <w:lang w:val="de" w:eastAsia="fr-BE"/>
          <w14:ligatures w14:val="standardContextual"/>
        </w:rPr>
        <w:t xml:space="preserve"> </w:t>
      </w:r>
      <w:r w:rsidRPr="0092058B">
        <w:rPr>
          <w:sz w:val="22"/>
          <w:lang w:val="de" w:eastAsia="fr-BE"/>
          <w14:ligatures w14:val="standardContextual"/>
        </w:rPr>
        <w:t xml:space="preserve">Energieversorgungssicherheit jederzeit und insbesondere im Zusammenhang mit der Energiewende hin zu einer klimaneutralen Wirtschaft zu gewährleisten. </w:t>
      </w:r>
      <w:r>
        <w:rPr>
          <w:sz w:val="22"/>
          <w:lang w:val="de" w:eastAsia="fr-BE"/>
          <w14:ligatures w14:val="standardContextual"/>
        </w:rPr>
        <w:t>Der</w:t>
      </w:r>
      <w:r w:rsidRPr="0092058B">
        <w:rPr>
          <w:sz w:val="22"/>
          <w:lang w:val="de" w:eastAsia="fr-BE"/>
          <w14:ligatures w14:val="standardContextual"/>
        </w:rPr>
        <w:t xml:space="preserve"> Aufgabenbereich umfasst die Vorsorge und die Versorgungssicherheit bei derzeitigen und künftigen Energiequellen, die Speicherung, nachfrageseitige Maßnahmen, die Widerstandsfähigkeit der Lieferketten für Energietechnologie</w:t>
      </w:r>
      <w:r>
        <w:rPr>
          <w:sz w:val="22"/>
          <w:lang w:val="de" w:eastAsia="fr-BE"/>
          <w14:ligatures w14:val="standardContextual"/>
        </w:rPr>
        <w:t>n</w:t>
      </w:r>
      <w:r w:rsidRPr="0092058B">
        <w:rPr>
          <w:sz w:val="22"/>
          <w:lang w:val="de" w:eastAsia="fr-BE"/>
          <w14:ligatures w14:val="standardContextual"/>
        </w:rPr>
        <w:t>, die Sicherheit von Offshore-Plattformen sowie den Schutz und die Cybersicherheit kritischer Energieinfrastrukturen</w:t>
      </w:r>
      <w:r>
        <w:rPr>
          <w:sz w:val="22"/>
          <w:lang w:val="de" w:eastAsia="fr-BE"/>
          <w14:ligatures w14:val="standardContextual"/>
        </w:rPr>
        <w:t xml:space="preserve"> – also Themen, </w:t>
      </w:r>
      <w:r w:rsidRPr="0092058B">
        <w:rPr>
          <w:sz w:val="22"/>
          <w:lang w:val="de" w:eastAsia="fr-BE"/>
          <w14:ligatures w14:val="standardContextual"/>
        </w:rPr>
        <w:t xml:space="preserve">die für das Wohlergehen der EU-Bürgerinnen und -Bürger und die Wettbewerbsfähigkeit unserer Wirtschaft von entscheidender Bedeutung sind, und eine Notwendigkeit für die </w:t>
      </w:r>
      <w:r>
        <w:rPr>
          <w:sz w:val="22"/>
          <w:lang w:val="de" w:eastAsia="fr-BE"/>
          <w14:ligatures w14:val="standardContextual"/>
        </w:rPr>
        <w:t>Umsetzung</w:t>
      </w:r>
      <w:r w:rsidRPr="0092058B">
        <w:rPr>
          <w:sz w:val="22"/>
          <w:lang w:val="de" w:eastAsia="fr-BE"/>
          <w14:ligatures w14:val="standardContextual"/>
        </w:rPr>
        <w:t xml:space="preserve"> des europäischen Grünen Deals und des bevorstehenden </w:t>
      </w:r>
      <w:r>
        <w:rPr>
          <w:sz w:val="22"/>
          <w:lang w:val="de" w:eastAsia="fr-BE"/>
          <w14:ligatures w14:val="standardContextual"/>
        </w:rPr>
        <w:t>Clean</w:t>
      </w:r>
      <w:r w:rsidRPr="0092058B">
        <w:rPr>
          <w:sz w:val="22"/>
          <w:lang w:val="de" w:eastAsia="fr-BE"/>
          <w14:ligatures w14:val="standardContextual"/>
        </w:rPr>
        <w:t xml:space="preserve"> Industr</w:t>
      </w:r>
      <w:r w:rsidR="00F6349B">
        <w:rPr>
          <w:sz w:val="22"/>
          <w:lang w:val="de" w:eastAsia="fr-BE"/>
          <w14:ligatures w14:val="standardContextual"/>
        </w:rPr>
        <w:t>y</w:t>
      </w:r>
      <w:r w:rsidRPr="0092058B">
        <w:rPr>
          <w:sz w:val="22"/>
          <w:lang w:val="de" w:eastAsia="fr-BE"/>
          <w14:ligatures w14:val="standardContextual"/>
        </w:rPr>
        <w:t xml:space="preserve"> Deals</w:t>
      </w:r>
      <w:r>
        <w:rPr>
          <w:sz w:val="22"/>
          <w:lang w:val="de" w:eastAsia="fr-BE"/>
          <w14:ligatures w14:val="standardContextual"/>
        </w:rPr>
        <w:t xml:space="preserve"> darstellen</w:t>
      </w:r>
      <w:r w:rsidRPr="0092058B">
        <w:rPr>
          <w:sz w:val="22"/>
          <w:lang w:val="de" w:eastAsia="fr-BE"/>
          <w14:ligatures w14:val="standardContextual"/>
        </w:rPr>
        <w:t>. Die Tätigkeiten des Referats umfassen die kontinuierliche Überwachung und Bewertung von Vorfällen und Entwicklungen im Zusammenhang mit der Energieversorgungssicherheit, die Umsetzung geltender Rechtsvorschriften sowie die längerfristige Neugestaltung des EU-Rahmens für die Energieversorgungssicherheit in den kommenden Jahren.</w:t>
      </w:r>
    </w:p>
    <w:p w14:paraId="6F8F6839" w14:textId="05A13301" w:rsidR="00BA2D1C" w:rsidRDefault="00BA2D1C" w:rsidP="00BA2D1C">
      <w:pPr>
        <w:pStyle w:val="ListNumber"/>
        <w:numPr>
          <w:ilvl w:val="0"/>
          <w:numId w:val="0"/>
        </w:numPr>
        <w:tabs>
          <w:tab w:val="left" w:pos="720"/>
        </w:tabs>
        <w:ind w:left="709" w:hanging="709"/>
        <w:rPr>
          <w:lang w:eastAsia="en-GB"/>
        </w:rPr>
      </w:pPr>
      <w:r>
        <w:rPr>
          <w:b/>
          <w:bCs/>
          <w:lang w:eastAsia="en-GB"/>
        </w:rPr>
        <w:t xml:space="preserve">Stellenprofil </w:t>
      </w:r>
    </w:p>
    <w:p w14:paraId="6ADDD82B" w14:textId="54B03C16" w:rsidR="00BE6DC7" w:rsidRPr="00BE6DC7" w:rsidRDefault="00BE6DC7" w:rsidP="00BE6DC7">
      <w:pPr>
        <w:pStyle w:val="NoSpacing"/>
        <w:numPr>
          <w:ilvl w:val="0"/>
          <w:numId w:val="8"/>
        </w:numPr>
        <w:rPr>
          <w:rFonts w:ascii="Times New Roman" w:eastAsia="Times New Roman" w:hAnsi="Times New Roman" w:cs="Times New Roman"/>
          <w:kern w:val="0"/>
        </w:rPr>
      </w:pPr>
      <w:bookmarkStart w:id="0" w:name="_Hlk158740280"/>
      <w:r w:rsidRPr="00BE6DC7">
        <w:rPr>
          <w:rFonts w:ascii="Times New Roman" w:eastAsia="Times New Roman" w:hAnsi="Times New Roman" w:cs="Times New Roman"/>
          <w:kern w:val="0"/>
        </w:rPr>
        <w:t xml:space="preserve">Die freie Stelle bietet die Möglichkeit, Kompetenzen und juristisches Fachwissen für mehrere wichtige Dossiers im Bereich der Energieversorgungssicherheit und </w:t>
      </w:r>
      <w:r>
        <w:rPr>
          <w:rFonts w:ascii="Times New Roman" w:eastAsia="Times New Roman" w:hAnsi="Times New Roman" w:cs="Times New Roman"/>
          <w:kern w:val="0"/>
        </w:rPr>
        <w:t>Energie</w:t>
      </w:r>
      <w:r w:rsidRPr="00BE6DC7">
        <w:rPr>
          <w:rFonts w:ascii="Times New Roman" w:eastAsia="Times New Roman" w:hAnsi="Times New Roman" w:cs="Times New Roman"/>
          <w:kern w:val="0"/>
        </w:rPr>
        <w:t xml:space="preserve">sicherheit einzubringen. </w:t>
      </w:r>
    </w:p>
    <w:p w14:paraId="5BBAE8EC" w14:textId="33838F2F" w:rsidR="00BE6DC7" w:rsidRPr="00BE6DC7" w:rsidRDefault="00BE6DC7" w:rsidP="00BE6DC7">
      <w:pPr>
        <w:pStyle w:val="NoSpacing"/>
        <w:numPr>
          <w:ilvl w:val="0"/>
          <w:numId w:val="8"/>
        </w:numPr>
        <w:rPr>
          <w:rFonts w:ascii="Times New Roman" w:eastAsia="Times New Roman" w:hAnsi="Times New Roman" w:cs="Times New Roman"/>
          <w:kern w:val="0"/>
        </w:rPr>
      </w:pPr>
      <w:r w:rsidRPr="00BE6DC7">
        <w:rPr>
          <w:rFonts w:ascii="Times New Roman" w:eastAsia="Times New Roman" w:hAnsi="Times New Roman" w:cs="Times New Roman"/>
          <w:kern w:val="0"/>
        </w:rPr>
        <w:t>In diesem Zusammenhang nutzt der</w:t>
      </w:r>
      <w:r>
        <w:rPr>
          <w:rFonts w:ascii="Times New Roman" w:eastAsia="Times New Roman" w:hAnsi="Times New Roman" w:cs="Times New Roman"/>
          <w:kern w:val="0"/>
        </w:rPr>
        <w:t>/die</w:t>
      </w:r>
      <w:r w:rsidRPr="00BE6DC7">
        <w:rPr>
          <w:rFonts w:ascii="Times New Roman" w:eastAsia="Times New Roman" w:hAnsi="Times New Roman" w:cs="Times New Roman"/>
          <w:kern w:val="0"/>
        </w:rPr>
        <w:t xml:space="preserve"> abgeordnete nationale Sachverständige (ANS) praktische juristische Erfahrungen, die im nationalen oder internationalen Kontext gesammelt wurden, um die Umsetzung de</w:t>
      </w:r>
      <w:r>
        <w:rPr>
          <w:rFonts w:ascii="Times New Roman" w:eastAsia="Times New Roman" w:hAnsi="Times New Roman" w:cs="Times New Roman"/>
          <w:kern w:val="0"/>
        </w:rPr>
        <w:t>r</w:t>
      </w:r>
      <w:r w:rsidRPr="00BE6DC7">
        <w:rPr>
          <w:rFonts w:ascii="Times New Roman" w:eastAsia="Times New Roman" w:hAnsi="Times New Roman" w:cs="Times New Roman"/>
          <w:kern w:val="0"/>
        </w:rPr>
        <w:t xml:space="preserve"> bestehenden </w:t>
      </w:r>
      <w:r>
        <w:rPr>
          <w:rFonts w:ascii="Times New Roman" w:eastAsia="Times New Roman" w:hAnsi="Times New Roman" w:cs="Times New Roman"/>
          <w:kern w:val="0"/>
        </w:rPr>
        <w:t>Gesetzeslage</w:t>
      </w:r>
      <w:r w:rsidRPr="00BE6DC7">
        <w:rPr>
          <w:rFonts w:ascii="Times New Roman" w:eastAsia="Times New Roman" w:hAnsi="Times New Roman" w:cs="Times New Roman"/>
          <w:kern w:val="0"/>
        </w:rPr>
        <w:t xml:space="preserve"> im Bereich der Energieversorgungssicherheit zu unterstützen, einschließlich der Regulierung der Gasversorgungssicherheit, der Vorsorge für Stromversorgungsrisiken und der Offshore-Sicherheit. </w:t>
      </w:r>
    </w:p>
    <w:p w14:paraId="2C8696F4" w14:textId="4482F9F1" w:rsidR="00BE6DC7" w:rsidRPr="00BE6DC7" w:rsidRDefault="00BE6DC7" w:rsidP="00BE6DC7">
      <w:pPr>
        <w:pStyle w:val="NoSpacing"/>
        <w:numPr>
          <w:ilvl w:val="0"/>
          <w:numId w:val="8"/>
        </w:numPr>
        <w:rPr>
          <w:rFonts w:ascii="Times New Roman" w:eastAsia="Times New Roman" w:hAnsi="Times New Roman" w:cs="Times New Roman"/>
          <w:kern w:val="0"/>
        </w:rPr>
      </w:pPr>
      <w:r w:rsidRPr="00BE6DC7">
        <w:rPr>
          <w:rFonts w:ascii="Times New Roman" w:eastAsia="Times New Roman" w:hAnsi="Times New Roman" w:cs="Times New Roman"/>
          <w:kern w:val="0"/>
        </w:rPr>
        <w:t>Der</w:t>
      </w:r>
      <w:r>
        <w:rPr>
          <w:rFonts w:ascii="Times New Roman" w:eastAsia="Times New Roman" w:hAnsi="Times New Roman" w:cs="Times New Roman"/>
          <w:kern w:val="0"/>
        </w:rPr>
        <w:t>/die</w:t>
      </w:r>
      <w:r w:rsidRPr="00BE6DC7">
        <w:rPr>
          <w:rFonts w:ascii="Times New Roman" w:eastAsia="Times New Roman" w:hAnsi="Times New Roman" w:cs="Times New Roman"/>
          <w:kern w:val="0"/>
        </w:rPr>
        <w:t xml:space="preserve"> ANS wird auch die Tätigkeiten des Referats bei der Überprüfung des derzeitigen Rahmens für die Energieversorgungssicherheit vor dem Hintergrund des derzeitigen geopolitischen Kontexts und der Dekarbonisierung und Elektrifizierung des Energiesystems der EU unterstützen, wie im Mandatsschreiben </w:t>
      </w:r>
      <w:r>
        <w:rPr>
          <w:rFonts w:ascii="Times New Roman" w:eastAsia="Times New Roman" w:hAnsi="Times New Roman" w:cs="Times New Roman"/>
          <w:kern w:val="0"/>
        </w:rPr>
        <w:t xml:space="preserve">der neuen Kommission </w:t>
      </w:r>
      <w:r w:rsidRPr="00BE6DC7">
        <w:rPr>
          <w:rFonts w:ascii="Times New Roman" w:eastAsia="Times New Roman" w:hAnsi="Times New Roman" w:cs="Times New Roman"/>
          <w:kern w:val="0"/>
        </w:rPr>
        <w:t xml:space="preserve">dargelegt. </w:t>
      </w:r>
    </w:p>
    <w:p w14:paraId="4259D3BA" w14:textId="42A7765E" w:rsidR="00BE6DC7" w:rsidRPr="00BE6DC7" w:rsidRDefault="00BE6DC7" w:rsidP="00BE6DC7">
      <w:pPr>
        <w:pStyle w:val="NoSpacing"/>
        <w:numPr>
          <w:ilvl w:val="0"/>
          <w:numId w:val="8"/>
        </w:numPr>
        <w:rPr>
          <w:rFonts w:ascii="Times New Roman" w:eastAsia="Times New Roman" w:hAnsi="Times New Roman" w:cs="Times New Roman"/>
          <w:kern w:val="0"/>
        </w:rPr>
      </w:pPr>
      <w:r w:rsidRPr="00BE6DC7">
        <w:rPr>
          <w:rFonts w:ascii="Times New Roman" w:eastAsia="Times New Roman" w:hAnsi="Times New Roman" w:cs="Times New Roman"/>
          <w:kern w:val="0"/>
        </w:rPr>
        <w:t>Der</w:t>
      </w:r>
      <w:r>
        <w:rPr>
          <w:rFonts w:ascii="Times New Roman" w:eastAsia="Times New Roman" w:hAnsi="Times New Roman" w:cs="Times New Roman"/>
          <w:kern w:val="0"/>
        </w:rPr>
        <w:t>/die</w:t>
      </w:r>
      <w:r w:rsidRPr="00BE6DC7">
        <w:rPr>
          <w:rFonts w:ascii="Times New Roman" w:eastAsia="Times New Roman" w:hAnsi="Times New Roman" w:cs="Times New Roman"/>
          <w:kern w:val="0"/>
        </w:rPr>
        <w:t xml:space="preserve"> ANS wird auch horizontale Aufgaben innerhalb des Referats unterstützen, die rechtliches Fachwissen erfordern, wie z. B. die Bearbeitung von delegierten Rechtsakten und Durchführungsrechtsakten, </w:t>
      </w:r>
      <w:r w:rsidR="008160FE">
        <w:rPr>
          <w:rFonts w:ascii="Times New Roman" w:eastAsia="Times New Roman" w:hAnsi="Times New Roman" w:cs="Times New Roman"/>
          <w:kern w:val="0"/>
        </w:rPr>
        <w:t xml:space="preserve">sowie </w:t>
      </w:r>
      <w:r w:rsidRPr="00BE6DC7">
        <w:rPr>
          <w:rFonts w:ascii="Times New Roman" w:eastAsia="Times New Roman" w:hAnsi="Times New Roman" w:cs="Times New Roman"/>
          <w:kern w:val="0"/>
        </w:rPr>
        <w:t xml:space="preserve">die </w:t>
      </w:r>
      <w:r w:rsidR="008160FE">
        <w:rPr>
          <w:rFonts w:ascii="Times New Roman" w:eastAsia="Times New Roman" w:hAnsi="Times New Roman" w:cs="Times New Roman"/>
          <w:kern w:val="0"/>
        </w:rPr>
        <w:t>Überprüfung</w:t>
      </w:r>
      <w:r w:rsidRPr="00BE6DC7">
        <w:rPr>
          <w:rFonts w:ascii="Times New Roman" w:eastAsia="Times New Roman" w:hAnsi="Times New Roman" w:cs="Times New Roman"/>
          <w:kern w:val="0"/>
        </w:rPr>
        <w:t xml:space="preserve"> der Einhaltung </w:t>
      </w:r>
      <w:r w:rsidR="008160FE">
        <w:rPr>
          <w:rFonts w:ascii="Times New Roman" w:eastAsia="Times New Roman" w:hAnsi="Times New Roman" w:cs="Times New Roman"/>
          <w:kern w:val="0"/>
        </w:rPr>
        <w:t>von</w:t>
      </w:r>
      <w:r w:rsidRPr="00BE6DC7">
        <w:rPr>
          <w:rFonts w:ascii="Times New Roman" w:eastAsia="Times New Roman" w:hAnsi="Times New Roman" w:cs="Times New Roman"/>
          <w:kern w:val="0"/>
        </w:rPr>
        <w:t xml:space="preserve"> Rechtsvorschriften. </w:t>
      </w:r>
    </w:p>
    <w:p w14:paraId="0B1C4C2F" w14:textId="36833F70" w:rsidR="00BE6DC7" w:rsidRPr="00BE6DC7" w:rsidRDefault="00BE6DC7" w:rsidP="00BE6DC7">
      <w:pPr>
        <w:pStyle w:val="NoSpacing"/>
        <w:numPr>
          <w:ilvl w:val="0"/>
          <w:numId w:val="8"/>
        </w:numPr>
        <w:rPr>
          <w:rFonts w:ascii="Times New Roman" w:eastAsia="Times New Roman" w:hAnsi="Times New Roman" w:cs="Times New Roman"/>
          <w:kern w:val="0"/>
        </w:rPr>
      </w:pPr>
      <w:r w:rsidRPr="00BE6DC7">
        <w:rPr>
          <w:rFonts w:ascii="Times New Roman" w:eastAsia="Times New Roman" w:hAnsi="Times New Roman" w:cs="Times New Roman"/>
          <w:kern w:val="0"/>
        </w:rPr>
        <w:t>Der</w:t>
      </w:r>
      <w:r w:rsidR="008160FE">
        <w:rPr>
          <w:rFonts w:ascii="Times New Roman" w:eastAsia="Times New Roman" w:hAnsi="Times New Roman" w:cs="Times New Roman"/>
          <w:kern w:val="0"/>
        </w:rPr>
        <w:t>/die</w:t>
      </w:r>
      <w:r w:rsidRPr="00BE6DC7">
        <w:rPr>
          <w:rFonts w:ascii="Times New Roman" w:eastAsia="Times New Roman" w:hAnsi="Times New Roman" w:cs="Times New Roman"/>
          <w:kern w:val="0"/>
        </w:rPr>
        <w:t xml:space="preserve"> ANS wird </w:t>
      </w:r>
      <w:r w:rsidR="008160FE">
        <w:rPr>
          <w:rFonts w:ascii="Times New Roman" w:eastAsia="Times New Roman" w:hAnsi="Times New Roman" w:cs="Times New Roman"/>
          <w:kern w:val="0"/>
        </w:rPr>
        <w:t>die</w:t>
      </w:r>
      <w:r w:rsidRPr="00BE6DC7">
        <w:rPr>
          <w:rFonts w:ascii="Times New Roman" w:eastAsia="Times New Roman" w:hAnsi="Times New Roman" w:cs="Times New Roman"/>
          <w:kern w:val="0"/>
        </w:rPr>
        <w:t xml:space="preserve"> Umsetzung der geltenden Rechtsvorschriften </w:t>
      </w:r>
      <w:r w:rsidR="008160FE">
        <w:rPr>
          <w:rFonts w:ascii="Times New Roman" w:eastAsia="Times New Roman" w:hAnsi="Times New Roman" w:cs="Times New Roman"/>
          <w:kern w:val="0"/>
        </w:rPr>
        <w:t>unterstützen</w:t>
      </w:r>
      <w:r w:rsidRPr="00BE6DC7">
        <w:rPr>
          <w:rFonts w:ascii="Times New Roman" w:eastAsia="Times New Roman" w:hAnsi="Times New Roman" w:cs="Times New Roman"/>
          <w:kern w:val="0"/>
        </w:rPr>
        <w:t xml:space="preserve">, einschließlich der Vorbereitung von Präsentationen, analytischen Vermerken, Durchsetzungsmaßnahmen, Briefings, Antworten auf Fragen der Interessenträger und anderer politischer Dokumente sowohl für die interne Verwendung durch die Kommission als auch für die externe Verbreitung.  </w:t>
      </w:r>
    </w:p>
    <w:p w14:paraId="0447492D" w14:textId="707E0086" w:rsidR="007D6581" w:rsidRDefault="00BE6DC7" w:rsidP="00BE6DC7">
      <w:pPr>
        <w:pStyle w:val="NoSpacing"/>
        <w:numPr>
          <w:ilvl w:val="0"/>
          <w:numId w:val="8"/>
        </w:numPr>
        <w:jc w:val="both"/>
        <w:rPr>
          <w:rFonts w:ascii="Times New Roman" w:hAnsi="Times New Roman" w:cs="Times New Roman"/>
        </w:rPr>
      </w:pPr>
      <w:r w:rsidRPr="00BE6DC7">
        <w:rPr>
          <w:rFonts w:ascii="Times New Roman" w:eastAsia="Times New Roman" w:hAnsi="Times New Roman" w:cs="Times New Roman"/>
          <w:kern w:val="0"/>
        </w:rPr>
        <w:t>Darüber hinaus nimmt der</w:t>
      </w:r>
      <w:r w:rsidR="008160FE">
        <w:rPr>
          <w:rFonts w:ascii="Times New Roman" w:eastAsia="Times New Roman" w:hAnsi="Times New Roman" w:cs="Times New Roman"/>
          <w:kern w:val="0"/>
        </w:rPr>
        <w:t>/die</w:t>
      </w:r>
      <w:r w:rsidRPr="00BE6DC7">
        <w:rPr>
          <w:rFonts w:ascii="Times New Roman" w:eastAsia="Times New Roman" w:hAnsi="Times New Roman" w:cs="Times New Roman"/>
          <w:kern w:val="0"/>
        </w:rPr>
        <w:t xml:space="preserve"> ANS an Koordinierungssitzungen mit den Mitgliedstaaten und </w:t>
      </w:r>
      <w:r w:rsidR="008160FE">
        <w:rPr>
          <w:rFonts w:ascii="Times New Roman" w:eastAsia="Times New Roman" w:hAnsi="Times New Roman" w:cs="Times New Roman"/>
          <w:kern w:val="0"/>
        </w:rPr>
        <w:t>relevanten</w:t>
      </w:r>
      <w:r w:rsidRPr="00BE6DC7">
        <w:rPr>
          <w:rFonts w:ascii="Times New Roman" w:eastAsia="Times New Roman" w:hAnsi="Times New Roman" w:cs="Times New Roman"/>
          <w:kern w:val="0"/>
        </w:rPr>
        <w:t xml:space="preserve"> Interessenträgern teil und hält Präsentationen, die das Referat TF4/ENER in Bezug auf die thematischen Zuständigkeitsbereiche vertreten.</w:t>
      </w:r>
    </w:p>
    <w:p w14:paraId="3DCEE91D" w14:textId="77777777" w:rsidR="007D6581" w:rsidRDefault="007D6581" w:rsidP="007D6581">
      <w:pPr>
        <w:pStyle w:val="NoSpacing"/>
        <w:jc w:val="both"/>
        <w:rPr>
          <w:rFonts w:ascii="Times New Roman" w:hAnsi="Times New Roman" w:cs="Times New Roman"/>
        </w:rPr>
      </w:pPr>
    </w:p>
    <w:p w14:paraId="45D1C5FE" w14:textId="04D0286B" w:rsidR="007D6581" w:rsidRDefault="007D6581" w:rsidP="007D6581">
      <w:pPr>
        <w:pStyle w:val="P68B1DB1-NoSpacing5"/>
        <w:jc w:val="both"/>
      </w:pPr>
      <w:r>
        <w:t>Der</w:t>
      </w:r>
      <w:r w:rsidR="008160FE">
        <w:t>/die</w:t>
      </w:r>
      <w:r>
        <w:t xml:space="preserve"> ANS wird unter der Aufsicht eines EU-Verwalters arbeiten. Im Hinblick auf den Grundsatz der loyalen Zusammenarbeit zwischen den nationalen/regionalen und europäischen Verwaltungen wird der</w:t>
      </w:r>
      <w:r w:rsidR="008160FE">
        <w:t>/die</w:t>
      </w:r>
      <w:r>
        <w:t xml:space="preserve"> ANS keine Einzelfälle bearbeiten, die Auswirkungen auf die Dossiers haben, die er</w:t>
      </w:r>
      <w:r w:rsidR="008160FE">
        <w:t>/sie</w:t>
      </w:r>
      <w:r>
        <w:t xml:space="preserve"> in den beiden Jahren vor seinem</w:t>
      </w:r>
      <w:r w:rsidR="008160FE">
        <w:t>/ihrem</w:t>
      </w:r>
      <w:r>
        <w:t xml:space="preserve"> Eintritt in die Kommission in seiner</w:t>
      </w:r>
      <w:r w:rsidR="008160FE">
        <w:t>/ihrer</w:t>
      </w:r>
      <w:r>
        <w:t xml:space="preserve"> nationalen Verwaltung hätte behandeln müssen, oder unmittelbar damit zusammenhängende Fälle. Er/Sie darf in keinem Fall finanzielle oder sonstige Verpflichtungen eingehen oder im Namen der Kommission verhandeln.</w:t>
      </w:r>
    </w:p>
    <w:bookmarkEnd w:id="0"/>
    <w:p w14:paraId="237DD574" w14:textId="77777777" w:rsidR="00A10E0F" w:rsidRDefault="006A661C">
      <w:pPr>
        <w:spacing w:after="216" w:line="259" w:lineRule="auto"/>
        <w:ind w:left="0" w:firstLine="0"/>
        <w:jc w:val="left"/>
        <w:rPr>
          <w:b/>
          <w:lang w:val="de-DE"/>
        </w:rPr>
      </w:pPr>
      <w:r w:rsidRPr="00660071">
        <w:rPr>
          <w:b/>
          <w:lang w:val="de-DE"/>
        </w:rPr>
        <w:t xml:space="preserve"> </w:t>
      </w:r>
    </w:p>
    <w:p w14:paraId="063312F4" w14:textId="77777777" w:rsidR="008160FE" w:rsidRPr="00660071" w:rsidRDefault="008160FE">
      <w:pPr>
        <w:spacing w:after="216" w:line="259" w:lineRule="auto"/>
        <w:ind w:left="0" w:firstLine="0"/>
        <w:jc w:val="left"/>
        <w:rPr>
          <w:lang w:val="de-DE"/>
        </w:rPr>
      </w:pPr>
    </w:p>
    <w:p w14:paraId="191336E1" w14:textId="5B95A297" w:rsidR="00BA2D1C" w:rsidRDefault="00BA2D1C" w:rsidP="00BA2D1C">
      <w:pPr>
        <w:pStyle w:val="ListNumber"/>
        <w:numPr>
          <w:ilvl w:val="0"/>
          <w:numId w:val="0"/>
        </w:numPr>
        <w:tabs>
          <w:tab w:val="left" w:pos="720"/>
        </w:tabs>
        <w:ind w:left="709" w:hanging="709"/>
        <w:rPr>
          <w:lang w:eastAsia="en-GB"/>
        </w:rPr>
      </w:pPr>
      <w:r>
        <w:rPr>
          <w:b/>
          <w:bCs/>
          <w:lang w:eastAsia="en-GB"/>
        </w:rPr>
        <w:lastRenderedPageBreak/>
        <w:t xml:space="preserve">Auswahlkriterien </w:t>
      </w:r>
    </w:p>
    <w:p w14:paraId="69A553B0" w14:textId="6CAB45E0" w:rsidR="00A8729C" w:rsidRDefault="00A8729C" w:rsidP="00A8729C">
      <w:pPr>
        <w:pStyle w:val="P68B1DB1-Normal3"/>
      </w:pPr>
      <w:bookmarkStart w:id="1" w:name="_Hlk158740293"/>
      <w:r>
        <w:t>Wir suchen eine</w:t>
      </w:r>
      <w:r w:rsidR="008160FE">
        <w:t>/</w:t>
      </w:r>
      <w:r>
        <w:t>n proaktive</w:t>
      </w:r>
      <w:r w:rsidR="008160FE">
        <w:t>/</w:t>
      </w:r>
      <w:r>
        <w:t>n, engagierte</w:t>
      </w:r>
      <w:r w:rsidR="008160FE">
        <w:t>/</w:t>
      </w:r>
      <w:r>
        <w:t>n und ergebnisorientierte</w:t>
      </w:r>
      <w:r w:rsidR="008160FE">
        <w:t>/</w:t>
      </w:r>
      <w:r>
        <w:t xml:space="preserve">n </w:t>
      </w:r>
      <w:r w:rsidR="008160FE">
        <w:t>Kollegin/</w:t>
      </w:r>
      <w:r>
        <w:t xml:space="preserve">Kollegen mit folgenden Kompetenzen: </w:t>
      </w:r>
    </w:p>
    <w:bookmarkEnd w:id="1"/>
    <w:p w14:paraId="20A79387" w14:textId="0F63CE98" w:rsidR="008160FE" w:rsidRPr="008160FE" w:rsidRDefault="008160FE" w:rsidP="008160FE">
      <w:pPr>
        <w:pStyle w:val="ListParagraph"/>
        <w:numPr>
          <w:ilvl w:val="0"/>
          <w:numId w:val="8"/>
        </w:numPr>
        <w:spacing w:after="0" w:line="259" w:lineRule="auto"/>
        <w:jc w:val="left"/>
        <w:rPr>
          <w:sz w:val="22"/>
        </w:rPr>
      </w:pPr>
      <w:r w:rsidRPr="008160FE">
        <w:rPr>
          <w:sz w:val="22"/>
        </w:rPr>
        <w:t xml:space="preserve">Einschlägige Berufserfahrung von mindestens drei Jahren in Vollzeit im Bereich des EU-Energierechts und der EU-Energiepolitik, vorzugsweise mit Schwerpunkt Energiemärkte oder Energiesicherheit. </w:t>
      </w:r>
    </w:p>
    <w:p w14:paraId="57D36314" w14:textId="3ABDE0CE" w:rsidR="008160FE" w:rsidRPr="008160FE" w:rsidRDefault="008160FE" w:rsidP="008160FE">
      <w:pPr>
        <w:pStyle w:val="ListParagraph"/>
        <w:numPr>
          <w:ilvl w:val="0"/>
          <w:numId w:val="8"/>
        </w:numPr>
        <w:spacing w:after="0" w:line="259" w:lineRule="auto"/>
        <w:jc w:val="left"/>
        <w:rPr>
          <w:sz w:val="22"/>
        </w:rPr>
      </w:pPr>
      <w:r w:rsidRPr="008160FE">
        <w:rPr>
          <w:sz w:val="22"/>
        </w:rPr>
        <w:t xml:space="preserve">Ausgeprägte analytische Fähigkeiten und </w:t>
      </w:r>
      <w:r>
        <w:rPr>
          <w:sz w:val="22"/>
        </w:rPr>
        <w:t xml:space="preserve">die </w:t>
      </w:r>
      <w:r w:rsidRPr="008160FE">
        <w:rPr>
          <w:sz w:val="22"/>
        </w:rPr>
        <w:t xml:space="preserve">Fähigkeit, Analysen und Politikentwicklung miteinander zu verknüpfen. </w:t>
      </w:r>
    </w:p>
    <w:p w14:paraId="638CE994" w14:textId="19AFA9A5" w:rsidR="008160FE" w:rsidRPr="008160FE" w:rsidRDefault="008160FE" w:rsidP="008160FE">
      <w:pPr>
        <w:pStyle w:val="ListParagraph"/>
        <w:numPr>
          <w:ilvl w:val="0"/>
          <w:numId w:val="8"/>
        </w:numPr>
        <w:spacing w:after="0" w:line="259" w:lineRule="auto"/>
        <w:jc w:val="left"/>
        <w:rPr>
          <w:sz w:val="22"/>
        </w:rPr>
      </w:pPr>
      <w:r>
        <w:rPr>
          <w:sz w:val="22"/>
        </w:rPr>
        <w:t>Wissen zu</w:t>
      </w:r>
      <w:r w:rsidRPr="008160FE">
        <w:rPr>
          <w:sz w:val="22"/>
        </w:rPr>
        <w:t xml:space="preserve"> EU-Rechtsprozessen, einschließlich der Ausarbeitung neuer Legislativvorschläge, delegierter Rechtsakte und Durchführungsrechtsakte sowie </w:t>
      </w:r>
      <w:r>
        <w:rPr>
          <w:sz w:val="22"/>
        </w:rPr>
        <w:t xml:space="preserve">der </w:t>
      </w:r>
      <w:r w:rsidRPr="008160FE">
        <w:rPr>
          <w:sz w:val="22"/>
        </w:rPr>
        <w:t xml:space="preserve">Durchsetzung. </w:t>
      </w:r>
    </w:p>
    <w:p w14:paraId="2FE9C183" w14:textId="04257184" w:rsidR="008160FE" w:rsidRPr="008160FE" w:rsidRDefault="008160FE" w:rsidP="008160FE">
      <w:pPr>
        <w:pStyle w:val="ListParagraph"/>
        <w:numPr>
          <w:ilvl w:val="0"/>
          <w:numId w:val="8"/>
        </w:numPr>
        <w:spacing w:after="0" w:line="259" w:lineRule="auto"/>
        <w:jc w:val="left"/>
        <w:rPr>
          <w:sz w:val="22"/>
        </w:rPr>
      </w:pPr>
      <w:r w:rsidRPr="008160FE">
        <w:rPr>
          <w:sz w:val="22"/>
        </w:rPr>
        <w:t>Sehr gute Englisch</w:t>
      </w:r>
      <w:r>
        <w:rPr>
          <w:sz w:val="22"/>
        </w:rPr>
        <w:t>kenntnisse</w:t>
      </w:r>
      <w:r w:rsidRPr="008160FE">
        <w:rPr>
          <w:sz w:val="22"/>
        </w:rPr>
        <w:t xml:space="preserve"> und Kommunikationsfähigkeiten</w:t>
      </w:r>
      <w:r>
        <w:rPr>
          <w:sz w:val="22"/>
        </w:rPr>
        <w:t>,</w:t>
      </w:r>
      <w:r w:rsidRPr="008160FE">
        <w:rPr>
          <w:sz w:val="22"/>
        </w:rPr>
        <w:t xml:space="preserve"> sowohl mündlich als auch schriftlich. </w:t>
      </w:r>
    </w:p>
    <w:p w14:paraId="35B183E6" w14:textId="734B01C1" w:rsidR="008160FE" w:rsidRPr="008160FE" w:rsidRDefault="008160FE" w:rsidP="008160FE">
      <w:pPr>
        <w:pStyle w:val="ListParagraph"/>
        <w:numPr>
          <w:ilvl w:val="0"/>
          <w:numId w:val="8"/>
        </w:numPr>
        <w:spacing w:after="0" w:line="259" w:lineRule="auto"/>
        <w:jc w:val="left"/>
        <w:rPr>
          <w:sz w:val="22"/>
        </w:rPr>
      </w:pPr>
      <w:r>
        <w:rPr>
          <w:sz w:val="22"/>
        </w:rPr>
        <w:t xml:space="preserve">Die </w:t>
      </w:r>
      <w:r w:rsidRPr="008160FE">
        <w:rPr>
          <w:sz w:val="22"/>
        </w:rPr>
        <w:t xml:space="preserve">Fähigkeit, prägnante und </w:t>
      </w:r>
      <w:r>
        <w:rPr>
          <w:sz w:val="22"/>
        </w:rPr>
        <w:t>themen</w:t>
      </w:r>
      <w:r w:rsidRPr="008160FE">
        <w:rPr>
          <w:sz w:val="22"/>
        </w:rPr>
        <w:t xml:space="preserve">bezogene Briefings und Präsentationen für die Hierarchie zu </w:t>
      </w:r>
      <w:r>
        <w:rPr>
          <w:sz w:val="22"/>
        </w:rPr>
        <w:t>erstellen</w:t>
      </w:r>
      <w:r w:rsidRPr="008160FE">
        <w:rPr>
          <w:sz w:val="22"/>
        </w:rPr>
        <w:t xml:space="preserve">. </w:t>
      </w:r>
    </w:p>
    <w:p w14:paraId="5C82FEA9" w14:textId="651C44D5" w:rsidR="008160FE" w:rsidRDefault="008160FE" w:rsidP="008160FE">
      <w:pPr>
        <w:pStyle w:val="ListParagraph"/>
        <w:numPr>
          <w:ilvl w:val="0"/>
          <w:numId w:val="8"/>
        </w:numPr>
        <w:spacing w:after="0" w:line="259" w:lineRule="auto"/>
        <w:jc w:val="left"/>
        <w:rPr>
          <w:sz w:val="22"/>
        </w:rPr>
      </w:pPr>
      <w:r w:rsidRPr="008160FE">
        <w:rPr>
          <w:sz w:val="22"/>
        </w:rPr>
        <w:t xml:space="preserve">Hohes Engagement für Qualität und Genauigkeit und die Fähigkeit, kurze Fristen </w:t>
      </w:r>
      <w:r w:rsidR="00FE344D">
        <w:rPr>
          <w:sz w:val="22"/>
        </w:rPr>
        <w:t>einzuhalten.</w:t>
      </w:r>
    </w:p>
    <w:p w14:paraId="44875AC3" w14:textId="1D7AA554" w:rsidR="008160FE" w:rsidRPr="008160FE" w:rsidRDefault="008160FE" w:rsidP="008160FE">
      <w:pPr>
        <w:pStyle w:val="ListParagraph"/>
        <w:numPr>
          <w:ilvl w:val="0"/>
          <w:numId w:val="8"/>
        </w:numPr>
        <w:spacing w:after="0" w:line="259" w:lineRule="auto"/>
        <w:jc w:val="left"/>
        <w:rPr>
          <w:sz w:val="22"/>
        </w:rPr>
      </w:pPr>
      <w:r w:rsidRPr="008160FE">
        <w:rPr>
          <w:sz w:val="22"/>
        </w:rPr>
        <w:t>Die Fähigkeit, Aufgaben autonom und flexibel zu erfüllen, in Verbindung mit einem starken Teamgeist.</w:t>
      </w:r>
    </w:p>
    <w:p w14:paraId="6CB3F0CE" w14:textId="7850883C" w:rsidR="00A10E0F" w:rsidRPr="00660071" w:rsidRDefault="006A661C" w:rsidP="008160FE">
      <w:pPr>
        <w:spacing w:after="0" w:line="259" w:lineRule="auto"/>
        <w:ind w:left="0" w:firstLine="0"/>
        <w:jc w:val="left"/>
        <w:rPr>
          <w:lang w:val="de-DE"/>
        </w:rPr>
      </w:pPr>
      <w:r w:rsidRPr="00660071">
        <w:rPr>
          <w:lang w:val="de-DE"/>
        </w:rPr>
        <w:t xml:space="preserve"> </w:t>
      </w:r>
    </w:p>
    <w:p w14:paraId="2A682FE7" w14:textId="1F5F2332" w:rsidR="00BA2D1C" w:rsidRDefault="00BA2D1C" w:rsidP="00BA2D1C">
      <w:pPr>
        <w:pStyle w:val="ListNumber"/>
        <w:numPr>
          <w:ilvl w:val="0"/>
          <w:numId w:val="0"/>
        </w:numPr>
        <w:tabs>
          <w:tab w:val="left" w:pos="720"/>
        </w:tabs>
        <w:ind w:left="709" w:hanging="709"/>
        <w:rPr>
          <w:b/>
          <w:bCs/>
          <w:u w:val="single"/>
          <w:lang w:eastAsia="en-GB"/>
        </w:rPr>
      </w:pPr>
      <w:r>
        <w:rPr>
          <w:b/>
          <w:bCs/>
          <w:u w:val="single"/>
          <w:lang w:eastAsia="en-GB"/>
        </w:rPr>
        <w:t>Zulassungsbedingungen</w:t>
      </w:r>
    </w:p>
    <w:p w14:paraId="7A026BA9" w14:textId="77777777" w:rsidR="00BA2D1C" w:rsidRPr="00BA2D1C" w:rsidRDefault="00BA2D1C" w:rsidP="00BA2D1C">
      <w:pPr>
        <w:rPr>
          <w:lang w:val="de-DE" w:eastAsia="en-GB"/>
        </w:rPr>
      </w:pPr>
      <w:r w:rsidRPr="00BA2D1C">
        <w:rPr>
          <w:lang w:val="de-DE" w:eastAsia="en-GB"/>
        </w:rPr>
        <w:t xml:space="preserve">Abordnungen fallen unter den </w:t>
      </w:r>
      <w:r w:rsidRPr="00BA2D1C">
        <w:rPr>
          <w:b/>
          <w:lang w:val="de-DE" w:eastAsia="en-GB"/>
        </w:rPr>
        <w:t>Beschluss C(2008) 6866 der Kommission vom 12.11.2008</w:t>
      </w:r>
      <w:r w:rsidRPr="00BA2D1C">
        <w:rPr>
          <w:lang w:val="de-DE" w:eastAsia="en-GB"/>
        </w:rPr>
        <w:t xml:space="preserve"> über die Regelung für zur Kommission abgeordnete oder sich zu Zwecken der beruflichen Weiterbildung bei der Kommission aufhaltende nationale Sachverständige (ANS-Beschluss).</w:t>
      </w:r>
    </w:p>
    <w:p w14:paraId="49E91BD2" w14:textId="77777777" w:rsidR="00BA2D1C" w:rsidRPr="00BA2D1C" w:rsidRDefault="00BA2D1C" w:rsidP="00BA2D1C">
      <w:pPr>
        <w:spacing w:after="0"/>
        <w:rPr>
          <w:lang w:val="de-DE" w:eastAsia="en-GB"/>
        </w:rPr>
      </w:pPr>
      <w:r w:rsidRPr="00BA2D1C">
        <w:rPr>
          <w:lang w:val="de-DE" w:eastAsia="en-GB"/>
        </w:rPr>
        <w:t xml:space="preserve">Gemäß dem ANS-Beschluss müssen Sie </w:t>
      </w:r>
      <w:r w:rsidRPr="00BA2D1C">
        <w:rPr>
          <w:b/>
          <w:bCs/>
          <w:lang w:val="de-DE" w:eastAsia="en-GB"/>
        </w:rPr>
        <w:t>zu Beginn der Abordnung</w:t>
      </w:r>
      <w:r w:rsidRPr="00BA2D1C">
        <w:rPr>
          <w:lang w:val="de-DE" w:eastAsia="en-GB"/>
        </w:rPr>
        <w:t xml:space="preserve"> die folgenden Zulassungskriterien erfüllen:</w:t>
      </w:r>
    </w:p>
    <w:p w14:paraId="0EDD10A6" w14:textId="77777777" w:rsidR="00BA2D1C" w:rsidRPr="00BA2D1C" w:rsidRDefault="00BA2D1C" w:rsidP="00BA2D1C">
      <w:pPr>
        <w:spacing w:after="0"/>
        <w:ind w:left="426"/>
        <w:rPr>
          <w:lang w:val="de-DE" w:eastAsia="en-GB"/>
        </w:rPr>
      </w:pPr>
    </w:p>
    <w:p w14:paraId="51D45D1C" w14:textId="77777777" w:rsidR="00BA2D1C" w:rsidRPr="00BA2D1C" w:rsidRDefault="00BA2D1C" w:rsidP="00BA2D1C">
      <w:pPr>
        <w:rPr>
          <w:lang w:val="de-DE" w:eastAsia="en-GB"/>
        </w:rPr>
      </w:pPr>
      <w:r w:rsidRPr="00BA2D1C">
        <w:rPr>
          <w:u w:val="single"/>
          <w:lang w:val="de-DE" w:eastAsia="en-GB"/>
        </w:rPr>
        <w:t>Berufserfahrung:</w:t>
      </w:r>
      <w:r w:rsidRPr="00BA2D1C">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5B04ECD6" w14:textId="77777777" w:rsidR="00BA2D1C" w:rsidRPr="00BA2D1C" w:rsidRDefault="00BA2D1C" w:rsidP="00BA2D1C">
      <w:pPr>
        <w:rPr>
          <w:lang w:val="de-DE" w:eastAsia="en-GB"/>
        </w:rPr>
      </w:pPr>
      <w:r w:rsidRPr="00BA2D1C">
        <w:rPr>
          <w:u w:val="single"/>
          <w:lang w:val="de-DE" w:eastAsia="en-GB"/>
        </w:rPr>
        <w:t>Dienstalter</w:t>
      </w:r>
      <w:r w:rsidRPr="00BA2D1C">
        <w:rPr>
          <w:lang w:val="de-DE" w:eastAsia="en-GB"/>
        </w:rPr>
        <w:t xml:space="preserve">: ein Dienstalter von mindestens einem Jahr (12 Monate) bei Ihrem derzeitigen Arbeitgeber in einem dienst- oder vertragsrechtlichen Verhältnis.  </w:t>
      </w:r>
    </w:p>
    <w:p w14:paraId="66FEBCA2" w14:textId="77777777" w:rsidR="00BA2D1C" w:rsidRPr="00BA2D1C" w:rsidRDefault="00BA2D1C" w:rsidP="00BA2D1C">
      <w:pPr>
        <w:rPr>
          <w:lang w:val="de-DE" w:eastAsia="en-GB"/>
        </w:rPr>
      </w:pPr>
      <w:r w:rsidRPr="00BA2D1C">
        <w:rPr>
          <w:u w:val="single"/>
          <w:lang w:val="de-DE" w:eastAsia="en-GB"/>
        </w:rPr>
        <w:t>Arbeitgeber:</w:t>
      </w:r>
      <w:r w:rsidRPr="00BA2D1C">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55978C76" w14:textId="77777777" w:rsidR="00BA2D1C" w:rsidRPr="00BA2D1C" w:rsidRDefault="00BA2D1C" w:rsidP="00BA2D1C">
      <w:pPr>
        <w:rPr>
          <w:lang w:val="de-DE" w:eastAsia="en-GB"/>
        </w:rPr>
      </w:pPr>
      <w:r w:rsidRPr="00BA2D1C">
        <w:rPr>
          <w:u w:val="single"/>
          <w:lang w:val="de-DE" w:eastAsia="en-GB"/>
        </w:rPr>
        <w:t>Sprachkenntnisse:</w:t>
      </w:r>
      <w:r w:rsidRPr="00BA2D1C">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31F45D24" w14:textId="77777777" w:rsidR="00BA2D1C" w:rsidRPr="00BA2D1C" w:rsidRDefault="00BA2D1C" w:rsidP="00BA2D1C">
      <w:pPr>
        <w:tabs>
          <w:tab w:val="left" w:pos="709"/>
        </w:tabs>
        <w:spacing w:after="0"/>
        <w:ind w:left="709" w:right="60"/>
        <w:rPr>
          <w:lang w:val="de-DE" w:eastAsia="en-GB"/>
        </w:rPr>
      </w:pPr>
    </w:p>
    <w:p w14:paraId="06A5F27E" w14:textId="77777777" w:rsidR="00BA2D1C" w:rsidRDefault="00BA2D1C" w:rsidP="00BA2D1C">
      <w:pPr>
        <w:pStyle w:val="ListNumber"/>
        <w:numPr>
          <w:ilvl w:val="0"/>
          <w:numId w:val="0"/>
        </w:numPr>
        <w:tabs>
          <w:tab w:val="left" w:pos="720"/>
        </w:tabs>
        <w:ind w:left="709" w:hanging="709"/>
        <w:rPr>
          <w:b/>
          <w:bCs/>
          <w:u w:val="single"/>
          <w:lang w:eastAsia="en-GB"/>
        </w:rPr>
      </w:pPr>
      <w:r>
        <w:rPr>
          <w:b/>
          <w:bCs/>
          <w:u w:val="single"/>
          <w:lang w:eastAsia="en-GB"/>
        </w:rPr>
        <w:lastRenderedPageBreak/>
        <w:t>Bedingungen für die Abordnung nationaler Sachverständiger</w:t>
      </w:r>
    </w:p>
    <w:p w14:paraId="27547908" w14:textId="77777777" w:rsidR="00BA2D1C" w:rsidRPr="00BA2D1C" w:rsidRDefault="00BA2D1C" w:rsidP="00BA2D1C">
      <w:pPr>
        <w:rPr>
          <w:lang w:val="de-DE" w:eastAsia="en-GB"/>
        </w:rPr>
      </w:pPr>
      <w:r w:rsidRPr="00BA2D1C">
        <w:rPr>
          <w:lang w:val="de-DE" w:eastAsia="en-GB"/>
        </w:rPr>
        <w:t>Während der gesamten Dauer der Abordnung müssen Sie bei Ihrem Arbeitgeber angestellt bleiben, von diesem Ihre Bezüge erhalten und auch weiterhin Ihrem (nationalen) Sozialversicherungssystem angeschlossen bleiben.</w:t>
      </w:r>
    </w:p>
    <w:p w14:paraId="6EB3F6A7" w14:textId="77777777" w:rsidR="00BA2D1C" w:rsidRPr="00BA2D1C" w:rsidRDefault="00BA2D1C" w:rsidP="00BA2D1C">
      <w:pPr>
        <w:rPr>
          <w:lang w:val="de-DE" w:eastAsia="en-GB"/>
        </w:rPr>
      </w:pPr>
      <w:r w:rsidRPr="00BA2D1C">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090A6134" w14:textId="77777777" w:rsidR="00BA2D1C" w:rsidRPr="00BA2D1C" w:rsidRDefault="00BA2D1C" w:rsidP="00BA2D1C">
      <w:pPr>
        <w:rPr>
          <w:lang w:val="de-DE" w:eastAsia="en-GB"/>
        </w:rPr>
      </w:pPr>
      <w:r w:rsidRPr="00BA2D1C">
        <w:rPr>
          <w:lang w:val="de-DE" w:eastAsia="en-GB"/>
        </w:rPr>
        <w:t>Falls diese Stelle mit Vergütungen ausgeschrieben wird, können diese nur gewährt werden, wenn Sie die Bedingungen gemäß Artikel 17 des ANS-Beschlusses erfüllen.</w:t>
      </w:r>
    </w:p>
    <w:p w14:paraId="1D62DE11" w14:textId="77C397E9" w:rsidR="00BA2D1C" w:rsidRPr="00BA2D1C" w:rsidRDefault="00BA2D1C" w:rsidP="00FE344D">
      <w:pPr>
        <w:rPr>
          <w:lang w:val="de-DE" w:eastAsia="en-GB"/>
        </w:rPr>
      </w:pPr>
      <w:r w:rsidRPr="00BA2D1C">
        <w:rPr>
          <w:lang w:val="de-DE"/>
        </w:rPr>
        <w:t xml:space="preserve">Mitarbeiter/Mitarbeiterinnen, die in eine </w:t>
      </w:r>
      <w:r w:rsidRPr="00BA2D1C">
        <w:rPr>
          <w:bCs/>
          <w:lang w:val="de-DE"/>
        </w:rPr>
        <w:t>Delegation der Europäischen Union</w:t>
      </w:r>
      <w:r w:rsidRPr="00BA2D1C">
        <w:rPr>
          <w:lang w:val="de-DE"/>
        </w:rPr>
        <w:t xml:space="preserve"> entsandt werden, benötigen eine Sicherheitsüberprüfung (nach SECRET UE/EU SECRET Niveau gemäß der Entscheidung der Kommission (EU-Euratom) 2015/444, O.J. L 72, 17.03.2015, p.53).  </w:t>
      </w:r>
      <w:r w:rsidRPr="00BA2D1C">
        <w:rPr>
          <w:lang w:val="de-DE" w:eastAsia="en-GB"/>
        </w:rPr>
        <w:t>Es obliegt Ihnen, das Überprüfungsverfahren vor der Abordnung einzuleiten.</w:t>
      </w:r>
    </w:p>
    <w:p w14:paraId="74EDE5F3" w14:textId="77777777" w:rsidR="00BA2D1C" w:rsidRDefault="00BA2D1C" w:rsidP="00BA2D1C">
      <w:pPr>
        <w:pStyle w:val="ListNumber"/>
        <w:numPr>
          <w:ilvl w:val="0"/>
          <w:numId w:val="0"/>
        </w:numPr>
        <w:tabs>
          <w:tab w:val="left" w:pos="720"/>
        </w:tabs>
        <w:ind w:left="709" w:hanging="709"/>
        <w:rPr>
          <w:b/>
          <w:bCs/>
          <w:u w:val="single"/>
          <w:lang w:eastAsia="en-GB"/>
        </w:rPr>
      </w:pPr>
      <w:r>
        <w:rPr>
          <w:b/>
          <w:bCs/>
          <w:u w:val="single"/>
          <w:lang w:eastAsia="en-GB"/>
        </w:rPr>
        <w:t>Bewerbung und Auswahlverfahren</w:t>
      </w:r>
    </w:p>
    <w:p w14:paraId="659B88D2" w14:textId="77777777" w:rsidR="00BA2D1C" w:rsidRPr="00BA2D1C" w:rsidRDefault="00BA2D1C" w:rsidP="00BA2D1C">
      <w:pPr>
        <w:rPr>
          <w:lang w:val="de-DE" w:eastAsia="en-GB"/>
        </w:rPr>
      </w:pPr>
      <w:r w:rsidRPr="00BA2D1C">
        <w:rPr>
          <w:lang w:val="de-DE" w:eastAsia="en-GB"/>
        </w:rPr>
        <w:t>Wenn Sie interessiert sind, befolgen Sie bitte die Anweisungen Ihres Arbeitgebers zur Bewerbung.</w:t>
      </w:r>
    </w:p>
    <w:p w14:paraId="1ADCCFB6" w14:textId="77777777" w:rsidR="00BA2D1C" w:rsidRPr="00BA2D1C" w:rsidRDefault="00BA2D1C" w:rsidP="00BA2D1C">
      <w:pPr>
        <w:rPr>
          <w:lang w:val="de-DE" w:eastAsia="en-GB"/>
        </w:rPr>
      </w:pPr>
      <w:r w:rsidRPr="00BA2D1C">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2419306B" w14:textId="77777777" w:rsidR="00BA2D1C" w:rsidRPr="00BA2D1C" w:rsidRDefault="00BA2D1C" w:rsidP="00BA2D1C">
      <w:pPr>
        <w:rPr>
          <w:lang w:val="de-DE" w:eastAsia="en-GB"/>
        </w:rPr>
      </w:pPr>
      <w:r w:rsidRPr="00BA2D1C">
        <w:rPr>
          <w:lang w:val="de-DE" w:eastAsia="en-GB"/>
        </w:rPr>
        <w:t>Sie sollten Ihren Lebenslauf auf Englisch, Französisch oder Deutsch im Europass CV Format verfassen (Erstellen Sie Ihren Europass-Lebenslauf | Europass). Ihre Nationalität muss darin angegeben sein.</w:t>
      </w:r>
    </w:p>
    <w:p w14:paraId="4AD4B3E3" w14:textId="0EFAD1A8" w:rsidR="004656FF" w:rsidRPr="00BA2D1C" w:rsidRDefault="00BA2D1C" w:rsidP="00FE344D">
      <w:pPr>
        <w:rPr>
          <w:lang w:val="de-DE" w:eastAsia="en-GB"/>
        </w:rPr>
      </w:pPr>
      <w:r w:rsidRPr="00BA2D1C">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r w:rsidR="00FE344D">
        <w:rPr>
          <w:lang w:val="de-DE" w:eastAsia="en-GB"/>
        </w:rPr>
        <w:t>.</w:t>
      </w:r>
    </w:p>
    <w:p w14:paraId="3EFDD4E9" w14:textId="77777777" w:rsidR="00BA2D1C" w:rsidRDefault="00BA2D1C" w:rsidP="00BA2D1C">
      <w:pPr>
        <w:pStyle w:val="ListNumber"/>
        <w:numPr>
          <w:ilvl w:val="0"/>
          <w:numId w:val="0"/>
        </w:numPr>
        <w:tabs>
          <w:tab w:val="left" w:pos="720"/>
        </w:tabs>
        <w:ind w:left="709" w:hanging="709"/>
        <w:rPr>
          <w:b/>
          <w:bCs/>
          <w:u w:val="single"/>
          <w:lang w:eastAsia="en-GB"/>
        </w:rPr>
      </w:pPr>
      <w:r>
        <w:rPr>
          <w:b/>
          <w:bCs/>
          <w:u w:val="single"/>
          <w:lang w:eastAsia="en-GB"/>
        </w:rPr>
        <w:t>Verarbeitung personenbezogener Daten</w:t>
      </w:r>
    </w:p>
    <w:p w14:paraId="2ADDC6B0" w14:textId="75667C83" w:rsidR="00BA2D1C" w:rsidRPr="00BA2D1C" w:rsidRDefault="00BA2D1C" w:rsidP="00BA2D1C">
      <w:pPr>
        <w:rPr>
          <w:lang w:val="de-DE" w:eastAsia="en-GB"/>
        </w:rPr>
      </w:pPr>
      <w:r w:rsidRPr="00BA2D1C">
        <w:rPr>
          <w:lang w:val="de-DE" w:eastAsia="en-GB"/>
        </w:rPr>
        <w:t>Die Kommission trägt dafür Sorge, dass die personenbezogenen Daten der Bewerber/innen gemäß den Anforderungen der Verordnung (EU) 2018/1725 des Europäischen Parlaments und des Rates verarbeitet werden (</w:t>
      </w:r>
      <w:r>
        <w:rPr>
          <w:rStyle w:val="FootnoteReference"/>
          <w:lang w:eastAsia="en-GB"/>
        </w:rPr>
        <w:footnoteReference w:id="1"/>
      </w:r>
      <w:r w:rsidRPr="00BA2D1C">
        <w:rPr>
          <w:lang w:val="de-DE" w:eastAsia="en-GB"/>
        </w:rPr>
        <w:t>). Dies gilt insbesondere für die Vertraulichkeit und</w:t>
      </w:r>
      <w:r w:rsidR="00FE344D">
        <w:rPr>
          <w:lang w:val="de-DE" w:eastAsia="en-GB"/>
        </w:rPr>
        <w:t xml:space="preserve"> </w:t>
      </w:r>
      <w:r w:rsidRPr="00BA2D1C">
        <w:rPr>
          <w:lang w:val="de-DE" w:eastAsia="en-GB"/>
        </w:rPr>
        <w:t xml:space="preserve">Sicherheit dieser Daten. </w:t>
      </w:r>
      <w:r w:rsidRPr="00BA2D1C">
        <w:rPr>
          <w:lang w:val="de-DE"/>
        </w:rPr>
        <w:t>Bevor Sie sich bewerben, lesen Sie bitte die beigefügte Datenschutzerklärung.</w:t>
      </w:r>
    </w:p>
    <w:p w14:paraId="4E2A0B4B" w14:textId="191C11D3" w:rsidR="00A10E0F" w:rsidRPr="00660071" w:rsidRDefault="00A10E0F">
      <w:pPr>
        <w:spacing w:after="0" w:line="259" w:lineRule="auto"/>
        <w:ind w:left="0" w:firstLine="0"/>
        <w:jc w:val="left"/>
        <w:rPr>
          <w:lang w:val="de-DE"/>
        </w:rPr>
      </w:pPr>
    </w:p>
    <w:sectPr w:rsidR="00A10E0F" w:rsidRPr="00660071">
      <w:footerReference w:type="even" r:id="rId8"/>
      <w:footerReference w:type="default" r:id="rId9"/>
      <w:footerReference w:type="first" r:id="rId10"/>
      <w:pgSz w:w="11906" w:h="16838"/>
      <w:pgMar w:top="1025" w:right="1696" w:bottom="1273" w:left="1587"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FAF982" w14:textId="77777777" w:rsidR="005759A3" w:rsidRDefault="005759A3">
      <w:pPr>
        <w:spacing w:after="0" w:line="240" w:lineRule="auto"/>
      </w:pPr>
      <w:r>
        <w:separator/>
      </w:r>
    </w:p>
  </w:endnote>
  <w:endnote w:type="continuationSeparator" w:id="0">
    <w:p w14:paraId="7F2118EF" w14:textId="77777777" w:rsidR="005759A3" w:rsidRDefault="005759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8E41E" w14:textId="77777777" w:rsidR="00A10E0F" w:rsidRDefault="006A661C">
    <w:pPr>
      <w:spacing w:after="0" w:line="259" w:lineRule="auto"/>
      <w:ind w:left="0" w:right="2" w:firstLine="0"/>
      <w:jc w:val="center"/>
    </w:pPr>
    <w:r>
      <w:fldChar w:fldCharType="begin"/>
    </w:r>
    <w:r>
      <w:instrText xml:space="preserve"> PAGE   \* MERGEFORMAT </w:instrText>
    </w:r>
    <w:r>
      <w:fldChar w:fldCharType="separate"/>
    </w:r>
    <w:r>
      <w:rPr>
        <w:sz w:val="16"/>
      </w:rPr>
      <w:t>2</w:t>
    </w:r>
    <w:r>
      <w:rPr>
        <w:sz w:val="16"/>
      </w:rPr>
      <w:fldChar w:fldCharType="end"/>
    </w:r>
    <w:r>
      <w:rPr>
        <w:sz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2703A" w14:textId="77777777" w:rsidR="00A10E0F" w:rsidRDefault="006A661C">
    <w:pPr>
      <w:spacing w:after="0" w:line="259" w:lineRule="auto"/>
      <w:ind w:left="0" w:right="2" w:firstLine="0"/>
      <w:jc w:val="center"/>
    </w:pPr>
    <w:r>
      <w:fldChar w:fldCharType="begin"/>
    </w:r>
    <w:r>
      <w:instrText xml:space="preserve"> PAGE   \* MERGEFORMAT </w:instrText>
    </w:r>
    <w:r>
      <w:fldChar w:fldCharType="separate"/>
    </w:r>
    <w:r>
      <w:rPr>
        <w:sz w:val="16"/>
      </w:rPr>
      <w:t>2</w:t>
    </w:r>
    <w:r>
      <w:rPr>
        <w:sz w:val="16"/>
      </w:rPr>
      <w:fldChar w:fldCharType="end"/>
    </w:r>
    <w:r>
      <w:rPr>
        <w:sz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14EB9" w14:textId="77777777" w:rsidR="00A10E0F" w:rsidRDefault="00A10E0F">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DAA1B2" w14:textId="77777777" w:rsidR="005759A3" w:rsidRDefault="005759A3">
      <w:pPr>
        <w:spacing w:after="0" w:line="240" w:lineRule="auto"/>
      </w:pPr>
      <w:r>
        <w:separator/>
      </w:r>
    </w:p>
  </w:footnote>
  <w:footnote w:type="continuationSeparator" w:id="0">
    <w:p w14:paraId="2998238F" w14:textId="77777777" w:rsidR="005759A3" w:rsidRDefault="005759A3">
      <w:pPr>
        <w:spacing w:after="0" w:line="240" w:lineRule="auto"/>
      </w:pPr>
      <w:r>
        <w:continuationSeparator/>
      </w:r>
    </w:p>
  </w:footnote>
  <w:footnote w:id="1">
    <w:p w14:paraId="64E494DB" w14:textId="77777777" w:rsidR="00BA2D1C" w:rsidRDefault="00BA2D1C" w:rsidP="00BA2D1C">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110737"/>
    <w:multiLevelType w:val="hybridMultilevel"/>
    <w:tmpl w:val="F5A0AB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pPr>
        <w:ind w:left="0" w:firstLine="0"/>
      </w:pPr>
    </w:lvl>
    <w:lvl w:ilvl="5">
      <w:numFmt w:val="none"/>
      <w:lvlText w:val=""/>
      <w:lvlJc w:val="left"/>
      <w:pPr>
        <w:ind w:left="0" w:firstLine="0"/>
      </w:pPr>
    </w:lvl>
    <w:lvl w:ilvl="6">
      <w:numFmt w:val="none"/>
      <w:lvlText w:val=""/>
      <w:lvlJc w:val="left"/>
      <w:pPr>
        <w:ind w:left="0" w:firstLine="0"/>
      </w:pPr>
    </w:lvl>
    <w:lvl w:ilvl="7">
      <w:numFmt w:val="none"/>
      <w:lvlText w:val=""/>
      <w:lvlJc w:val="left"/>
      <w:pPr>
        <w:ind w:left="0" w:firstLine="0"/>
      </w:pPr>
    </w:lvl>
    <w:lvl w:ilvl="8">
      <w:numFmt w:val="none"/>
      <w:lvlText w:val=""/>
      <w:lvlJc w:val="left"/>
      <w:pPr>
        <w:ind w:left="0" w:firstLine="0"/>
      </w:pPr>
    </w:lvl>
  </w:abstractNum>
  <w:abstractNum w:abstractNumId="2" w15:restartNumberingAfterBreak="0">
    <w:nsid w:val="1B210066"/>
    <w:multiLevelType w:val="hybridMultilevel"/>
    <w:tmpl w:val="08C48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C6659A4"/>
    <w:multiLevelType w:val="hybridMultilevel"/>
    <w:tmpl w:val="7C9263A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4A9169EC"/>
    <w:multiLevelType w:val="hybridMultilevel"/>
    <w:tmpl w:val="637ABB14"/>
    <w:lvl w:ilvl="0" w:tplc="89C82CC6">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534A01D7"/>
    <w:multiLevelType w:val="hybridMultilevel"/>
    <w:tmpl w:val="8C40EC96"/>
    <w:lvl w:ilvl="0" w:tplc="8B8E554E">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5DD85F65"/>
    <w:multiLevelType w:val="hybridMultilevel"/>
    <w:tmpl w:val="F01290E8"/>
    <w:lvl w:ilvl="0" w:tplc="9C5C2236">
      <w:start w:val="1"/>
      <w:numFmt w:val="bullet"/>
      <w:lvlText w:val="•"/>
      <w:lvlJc w:val="left"/>
      <w:pPr>
        <w:ind w:left="1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092527E">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428E05E">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AD819B4">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12E92D4">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92EE4B0">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F16124E">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CA2AF84">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B12AC1E">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621468AF"/>
    <w:multiLevelType w:val="hybridMultilevel"/>
    <w:tmpl w:val="A6989E8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15:restartNumberingAfterBreak="0">
    <w:nsid w:val="695B040F"/>
    <w:multiLevelType w:val="hybridMultilevel"/>
    <w:tmpl w:val="2D1E3340"/>
    <w:lvl w:ilvl="0" w:tplc="8B8E554E">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113333987">
    <w:abstractNumId w:val="6"/>
  </w:num>
  <w:num w:numId="2" w16cid:durableId="1048605300">
    <w:abstractNumId w:val="1"/>
    <w:lvlOverride w:ilvl="0">
      <w:startOverride w:val="1"/>
    </w:lvlOverride>
    <w:lvlOverride w:ilvl="1">
      <w:startOverride w:val="1"/>
    </w:lvlOverride>
    <w:lvlOverride w:ilvl="2"/>
    <w:lvlOverride w:ilvl="3"/>
    <w:lvlOverride w:ilvl="4"/>
    <w:lvlOverride w:ilvl="5"/>
    <w:lvlOverride w:ilvl="6"/>
    <w:lvlOverride w:ilvl="7"/>
    <w:lvlOverride w:ilvl="8"/>
  </w:num>
  <w:num w:numId="3" w16cid:durableId="930087928">
    <w:abstractNumId w:val="0"/>
  </w:num>
  <w:num w:numId="4" w16cid:durableId="453983623">
    <w:abstractNumId w:val="2"/>
  </w:num>
  <w:num w:numId="5" w16cid:durableId="715351559">
    <w:abstractNumId w:val="4"/>
  </w:num>
  <w:num w:numId="6" w16cid:durableId="113906656">
    <w:abstractNumId w:val="3"/>
  </w:num>
  <w:num w:numId="7" w16cid:durableId="2060787072">
    <w:abstractNumId w:val="7"/>
  </w:num>
  <w:num w:numId="8" w16cid:durableId="1745685892">
    <w:abstractNumId w:val="8"/>
  </w:num>
  <w:num w:numId="9" w16cid:durableId="15299535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A10E0F"/>
    <w:rsid w:val="000116C7"/>
    <w:rsid w:val="0004464C"/>
    <w:rsid w:val="001B1303"/>
    <w:rsid w:val="002A21A3"/>
    <w:rsid w:val="004656FF"/>
    <w:rsid w:val="005759A3"/>
    <w:rsid w:val="00660071"/>
    <w:rsid w:val="00672FFC"/>
    <w:rsid w:val="006A661C"/>
    <w:rsid w:val="007D6581"/>
    <w:rsid w:val="007E0923"/>
    <w:rsid w:val="008160FE"/>
    <w:rsid w:val="0092058B"/>
    <w:rsid w:val="00A10E0F"/>
    <w:rsid w:val="00A8729C"/>
    <w:rsid w:val="00B16CD8"/>
    <w:rsid w:val="00BA2D1C"/>
    <w:rsid w:val="00BE6DC7"/>
    <w:rsid w:val="00CE7C9C"/>
    <w:rsid w:val="00F6349B"/>
    <w:rsid w:val="00FE344D"/>
  </w:rsids>
  <m:mathPr>
    <m:mathFont m:val="Cambria Math"/>
    <m:brkBin m:val="before"/>
    <m:brkBinSub m:val="--"/>
    <m:smallFrac m:val="0"/>
    <m:dispDef/>
    <m:lMargin m:val="0"/>
    <m:rMargin m:val="0"/>
    <m:defJc m:val="centerGroup"/>
    <m:wrapIndent m:val="1440"/>
    <m:intLim m:val="subSup"/>
    <m:naryLim m:val="undOvr"/>
  </m:mathPr>
  <w:themeFontLang w:val="en-IE"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5D734F"/>
  <w15:docId w15:val="{A5C28D14-AED9-4BFA-9D8D-81E06240F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32" w:line="249" w:lineRule="auto"/>
      <w:ind w:left="10" w:hanging="10"/>
      <w:jc w:val="both"/>
    </w:pPr>
    <w:rPr>
      <w:rFonts w:ascii="Times New Roman" w:eastAsia="Times New Roman" w:hAnsi="Times New Roman" w:cs="Times New Roman"/>
      <w:color w:val="000000"/>
      <w:sz w:val="24"/>
    </w:rPr>
  </w:style>
  <w:style w:type="paragraph" w:styleId="Heading1">
    <w:name w:val="heading 1"/>
    <w:next w:val="Normal"/>
    <w:link w:val="Heading1Char"/>
    <w:uiPriority w:val="9"/>
    <w:qFormat/>
    <w:pPr>
      <w:keepNext/>
      <w:keepLines/>
      <w:spacing w:after="211"/>
      <w:ind w:left="10" w:right="6" w:hanging="10"/>
      <w:outlineLvl w:val="0"/>
    </w:pPr>
    <w:rPr>
      <w:rFonts w:ascii="Times New Roman" w:eastAsia="Times New Roman" w:hAnsi="Times New Roman" w:cs="Times New Roman"/>
      <w:b/>
      <w:color w:val="000000"/>
      <w:sz w:val="24"/>
    </w:rPr>
  </w:style>
  <w:style w:type="paragraph" w:styleId="Heading2">
    <w:name w:val="heading 2"/>
    <w:next w:val="Normal"/>
    <w:link w:val="Heading2Char"/>
    <w:uiPriority w:val="9"/>
    <w:unhideWhenUsed/>
    <w:qFormat/>
    <w:pPr>
      <w:keepNext/>
      <w:keepLines/>
      <w:spacing w:after="211"/>
      <w:ind w:left="10" w:hanging="10"/>
      <w:outlineLvl w:val="1"/>
    </w:pPr>
    <w:rPr>
      <w:rFonts w:ascii="Times New Roman" w:eastAsia="Times New Roman" w:hAnsi="Times New Roman" w:cs="Times New Roman"/>
      <w:b/>
      <w:color w:val="000000"/>
      <w:sz w:val="24"/>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4"/>
    </w:rPr>
  </w:style>
  <w:style w:type="character" w:customStyle="1" w:styleId="Heading2Char">
    <w:name w:val="Heading 2 Char"/>
    <w:link w:val="Heading2"/>
    <w:rPr>
      <w:rFonts w:ascii="Times New Roman" w:eastAsia="Times New Roman" w:hAnsi="Times New Roman" w:cs="Times New Roman"/>
      <w:b/>
      <w:color w:val="000000"/>
      <w:sz w:val="24"/>
      <w:u w:val="single" w:color="0000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customStyle="1" w:styleId="ZCom">
    <w:name w:val="Z_Com"/>
    <w:basedOn w:val="Normal"/>
    <w:next w:val="Normal"/>
    <w:uiPriority w:val="2"/>
    <w:rsid w:val="00BA2D1C"/>
    <w:pPr>
      <w:widowControl w:val="0"/>
      <w:spacing w:before="90" w:after="0" w:line="240" w:lineRule="auto"/>
      <w:ind w:left="0" w:right="85" w:firstLine="0"/>
      <w:jc w:val="left"/>
    </w:pPr>
    <w:rPr>
      <w:color w:val="auto"/>
      <w:szCs w:val="20"/>
      <w:lang w:val="de-DE"/>
    </w:rPr>
  </w:style>
  <w:style w:type="character" w:styleId="PlaceholderText">
    <w:name w:val="Placeholder Text"/>
    <w:basedOn w:val="DefaultParagraphFont"/>
    <w:semiHidden/>
    <w:rsid w:val="00BA2D1C"/>
    <w:rPr>
      <w:color w:val="288061"/>
    </w:rPr>
  </w:style>
  <w:style w:type="paragraph" w:styleId="ListNumber">
    <w:name w:val="List Number"/>
    <w:basedOn w:val="Normal"/>
    <w:uiPriority w:val="1"/>
    <w:semiHidden/>
    <w:unhideWhenUsed/>
    <w:rsid w:val="00BA2D1C"/>
    <w:pPr>
      <w:numPr>
        <w:numId w:val="2"/>
      </w:numPr>
      <w:spacing w:after="240" w:line="240" w:lineRule="auto"/>
    </w:pPr>
    <w:rPr>
      <w:color w:val="auto"/>
      <w:szCs w:val="20"/>
      <w:lang w:val="de-DE"/>
    </w:rPr>
  </w:style>
  <w:style w:type="paragraph" w:customStyle="1" w:styleId="ListNumberLevel2">
    <w:name w:val="List Number (Level 2)"/>
    <w:basedOn w:val="Normal"/>
    <w:uiPriority w:val="1"/>
    <w:rsid w:val="00BA2D1C"/>
    <w:pPr>
      <w:numPr>
        <w:ilvl w:val="1"/>
        <w:numId w:val="2"/>
      </w:numPr>
      <w:spacing w:after="240" w:line="240" w:lineRule="auto"/>
    </w:pPr>
    <w:rPr>
      <w:color w:val="auto"/>
      <w:szCs w:val="20"/>
      <w:lang w:val="de-DE"/>
    </w:rPr>
  </w:style>
  <w:style w:type="paragraph" w:customStyle="1" w:styleId="ListNumberLevel3">
    <w:name w:val="List Number (Level 3)"/>
    <w:basedOn w:val="Normal"/>
    <w:uiPriority w:val="1"/>
    <w:semiHidden/>
    <w:rsid w:val="00BA2D1C"/>
    <w:pPr>
      <w:numPr>
        <w:ilvl w:val="2"/>
        <w:numId w:val="2"/>
      </w:numPr>
      <w:tabs>
        <w:tab w:val="clear" w:pos="2126"/>
        <w:tab w:val="num" w:pos="360"/>
      </w:tabs>
      <w:spacing w:after="240" w:line="240" w:lineRule="auto"/>
      <w:ind w:left="10" w:hanging="10"/>
    </w:pPr>
    <w:rPr>
      <w:color w:val="auto"/>
      <w:szCs w:val="20"/>
      <w:lang w:val="de-DE"/>
    </w:rPr>
  </w:style>
  <w:style w:type="paragraph" w:customStyle="1" w:styleId="ListNumberLevel4">
    <w:name w:val="List Number (Level 4)"/>
    <w:basedOn w:val="Normal"/>
    <w:uiPriority w:val="1"/>
    <w:semiHidden/>
    <w:rsid w:val="00BA2D1C"/>
    <w:pPr>
      <w:numPr>
        <w:ilvl w:val="3"/>
        <w:numId w:val="2"/>
      </w:numPr>
      <w:tabs>
        <w:tab w:val="clear" w:pos="2835"/>
        <w:tab w:val="num" w:pos="360"/>
      </w:tabs>
      <w:spacing w:after="240" w:line="240" w:lineRule="auto"/>
      <w:ind w:left="10" w:hanging="10"/>
    </w:pPr>
    <w:rPr>
      <w:color w:val="auto"/>
      <w:szCs w:val="20"/>
      <w:lang w:val="de-DE"/>
    </w:rPr>
  </w:style>
  <w:style w:type="paragraph" w:styleId="FootnoteText">
    <w:name w:val="footnote text"/>
    <w:basedOn w:val="Normal"/>
    <w:link w:val="FootnoteTextChar"/>
    <w:semiHidden/>
    <w:unhideWhenUsed/>
    <w:rsid w:val="00BA2D1C"/>
    <w:pPr>
      <w:spacing w:after="120" w:line="240" w:lineRule="auto"/>
      <w:ind w:left="357" w:hanging="357"/>
    </w:pPr>
    <w:rPr>
      <w:color w:val="auto"/>
      <w:sz w:val="20"/>
      <w:szCs w:val="20"/>
      <w:lang w:val="de-DE"/>
    </w:rPr>
  </w:style>
  <w:style w:type="character" w:customStyle="1" w:styleId="FootnoteTextChar">
    <w:name w:val="Footnote Text Char"/>
    <w:basedOn w:val="DefaultParagraphFont"/>
    <w:link w:val="FootnoteText"/>
    <w:semiHidden/>
    <w:rsid w:val="00BA2D1C"/>
    <w:rPr>
      <w:rFonts w:ascii="Times New Roman" w:eastAsia="Times New Roman" w:hAnsi="Times New Roman" w:cs="Times New Roman"/>
      <w:sz w:val="20"/>
      <w:szCs w:val="20"/>
      <w:lang w:val="de-DE"/>
    </w:rPr>
  </w:style>
  <w:style w:type="character" w:styleId="FootnoteReference">
    <w:name w:val="footnote reference"/>
    <w:semiHidden/>
    <w:unhideWhenUsed/>
    <w:rsid w:val="00BA2D1C"/>
    <w:rPr>
      <w:vertAlign w:val="superscript"/>
    </w:rPr>
  </w:style>
  <w:style w:type="paragraph" w:customStyle="1" w:styleId="P68B1DB1-Normal3">
    <w:name w:val="P68B1DB1-Normal3"/>
    <w:basedOn w:val="Normal"/>
    <w:rsid w:val="007D6581"/>
    <w:pPr>
      <w:spacing w:after="240" w:line="240" w:lineRule="auto"/>
      <w:ind w:left="0" w:firstLine="0"/>
    </w:pPr>
    <w:rPr>
      <w:color w:val="auto"/>
      <w:sz w:val="22"/>
      <w:szCs w:val="20"/>
      <w:lang w:val="de" w:eastAsia="fr-BE"/>
      <w14:ligatures w14:val="standardContextual"/>
    </w:rPr>
  </w:style>
  <w:style w:type="paragraph" w:styleId="NoSpacing">
    <w:name w:val="No Spacing"/>
    <w:uiPriority w:val="1"/>
    <w:qFormat/>
    <w:rsid w:val="007D6581"/>
    <w:pPr>
      <w:spacing w:after="0" w:line="240" w:lineRule="auto"/>
    </w:pPr>
    <w:rPr>
      <w:rFonts w:eastAsiaTheme="minorHAnsi"/>
      <w:kern w:val="2"/>
      <w:szCs w:val="20"/>
      <w:lang w:val="de" w:eastAsia="fr-BE"/>
      <w14:ligatures w14:val="standardContextual"/>
    </w:rPr>
  </w:style>
  <w:style w:type="character" w:customStyle="1" w:styleId="normaltextrun">
    <w:name w:val="normaltextrun"/>
    <w:basedOn w:val="DefaultParagraphFont"/>
    <w:rsid w:val="007D6581"/>
  </w:style>
  <w:style w:type="paragraph" w:styleId="ListParagraph">
    <w:name w:val="List Paragraph"/>
    <w:basedOn w:val="Normal"/>
    <w:uiPriority w:val="34"/>
    <w:qFormat/>
    <w:rsid w:val="007D6581"/>
    <w:pPr>
      <w:spacing w:after="240" w:line="240" w:lineRule="auto"/>
      <w:ind w:left="720" w:firstLine="0"/>
      <w:contextualSpacing/>
    </w:pPr>
    <w:rPr>
      <w:color w:val="auto"/>
      <w:szCs w:val="20"/>
      <w:lang w:val="de" w:eastAsia="fr-BE"/>
      <w14:ligatures w14:val="standardContextual"/>
    </w:rPr>
  </w:style>
  <w:style w:type="paragraph" w:customStyle="1" w:styleId="P68B1DB1-ListParagraph4">
    <w:name w:val="P68B1DB1-ListParagraph4"/>
    <w:basedOn w:val="ListParagraph"/>
    <w:rsid w:val="007D6581"/>
    <w:rPr>
      <w:sz w:val="22"/>
    </w:rPr>
  </w:style>
  <w:style w:type="paragraph" w:customStyle="1" w:styleId="P68B1DB1-NoSpacing5">
    <w:name w:val="P68B1DB1-NoSpacing5"/>
    <w:basedOn w:val="NoSpacing"/>
    <w:rsid w:val="007D6581"/>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021047">
      <w:bodyDiv w:val="1"/>
      <w:marLeft w:val="0"/>
      <w:marRight w:val="0"/>
      <w:marTop w:val="0"/>
      <w:marBottom w:val="0"/>
      <w:divBdr>
        <w:top w:val="none" w:sz="0" w:space="0" w:color="auto"/>
        <w:left w:val="none" w:sz="0" w:space="0" w:color="auto"/>
        <w:bottom w:val="none" w:sz="0" w:space="0" w:color="auto"/>
        <w:right w:val="none" w:sz="0" w:space="0" w:color="auto"/>
      </w:divBdr>
    </w:div>
    <w:div w:id="530652528">
      <w:bodyDiv w:val="1"/>
      <w:marLeft w:val="0"/>
      <w:marRight w:val="0"/>
      <w:marTop w:val="0"/>
      <w:marBottom w:val="0"/>
      <w:divBdr>
        <w:top w:val="none" w:sz="0" w:space="0" w:color="auto"/>
        <w:left w:val="none" w:sz="0" w:space="0" w:color="auto"/>
        <w:bottom w:val="none" w:sz="0" w:space="0" w:color="auto"/>
        <w:right w:val="none" w:sz="0" w:space="0" w:color="auto"/>
      </w:divBdr>
    </w:div>
    <w:div w:id="1555042485">
      <w:bodyDiv w:val="1"/>
      <w:marLeft w:val="0"/>
      <w:marRight w:val="0"/>
      <w:marTop w:val="0"/>
      <w:marBottom w:val="0"/>
      <w:divBdr>
        <w:top w:val="none" w:sz="0" w:space="0" w:color="auto"/>
        <w:left w:val="none" w:sz="0" w:space="0" w:color="auto"/>
        <w:bottom w:val="none" w:sz="0" w:space="0" w:color="auto"/>
        <w:right w:val="none" w:sz="0" w:space="0" w:color="auto"/>
      </w:divBdr>
    </w:div>
    <w:div w:id="1588348620">
      <w:bodyDiv w:val="1"/>
      <w:marLeft w:val="0"/>
      <w:marRight w:val="0"/>
      <w:marTop w:val="0"/>
      <w:marBottom w:val="0"/>
      <w:divBdr>
        <w:top w:val="none" w:sz="0" w:space="0" w:color="auto"/>
        <w:left w:val="none" w:sz="0" w:space="0" w:color="auto"/>
        <w:bottom w:val="none" w:sz="0" w:space="0" w:color="auto"/>
        <w:right w:val="none" w:sz="0" w:space="0" w:color="auto"/>
      </w:divBdr>
    </w:div>
    <w:div w:id="1948197358">
      <w:bodyDiv w:val="1"/>
      <w:marLeft w:val="0"/>
      <w:marRight w:val="0"/>
      <w:marTop w:val="0"/>
      <w:marBottom w:val="0"/>
      <w:divBdr>
        <w:top w:val="none" w:sz="0" w:space="0" w:color="auto"/>
        <w:left w:val="none" w:sz="0" w:space="0" w:color="auto"/>
        <w:bottom w:val="none" w:sz="0" w:space="0" w:color="auto"/>
        <w:right w:val="none" w:sz="0" w:space="0" w:color="auto"/>
      </w:divBdr>
    </w:div>
    <w:div w:id="19600623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customXml" Target="../customXml/item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482A7929B914CCF8649FEF5A2B862B5"/>
        <w:category>
          <w:name w:val="General"/>
          <w:gallery w:val="placeholder"/>
        </w:category>
        <w:types>
          <w:type w:val="bbPlcHdr"/>
        </w:types>
        <w:behaviors>
          <w:behavior w:val="content"/>
        </w:behaviors>
        <w:guid w:val="{E6553182-C7D1-4E9D-91A0-BF6487942BF1}"/>
      </w:docPartPr>
      <w:docPartBody>
        <w:p w:rsidR="007D6A5F" w:rsidRDefault="0025003D" w:rsidP="0025003D">
          <w:pPr>
            <w:pStyle w:val="B482A7929B914CCF8649FEF5A2B862B5"/>
          </w:pPr>
          <w:r>
            <w:rPr>
              <w:rStyle w:val="PlaceholderText"/>
              <w:bCs/>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03D"/>
    <w:rsid w:val="0025003D"/>
    <w:rsid w:val="007D6A5F"/>
    <w:rsid w:val="008506E7"/>
  </w:rsids>
  <m:mathPr>
    <m:mathFont m:val="Cambria Math"/>
    <m:brkBin m:val="before"/>
    <m:brkBinSub m:val="--"/>
    <m:smallFrac m:val="0"/>
    <m:dispDef/>
    <m:lMargin m:val="0"/>
    <m:rMargin m:val="0"/>
    <m:defJc m:val="centerGroup"/>
    <m:wrapIndent m:val="1440"/>
    <m:intLim m:val="subSup"/>
    <m:naryLim m:val="undOvr"/>
  </m:mathPr>
  <w:themeFontLang w:val="en-IE"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5003D"/>
  </w:style>
  <w:style w:type="paragraph" w:customStyle="1" w:styleId="71A3FB2D0F3B408EB92C961B532200B8">
    <w:name w:val="71A3FB2D0F3B408EB92C961B532200B8"/>
    <w:rsid w:val="0025003D"/>
  </w:style>
  <w:style w:type="paragraph" w:customStyle="1" w:styleId="B482A7929B914CCF8649FEF5A2B862B5">
    <w:name w:val="B482A7929B914CCF8649FEF5A2B862B5"/>
    <w:rsid w:val="0025003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ée un document." ma:contentTypeScope="" ma:versionID="c17f1dc0a36d37b564b33556e26d301a">
  <xsd:schema xmlns:xsd="http://www.w3.org/2001/XMLSchema" xmlns:xs="http://www.w3.org/2001/XMLSchema" xmlns:p="http://schemas.microsoft.com/office/2006/metadata/properties" xmlns:ns2="30c666ed-fe46-43d6-bf30-6de2567680e6" targetNamespace="http://schemas.microsoft.com/office/2006/metadata/properties" ma:root="true" ma:fieldsID="7b08bbc2d1767c2af677356c93a65eca"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41E034DA-DA1B-42FB-8172-B2D8876AB354}"/>
</file>

<file path=customXml/itemProps2.xml><?xml version="1.0" encoding="utf-8"?>
<ds:datastoreItem xmlns:ds="http://schemas.openxmlformats.org/officeDocument/2006/customXml" ds:itemID="{E7A3018A-8E15-47B8-ABED-0819112BA011}"/>
</file>

<file path=customXml/itemProps3.xml><?xml version="1.0" encoding="utf-8"?>
<ds:datastoreItem xmlns:ds="http://schemas.openxmlformats.org/officeDocument/2006/customXml" ds:itemID="{E4DF6B1C-47D6-4C37-AB01-431B926DA46E}"/>
</file>

<file path=docProps/app.xml><?xml version="1.0" encoding="utf-8"?>
<Properties xmlns="http://schemas.openxmlformats.org/officeDocument/2006/extended-properties" xmlns:vt="http://schemas.openxmlformats.org/officeDocument/2006/docPropsVTypes">
  <Template>Normal</Template>
  <TotalTime>22</TotalTime>
  <Pages>4</Pages>
  <Words>1122</Words>
  <Characters>8296</Characters>
  <Application>Microsoft Office Word</Application>
  <DocSecurity>0</DocSecurity>
  <Lines>176</Lines>
  <Paragraphs>73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cp:lastModifiedBy>CORBELLI Domiziana (ENER)</cp:lastModifiedBy>
  <cp:revision>7</cp:revision>
  <dcterms:created xsi:type="dcterms:W3CDTF">2024-11-18T09:31:00Z</dcterms:created>
  <dcterms:modified xsi:type="dcterms:W3CDTF">2024-12-11T15:11:00Z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2023-06-08T12:24:02Z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992573c3-dc3f-4692-8cdf-23ece56d7d7e</vt:lpwstr>
  </property>
  <property fmtid="{D5CDD505-2E9C-101B-9397-08002B2CF9AE}" pid="8" name="MSIP_Label_6bd9ddd1-4d20-43f6-abfa-fc3c07406f94_ContentBits">
    <vt:lpwstr>0</vt:lpwstr>
  </property>
  <property fmtid="{D5CDD505-2E9C-101B-9397-08002B2CF9AE}" pid="9" name="ContentTypeId">
    <vt:lpwstr>0x010100BF37100A9351204890AE6EC9E8983010</vt:lpwstr>
  </property>
</Properties>
</file>