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F0F8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F0F8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F0F8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F0F8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F0F8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F0F8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165A" w14:paraId="1568E05F" w14:textId="77777777" w:rsidTr="005F6927">
        <w:tc>
          <w:tcPr>
            <w:tcW w:w="3111" w:type="dxa"/>
          </w:tcPr>
          <w:p w14:paraId="0F4987D3" w14:textId="77777777" w:rsidR="00B5165A" w:rsidRDefault="00377580" w:rsidP="00B5165A">
            <w:pPr>
              <w:tabs>
                <w:tab w:val="left" w:pos="426"/>
              </w:tabs>
              <w:spacing w:after="0"/>
              <w:rPr>
                <w:bCs/>
                <w:lang w:val="fr-BE" w:eastAsia="en-GB"/>
              </w:rPr>
            </w:pPr>
            <w:r w:rsidRPr="001D3EEC">
              <w:rPr>
                <w:bCs/>
                <w:lang w:val="fr-BE" w:eastAsia="en-GB"/>
              </w:rPr>
              <w:t xml:space="preserve">DG – Direction </w:t>
            </w:r>
          </w:p>
          <w:p w14:paraId="77985940" w14:textId="1019B409" w:rsidR="00377580" w:rsidRPr="001D3EEC" w:rsidRDefault="00377580" w:rsidP="00B5165A">
            <w:pPr>
              <w:tabs>
                <w:tab w:val="left" w:pos="426"/>
              </w:tabs>
              <w:spacing w:after="0"/>
              <w:rPr>
                <w:bCs/>
                <w:lang w:val="fr-BE" w:eastAsia="en-GB"/>
              </w:rPr>
            </w:pPr>
            <w:r w:rsidRPr="001D3EEC">
              <w:rPr>
                <w:bCs/>
                <w:lang w:val="fr-BE" w:eastAsia="en-GB"/>
              </w:rPr>
              <w:t>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FA8F51B18DFD4D619DF69A3B233786AE"/>
                </w:placeholder>
              </w:sdtPr>
              <w:sdtEndPr>
                <w:rPr>
                  <w:lang w:val="en-IE"/>
                </w:rPr>
              </w:sdtEndPr>
              <w:sdtContent>
                <w:tc>
                  <w:tcPr>
                    <w:tcW w:w="5491" w:type="dxa"/>
                  </w:tcPr>
                  <w:p w14:paraId="2AA4F572" w14:textId="170D4393" w:rsidR="00377580" w:rsidRPr="00080A71" w:rsidRDefault="00B5165A" w:rsidP="005F6927">
                    <w:pPr>
                      <w:tabs>
                        <w:tab w:val="left" w:pos="426"/>
                      </w:tabs>
                      <w:rPr>
                        <w:bCs/>
                        <w:lang w:val="en-IE" w:eastAsia="en-GB"/>
                      </w:rPr>
                    </w:pPr>
                    <w:r w:rsidRPr="001A145D">
                      <w:rPr>
                        <w:b/>
                        <w:sz w:val="20"/>
                        <w:lang w:val="es-ES" w:eastAsia="en-GB"/>
                      </w:rPr>
                      <w:t>SJ</w:t>
                    </w:r>
                    <w:r>
                      <w:rPr>
                        <w:b/>
                        <w:sz w:val="20"/>
                        <w:lang w:val="es-ES" w:eastAsia="en-GB"/>
                      </w:rPr>
                      <w:t>.R.3-MAREC team</w:t>
                    </w:r>
                  </w:p>
                </w:tc>
              </w:sdtContent>
            </w:sdt>
          </w:sdtContent>
        </w:sdt>
      </w:tr>
      <w:tr w:rsidR="00377580" w:rsidRPr="00B5165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554813601"/>
                <w:placeholder>
                  <w:docPart w:val="BB1F2CF20D174ECB87328ED0B178EF3B"/>
                </w:placeholder>
              </w:sdtPr>
              <w:sdtEndPr>
                <w:rPr>
                  <w:lang w:val="en-IE"/>
                </w:rPr>
              </w:sdtEndPr>
              <w:sdtContent>
                <w:tc>
                  <w:tcPr>
                    <w:tcW w:w="5491" w:type="dxa"/>
                  </w:tcPr>
                  <w:p w14:paraId="51C87C16" w14:textId="1AAB9D69" w:rsidR="00377580" w:rsidRPr="00080A71" w:rsidRDefault="00B5165A" w:rsidP="005F6927">
                    <w:pPr>
                      <w:tabs>
                        <w:tab w:val="left" w:pos="426"/>
                      </w:tabs>
                      <w:rPr>
                        <w:bCs/>
                        <w:lang w:val="en-IE" w:eastAsia="en-GB"/>
                      </w:rPr>
                    </w:pPr>
                    <w:r w:rsidRPr="00B5165A">
                      <w:rPr>
                        <w:b/>
                        <w:lang w:val="fr-BE" w:eastAsia="en-GB"/>
                      </w:rPr>
                      <w:t>Job no. 197431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E013BED" w14:textId="77777777" w:rsidR="00B5165A" w:rsidRDefault="00B5165A" w:rsidP="005F6927">
            <w:pPr>
              <w:tabs>
                <w:tab w:val="left" w:pos="1697"/>
              </w:tabs>
              <w:ind w:right="-1739"/>
              <w:contextualSpacing/>
              <w:rPr>
                <w:bCs/>
                <w:szCs w:val="24"/>
                <w:lang w:val="fr-BE" w:eastAsia="en-GB"/>
              </w:rPr>
            </w:pPr>
          </w:p>
          <w:p w14:paraId="3A297E0D" w14:textId="6DD5CC08"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854035683"/>
                  <w:placeholder>
                    <w:docPart w:val="9DB1C33A0CFE4F6AA39803BEB0F4E36B"/>
                  </w:placeholder>
                </w:sdtPr>
                <w:sdtEndPr/>
                <w:sdtContent>
                  <w:p w14:paraId="33B2BC40" w14:textId="77777777" w:rsidR="00B5165A" w:rsidRPr="001A145D" w:rsidRDefault="00B5165A" w:rsidP="00B5165A">
                    <w:pPr>
                      <w:spacing w:after="0"/>
                      <w:ind w:right="1317"/>
                      <w:rPr>
                        <w:b/>
                        <w:sz w:val="20"/>
                        <w:lang w:val="es-ES" w:eastAsia="en-GB"/>
                      </w:rPr>
                    </w:pPr>
                    <w:r w:rsidRPr="001A145D">
                      <w:rPr>
                        <w:b/>
                        <w:sz w:val="20"/>
                        <w:lang w:val="es-ES" w:eastAsia="en-GB"/>
                      </w:rPr>
                      <w:t>Olivier VERHEECKE</w:t>
                    </w:r>
                  </w:p>
                  <w:p w14:paraId="47C051B8" w14:textId="54135271" w:rsidR="00B5165A" w:rsidRPr="00B5165A" w:rsidRDefault="004F0F8A" w:rsidP="00B5165A">
                    <w:pPr>
                      <w:ind w:right="1317"/>
                      <w:rPr>
                        <w:b/>
                        <w:sz w:val="20"/>
                        <w:lang w:val="es-ES" w:eastAsia="en-GB"/>
                      </w:rPr>
                    </w:pPr>
                    <w:hyperlink r:id="rId14" w:history="1">
                      <w:r w:rsidR="00B5165A" w:rsidRPr="007E7666">
                        <w:rPr>
                          <w:rStyle w:val="Hyperlink"/>
                          <w:b/>
                          <w:sz w:val="20"/>
                          <w:lang w:val="es-ES" w:eastAsia="en-GB"/>
                        </w:rPr>
                        <w:t>Olivier.Verheecke@ec.europa.eu</w:t>
                      </w:r>
                    </w:hyperlink>
                  </w:p>
                </w:sdtContent>
              </w:sdt>
            </w:sdtContent>
          </w:sdt>
          <w:p w14:paraId="32DD8032" w14:textId="443B035F" w:rsidR="00377580" w:rsidRPr="001D3EEC" w:rsidRDefault="001B4219" w:rsidP="005F6927">
            <w:pPr>
              <w:tabs>
                <w:tab w:val="left" w:pos="426"/>
              </w:tabs>
              <w:contextualSpacing/>
              <w:rPr>
                <w:bCs/>
                <w:lang w:val="fr-BE" w:eastAsia="en-GB"/>
              </w:rPr>
            </w:pPr>
            <w:r>
              <w:rPr>
                <w:bCs/>
                <w:lang w:val="fr-BE" w:eastAsia="en-GB"/>
              </w:rPr>
              <w:t>2ème</w:t>
            </w:r>
            <w:r w:rsidR="003737E1">
              <w:rPr>
                <w:bCs/>
                <w:lang w:val="fr-BE" w:eastAsia="en-GB"/>
              </w:rPr>
              <w:t xml:space="preserve"> </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5165A" w:rsidRPr="005D2930">
                      <w:rPr>
                        <w:bCs/>
                        <w:lang w:val="fr-BE" w:eastAsia="en-GB"/>
                      </w:rPr>
                      <w:t>2025</w:t>
                    </w:r>
                  </w:sdtContent>
                </w:sdt>
              </w:sdtContent>
            </w:sdt>
          </w:p>
          <w:p w14:paraId="768BBE26" w14:textId="63AA4392" w:rsidR="00377580" w:rsidRPr="001D3EEC" w:rsidRDefault="004F0F8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37E1">
                  <w:rPr>
                    <w:bCs/>
                    <w:lang w:val="fr-BE" w:eastAsia="en-GB"/>
                  </w:rPr>
                  <w:t xml:space="preserve">2 </w:t>
                </w:r>
              </w:sdtContent>
            </w:sdt>
            <w:r w:rsidR="00377580" w:rsidRPr="001D3EEC">
              <w:rPr>
                <w:bCs/>
                <w:lang w:val="fr-BE" w:eastAsia="en-GB"/>
              </w:rPr>
              <w:t>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737E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CB6CA7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6BB89E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F0F8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F0F8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F0F8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1E3221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20318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6C3C4B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247D110F"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4F0F8A">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2E0EB3">
        <w:rPr>
          <w:b/>
          <w:bCs/>
          <w:highlight w:val="yellow"/>
          <w:lang w:val="fr-BE" w:eastAsia="en-GB"/>
        </w:rPr>
        <w:t>Présentation de l</w:t>
      </w:r>
      <w:r w:rsidR="006F23BA" w:rsidRPr="002E0EB3">
        <w:rPr>
          <w:b/>
          <w:bCs/>
          <w:highlight w:val="yellow"/>
          <w:lang w:val="fr-BE" w:eastAsia="en-GB"/>
        </w:rPr>
        <w:t>’</w:t>
      </w:r>
      <w:r w:rsidRPr="002E0EB3">
        <w:rPr>
          <w:b/>
          <w:bCs/>
          <w:highlight w:val="yellow"/>
          <w:lang w:val="fr-BE" w:eastAsia="en-GB"/>
        </w:rPr>
        <w:t>entité (nous sommes)</w:t>
      </w:r>
    </w:p>
    <w:sdt>
      <w:sdtPr>
        <w:rPr>
          <w:lang w:val="fr-BE" w:eastAsia="en-GB"/>
        </w:rPr>
        <w:id w:val="1822233941"/>
        <w:placeholder>
          <w:docPart w:val="502342290B3541ABA4032C2AA949ADE4"/>
        </w:placeholder>
      </w:sdtPr>
      <w:sdtEndPr/>
      <w:sdtContent>
        <w:p w14:paraId="24450E13" w14:textId="56C509C4" w:rsidR="00F14094" w:rsidRDefault="005D2930" w:rsidP="00F14094">
          <w:r>
            <w:rPr>
              <w:lang w:val="fr-BE" w:eastAsia="en-GB"/>
            </w:rPr>
            <w:t xml:space="preserve">L’Unité </w:t>
          </w:r>
          <w:r w:rsidR="00995941" w:rsidRPr="005D2930">
            <w:rPr>
              <w:lang w:val="fr-BE" w:eastAsia="en-GB"/>
            </w:rPr>
            <w:t>“</w:t>
          </w:r>
          <w:r>
            <w:rPr>
              <w:lang w:val="fr-BE" w:eastAsia="en-GB"/>
            </w:rPr>
            <w:t>Contrats et recouvrements</w:t>
          </w:r>
          <w:r w:rsidR="00995941" w:rsidRPr="00F14094">
            <w:rPr>
              <w:lang w:val="fr-BE" w:eastAsia="en-GB"/>
            </w:rPr>
            <w:t>"</w:t>
          </w:r>
          <w:r w:rsidR="00995941" w:rsidRPr="005D2930">
            <w:rPr>
              <w:lang w:val="fr-BE" w:eastAsia="en-GB"/>
            </w:rPr>
            <w:t xml:space="preserve"> (</w:t>
          </w:r>
          <w:r>
            <w:rPr>
              <w:lang w:val="fr-BE" w:eastAsia="en-GB"/>
            </w:rPr>
            <w:t xml:space="preserve">SJ.R.3) du </w:t>
          </w:r>
          <w:r w:rsidR="001B4219">
            <w:rPr>
              <w:lang w:val="fr-BE" w:eastAsia="en-GB"/>
            </w:rPr>
            <w:t>S</w:t>
          </w:r>
          <w:r>
            <w:rPr>
              <w:lang w:val="fr-BE" w:eastAsia="en-GB"/>
            </w:rPr>
            <w:t>ervice juridique de la Commission européenne joue un rôle primordial dans le</w:t>
          </w:r>
          <w:r w:rsidR="0098018C">
            <w:rPr>
              <w:lang w:val="fr-BE" w:eastAsia="en-GB"/>
            </w:rPr>
            <w:t>s</w:t>
          </w:r>
          <w:r>
            <w:rPr>
              <w:lang w:val="fr-BE" w:eastAsia="en-GB"/>
            </w:rPr>
            <w:t xml:space="preserve"> contentieux et les consultations interservices concernant les questions juridiques internes de la Commission, plus particulièrement en matière i) de procédures de passation de</w:t>
          </w:r>
          <w:r w:rsidR="00F14094">
            <w:rPr>
              <w:lang w:val="fr-BE" w:eastAsia="en-GB"/>
            </w:rPr>
            <w:t>s</w:t>
          </w:r>
          <w:r>
            <w:rPr>
              <w:lang w:val="fr-BE" w:eastAsia="en-GB"/>
            </w:rPr>
            <w:t xml:space="preserve"> marchés publics de la Commission, ii) de questions contractuelles liées aux contrats conclus par les services de la Commission</w:t>
          </w:r>
          <w:r w:rsidR="00F14094">
            <w:rPr>
              <w:lang w:val="fr-BE" w:eastAsia="en-GB"/>
            </w:rPr>
            <w:t xml:space="preserve">, iii) </w:t>
          </w:r>
          <w:r w:rsidR="00F14094" w:rsidRPr="00AB4DB8">
            <w:t>d</w:t>
          </w:r>
          <w:r w:rsidR="00F14094">
            <w:t xml:space="preserve">u </w:t>
          </w:r>
          <w:r w:rsidR="00F14094" w:rsidRPr="00AB4DB8">
            <w:t>recouvrement forcé des créances</w:t>
          </w:r>
          <w:r w:rsidR="00F14094">
            <w:t xml:space="preserve"> impayées</w:t>
          </w:r>
          <w:r w:rsidR="00F14094" w:rsidRPr="00AB4DB8">
            <w:t xml:space="preserve"> de la Commission contre </w:t>
          </w:r>
          <w:r w:rsidR="00F14094">
            <w:t xml:space="preserve">des débiteurs </w:t>
          </w:r>
          <w:r w:rsidR="00F14094">
            <w:lastRenderedPageBreak/>
            <w:t>établis dans les É</w:t>
          </w:r>
          <w:r w:rsidR="00F14094" w:rsidRPr="00AB4DB8">
            <w:t>tats membres et dans des pays tiers</w:t>
          </w:r>
          <w:r w:rsidR="00F14094">
            <w:t xml:space="preserve"> et, iv) </w:t>
          </w:r>
          <w:r w:rsidR="00F14094" w:rsidRPr="00AB4DB8">
            <w:t xml:space="preserve">des questions immobilières liées aux bâtiments occupés par la Commission. </w:t>
          </w:r>
        </w:p>
        <w:p w14:paraId="03A81CBB" w14:textId="48A67329" w:rsidR="00F14094" w:rsidRPr="00AB4DB8" w:rsidRDefault="00F14094" w:rsidP="00F14094">
          <w:r>
            <w:t xml:space="preserve">Les membres du </w:t>
          </w:r>
          <w:r w:rsidR="001B4219">
            <w:t>S</w:t>
          </w:r>
          <w:r>
            <w:t>ervice juridique de l’</w:t>
          </w:r>
          <w:r w:rsidR="001B4219">
            <w:t>U</w:t>
          </w:r>
          <w:r>
            <w:t>nité représentent la Commission</w:t>
          </w:r>
          <w:r w:rsidR="00D026BB">
            <w:t xml:space="preserve"> dans les litiges devant la Cour de Justice de l’Union européenne au Luxembourg et, avec l’assistance d’avocats locaux, devant les juridictions des États membres et des pays tiers. Ils fournissent des conseils aux</w:t>
          </w:r>
          <w:r w:rsidR="0098018C">
            <w:t xml:space="preserve"> différents</w:t>
          </w:r>
          <w:r w:rsidR="00D026BB">
            <w:t xml:space="preserve"> services de la Commission sur l’ensemble des domaines mentionnés. L’</w:t>
          </w:r>
          <w:r w:rsidR="001B4219">
            <w:t>u</w:t>
          </w:r>
          <w:r w:rsidR="00D026BB">
            <w:t xml:space="preserve">nité coopère étroitement avec l’ensemble des directions générales et </w:t>
          </w:r>
          <w:r w:rsidR="0098018C">
            <w:t>d</w:t>
          </w:r>
          <w:r w:rsidR="00D026BB">
            <w:t xml:space="preserve">es agences exécutives de la Commission, ainsi qu’avec des juristes privés. </w:t>
          </w:r>
        </w:p>
        <w:p w14:paraId="2025136F" w14:textId="0BB3B70A" w:rsidR="002E0EB3" w:rsidRPr="0098018C" w:rsidRDefault="004F0F8A" w:rsidP="001A0074">
          <w:pPr>
            <w:rPr>
              <w:lang w:val="fr-BE" w:eastAsia="en-GB"/>
            </w:rPr>
          </w:pPr>
        </w:p>
      </w:sdtContent>
    </w:sdt>
    <w:p w14:paraId="28AD0173" w14:textId="2B27CB6F" w:rsidR="00B31DC8" w:rsidRPr="0053405E" w:rsidRDefault="00B31DC8" w:rsidP="001A0074">
      <w:pPr>
        <w:rPr>
          <w:lang w:val="fr-BE" w:eastAsia="en-GB"/>
        </w:rPr>
      </w:pPr>
      <w:r w:rsidRPr="002E0EB3">
        <w:rPr>
          <w:b/>
          <w:bCs/>
          <w:highlight w:val="yellow"/>
          <w:lang w:val="fr-BE" w:eastAsia="en-GB"/>
        </w:rPr>
        <w:t>Présentation du poste (nous proposons)</w:t>
      </w:r>
    </w:p>
    <w:p w14:paraId="3B1D2FA2" w14:textId="7FF570F6" w:rsidR="001A0074" w:rsidRPr="0098018C" w:rsidRDefault="004F0F8A" w:rsidP="001A0074">
      <w:pPr>
        <w:rPr>
          <w:lang w:val="fr-BE" w:eastAsia="en-GB"/>
        </w:rPr>
      </w:pPr>
      <w:sdt>
        <w:sdtPr>
          <w:rPr>
            <w:lang w:val="fr-BE" w:eastAsia="en-GB"/>
          </w:rPr>
          <w:id w:val="-723136291"/>
          <w:placeholder>
            <w:docPart w:val="43375E7FB7294216B3B48CC222A08C2F"/>
          </w:placeholder>
        </w:sdtPr>
        <w:sdtEndPr/>
        <w:sdtContent>
          <w:r w:rsidR="0098018C">
            <w:rPr>
              <w:lang w:val="fr-BE" w:eastAsia="en-GB"/>
            </w:rPr>
            <w:t xml:space="preserve">L’expert national détaché (END) sera employé en tant que membre du service juridique et il sera attendu qu’il apporte son assistance dans l’ensemble des domaines mentionnés, y compris </w:t>
          </w:r>
          <w:r w:rsidR="0042754A">
            <w:rPr>
              <w:lang w:val="fr-BE" w:eastAsia="en-GB"/>
            </w:rPr>
            <w:t xml:space="preserve">pour </w:t>
          </w:r>
          <w:r w:rsidR="0098018C">
            <w:rPr>
              <w:lang w:val="fr-BE" w:eastAsia="en-GB"/>
            </w:rPr>
            <w:t xml:space="preserve">le contentieux devant les tribunaux de l’Union, les juridictions nationales des États membres et des pays tiers, en </w:t>
          </w:r>
          <w:r w:rsidR="0042754A">
            <w:rPr>
              <w:lang w:val="fr-BE" w:eastAsia="en-GB"/>
            </w:rPr>
            <w:t xml:space="preserve">collaboration avec un fonctionnaire du </w:t>
          </w:r>
          <w:r w:rsidR="001B4219">
            <w:rPr>
              <w:lang w:val="fr-BE" w:eastAsia="en-GB"/>
            </w:rPr>
            <w:t>S</w:t>
          </w:r>
          <w:r w:rsidR="0042754A">
            <w:rPr>
              <w:lang w:val="fr-BE" w:eastAsia="en-GB"/>
            </w:rPr>
            <w:t xml:space="preserve">ervice juridique. </w:t>
          </w:r>
          <w:r w:rsidR="0098018C">
            <w:rPr>
              <w:lang w:val="fr-BE" w:eastAsia="en-GB"/>
            </w:rPr>
            <w:t xml:space="preserve"> </w:t>
          </w:r>
        </w:sdtContent>
      </w:sdt>
    </w:p>
    <w:p w14:paraId="3D69C09B" w14:textId="77777777" w:rsidR="00301CA3" w:rsidRPr="0098018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2E0EB3">
        <w:rPr>
          <w:b/>
          <w:bCs/>
          <w:highlight w:val="yellow"/>
          <w:lang w:val="fr-BE" w:eastAsia="en-GB"/>
        </w:rPr>
        <w:t>Profil du titulaire (nous recherchons)</w:t>
      </w:r>
    </w:p>
    <w:sdt>
      <w:sdtPr>
        <w:rPr>
          <w:lang w:val="fr-BE" w:eastAsia="en-GB"/>
        </w:rPr>
        <w:id w:val="-689827953"/>
        <w:placeholder>
          <w:docPart w:val="C681F6FA0FB94712B2C889AACA29AC9D"/>
        </w:placeholder>
      </w:sdtPr>
      <w:sdtEndPr>
        <w:rPr>
          <w:b/>
          <w:bCs/>
          <w:lang w:val="en-IE"/>
        </w:rPr>
      </w:sdtEndPr>
      <w:sdtContent>
        <w:p w14:paraId="0CBB8690" w14:textId="658A0BEE" w:rsidR="0042754A" w:rsidRPr="0042754A" w:rsidRDefault="0042754A" w:rsidP="0053405E">
          <w:pPr>
            <w:pStyle w:val="ListNumber"/>
            <w:numPr>
              <w:ilvl w:val="0"/>
              <w:numId w:val="0"/>
            </w:numPr>
            <w:rPr>
              <w:lang w:val="en-IE" w:eastAsia="en-GB"/>
            </w:rPr>
          </w:pPr>
          <w:r w:rsidRPr="0042754A">
            <w:rPr>
              <w:u w:val="single"/>
              <w:lang w:val="fr-BE" w:eastAsia="en-GB"/>
            </w:rPr>
            <w:t>Diplôme</w:t>
          </w:r>
          <w:r w:rsidRPr="0042754A">
            <w:rPr>
              <w:lang w:val="en-IE" w:eastAsia="en-GB"/>
            </w:rPr>
            <w:t xml:space="preserve"> </w:t>
          </w:r>
        </w:p>
        <w:p w14:paraId="07B952EB" w14:textId="7925D751" w:rsidR="0042754A" w:rsidRPr="0042754A" w:rsidRDefault="0042754A" w:rsidP="0042754A">
          <w:pPr>
            <w:pStyle w:val="ListNumber"/>
            <w:numPr>
              <w:ilvl w:val="0"/>
              <w:numId w:val="26"/>
            </w:numPr>
            <w:rPr>
              <w:b/>
              <w:lang w:val="en-IE" w:eastAsia="en-GB"/>
            </w:rPr>
          </w:pPr>
          <w:r>
            <w:rPr>
              <w:lang w:val="en-IE" w:eastAsia="en-GB"/>
            </w:rPr>
            <w:t>d</w:t>
          </w:r>
          <w:r w:rsidRPr="0042754A">
            <w:rPr>
              <w:lang w:val="en-IE" w:eastAsia="en-GB"/>
            </w:rPr>
            <w:t>ipl</w:t>
          </w:r>
          <w:r>
            <w:rPr>
              <w:lang w:val="en-IE" w:eastAsia="en-GB"/>
            </w:rPr>
            <w:t>ô</w:t>
          </w:r>
          <w:r w:rsidRPr="0042754A">
            <w:rPr>
              <w:lang w:val="en-IE" w:eastAsia="en-GB"/>
            </w:rPr>
            <w:t>me universitair</w:t>
          </w:r>
          <w:r>
            <w:rPr>
              <w:lang w:val="en-IE" w:eastAsia="en-GB"/>
            </w:rPr>
            <w:t xml:space="preserve">e ou </w:t>
          </w:r>
        </w:p>
        <w:p w14:paraId="12B57565" w14:textId="300542D6" w:rsidR="0042754A" w:rsidRPr="0042754A" w:rsidRDefault="0042754A" w:rsidP="0042754A">
          <w:pPr>
            <w:pStyle w:val="ListNumber"/>
            <w:numPr>
              <w:ilvl w:val="0"/>
              <w:numId w:val="26"/>
            </w:numPr>
            <w:rPr>
              <w:b/>
              <w:lang w:val="fr-BE" w:eastAsia="en-GB"/>
            </w:rPr>
          </w:pPr>
          <w:r w:rsidRPr="0042754A">
            <w:rPr>
              <w:lang w:val="fr-BE" w:eastAsia="en-GB"/>
            </w:rPr>
            <w:t xml:space="preserve">formation </w:t>
          </w:r>
          <w:r>
            <w:rPr>
              <w:lang w:val="fr-BE" w:eastAsia="en-GB"/>
            </w:rPr>
            <w:t xml:space="preserve">professionnelle ou expérience professionnelle d’un niveau équivalent </w:t>
          </w:r>
        </w:p>
        <w:p w14:paraId="7909566C" w14:textId="2290DEC7" w:rsidR="0042754A" w:rsidRDefault="0042754A" w:rsidP="0042754A">
          <w:pPr>
            <w:pStyle w:val="ListNumber"/>
            <w:numPr>
              <w:ilvl w:val="0"/>
              <w:numId w:val="0"/>
            </w:numPr>
            <w:ind w:left="720"/>
            <w:rPr>
              <w:lang w:val="fr-BE" w:eastAsia="en-GB"/>
            </w:rPr>
          </w:pPr>
          <w:r>
            <w:rPr>
              <w:lang w:val="fr-BE" w:eastAsia="en-GB"/>
            </w:rPr>
            <w:t xml:space="preserve">dans le(s) domaine(s) : droit </w:t>
          </w:r>
        </w:p>
        <w:p w14:paraId="1431CB2E" w14:textId="77E4F1EA" w:rsidR="0042754A" w:rsidRDefault="00F4750F" w:rsidP="00F4750F">
          <w:pPr>
            <w:pStyle w:val="ListNumber"/>
            <w:numPr>
              <w:ilvl w:val="0"/>
              <w:numId w:val="0"/>
            </w:numPr>
            <w:ind w:left="709" w:hanging="709"/>
            <w:rPr>
              <w:lang w:val="fr-BE" w:eastAsia="en-GB"/>
            </w:rPr>
          </w:pPr>
          <w:r>
            <w:rPr>
              <w:lang w:val="fr-BE" w:eastAsia="en-GB"/>
            </w:rPr>
            <w:t xml:space="preserve">           </w:t>
          </w:r>
          <w:r w:rsidR="0042754A">
            <w:rPr>
              <w:lang w:val="fr-BE" w:eastAsia="en-GB"/>
            </w:rPr>
            <w:t>Le candidat retenu aura terminé des études juridiques complètes et disposera d’un</w:t>
          </w:r>
          <w:r>
            <w:rPr>
              <w:lang w:val="fr-BE" w:eastAsia="en-GB"/>
            </w:rPr>
            <w:t xml:space="preserve"> </w:t>
          </w:r>
          <w:r w:rsidR="00AB7CE5">
            <w:rPr>
              <w:lang w:val="fr-BE" w:eastAsia="en-GB"/>
            </w:rPr>
            <w:t>diplôme</w:t>
          </w:r>
          <w:r>
            <w:rPr>
              <w:lang w:val="fr-BE" w:eastAsia="en-GB"/>
            </w:rPr>
            <w:t xml:space="preserve"> universitaire en droit </w:t>
          </w:r>
        </w:p>
        <w:p w14:paraId="0E52616B" w14:textId="7E5FC8FB" w:rsidR="0042754A" w:rsidRDefault="00F4750F" w:rsidP="00F4750F">
          <w:pPr>
            <w:pStyle w:val="ListNumber"/>
            <w:numPr>
              <w:ilvl w:val="0"/>
              <w:numId w:val="0"/>
            </w:numPr>
            <w:ind w:left="709" w:hanging="709"/>
            <w:rPr>
              <w:lang w:val="fr-BE" w:eastAsia="en-GB"/>
            </w:rPr>
          </w:pPr>
          <w:r>
            <w:rPr>
              <w:lang w:val="fr-BE" w:eastAsia="en-GB"/>
            </w:rPr>
            <w:t xml:space="preserve">           </w:t>
          </w:r>
          <w:r w:rsidR="0042754A">
            <w:rPr>
              <w:lang w:val="fr-BE" w:eastAsia="en-GB"/>
            </w:rPr>
            <w:t>Des connaissances en droit de l’Union européenne, en particulier en matière de</w:t>
          </w:r>
          <w:r>
            <w:rPr>
              <w:lang w:val="fr-BE" w:eastAsia="en-GB"/>
            </w:rPr>
            <w:t xml:space="preserve"> </w:t>
          </w:r>
          <w:r w:rsidR="0042754A">
            <w:rPr>
              <w:lang w:val="fr-BE" w:eastAsia="en-GB"/>
            </w:rPr>
            <w:t>recouvrement</w:t>
          </w:r>
          <w:r>
            <w:rPr>
              <w:lang w:val="fr-BE" w:eastAsia="en-GB"/>
            </w:rPr>
            <w:t xml:space="preserve"> forcé</w:t>
          </w:r>
          <w:r w:rsidR="0042754A">
            <w:rPr>
              <w:lang w:val="fr-BE" w:eastAsia="en-GB"/>
            </w:rPr>
            <w:t xml:space="preserve"> et de marchés publics</w:t>
          </w:r>
          <w:r>
            <w:rPr>
              <w:lang w:val="fr-BE" w:eastAsia="en-GB"/>
            </w:rPr>
            <w:t>,</w:t>
          </w:r>
          <w:r w:rsidR="0042754A">
            <w:rPr>
              <w:lang w:val="fr-BE" w:eastAsia="en-GB"/>
            </w:rPr>
            <w:t xml:space="preserve"> ainsi qu’en droit contractuel, serait un</w:t>
          </w:r>
          <w:r>
            <w:rPr>
              <w:lang w:val="fr-BE" w:eastAsia="en-GB"/>
            </w:rPr>
            <w:t xml:space="preserve"> </w:t>
          </w:r>
          <w:r w:rsidR="0042754A">
            <w:rPr>
              <w:lang w:val="fr-BE" w:eastAsia="en-GB"/>
            </w:rPr>
            <w:t xml:space="preserve">atout.  </w:t>
          </w:r>
        </w:p>
        <w:p w14:paraId="0F8674AE" w14:textId="4B97C605" w:rsidR="00F4750F" w:rsidRPr="00F4750F" w:rsidRDefault="00F4750F" w:rsidP="00F4750F">
          <w:pPr>
            <w:pStyle w:val="ListNumber"/>
            <w:numPr>
              <w:ilvl w:val="0"/>
              <w:numId w:val="0"/>
            </w:numPr>
            <w:ind w:left="709" w:hanging="709"/>
            <w:rPr>
              <w:u w:val="single"/>
              <w:lang w:val="fr-BE" w:eastAsia="en-GB"/>
            </w:rPr>
          </w:pPr>
          <w:r w:rsidRPr="00F4750F">
            <w:rPr>
              <w:u w:val="single"/>
              <w:lang w:val="fr-BE" w:eastAsia="en-GB"/>
            </w:rPr>
            <w:t xml:space="preserve">Expérience professionnelle </w:t>
          </w:r>
        </w:p>
        <w:p w14:paraId="280417E7" w14:textId="29B49161" w:rsidR="00F4750F" w:rsidRPr="008A6669" w:rsidRDefault="00F4750F" w:rsidP="00F4750F">
          <w:r w:rsidRPr="008A6669">
            <w:t xml:space="preserve">Une expérience professionnelle </w:t>
          </w:r>
          <w:r>
            <w:t xml:space="preserve">en tant </w:t>
          </w:r>
          <w:r w:rsidRPr="008A6669">
            <w:t xml:space="preserve">d'avocat ou magistrat dans l'un des États membres sera considérée comme un atout. </w:t>
          </w:r>
        </w:p>
        <w:p w14:paraId="4015B17D" w14:textId="6320FDDA" w:rsidR="00F4750F" w:rsidRPr="008A6669" w:rsidRDefault="00F4750F" w:rsidP="00F4750F">
          <w:r w:rsidRPr="008A6669">
            <w:t>L'</w:t>
          </w:r>
          <w:r w:rsidR="00904F3B">
            <w:t>END</w:t>
          </w:r>
          <w:r w:rsidRPr="008A6669">
            <w:t xml:space="preserve"> retenu </w:t>
          </w:r>
          <w:r w:rsidR="00904F3B">
            <w:t xml:space="preserve">aura des capacités rigoureuses de raisonnement </w:t>
          </w:r>
          <w:r w:rsidR="00904F3B" w:rsidRPr="00904F3B">
            <w:t>et la capacité de s’exprimer correctement et facilement par écrit et oralement.</w:t>
          </w:r>
        </w:p>
        <w:p w14:paraId="3C548FAE" w14:textId="77777777" w:rsidR="00904F3B" w:rsidRPr="00745B97" w:rsidRDefault="00904F3B" w:rsidP="00904F3B">
          <w:pPr>
            <w:tabs>
              <w:tab w:val="left" w:pos="709"/>
            </w:tabs>
            <w:spacing w:after="0"/>
            <w:ind w:right="60"/>
            <w:rPr>
              <w:u w:val="single"/>
              <w:lang w:eastAsia="en-GB"/>
            </w:rPr>
          </w:pPr>
          <w:r w:rsidRPr="00745B97">
            <w:rPr>
              <w:u w:val="single"/>
              <w:lang w:eastAsia="en-GB"/>
            </w:rPr>
            <w:t>Langue(s) nécessaire(s) pour l'accomplissement des tâches</w:t>
          </w:r>
        </w:p>
        <w:p w14:paraId="1318EB71" w14:textId="77777777" w:rsidR="00904F3B" w:rsidRPr="00745B97" w:rsidRDefault="00904F3B" w:rsidP="00904F3B">
          <w:pPr>
            <w:tabs>
              <w:tab w:val="left" w:pos="709"/>
            </w:tabs>
            <w:spacing w:after="0"/>
            <w:ind w:left="709" w:right="60"/>
            <w:rPr>
              <w:u w:val="single"/>
              <w:lang w:eastAsia="en-GB"/>
            </w:rPr>
          </w:pPr>
        </w:p>
        <w:p w14:paraId="3E0D10BD" w14:textId="7B1CF636" w:rsidR="00904F3B" w:rsidRPr="00745B97" w:rsidRDefault="00904F3B" w:rsidP="00904F3B">
          <w:pPr>
            <w:rPr>
              <w:u w:val="single"/>
              <w:lang w:eastAsia="en-GB"/>
            </w:rPr>
          </w:pPr>
          <w:r>
            <w:t xml:space="preserve">Une très bonne </w:t>
          </w:r>
          <w:r w:rsidRPr="008A6669">
            <w:t>co</w:t>
          </w:r>
          <w:r>
            <w:t xml:space="preserve">nnaissance du français et </w:t>
          </w:r>
          <w:r w:rsidRPr="008A6669">
            <w:t>de l'anglais sont nécessair</w:t>
          </w:r>
          <w:r>
            <w:t>es. La connaissance d'une autre langue de l'UE</w:t>
          </w:r>
          <w:r w:rsidRPr="008A6669">
            <w:t xml:space="preserve"> serait un plus.</w:t>
          </w:r>
        </w:p>
        <w:p w14:paraId="13EBB7CD" w14:textId="1B46E792" w:rsidR="00F4750F" w:rsidRPr="0042754A" w:rsidRDefault="004F0F8A" w:rsidP="00F4750F">
          <w:pPr>
            <w:pStyle w:val="ListNumber"/>
            <w:numPr>
              <w:ilvl w:val="0"/>
              <w:numId w:val="0"/>
            </w:numPr>
            <w:ind w:left="709" w:hanging="709"/>
            <w:rPr>
              <w:b/>
              <w:lang w:val="fr-BE" w:eastAsia="en-GB"/>
            </w:rPr>
          </w:pPr>
        </w:p>
      </w:sdtContent>
    </w:sdt>
    <w:p w14:paraId="5D76C15C" w14:textId="77777777" w:rsidR="00F65CC2" w:rsidRPr="0042754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43688FE9">
      <w:pPr>
        <w:rPr>
          <w:lang w:eastAsia="en-GB"/>
        </w:rPr>
      </w:pPr>
      <w:r w:rsidRPr="43688FE9">
        <w:rPr>
          <w:u w:val="single"/>
          <w:lang w:eastAsia="en-GB"/>
        </w:rPr>
        <w:t>Employeur :</w:t>
      </w:r>
      <w:r w:rsidR="00443957" w:rsidRPr="43688FE9">
        <w:rPr>
          <w:lang w:eastAsia="en-GB"/>
        </w:rPr>
        <w:t xml:space="preserve"> </w:t>
      </w:r>
      <w:r w:rsidR="000914BF" w:rsidRPr="43688FE9">
        <w:rPr>
          <w:lang w:eastAsia="en-GB"/>
        </w:rPr>
        <w:t xml:space="preserve">être employé par </w:t>
      </w:r>
      <w:r w:rsidR="00443957" w:rsidRPr="43688FE9">
        <w:rPr>
          <w:lang w:eastAsia="en-GB"/>
        </w:rPr>
        <w:t xml:space="preserve">une administration publique nationale, régionale ou locale, ou </w:t>
      </w:r>
      <w:r w:rsidR="000914BF" w:rsidRPr="43688FE9">
        <w:rPr>
          <w:lang w:eastAsia="en-GB"/>
        </w:rPr>
        <w:t>par une organisation intergouvernementale</w:t>
      </w:r>
      <w:r w:rsidR="00443957" w:rsidRPr="43688FE9">
        <w:rPr>
          <w:lang w:eastAsia="en-GB"/>
        </w:rPr>
        <w:t xml:space="preserve"> (OIG); </w:t>
      </w:r>
      <w:r w:rsidR="000914BF" w:rsidRPr="43688FE9">
        <w:rPr>
          <w:lang w:eastAsia="en-GB"/>
        </w:rPr>
        <w:t xml:space="preserve">exceptionnellement et après dérogation, la Commission peut accepter des candidatures </w:t>
      </w:r>
      <w:r w:rsidR="00866E7F" w:rsidRPr="43688FE9">
        <w:rPr>
          <w:lang w:eastAsia="en-GB"/>
        </w:rPr>
        <w:t>lorsque votre</w:t>
      </w:r>
      <w:r w:rsidR="004D3B51" w:rsidRPr="43688FE9">
        <w:rPr>
          <w:lang w:eastAsia="en-GB"/>
        </w:rPr>
        <w:t xml:space="preserve"> </w:t>
      </w:r>
      <w:r w:rsidR="000914BF" w:rsidRPr="43688FE9">
        <w:rPr>
          <w:lang w:eastAsia="en-GB"/>
        </w:rPr>
        <w:t xml:space="preserve">employeur </w:t>
      </w:r>
      <w:r w:rsidR="00866E7F" w:rsidRPr="43688FE9">
        <w:rPr>
          <w:lang w:eastAsia="en-GB"/>
        </w:rPr>
        <w:t>est un organisme</w:t>
      </w:r>
      <w:r w:rsidR="004D3B51" w:rsidRPr="43688FE9">
        <w:rPr>
          <w:lang w:eastAsia="en-GB"/>
        </w:rPr>
        <w:t xml:space="preserve"> </w:t>
      </w:r>
      <w:r w:rsidR="000914BF" w:rsidRPr="43688FE9">
        <w:rPr>
          <w:lang w:eastAsia="en-GB"/>
        </w:rPr>
        <w:t>du secteur public (e.g. agence ou institut de régularisation)</w:t>
      </w:r>
      <w:r w:rsidR="006F23BA" w:rsidRPr="43688FE9">
        <w:rPr>
          <w:lang w:eastAsia="en-GB"/>
        </w:rPr>
        <w:t xml:space="preserve">, </w:t>
      </w:r>
      <w:r w:rsidR="000914BF" w:rsidRPr="43688FE9">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F5A7EB1"/>
    <w:multiLevelType w:val="hybridMultilevel"/>
    <w:tmpl w:val="F8404306"/>
    <w:lvl w:ilvl="0" w:tplc="CA6E70A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0521891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B4219"/>
    <w:rsid w:val="001D3EEC"/>
    <w:rsid w:val="0020318D"/>
    <w:rsid w:val="00215A56"/>
    <w:rsid w:val="0028413D"/>
    <w:rsid w:val="002841B7"/>
    <w:rsid w:val="002A6E30"/>
    <w:rsid w:val="002B37EB"/>
    <w:rsid w:val="002E0EB3"/>
    <w:rsid w:val="00301CA3"/>
    <w:rsid w:val="003737E1"/>
    <w:rsid w:val="00377580"/>
    <w:rsid w:val="00394581"/>
    <w:rsid w:val="0042754A"/>
    <w:rsid w:val="00443957"/>
    <w:rsid w:val="00462268"/>
    <w:rsid w:val="004A4BB7"/>
    <w:rsid w:val="004D3B51"/>
    <w:rsid w:val="004F0F8A"/>
    <w:rsid w:val="0053405E"/>
    <w:rsid w:val="00556CBD"/>
    <w:rsid w:val="005D2930"/>
    <w:rsid w:val="006A1CB2"/>
    <w:rsid w:val="006B47B6"/>
    <w:rsid w:val="006F23BA"/>
    <w:rsid w:val="0074301E"/>
    <w:rsid w:val="007A10AA"/>
    <w:rsid w:val="007A1396"/>
    <w:rsid w:val="007B5FAE"/>
    <w:rsid w:val="007E131B"/>
    <w:rsid w:val="007E4F35"/>
    <w:rsid w:val="008241B0"/>
    <w:rsid w:val="008315CD"/>
    <w:rsid w:val="00866E7F"/>
    <w:rsid w:val="008A0FF3"/>
    <w:rsid w:val="00904F3B"/>
    <w:rsid w:val="0092295D"/>
    <w:rsid w:val="0098018C"/>
    <w:rsid w:val="00995941"/>
    <w:rsid w:val="00A65B97"/>
    <w:rsid w:val="00A917BE"/>
    <w:rsid w:val="00AB7CE5"/>
    <w:rsid w:val="00B31DC8"/>
    <w:rsid w:val="00B5165A"/>
    <w:rsid w:val="00B566C1"/>
    <w:rsid w:val="00BF0A1C"/>
    <w:rsid w:val="00BF389A"/>
    <w:rsid w:val="00C518F5"/>
    <w:rsid w:val="00D026BB"/>
    <w:rsid w:val="00D703FC"/>
    <w:rsid w:val="00D82B48"/>
    <w:rsid w:val="00DC5C83"/>
    <w:rsid w:val="00E0579E"/>
    <w:rsid w:val="00E5708E"/>
    <w:rsid w:val="00E850B7"/>
    <w:rsid w:val="00E927FE"/>
    <w:rsid w:val="00F14094"/>
    <w:rsid w:val="00F4750F"/>
    <w:rsid w:val="00F65CC2"/>
    <w:rsid w:val="00FA28DA"/>
    <w:rsid w:val="43688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B51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livier.Verheecke@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A8F51B18DFD4D619DF69A3B233786AE"/>
        <w:category>
          <w:name w:val="General"/>
          <w:gallery w:val="placeholder"/>
        </w:category>
        <w:types>
          <w:type w:val="bbPlcHdr"/>
        </w:types>
        <w:behaviors>
          <w:behavior w:val="content"/>
        </w:behaviors>
        <w:guid w:val="{CC11C949-DB91-4189-B6FA-D9EB3AF594DB}"/>
      </w:docPartPr>
      <w:docPartBody>
        <w:p w:rsidR="00FA28DA" w:rsidRDefault="00FA28DA" w:rsidP="00FA28DA">
          <w:pPr>
            <w:pStyle w:val="FA8F51B18DFD4D619DF69A3B233786AE"/>
          </w:pPr>
          <w:r w:rsidRPr="0007110E">
            <w:rPr>
              <w:rStyle w:val="PlaceholderText"/>
              <w:bCs/>
            </w:rPr>
            <w:t>Click or tap here to enter text.</w:t>
          </w:r>
        </w:p>
      </w:docPartBody>
    </w:docPart>
    <w:docPart>
      <w:docPartPr>
        <w:name w:val="BB1F2CF20D174ECB87328ED0B178EF3B"/>
        <w:category>
          <w:name w:val="General"/>
          <w:gallery w:val="placeholder"/>
        </w:category>
        <w:types>
          <w:type w:val="bbPlcHdr"/>
        </w:types>
        <w:behaviors>
          <w:behavior w:val="content"/>
        </w:behaviors>
        <w:guid w:val="{A2FD8E6C-0350-4EFF-89FE-CC245E8F36EA}"/>
      </w:docPartPr>
      <w:docPartBody>
        <w:p w:rsidR="00FA28DA" w:rsidRDefault="00FA28DA" w:rsidP="00FA28DA">
          <w:pPr>
            <w:pStyle w:val="BB1F2CF20D174ECB87328ED0B178EF3B"/>
          </w:pPr>
          <w:r w:rsidRPr="0007110E">
            <w:rPr>
              <w:rStyle w:val="PlaceholderText"/>
              <w:bCs/>
            </w:rPr>
            <w:t>Click or tap here to enter text.</w:t>
          </w:r>
        </w:p>
      </w:docPartBody>
    </w:docPart>
    <w:docPart>
      <w:docPartPr>
        <w:name w:val="9DB1C33A0CFE4F6AA39803BEB0F4E36B"/>
        <w:category>
          <w:name w:val="General"/>
          <w:gallery w:val="placeholder"/>
        </w:category>
        <w:types>
          <w:type w:val="bbPlcHdr"/>
        </w:types>
        <w:behaviors>
          <w:behavior w:val="content"/>
        </w:behaviors>
        <w:guid w:val="{40FA4F0E-5EBB-4783-9B10-3FBD722DA8AC}"/>
      </w:docPartPr>
      <w:docPartBody>
        <w:p w:rsidR="00FA28DA" w:rsidRDefault="00FA28DA" w:rsidP="00FA28DA">
          <w:pPr>
            <w:pStyle w:val="9DB1C33A0CFE4F6AA39803BEB0F4E36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A921AA2"/>
    <w:multiLevelType w:val="multilevel"/>
    <w:tmpl w:val="F79A85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86379185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 w:val="00FA28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A28DA"/>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A8F51B18DFD4D619DF69A3B233786AE">
    <w:name w:val="FA8F51B18DFD4D619DF69A3B233786AE"/>
    <w:rsid w:val="00FA28DA"/>
    <w:rPr>
      <w:kern w:val="2"/>
      <w14:ligatures w14:val="standardContextual"/>
    </w:rPr>
  </w:style>
  <w:style w:type="paragraph" w:customStyle="1" w:styleId="BB1F2CF20D174ECB87328ED0B178EF3B">
    <w:name w:val="BB1F2CF20D174ECB87328ED0B178EF3B"/>
    <w:rsid w:val="00FA28DA"/>
    <w:rPr>
      <w:kern w:val="2"/>
      <w14:ligatures w14:val="standardContextual"/>
    </w:rPr>
  </w:style>
  <w:style w:type="paragraph" w:customStyle="1" w:styleId="9DB1C33A0CFE4F6AA39803BEB0F4E36B">
    <w:name w:val="9DB1C33A0CFE4F6AA39803BEB0F4E36B"/>
    <w:rsid w:val="00FA28D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openxmlformats.org/package/2006/metadata/core-properties"/>
    <ds:schemaRef ds:uri="a41a97bf-0494-41d8-ba3d-259bd7771890"/>
    <ds:schemaRef ds:uri="http://schemas.microsoft.com/office/2006/metadata/properties"/>
    <ds:schemaRef ds:uri="08927195-b699-4be0-9ee2-6c66dc215b5a"/>
    <ds:schemaRef ds:uri="http://schemas.microsoft.com/office/2006/documentManagement/types"/>
    <ds:schemaRef ds:uri="http://purl.org/dc/dcmitype/"/>
    <ds:schemaRef ds:uri="http://schemas.microsoft.com/sharepoint/v3/fields"/>
    <ds:schemaRef ds:uri="1929b814-5a78-4bdc-9841-d8b9ef424f65"/>
    <ds:schemaRef ds:uri="http://schemas.microsoft.com/office/infopath/2007/PartnerControls"/>
    <ds:schemaRef ds:uri="http://www.w3.org/XML/1998/namespace"/>
    <ds:schemaRef ds:uri="http://purl.org/dc/terms/"/>
    <ds:schemaRef ds:uri="http://purl.org/dc/elements/1.1/"/>
    <ds:schemaRef ds:uri="30c666ed-fe46-43d6-bf30-6de2567680e6"/>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7E517A0-7D99-4485-B1EA-2CF1B8936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1165</Words>
  <Characters>6641</Characters>
  <Application>Microsoft Office Word</Application>
  <DocSecurity>0</DocSecurity>
  <PresentationFormat>Microsoft Word 14.0</PresentationFormat>
  <Lines>55</Lines>
  <Paragraphs>15</Paragraphs>
  <ScaleCrop>true</ScaleCrop>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2024-12-10T08:58:00Z</dcterms:created>
  <dcterms:modified xsi:type="dcterms:W3CDTF">2024-12-11T17:34:00Z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