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E3F2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E3F2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E3F2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E3F2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E3F2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E3F2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6376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073DA962B24B47DAA17A7693BD304E9D"/>
                </w:placeholder>
              </w:sdtPr>
              <w:sdtEndPr>
                <w:rPr>
                  <w:lang w:val="en-IE"/>
                </w:rPr>
              </w:sdtEndPr>
              <w:sdtContent>
                <w:tc>
                  <w:tcPr>
                    <w:tcW w:w="5491" w:type="dxa"/>
                  </w:tcPr>
                  <w:p w14:paraId="2AA4F572" w14:textId="1A9686BC" w:rsidR="00377580" w:rsidRPr="009E3F25" w:rsidRDefault="00063762" w:rsidP="005F6927">
                    <w:pPr>
                      <w:tabs>
                        <w:tab w:val="left" w:pos="426"/>
                      </w:tabs>
                      <w:rPr>
                        <w:bCs/>
                        <w:lang w:val="fr-BE" w:eastAsia="en-GB"/>
                      </w:rPr>
                    </w:pPr>
                    <w:r w:rsidRPr="009E3F25">
                      <w:rPr>
                        <w:bCs/>
                        <w:lang w:val="fr-BE" w:eastAsia="en-GB"/>
                      </w:rPr>
                      <w:t>TAXUD</w:t>
                    </w:r>
                    <w:r w:rsidR="009E3F25" w:rsidRPr="009E3F25">
                      <w:rPr>
                        <w:bCs/>
                        <w:lang w:val="fr-BE" w:eastAsia="en-GB"/>
                      </w:rPr>
                      <w:t>-</w:t>
                    </w:r>
                    <w:r w:rsidRPr="009E3F25">
                      <w:rPr>
                        <w:bCs/>
                        <w:lang w:val="fr-BE" w:eastAsia="en-GB"/>
                      </w:rPr>
                      <w:t>A3</w:t>
                    </w:r>
                    <w:r w:rsidR="009E3F25" w:rsidRPr="009E3F25">
                      <w:rPr>
                        <w:bCs/>
                        <w:lang w:val="fr-BE" w:eastAsia="en-GB"/>
                      </w:rPr>
                      <w:t xml:space="preserve">.002 - </w:t>
                    </w:r>
                    <w:r w:rsidR="009E3F25" w:rsidRPr="003A0216">
                      <w:rPr>
                        <w:lang w:val="fr-BE" w:eastAsia="en-GB"/>
                      </w:rPr>
                      <w:t>Gestion des risques et sécurité</w:t>
                    </w:r>
                  </w:p>
                </w:tc>
              </w:sdtContent>
            </w:sdt>
          </w:sdtContent>
        </w:sdt>
      </w:tr>
      <w:tr w:rsidR="00377580" w:rsidRPr="0006376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509713859"/>
                <w:placeholder>
                  <w:docPart w:val="F79957337F7D49BB9FB551C36617E19B"/>
                </w:placeholder>
              </w:sdtPr>
              <w:sdtEndPr>
                <w:rPr>
                  <w:lang w:val="en-IE"/>
                </w:rPr>
              </w:sdtEndPr>
              <w:sdtContent>
                <w:tc>
                  <w:tcPr>
                    <w:tcW w:w="5491" w:type="dxa"/>
                  </w:tcPr>
                  <w:p w14:paraId="51C87C16" w14:textId="7FE0ACE1" w:rsidR="00377580" w:rsidRPr="00080A71" w:rsidRDefault="00063762" w:rsidP="005F6927">
                    <w:pPr>
                      <w:tabs>
                        <w:tab w:val="left" w:pos="426"/>
                      </w:tabs>
                      <w:rPr>
                        <w:bCs/>
                        <w:lang w:val="en-IE" w:eastAsia="en-GB"/>
                      </w:rPr>
                    </w:pPr>
                    <w:r>
                      <w:rPr>
                        <w:bCs/>
                        <w:lang w:val="en-IE" w:eastAsia="en-GB"/>
                      </w:rPr>
                      <w:t>296231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331225088"/>
                  <w:placeholder>
                    <w:docPart w:val="CE75908894854A888E0AB4C9DCBF63D7"/>
                  </w:placeholder>
                </w:sdtPr>
                <w:sdtEndPr/>
                <w:sdtContent>
                  <w:p w14:paraId="369CA7C8" w14:textId="1BBB9857" w:rsidR="00377580" w:rsidRPr="00086B91" w:rsidRDefault="00063762" w:rsidP="00063762">
                    <w:pPr>
                      <w:tabs>
                        <w:tab w:val="left" w:pos="426"/>
                      </w:tabs>
                      <w:spacing w:before="120"/>
                      <w:rPr>
                        <w:bCs/>
                        <w:lang w:val="fr-CA" w:eastAsia="en-GB"/>
                      </w:rPr>
                    </w:pPr>
                    <w:r w:rsidRPr="006311FA">
                      <w:rPr>
                        <w:bCs/>
                        <w:lang w:val="pt-BR" w:eastAsia="en-GB"/>
                      </w:rPr>
                      <w:t xml:space="preserve">Perreau </w:t>
                    </w:r>
                    <w:r>
                      <w:rPr>
                        <w:bCs/>
                        <w:lang w:val="pt-BR" w:eastAsia="en-GB"/>
                      </w:rPr>
                      <w:t>d</w:t>
                    </w:r>
                    <w:r w:rsidRPr="006311FA">
                      <w:rPr>
                        <w:bCs/>
                        <w:lang w:val="pt-BR" w:eastAsia="en-GB"/>
                      </w:rPr>
                      <w:t>e P</w:t>
                    </w:r>
                    <w:r>
                      <w:rPr>
                        <w:bCs/>
                        <w:lang w:val="pt-BR" w:eastAsia="en-GB"/>
                      </w:rPr>
                      <w:t>i</w:t>
                    </w:r>
                    <w:r w:rsidRPr="006311FA">
                      <w:rPr>
                        <w:bCs/>
                        <w:lang w:val="pt-BR" w:eastAsia="en-GB"/>
                      </w:rPr>
                      <w:t>nninck Fernando</w:t>
                    </w:r>
                  </w:p>
                </w:sdtContent>
              </w:sdt>
            </w:sdtContent>
          </w:sdt>
          <w:p w14:paraId="32DD8032" w14:textId="7544A94C" w:rsidR="00377580" w:rsidRPr="001D3EEC" w:rsidRDefault="009E3F2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63762">
                  <w:rPr>
                    <w:bCs/>
                    <w:lang w:val="fr-BE" w:eastAsia="en-GB"/>
                  </w:rPr>
                  <w:t>2</w:t>
                </w:r>
                <w:proofErr w:type="spellStart"/>
                <w:r w:rsidR="00063762">
                  <w:rPr>
                    <w:bCs/>
                    <w:lang w:val="fr-CA" w:eastAsia="en-GB"/>
                  </w:rPr>
                  <w:t>ème</w:t>
                </w:r>
                <w:proofErr w:type="spellEnd"/>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showingPlcHdr/>
                    <w:dropDownList>
                      <w:listItem w:value="Choose an item."/>
                      <w:listItem w:displayText="2023" w:value="2023"/>
                      <w:listItem w:displayText="2024" w:value="2024"/>
                    </w:dropDownList>
                  </w:sdtPr>
                  <w:sdtEndPr/>
                  <w:sdtContent>
                    <w:r w:rsidR="00063762">
                      <w:rPr>
                        <w:bCs/>
                        <w:lang w:eastAsia="en-GB"/>
                      </w:rPr>
                      <w:t xml:space="preserve">    </w:t>
                    </w:r>
                  </w:sdtContent>
                </w:sdt>
              </w:sdtContent>
            </w:sdt>
          </w:p>
          <w:p w14:paraId="768BBE26" w14:textId="27323807" w:rsidR="00377580" w:rsidRPr="001D3EEC" w:rsidRDefault="009E3F2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6376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063762"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BFD197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7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4D41D2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9E3F2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E3F2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65BCB6D3" w:rsidR="00377580" w:rsidRDefault="009E3F2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10620C">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CE625B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1" o:title=""/>
                </v:shape>
                <w:control r:id="rId22" w:name="OptionButton5" w:shapeid="_x0000_i1043"/>
              </w:object>
            </w:r>
          </w:p>
        </w:tc>
      </w:tr>
      <w:tr w:rsidR="00E850B7" w:rsidRPr="009E3F2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CBCB7A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75pt" o:ole="">
                  <v:imagedata r:id="rId25" o:title=""/>
                </v:shape>
                <w:control r:id="rId26" w:name="OptionButton3" w:shapeid="_x0000_i1047"/>
              </w:object>
            </w:r>
          </w:p>
          <w:p w14:paraId="63DD2FA8" w14:textId="0AA32F0D" w:rsidR="006B47B6" w:rsidRPr="0007110E" w:rsidRDefault="00BF389A" w:rsidP="00DE0E7F">
            <w:pPr>
              <w:tabs>
                <w:tab w:val="left" w:pos="426"/>
              </w:tabs>
              <w:spacing w:before="120" w:after="120"/>
              <w:rPr>
                <w:bCs/>
                <w:lang w:val="en-IE" w:eastAsia="en-GB"/>
              </w:rPr>
            </w:pPr>
            <w:r w:rsidRPr="00C50E4B">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9E3F25">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591547287"/>
            <w:placeholder>
              <w:docPart w:val="18B0894AD98F4E6FA90D025311FC5F1C"/>
            </w:placeholder>
          </w:sdtPr>
          <w:sdtEndPr/>
          <w:sdtContent>
            <w:p w14:paraId="1E551A36" w14:textId="77777777" w:rsidR="00C43A01" w:rsidRDefault="00C43A01" w:rsidP="00C43A01">
              <w:pPr>
                <w:rPr>
                  <w:lang w:val="fr-BE" w:eastAsia="en-GB"/>
                </w:rPr>
              </w:pPr>
              <w:r>
                <w:rPr>
                  <w:lang w:val="fr-BE" w:eastAsia="en-GB"/>
                </w:rPr>
                <w:t>La</w:t>
              </w:r>
              <w:r w:rsidRPr="003A0216">
                <w:rPr>
                  <w:lang w:val="fr-BE" w:eastAsia="en-GB"/>
                </w:rPr>
                <w:t xml:space="preserve"> </w:t>
              </w:r>
              <w:r>
                <w:rPr>
                  <w:lang w:val="fr-BE" w:eastAsia="en-GB"/>
                </w:rPr>
                <w:t>D</w:t>
              </w:r>
              <w:r w:rsidRPr="003A0216">
                <w:rPr>
                  <w:lang w:val="fr-BE" w:eastAsia="en-GB"/>
                </w:rPr>
                <w:t>irection générale</w:t>
              </w:r>
              <w:r>
                <w:rPr>
                  <w:lang w:val="fr-BE" w:eastAsia="en-GB"/>
                </w:rPr>
                <w:t xml:space="preserve"> Fiscalité et Union Douanière</w:t>
              </w:r>
              <w:r w:rsidRPr="003A0216">
                <w:rPr>
                  <w:lang w:val="fr-BE" w:eastAsia="en-GB"/>
                </w:rPr>
                <w:t xml:space="preserve"> (DG TAXUD) </w:t>
              </w:r>
              <w:r>
                <w:rPr>
                  <w:lang w:val="fr-BE" w:eastAsia="en-GB"/>
                </w:rPr>
                <w:t>a pour mission</w:t>
              </w:r>
              <w:r w:rsidRPr="003A0216">
                <w:rPr>
                  <w:lang w:val="fr-BE" w:eastAsia="en-GB"/>
                </w:rPr>
                <w:t xml:space="preserve"> de promouvoir des politiques équitables et durables qui génèrent des </w:t>
              </w:r>
              <w:r>
                <w:rPr>
                  <w:lang w:val="fr-BE" w:eastAsia="en-GB"/>
                </w:rPr>
                <w:t>revenus</w:t>
              </w:r>
              <w:r w:rsidRPr="003A0216">
                <w:rPr>
                  <w:lang w:val="fr-BE" w:eastAsia="en-GB"/>
                </w:rPr>
                <w:t xml:space="preserve"> pour l'UE et ses États </w:t>
              </w:r>
              <w:proofErr w:type="gramStart"/>
              <w:r w:rsidRPr="003A0216">
                <w:rPr>
                  <w:lang w:val="fr-BE" w:eastAsia="en-GB"/>
                </w:rPr>
                <w:t xml:space="preserve">membres </w:t>
              </w:r>
              <w:r>
                <w:rPr>
                  <w:lang w:val="fr-BE" w:eastAsia="en-GB"/>
                </w:rPr>
                <w:t>,</w:t>
              </w:r>
              <w:proofErr w:type="gramEnd"/>
              <w:r>
                <w:rPr>
                  <w:lang w:val="fr-BE" w:eastAsia="en-GB"/>
                </w:rPr>
                <w:t xml:space="preserve"> tout en garantissant </w:t>
              </w:r>
              <w:r w:rsidRPr="003A0216">
                <w:rPr>
                  <w:lang w:val="fr-BE" w:eastAsia="en-GB"/>
                </w:rPr>
                <w:t xml:space="preserve">que les citoyens et les entreprises de l'UE bénéficient du commerce mondial et d'un marché unique sûr et </w:t>
              </w:r>
              <w:r>
                <w:rPr>
                  <w:lang w:val="fr-BE" w:eastAsia="en-GB"/>
                </w:rPr>
                <w:t xml:space="preserve">sécurisé, </w:t>
              </w:r>
              <w:r w:rsidRPr="003A0216">
                <w:rPr>
                  <w:lang w:val="fr-BE" w:eastAsia="en-GB"/>
                </w:rPr>
                <w:t>protégé à ses frontières.</w:t>
              </w:r>
            </w:p>
            <w:p w14:paraId="41DB52AC" w14:textId="77777777" w:rsidR="00C43A01" w:rsidRDefault="00C43A01" w:rsidP="00C43A01">
              <w:pPr>
                <w:pStyle w:val="li"/>
                <w:shd w:val="clear" w:color="auto" w:fill="FFFFFF"/>
                <w:spacing w:before="0" w:beforeAutospacing="0" w:after="0" w:afterAutospacing="0"/>
                <w:jc w:val="both"/>
                <w:rPr>
                  <w:szCs w:val="20"/>
                  <w:lang w:val="fr-BE" w:eastAsia="en-GB"/>
                </w:rPr>
              </w:pPr>
              <w:r w:rsidRPr="00B1216C">
                <w:rPr>
                  <w:szCs w:val="20"/>
                  <w:lang w:val="fr-BE" w:eastAsia="en-GB"/>
                </w:rPr>
                <w:t xml:space="preserve">La direction A est responsable de la politique douanière de l'UE sous tous ses aspects, y compris la politique douanière générale vis-à-vis des États membres ; la législation </w:t>
              </w:r>
              <w:r w:rsidRPr="00B1216C">
                <w:rPr>
                  <w:szCs w:val="20"/>
                  <w:lang w:val="fr-BE" w:eastAsia="en-GB"/>
                </w:rPr>
                <w:lastRenderedPageBreak/>
                <w:t>douanière (incluant la proposition de réforme de l’Union douanière par la Commission), le cadre de gestion des risques en matière douanière, les implications douanières des risques fiscaux et non fiscaux,  la capacité d’analyse jointe pour la détection des risques douaniers, la coordination internationale et l'élargissement, ainsi que les règles d'origine et  la valorisation en douane. La direction A est également responsable de la contribution des douanes et des implications de la politique de sanctions de l'UE et de l'Union de la sécurité, et coordonne la mise en œuvre de l'instrument relatif aux équipements de contrôle douanier de l'UE (CCEI). La direction est composée d’une équipe dynamique et accueillante, comprenant 6 unités et d'environ 160 membres du personnel.</w:t>
              </w:r>
            </w:p>
            <w:p w14:paraId="15FF6E26" w14:textId="77777777" w:rsidR="00C43A01" w:rsidRPr="00B1216C" w:rsidRDefault="00C43A01" w:rsidP="00C43A01">
              <w:pPr>
                <w:pStyle w:val="li"/>
                <w:shd w:val="clear" w:color="auto" w:fill="FFFFFF"/>
                <w:spacing w:after="0"/>
                <w:rPr>
                  <w:szCs w:val="20"/>
                  <w:lang w:val="fr-BE" w:eastAsia="en-GB"/>
                </w:rPr>
              </w:pPr>
            </w:p>
            <w:p w14:paraId="03315D3C" w14:textId="77777777" w:rsidR="00C43A01" w:rsidRDefault="00C43A01" w:rsidP="00C43A01">
              <w:pPr>
                <w:rPr>
                  <w:lang w:val="fr-BE" w:eastAsia="en-GB"/>
                </w:rPr>
              </w:pPr>
              <w:r w:rsidRPr="003A0216">
                <w:rPr>
                  <w:lang w:val="fr-BE" w:eastAsia="en-GB"/>
                </w:rPr>
                <w:t>Au sein de la direction A, l'unité A.3 « Gestion des risques et sécurité » (+/- 50 personnes, y compris le personnel externe) est responsable de la gestion des risques douaniers et de la sécurité de la chaîne d'approvisionnement,</w:t>
              </w:r>
              <w:r>
                <w:rPr>
                  <w:lang w:val="fr-BE" w:eastAsia="en-GB"/>
                </w:rPr>
                <w:t xml:space="preserve"> à travers le</w:t>
              </w:r>
              <w:r w:rsidRPr="003A0216">
                <w:rPr>
                  <w:lang w:val="fr-BE" w:eastAsia="en-GB"/>
                </w:rPr>
                <w:t xml:space="preserve"> cadre de gestion des risques douaniers de l'UE, de la coordination des contrôles prioritaires, du programme relatif aux opérateurs économiques agréés et de l'analyse de la gestion des risques.</w:t>
              </w:r>
            </w:p>
            <w:p w14:paraId="17D26778" w14:textId="77777777" w:rsidR="00C43A01" w:rsidRDefault="00C43A01" w:rsidP="00C43A01">
              <w:pPr>
                <w:rPr>
                  <w:lang w:val="fr-BE" w:eastAsia="en-GB"/>
                </w:rPr>
              </w:pPr>
              <w:r w:rsidRPr="003A0216">
                <w:rPr>
                  <w:lang w:val="fr-BE" w:eastAsia="en-GB"/>
                </w:rPr>
                <w:t>L'unité A.3 contribue à la politique</w:t>
              </w:r>
              <w:r>
                <w:rPr>
                  <w:lang w:val="fr-BE" w:eastAsia="en-GB"/>
                </w:rPr>
                <w:t xml:space="preserve"> de l’</w:t>
              </w:r>
              <w:r w:rsidRPr="003A0216">
                <w:rPr>
                  <w:lang w:val="fr-BE" w:eastAsia="en-GB"/>
                </w:rPr>
                <w:t xml:space="preserve">union douanière et surveille sa mise en œuvre dans l'UE. Elle contribue également à d'autres politiques </w:t>
              </w:r>
              <w:r>
                <w:rPr>
                  <w:lang w:val="fr-BE" w:eastAsia="en-GB"/>
                </w:rPr>
                <w:t>interconnectées</w:t>
              </w:r>
              <w:r w:rsidRPr="003A0216">
                <w:rPr>
                  <w:lang w:val="fr-BE" w:eastAsia="en-GB"/>
                </w:rPr>
                <w:t xml:space="preserve"> et à la coopération internationale et assure la coordination de la contribution de la direction générale à l'agenda de l'Union de la sécurité. Elle est également impliquée dans l'application des sanctions de l'UE à l'égard de la Russie et dans l'évaluation des risques </w:t>
              </w:r>
              <w:r>
                <w:rPr>
                  <w:lang w:val="fr-BE" w:eastAsia="en-GB"/>
                </w:rPr>
                <w:t>liés aux</w:t>
              </w:r>
              <w:r w:rsidRPr="003A0216">
                <w:rPr>
                  <w:lang w:val="fr-BE" w:eastAsia="en-GB"/>
                </w:rPr>
                <w:t xml:space="preserve"> importations de </w:t>
              </w:r>
              <w:r>
                <w:rPr>
                  <w:lang w:val="fr-BE" w:eastAsia="en-GB"/>
                </w:rPr>
                <w:t>e-commerce</w:t>
              </w:r>
              <w:r w:rsidRPr="003A0216">
                <w:rPr>
                  <w:lang w:val="fr-BE" w:eastAsia="en-GB"/>
                </w:rPr>
                <w:t>.</w:t>
              </w:r>
            </w:p>
            <w:p w14:paraId="7DD82190" w14:textId="77777777" w:rsidR="00C43A01" w:rsidRDefault="00C43A01" w:rsidP="00C43A01">
              <w:pPr>
                <w:rPr>
                  <w:lang w:val="fr-BE" w:eastAsia="en-GB"/>
                </w:rPr>
              </w:pPr>
              <w:r w:rsidRPr="003A0216">
                <w:rPr>
                  <w:lang w:val="fr-BE" w:eastAsia="en-GB"/>
                </w:rPr>
                <w:t>La législation douanière fournit des moyens importants pour atteindre les objectifs d'une sécurité et d'une sûreté accrues des citoyens et d'une meilleure protection des intérêts financiers de l'UE et des États membres. Le travail de l'unité façonne la gestion future des risques douaniers liés à toute question dans la chaîne d'approvisionnement douanière, y compris les artefacts dangereux et peu sûrs, les produits contrefaits ou non conformes, la contrebande de cigarettes, les substances radioactives et la mise en œuvre de sanctions.</w:t>
              </w:r>
            </w:p>
            <w:p w14:paraId="486A10DB" w14:textId="4DD6D7F1" w:rsidR="00063762" w:rsidRPr="003A0216" w:rsidRDefault="00C43A01" w:rsidP="00C43A01">
              <w:pPr>
                <w:rPr>
                  <w:lang w:val="fr-BE" w:eastAsia="en-GB"/>
                </w:rPr>
              </w:pPr>
              <w:r w:rsidRPr="003A0216">
                <w:rPr>
                  <w:lang w:val="fr-BE" w:eastAsia="en-GB"/>
                </w:rPr>
                <w:t xml:space="preserve">La Direction est également engagée dans la négociation de la proposition de réforme </w:t>
              </w:r>
              <w:r>
                <w:rPr>
                  <w:lang w:val="fr-BE" w:eastAsia="en-GB"/>
                </w:rPr>
                <w:t xml:space="preserve">de l’union </w:t>
              </w:r>
              <w:r w:rsidRPr="003A0216">
                <w:rPr>
                  <w:lang w:val="fr-BE" w:eastAsia="en-GB"/>
                </w:rPr>
                <w:t xml:space="preserve">douanière avec les colégislateurs. Si approuvée par le Conseil, la création de l'Agence européenne des douanes à partir de 2028 aura des implications importantes pour </w:t>
              </w:r>
              <w:r>
                <w:rPr>
                  <w:lang w:val="fr-BE" w:eastAsia="en-GB"/>
                </w:rPr>
                <w:t xml:space="preserve"> </w:t>
              </w:r>
              <w:r w:rsidRPr="003A0216">
                <w:rPr>
                  <w:lang w:val="fr-BE" w:eastAsia="en-GB"/>
                </w:rPr>
                <w:t xml:space="preserve"> la Direction A</w:t>
              </w:r>
              <w:r>
                <w:rPr>
                  <w:lang w:val="fr-BE" w:eastAsia="en-GB"/>
                </w:rPr>
                <w:t>,</w:t>
              </w:r>
              <w:r w:rsidRPr="003A0216">
                <w:rPr>
                  <w:lang w:val="fr-BE" w:eastAsia="en-GB"/>
                </w:rPr>
                <w:t xml:space="preserve"> qui devra interagir avec l'Agence sur une base régulière. L'unité A3 est chargée d'élaborer les politiques relatives à l'analyse de données et à la gestion des risques que la future agence mettra en œuvre.</w:t>
              </w:r>
            </w:p>
          </w:sdtContent>
        </w:sdt>
      </w:sdtContent>
    </w:sdt>
    <w:p w14:paraId="30B422AA" w14:textId="77777777" w:rsidR="00301CA3" w:rsidRPr="00086B91" w:rsidRDefault="00301CA3" w:rsidP="001A0074">
      <w:pPr>
        <w:rPr>
          <w:b/>
          <w:bCs/>
          <w:lang w:val="fr-CA"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315625624"/>
            <w:placeholder>
              <w:docPart w:val="BABACAD035974D1080619D1BB006EDF9"/>
            </w:placeholder>
          </w:sdtPr>
          <w:sdtEndPr/>
          <w:sdtContent>
            <w:p w14:paraId="7729F72C" w14:textId="77777777" w:rsidR="005159B0" w:rsidRPr="00930225" w:rsidRDefault="005159B0" w:rsidP="005159B0">
              <w:pPr>
                <w:rPr>
                  <w:lang w:val="fr-BE" w:eastAsia="en-GB"/>
                </w:rPr>
              </w:pPr>
              <w:r w:rsidRPr="00930225">
                <w:rPr>
                  <w:lang w:val="fr-BE" w:eastAsia="en-GB"/>
                </w:rPr>
                <w:t xml:space="preserve">Un </w:t>
              </w:r>
              <w:r>
                <w:rPr>
                  <w:lang w:val="fr-BE" w:eastAsia="en-GB"/>
                </w:rPr>
                <w:t xml:space="preserve">poste </w:t>
              </w:r>
              <w:r w:rsidRPr="00930225">
                <w:rPr>
                  <w:lang w:val="fr-BE" w:eastAsia="en-GB"/>
                </w:rPr>
                <w:t xml:space="preserve"> </w:t>
              </w:r>
              <w:r>
                <w:rPr>
                  <w:lang w:val="fr-BE" w:eastAsia="en-GB"/>
                </w:rPr>
                <w:t xml:space="preserve"> enrichissant</w:t>
              </w:r>
              <w:r w:rsidRPr="00930225">
                <w:rPr>
                  <w:lang w:val="fr-BE" w:eastAsia="en-GB"/>
                </w:rPr>
                <w:t xml:space="preserve"> et stimulant </w:t>
              </w:r>
              <w:r>
                <w:rPr>
                  <w:lang w:val="fr-BE" w:eastAsia="en-GB"/>
                </w:rPr>
                <w:t>consacré à</w:t>
              </w:r>
              <w:r w:rsidRPr="00930225">
                <w:rPr>
                  <w:lang w:val="fr-BE" w:eastAsia="en-GB"/>
                </w:rPr>
                <w:t xml:space="preserve"> la définition, </w:t>
              </w:r>
              <w:r>
                <w:rPr>
                  <w:lang w:val="fr-BE" w:eastAsia="en-GB"/>
                </w:rPr>
                <w:t>au</w:t>
              </w:r>
              <w:r w:rsidRPr="00930225">
                <w:rPr>
                  <w:lang w:val="fr-BE" w:eastAsia="en-GB"/>
                </w:rPr>
                <w:t xml:space="preserve"> fonctionnement et </w:t>
              </w:r>
              <w:r>
                <w:rPr>
                  <w:lang w:val="fr-BE" w:eastAsia="en-GB"/>
                </w:rPr>
                <w:t xml:space="preserve">à </w:t>
              </w:r>
              <w:r w:rsidRPr="00930225">
                <w:rPr>
                  <w:lang w:val="fr-BE" w:eastAsia="en-GB"/>
                </w:rPr>
                <w:t>la mise en œuvre du cadre commun de gestion des risques financiers.</w:t>
              </w:r>
            </w:p>
            <w:p w14:paraId="1FFC579C" w14:textId="77777777" w:rsidR="005159B0" w:rsidRDefault="005159B0" w:rsidP="005159B0">
              <w:pPr>
                <w:rPr>
                  <w:lang w:val="fr-BE" w:eastAsia="en-GB"/>
                </w:rPr>
              </w:pPr>
              <w:r w:rsidRPr="00930225">
                <w:rPr>
                  <w:lang w:val="fr-BE" w:eastAsia="en-GB"/>
                </w:rPr>
                <w:t xml:space="preserve">Depuis l'adoption de la décision relative aux critères de risques financiers </w:t>
              </w:r>
              <w:r>
                <w:rPr>
                  <w:lang w:val="fr-BE" w:eastAsia="en-GB"/>
                </w:rPr>
                <w:t xml:space="preserve">(CRF) </w:t>
              </w:r>
              <w:r w:rsidRPr="00930225">
                <w:rPr>
                  <w:lang w:val="fr-BE" w:eastAsia="en-GB"/>
                </w:rPr>
                <w:t xml:space="preserve">en 2023 et la finalisation des orientations </w:t>
              </w:r>
              <w:r>
                <w:rPr>
                  <w:lang w:val="fr-BE" w:eastAsia="en-GB"/>
                </w:rPr>
                <w:t xml:space="preserve">correspondantes  </w:t>
              </w:r>
              <w:r w:rsidRPr="00930225">
                <w:rPr>
                  <w:lang w:val="fr-BE" w:eastAsia="en-GB"/>
                </w:rPr>
                <w:t xml:space="preserve"> les priorités </w:t>
              </w:r>
              <w:proofErr w:type="spellStart"/>
              <w:r>
                <w:rPr>
                  <w:lang w:val="fr-BE" w:eastAsia="en-GB"/>
                </w:rPr>
                <w:t>inclueront</w:t>
              </w:r>
              <w:proofErr w:type="spellEnd"/>
              <w:r>
                <w:rPr>
                  <w:lang w:val="fr-BE" w:eastAsia="en-GB"/>
                </w:rPr>
                <w:t xml:space="preserve"> </w:t>
              </w:r>
              <w:r w:rsidRPr="00930225">
                <w:rPr>
                  <w:lang w:val="fr-BE" w:eastAsia="en-GB"/>
                </w:rPr>
                <w:t>la mise en œuvre du cadre de risque et sa transition en douceur afin de préparer l'autorité douanière de l'UE (EUCA)</w:t>
              </w:r>
              <w:r>
                <w:rPr>
                  <w:lang w:val="fr-BE" w:eastAsia="en-GB"/>
                </w:rPr>
                <w:t>,</w:t>
              </w:r>
              <w:r w:rsidRPr="00930225">
                <w:rPr>
                  <w:lang w:val="fr-BE" w:eastAsia="en-GB"/>
                </w:rPr>
                <w:t xml:space="preserve"> </w:t>
              </w:r>
              <w:proofErr w:type="gramStart"/>
              <w:r w:rsidRPr="00930225">
                <w:rPr>
                  <w:lang w:val="fr-BE" w:eastAsia="en-GB"/>
                </w:rPr>
                <w:t xml:space="preserve">en </w:t>
              </w:r>
              <w:r>
                <w:rPr>
                  <w:lang w:val="fr-BE" w:eastAsia="en-GB"/>
                </w:rPr>
                <w:t xml:space="preserve"> lien</w:t>
              </w:r>
              <w:proofErr w:type="gramEnd"/>
              <w:r w:rsidRPr="00930225">
                <w:rPr>
                  <w:lang w:val="fr-BE" w:eastAsia="en-GB"/>
                </w:rPr>
                <w:t xml:space="preserve"> avec l'équipe </w:t>
              </w:r>
              <w:r>
                <w:rPr>
                  <w:lang w:val="fr-BE" w:eastAsia="en-GB"/>
                </w:rPr>
                <w:t xml:space="preserve">  d’</w:t>
              </w:r>
              <w:r w:rsidRPr="00930225">
                <w:rPr>
                  <w:lang w:val="fr-BE" w:eastAsia="en-GB"/>
                </w:rPr>
                <w:t>analyse des données.</w:t>
              </w:r>
            </w:p>
            <w:p w14:paraId="2EB9C2A1" w14:textId="77777777" w:rsidR="005159B0" w:rsidRPr="00930225" w:rsidRDefault="005159B0" w:rsidP="005159B0">
              <w:pPr>
                <w:rPr>
                  <w:lang w:val="fr-CA" w:eastAsia="en-GB"/>
                </w:rPr>
              </w:pPr>
              <w:r w:rsidRPr="00930225">
                <w:rPr>
                  <w:lang w:val="fr-CA" w:eastAsia="en-GB"/>
                </w:rPr>
                <w:t xml:space="preserve">Ces travaux seront menés en collaboration avec un groupe d'experts des États membres et </w:t>
              </w:r>
              <w:r>
                <w:rPr>
                  <w:lang w:val="fr-CA" w:eastAsia="en-GB"/>
                </w:rPr>
                <w:t>inclura le développement</w:t>
              </w:r>
              <w:r w:rsidRPr="00930225">
                <w:rPr>
                  <w:lang w:val="fr-CA" w:eastAsia="en-GB"/>
                </w:rPr>
                <w:t xml:space="preserve"> d'un réseau </w:t>
              </w:r>
              <w:r>
                <w:rPr>
                  <w:lang w:val="fr-CA" w:eastAsia="en-GB"/>
                </w:rPr>
                <w:t>CRF</w:t>
              </w:r>
              <w:r w:rsidRPr="00930225">
                <w:rPr>
                  <w:lang w:val="fr-CA" w:eastAsia="en-GB"/>
                </w:rPr>
                <w:t xml:space="preserve"> reliant tous les acteurs ayant un rôle à jouer ou pouvant alimenter le cadre de gestion des risques financiers. Il faudra également veiller à </w:t>
              </w:r>
              <w:r w:rsidRPr="00930225">
                <w:rPr>
                  <w:lang w:val="fr-CA" w:eastAsia="en-GB"/>
                </w:rPr>
                <w:lastRenderedPageBreak/>
                <w:t xml:space="preserve">ce que les données pertinentes soient collectées </w:t>
              </w:r>
              <w:r>
                <w:rPr>
                  <w:lang w:val="fr-CA" w:eastAsia="en-GB"/>
                </w:rPr>
                <w:t>et</w:t>
              </w:r>
              <w:r w:rsidRPr="00930225">
                <w:rPr>
                  <w:lang w:val="fr-CA" w:eastAsia="en-GB"/>
                </w:rPr>
                <w:t xml:space="preserve"> mises à disposition pour soutenir un système de gestion des risques solide, capable de traiter les risques financiers pertinents pour l'UE et les États membres. L'un des objectifs est de développer un système d'analyse des données de l'UE de manière à traiter les risques au niveau de l'UE.</w:t>
              </w:r>
            </w:p>
            <w:p w14:paraId="276C74DB" w14:textId="77777777" w:rsidR="005159B0" w:rsidRPr="00930225" w:rsidRDefault="005159B0" w:rsidP="005159B0">
              <w:pPr>
                <w:rPr>
                  <w:lang w:val="fr-CA" w:eastAsia="en-GB"/>
                </w:rPr>
              </w:pPr>
              <w:r w:rsidRPr="00930225">
                <w:rPr>
                  <w:lang w:val="fr-CA" w:eastAsia="en-GB"/>
                </w:rPr>
                <w:t xml:space="preserve">Une attention particulière sera accordée au </w:t>
              </w:r>
              <w:r>
                <w:rPr>
                  <w:lang w:val="fr-CA" w:eastAsia="en-GB"/>
                </w:rPr>
                <w:t>e-commerce</w:t>
              </w:r>
              <w:r w:rsidRPr="00930225">
                <w:rPr>
                  <w:lang w:val="fr-CA" w:eastAsia="en-GB"/>
                </w:rPr>
                <w:t>, qui représente un défi majeur pour les années à venir.</w:t>
              </w:r>
            </w:p>
            <w:p w14:paraId="48BCCE2F" w14:textId="1ADDCC87" w:rsidR="00930225" w:rsidRPr="005159B0" w:rsidRDefault="005159B0" w:rsidP="005159B0">
              <w:pPr>
                <w:rPr>
                  <w:lang w:val="fr-BE" w:eastAsia="en-GB"/>
                </w:rPr>
              </w:pPr>
              <w:r w:rsidRPr="00930225">
                <w:rPr>
                  <w:lang w:val="fr-CA" w:eastAsia="en-GB"/>
                </w:rPr>
                <w:t>L'essentiel du travail consistera à s'assurer que les dispositions juridiques et pratiques sont en place avant que l'EUCA ne commence à travailler et à accompagner le déploiement de tous les outils nécessaires pour préparer et faciliter cette transition de manière efficace.</w:t>
              </w:r>
            </w:p>
          </w:sdtContent>
        </w:sdt>
      </w:sdtContent>
    </w:sdt>
    <w:p w14:paraId="3D69C09B" w14:textId="77777777" w:rsidR="00301CA3" w:rsidRPr="00930225" w:rsidRDefault="00301CA3" w:rsidP="001A0074">
      <w:pPr>
        <w:pStyle w:val="ListNumber"/>
        <w:numPr>
          <w:ilvl w:val="0"/>
          <w:numId w:val="0"/>
        </w:numPr>
        <w:ind w:left="709" w:hanging="709"/>
        <w:rPr>
          <w:b/>
          <w:bCs/>
          <w:lang w:val="fr-CA"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18893114"/>
            <w:placeholder>
              <w:docPart w:val="CFF917A286D247F38F6D8B4AA01E70E2"/>
            </w:placeholder>
          </w:sdtPr>
          <w:sdtEndPr/>
          <w:sdtContent>
            <w:p w14:paraId="27F74125" w14:textId="77777777" w:rsidR="00D30D40" w:rsidRPr="00442BE9" w:rsidRDefault="00D30D40" w:rsidP="00D30D40">
              <w:pPr>
                <w:rPr>
                  <w:szCs w:val="24"/>
                  <w:lang w:val="fr-BE"/>
                </w:rPr>
              </w:pPr>
              <w:r w:rsidRPr="00442BE9">
                <w:rPr>
                  <w:szCs w:val="24"/>
                  <w:lang w:val="fr-BE"/>
                </w:rPr>
                <w:t xml:space="preserve">Nous recherchons un expert national motivé qui appréciera travailler en étroite collaboration avec des collègues issus de </w:t>
              </w:r>
              <w:r>
                <w:rPr>
                  <w:szCs w:val="24"/>
                  <w:lang w:val="fr-BE"/>
                </w:rPr>
                <w:t xml:space="preserve">divers horizons </w:t>
              </w:r>
              <w:r w:rsidRPr="00442BE9">
                <w:rPr>
                  <w:szCs w:val="24"/>
                  <w:lang w:val="fr-BE"/>
                </w:rPr>
                <w:t>culturels et linguistiques, et de contribuer à l'élaboration d'un solide cadre commun de gestion des risques financiers.</w:t>
              </w:r>
            </w:p>
            <w:p w14:paraId="538AE2CF" w14:textId="77777777" w:rsidR="00D30D40" w:rsidRPr="00442BE9" w:rsidRDefault="00D30D40" w:rsidP="00D30D40">
              <w:pPr>
                <w:rPr>
                  <w:szCs w:val="24"/>
                  <w:lang w:val="fr-BE"/>
                </w:rPr>
              </w:pPr>
              <w:r w:rsidRPr="00442BE9">
                <w:rPr>
                  <w:szCs w:val="24"/>
                  <w:lang w:val="fr-BE"/>
                </w:rPr>
                <w:t xml:space="preserve">Le candidat retenu sera notamment responsable de la définition, du fonctionnement et de la mise en œuvre </w:t>
              </w:r>
              <w:r>
                <w:rPr>
                  <w:szCs w:val="24"/>
                  <w:lang w:val="fr-BE"/>
                </w:rPr>
                <w:t>de ce</w:t>
              </w:r>
              <w:r w:rsidRPr="00442BE9">
                <w:rPr>
                  <w:szCs w:val="24"/>
                  <w:lang w:val="fr-BE"/>
                </w:rPr>
                <w:t xml:space="preserve"> cadre. Il/elle contribuera également à la transition harmonieuse vers la future autorité douanière de l'UE qui prendra en charge la mise en œuvre des risques financiers, étroite </w:t>
              </w:r>
              <w:r>
                <w:rPr>
                  <w:szCs w:val="24"/>
                  <w:lang w:val="fr-BE"/>
                </w:rPr>
                <w:t xml:space="preserve">collaboration </w:t>
              </w:r>
              <w:r w:rsidRPr="00442BE9">
                <w:rPr>
                  <w:szCs w:val="24"/>
                  <w:lang w:val="fr-BE"/>
                </w:rPr>
                <w:t>avec l'équipe chargée</w:t>
              </w:r>
              <w:r>
                <w:rPr>
                  <w:szCs w:val="24"/>
                  <w:lang w:val="fr-BE"/>
                </w:rPr>
                <w:t xml:space="preserve"> d’analyse</w:t>
              </w:r>
              <w:r w:rsidRPr="00442BE9">
                <w:rPr>
                  <w:szCs w:val="24"/>
                  <w:lang w:val="fr-BE"/>
                </w:rPr>
                <w:t xml:space="preserve"> de données. Une attention particulière sera accordée au </w:t>
              </w:r>
              <w:r>
                <w:rPr>
                  <w:szCs w:val="24"/>
                  <w:lang w:val="fr-BE"/>
                </w:rPr>
                <w:t xml:space="preserve">e-commerce </w:t>
              </w:r>
              <w:r w:rsidRPr="00442BE9">
                <w:rPr>
                  <w:szCs w:val="24"/>
                  <w:lang w:val="fr-BE"/>
                </w:rPr>
                <w:t>et aux approches innovantes pour couvrir les risques financiers liés au trafic électronique.</w:t>
              </w:r>
            </w:p>
            <w:p w14:paraId="122C0C26" w14:textId="77777777" w:rsidR="00D30D40" w:rsidRPr="00442BE9" w:rsidRDefault="00D30D40" w:rsidP="00D30D40">
              <w:pPr>
                <w:rPr>
                  <w:szCs w:val="24"/>
                  <w:lang w:val="fr-BE"/>
                </w:rPr>
              </w:pPr>
              <w:r w:rsidRPr="00442BE9">
                <w:rPr>
                  <w:szCs w:val="24"/>
                  <w:lang w:val="fr-BE"/>
                </w:rPr>
                <w:t>Nous recherchons un expert national motivé qui possède des connaissances et de l'expérience en matière de gestion des risques douaniers et de contrôles douaniers. Le candidat idéal serait familier avec les risques financiers tels que, l'antidumping et la sous-évaluation.</w:t>
              </w:r>
            </w:p>
            <w:p w14:paraId="3EDAC554" w14:textId="77777777" w:rsidR="00D30D40" w:rsidRPr="00442BE9" w:rsidRDefault="00D30D40" w:rsidP="00D30D40">
              <w:pPr>
                <w:rPr>
                  <w:szCs w:val="24"/>
                  <w:lang w:val="fr-BE"/>
                </w:rPr>
              </w:pPr>
              <w:r w:rsidRPr="00442BE9">
                <w:rPr>
                  <w:szCs w:val="24"/>
                  <w:lang w:val="fr-BE"/>
                </w:rPr>
                <w:t>Une connaissance des critères de risque financier (décision FRC), du CBAM, de l'analyse des données et/ou des questions liées à la lutte contre la fraude serait un atout majeur.</w:t>
              </w:r>
            </w:p>
            <w:p w14:paraId="69D0F1D8" w14:textId="77777777" w:rsidR="00D30D40" w:rsidRPr="00442BE9" w:rsidRDefault="00D30D40" w:rsidP="00D30D40">
              <w:pPr>
                <w:rPr>
                  <w:szCs w:val="24"/>
                  <w:lang w:val="fr-BE"/>
                </w:rPr>
              </w:pPr>
              <w:r w:rsidRPr="00442BE9">
                <w:rPr>
                  <w:szCs w:val="24"/>
                  <w:lang w:val="fr-BE"/>
                </w:rPr>
                <w:t>Le candidat doit avoir de bonnes capacités d'analyse, de rédaction, de communication et d'organisation (documents de travail, préparation de groupes de travail).</w:t>
              </w:r>
            </w:p>
            <w:p w14:paraId="0FDACC81" w14:textId="77777777" w:rsidR="00D30D40" w:rsidRPr="00442BE9" w:rsidRDefault="00D30D40" w:rsidP="00D30D40">
              <w:pPr>
                <w:rPr>
                  <w:szCs w:val="24"/>
                  <w:lang w:val="fr-BE"/>
                </w:rPr>
              </w:pPr>
              <w:r w:rsidRPr="00442BE9">
                <w:rPr>
                  <w:szCs w:val="24"/>
                  <w:lang w:val="fr-BE"/>
                </w:rPr>
                <w:t>L'unité offre une équipe motivée et solidaire, composée de collègues issus de milieux culturels et linguistiques différents,</w:t>
              </w:r>
              <w:r>
                <w:rPr>
                  <w:szCs w:val="24"/>
                  <w:lang w:val="fr-BE"/>
                </w:rPr>
                <w:t xml:space="preserve"> dans un </w:t>
              </w:r>
              <w:r w:rsidRPr="00442BE9">
                <w:rPr>
                  <w:szCs w:val="24"/>
                  <w:lang w:val="fr-BE"/>
                </w:rPr>
                <w:t>environnement de travail agréable avec une organisation du travail flexible et des horaires</w:t>
              </w:r>
              <w:r>
                <w:rPr>
                  <w:szCs w:val="24"/>
                  <w:lang w:val="fr-BE"/>
                </w:rPr>
                <w:t xml:space="preserve"> adaptés</w:t>
              </w:r>
              <w:r w:rsidRPr="00442BE9">
                <w:rPr>
                  <w:szCs w:val="24"/>
                  <w:lang w:val="fr-BE"/>
                </w:rPr>
                <w:t xml:space="preserve"> à la</w:t>
              </w:r>
              <w:r>
                <w:rPr>
                  <w:szCs w:val="24"/>
                  <w:lang w:val="fr-BE"/>
                </w:rPr>
                <w:t xml:space="preserve"> vie de</w:t>
              </w:r>
              <w:r w:rsidRPr="00442BE9">
                <w:rPr>
                  <w:szCs w:val="24"/>
                  <w:lang w:val="fr-BE"/>
                </w:rPr>
                <w:t xml:space="preserve"> famille.</w:t>
              </w:r>
              <w:r>
                <w:rPr>
                  <w:szCs w:val="24"/>
                  <w:lang w:val="fr-BE"/>
                </w:rPr>
                <w:t xml:space="preserve"> </w:t>
              </w:r>
              <w:r w:rsidRPr="00442BE9">
                <w:rPr>
                  <w:szCs w:val="24"/>
                  <w:lang w:val="fr-BE"/>
                </w:rPr>
                <w:t>Le candidat retenu devra se soumettre à un contrôle de sécurité s'il</w:t>
              </w:r>
              <w:r>
                <w:rPr>
                  <w:szCs w:val="24"/>
                  <w:lang w:val="fr-BE"/>
                </w:rPr>
                <w:t>/</w:t>
              </w:r>
              <w:proofErr w:type="gramStart"/>
              <w:r>
                <w:rPr>
                  <w:szCs w:val="24"/>
                  <w:lang w:val="fr-BE"/>
                </w:rPr>
                <w:t>elle</w:t>
              </w:r>
              <w:r w:rsidRPr="00442BE9">
                <w:rPr>
                  <w:szCs w:val="24"/>
                  <w:lang w:val="fr-BE"/>
                </w:rPr>
                <w:t xml:space="preserve"> </w:t>
              </w:r>
              <w:r>
                <w:rPr>
                  <w:szCs w:val="24"/>
                  <w:lang w:val="fr-BE"/>
                </w:rPr>
                <w:t xml:space="preserve"> ne</w:t>
              </w:r>
              <w:proofErr w:type="gramEnd"/>
              <w:r>
                <w:rPr>
                  <w:szCs w:val="24"/>
                  <w:lang w:val="fr-BE"/>
                </w:rPr>
                <w:t xml:space="preserve"> dispose pas</w:t>
              </w:r>
              <w:r w:rsidRPr="00442BE9">
                <w:rPr>
                  <w:szCs w:val="24"/>
                  <w:lang w:val="fr-BE"/>
                </w:rPr>
                <w:t xml:space="preserve"> d'une habilitation de sécurité à un niveau approprié (restreint UE), conformément aux dispositions de sécurité applicables.</w:t>
              </w:r>
            </w:p>
            <w:p w14:paraId="091DB4C8" w14:textId="6CDC7410" w:rsidR="00314065" w:rsidRPr="00D30D40" w:rsidRDefault="00D30D40" w:rsidP="00D30D40">
              <w:pPr>
                <w:rPr>
                  <w:lang w:val="fr-BE" w:eastAsia="en-GB"/>
                </w:rPr>
              </w:pPr>
              <w:r w:rsidRPr="00442BE9">
                <w:rPr>
                  <w:szCs w:val="24"/>
                  <w:lang w:val="fr-BE"/>
                </w:rPr>
                <w:t>La langue de travail est (principalement) l'anglais. La connaissance d'autres langues serait un avantage.</w:t>
              </w:r>
            </w:p>
          </w:sdtContent>
        </w:sdt>
      </w:sdtContent>
    </w:sdt>
    <w:p w14:paraId="5D76C15C" w14:textId="77777777" w:rsidR="00F65CC2" w:rsidRPr="00712AEE" w:rsidRDefault="00F65CC2" w:rsidP="00377580">
      <w:pPr>
        <w:rPr>
          <w:b/>
          <w:lang w:val="fr-CA"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AD6464C"/>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14059149">
    <w:abstractNumId w:val="0"/>
  </w:num>
  <w:num w:numId="27" w16cid:durableId="1127044363">
    <w:abstractNumId w:val="0"/>
  </w:num>
  <w:num w:numId="28" w16cid:durableId="559905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CA"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3762"/>
    <w:rsid w:val="00080A71"/>
    <w:rsid w:val="00086B91"/>
    <w:rsid w:val="000914BF"/>
    <w:rsid w:val="00097587"/>
    <w:rsid w:val="0010620C"/>
    <w:rsid w:val="00166F33"/>
    <w:rsid w:val="001A0074"/>
    <w:rsid w:val="001D3EEC"/>
    <w:rsid w:val="00215A56"/>
    <w:rsid w:val="0028413D"/>
    <w:rsid w:val="002841B7"/>
    <w:rsid w:val="002A6E30"/>
    <w:rsid w:val="002B37EB"/>
    <w:rsid w:val="00301CA3"/>
    <w:rsid w:val="00314065"/>
    <w:rsid w:val="00377580"/>
    <w:rsid w:val="00394581"/>
    <w:rsid w:val="003A0216"/>
    <w:rsid w:val="00415A34"/>
    <w:rsid w:val="00443957"/>
    <w:rsid w:val="00462268"/>
    <w:rsid w:val="004A4BB7"/>
    <w:rsid w:val="004D3B51"/>
    <w:rsid w:val="005159B0"/>
    <w:rsid w:val="0053405E"/>
    <w:rsid w:val="00556CBD"/>
    <w:rsid w:val="005C4EA2"/>
    <w:rsid w:val="005D7A86"/>
    <w:rsid w:val="006A1CB2"/>
    <w:rsid w:val="006B47B6"/>
    <w:rsid w:val="006F23BA"/>
    <w:rsid w:val="00704F5E"/>
    <w:rsid w:val="00712AEE"/>
    <w:rsid w:val="0074301E"/>
    <w:rsid w:val="007A10AA"/>
    <w:rsid w:val="007A1396"/>
    <w:rsid w:val="007B5FAE"/>
    <w:rsid w:val="007E131B"/>
    <w:rsid w:val="007E4F35"/>
    <w:rsid w:val="007F4956"/>
    <w:rsid w:val="008241B0"/>
    <w:rsid w:val="008315CD"/>
    <w:rsid w:val="00866E7F"/>
    <w:rsid w:val="008A0FF3"/>
    <w:rsid w:val="008E56A9"/>
    <w:rsid w:val="0092295D"/>
    <w:rsid w:val="00930225"/>
    <w:rsid w:val="009E3F25"/>
    <w:rsid w:val="00A65B97"/>
    <w:rsid w:val="00A868C8"/>
    <w:rsid w:val="00A917BE"/>
    <w:rsid w:val="00B064C1"/>
    <w:rsid w:val="00B31DC8"/>
    <w:rsid w:val="00BF389A"/>
    <w:rsid w:val="00C43A01"/>
    <w:rsid w:val="00C50E4B"/>
    <w:rsid w:val="00C518F5"/>
    <w:rsid w:val="00D30D40"/>
    <w:rsid w:val="00D703FC"/>
    <w:rsid w:val="00D82B48"/>
    <w:rsid w:val="00DC5C83"/>
    <w:rsid w:val="00E0579E"/>
    <w:rsid w:val="00E15CF6"/>
    <w:rsid w:val="00E43BFD"/>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B064C1"/>
  </w:style>
  <w:style w:type="paragraph" w:customStyle="1" w:styleId="li">
    <w:name w:val="li"/>
    <w:basedOn w:val="Normal"/>
    <w:rsid w:val="005C4EA2"/>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133093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2316E" w:rsidRDefault="00F00294" w:rsidP="00F00294">
          <w:pPr>
            <w:pStyle w:val="D33812E3C570400484B558C421C8A64E"/>
          </w:pPr>
          <w:r w:rsidRPr="003D4996">
            <w:rPr>
              <w:rStyle w:val="PlaceholderText"/>
            </w:rPr>
            <w:t>Click or tap to enter a date.</w:t>
          </w:r>
        </w:p>
      </w:docPartBody>
    </w:docPart>
    <w:docPart>
      <w:docPartPr>
        <w:name w:val="073DA962B24B47DAA17A7693BD304E9D"/>
        <w:category>
          <w:name w:val="General"/>
          <w:gallery w:val="placeholder"/>
        </w:category>
        <w:types>
          <w:type w:val="bbPlcHdr"/>
        </w:types>
        <w:behaviors>
          <w:behavior w:val="content"/>
        </w:behaviors>
        <w:guid w:val="{E43A097F-DE56-4556-B886-E0558C7694F5}"/>
      </w:docPartPr>
      <w:docPartBody>
        <w:p w:rsidR="00815A61" w:rsidRDefault="00815A61" w:rsidP="00815A61">
          <w:pPr>
            <w:pStyle w:val="073DA962B24B47DAA17A7693BD304E9D"/>
          </w:pPr>
          <w:r w:rsidRPr="0007110E">
            <w:rPr>
              <w:rStyle w:val="PlaceholderText"/>
              <w:bCs/>
            </w:rPr>
            <w:t>Click or tap here to enter text.</w:t>
          </w:r>
        </w:p>
      </w:docPartBody>
    </w:docPart>
    <w:docPart>
      <w:docPartPr>
        <w:name w:val="F79957337F7D49BB9FB551C36617E19B"/>
        <w:category>
          <w:name w:val="General"/>
          <w:gallery w:val="placeholder"/>
        </w:category>
        <w:types>
          <w:type w:val="bbPlcHdr"/>
        </w:types>
        <w:behaviors>
          <w:behavior w:val="content"/>
        </w:behaviors>
        <w:guid w:val="{A795FACF-88D4-4EDD-AC8B-B3CF9784CB98}"/>
      </w:docPartPr>
      <w:docPartBody>
        <w:p w:rsidR="00815A61" w:rsidRDefault="00815A61" w:rsidP="00815A61">
          <w:pPr>
            <w:pStyle w:val="F79957337F7D49BB9FB551C36617E19B"/>
          </w:pPr>
          <w:r w:rsidRPr="0007110E">
            <w:rPr>
              <w:rStyle w:val="PlaceholderText"/>
              <w:bCs/>
            </w:rPr>
            <w:t>Click or tap here to enter text.</w:t>
          </w:r>
        </w:p>
      </w:docPartBody>
    </w:docPart>
    <w:docPart>
      <w:docPartPr>
        <w:name w:val="CE75908894854A888E0AB4C9DCBF63D7"/>
        <w:category>
          <w:name w:val="General"/>
          <w:gallery w:val="placeholder"/>
        </w:category>
        <w:types>
          <w:type w:val="bbPlcHdr"/>
        </w:types>
        <w:behaviors>
          <w:behavior w:val="content"/>
        </w:behaviors>
        <w:guid w:val="{3208029F-0C8E-46C5-9B66-9F6EDD70D578}"/>
      </w:docPartPr>
      <w:docPartBody>
        <w:p w:rsidR="00815A61" w:rsidRDefault="00815A61" w:rsidP="00815A61">
          <w:pPr>
            <w:pStyle w:val="CE75908894854A888E0AB4C9DCBF63D7"/>
          </w:pPr>
          <w:r w:rsidRPr="0007110E">
            <w:rPr>
              <w:rStyle w:val="PlaceholderText"/>
              <w:bCs/>
            </w:rPr>
            <w:t>Click or tap here to enter text.</w:t>
          </w:r>
        </w:p>
      </w:docPartBody>
    </w:docPart>
    <w:docPart>
      <w:docPartPr>
        <w:name w:val="18B0894AD98F4E6FA90D025311FC5F1C"/>
        <w:category>
          <w:name w:val="General"/>
          <w:gallery w:val="placeholder"/>
        </w:category>
        <w:types>
          <w:type w:val="bbPlcHdr"/>
        </w:types>
        <w:behaviors>
          <w:behavior w:val="content"/>
        </w:behaviors>
        <w:guid w:val="{00000A44-2FA5-4FF6-957E-484AABCE2DC7}"/>
      </w:docPartPr>
      <w:docPartBody>
        <w:p w:rsidR="00AB2957" w:rsidRDefault="00AB2957" w:rsidP="00AB2957">
          <w:pPr>
            <w:pStyle w:val="18B0894AD98F4E6FA90D025311FC5F1C"/>
          </w:pPr>
          <w:r w:rsidRPr="00A65B97">
            <w:rPr>
              <w:rStyle w:val="PlaceholderText"/>
            </w:rPr>
            <w:t>Click or tap here to enter text.</w:t>
          </w:r>
        </w:p>
      </w:docPartBody>
    </w:docPart>
    <w:docPart>
      <w:docPartPr>
        <w:name w:val="BABACAD035974D1080619D1BB006EDF9"/>
        <w:category>
          <w:name w:val="General"/>
          <w:gallery w:val="placeholder"/>
        </w:category>
        <w:types>
          <w:type w:val="bbPlcHdr"/>
        </w:types>
        <w:behaviors>
          <w:behavior w:val="content"/>
        </w:behaviors>
        <w:guid w:val="{53D30A86-D152-4824-B90A-0AE7129BE455}"/>
      </w:docPartPr>
      <w:docPartBody>
        <w:p w:rsidR="00AB2957" w:rsidRDefault="00AB2957" w:rsidP="00AB2957">
          <w:pPr>
            <w:pStyle w:val="BABACAD035974D1080619D1BB006EDF9"/>
          </w:pPr>
          <w:r w:rsidRPr="0028413D">
            <w:rPr>
              <w:rStyle w:val="PlaceholderText"/>
            </w:rPr>
            <w:t>Click or tap here to enter text.</w:t>
          </w:r>
        </w:p>
      </w:docPartBody>
    </w:docPart>
    <w:docPart>
      <w:docPartPr>
        <w:name w:val="CFF917A286D247F38F6D8B4AA01E70E2"/>
        <w:category>
          <w:name w:val="General"/>
          <w:gallery w:val="placeholder"/>
        </w:category>
        <w:types>
          <w:type w:val="bbPlcHdr"/>
        </w:types>
        <w:behaviors>
          <w:behavior w:val="content"/>
        </w:behaviors>
        <w:guid w:val="{DC856CB6-1A57-4D76-9BC3-3E41F48243C3}"/>
      </w:docPartPr>
      <w:docPartBody>
        <w:p w:rsidR="00AB2957" w:rsidRDefault="00AB2957" w:rsidP="00AB2957">
          <w:pPr>
            <w:pStyle w:val="CFF917A286D247F38F6D8B4AA01E70E2"/>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15A61"/>
    <w:rsid w:val="008F2A96"/>
    <w:rsid w:val="00983F83"/>
    <w:rsid w:val="00AB2957"/>
    <w:rsid w:val="00B2316E"/>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B2957"/>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73DA962B24B47DAA17A7693BD304E9D">
    <w:name w:val="073DA962B24B47DAA17A7693BD304E9D"/>
    <w:rsid w:val="00815A61"/>
    <w:rPr>
      <w:kern w:val="2"/>
      <w14:ligatures w14:val="standardContextual"/>
    </w:rPr>
  </w:style>
  <w:style w:type="paragraph" w:customStyle="1" w:styleId="F79957337F7D49BB9FB551C36617E19B">
    <w:name w:val="F79957337F7D49BB9FB551C36617E19B"/>
    <w:rsid w:val="00815A61"/>
    <w:rPr>
      <w:kern w:val="2"/>
      <w14:ligatures w14:val="standardContextual"/>
    </w:rPr>
  </w:style>
  <w:style w:type="paragraph" w:customStyle="1" w:styleId="CE75908894854A888E0AB4C9DCBF63D7">
    <w:name w:val="CE75908894854A888E0AB4C9DCBF63D7"/>
    <w:rsid w:val="00815A61"/>
    <w:rPr>
      <w:kern w:val="2"/>
      <w14:ligatures w14:val="standardContextual"/>
    </w:rPr>
  </w:style>
  <w:style w:type="paragraph" w:customStyle="1" w:styleId="18B0894AD98F4E6FA90D025311FC5F1C">
    <w:name w:val="18B0894AD98F4E6FA90D025311FC5F1C"/>
    <w:rsid w:val="00AB2957"/>
    <w:rPr>
      <w:kern w:val="2"/>
      <w14:ligatures w14:val="standardContextual"/>
    </w:rPr>
  </w:style>
  <w:style w:type="paragraph" w:customStyle="1" w:styleId="BABACAD035974D1080619D1BB006EDF9">
    <w:name w:val="BABACAD035974D1080619D1BB006EDF9"/>
    <w:rsid w:val="00AB2957"/>
    <w:rPr>
      <w:kern w:val="2"/>
      <w14:ligatures w14:val="standardContextual"/>
    </w:rPr>
  </w:style>
  <w:style w:type="paragraph" w:customStyle="1" w:styleId="CFF917A286D247F38F6D8B4AA01E70E2">
    <w:name w:val="CFF917A286D247F38F6D8B4AA01E70E2"/>
    <w:rsid w:val="00AB295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08927195-b699-4be0-9ee2-6c66dc215b5a"/>
    <ds:schemaRef ds:uri="1929b814-5a78-4bdc-9841-d8b9ef424f65"/>
    <ds:schemaRef ds:uri="http://schemas.microsoft.com/office/2006/documentManagement/types"/>
    <ds:schemaRef ds:uri="http://purl.org/dc/elements/1.1/"/>
    <ds:schemaRef ds:uri="http://schemas.microsoft.com/office/2006/metadata/properties"/>
    <ds:schemaRef ds:uri="a41a97bf-0494-41d8-ba3d-259bd7771890"/>
    <ds:schemaRef ds:uri="http://www.w3.org/XML/1998/namespace"/>
    <ds:schemaRef ds:uri="http://schemas.microsoft.com/office/infopath/2007/PartnerControls"/>
    <ds:schemaRef ds:uri="http://purl.org/dc/dcmitype/"/>
    <ds:schemaRef ds:uri="http://schemas.openxmlformats.org/package/2006/metadata/core-properties"/>
    <ds:schemaRef ds:uri="http://schemas.microsoft.com/sharepoint/v3/fields"/>
    <ds:schemaRef ds:uri="http://purl.org/dc/terms/"/>
    <ds:schemaRef ds:uri="9938a4dc-87a8-4733-af59-c9897c87f2d9"/>
    <ds:schemaRef ds:uri="188cbb6d-fa0a-4519-9938-dacc388e6522"/>
  </ds:schemaRefs>
</ds:datastoreItem>
</file>

<file path=customXml/itemProps2.xml><?xml version="1.0" encoding="utf-8"?>
<ds:datastoreItem xmlns:ds="http://schemas.openxmlformats.org/officeDocument/2006/customXml" ds:itemID="{DD9F73ED-7C5F-4D1D-BCDF-8380F7F77C15}">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30D6D383-01A9-4B29-AEFA-B14E86F479A2}"/>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1839</Words>
  <Characters>10120</Characters>
  <Application>Microsoft Office Word</Application>
  <DocSecurity>0</DocSecurity>
  <PresentationFormat>Microsoft Word 14.0</PresentationFormat>
  <Lines>84</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2</cp:revision>
  <cp:lastPrinted>2023-04-18T07:01:00Z</cp:lastPrinted>
  <dcterms:created xsi:type="dcterms:W3CDTF">2024-12-10T09:31:00Z</dcterms:created>
  <dcterms:modified xsi:type="dcterms:W3CDTF">2024-12-10T09:31:00Z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