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5330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5330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5330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5330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5330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5330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4B04D092" w14:textId="77777777" w:rsidR="0042331C" w:rsidRDefault="0042331C" w:rsidP="0042331C">
                <w:pPr>
                  <w:rPr>
                    <w:b/>
                    <w:lang w:eastAsia="en-GB"/>
                  </w:rPr>
                </w:pPr>
                <w:r>
                  <w:rPr>
                    <w:b/>
                    <w:lang w:eastAsia="en-GB"/>
                  </w:rPr>
                  <w:t>FISMA-E-2</w:t>
                </w:r>
              </w:p>
              <w:p w14:paraId="12C25825" w14:textId="5A7EDB6C" w:rsidR="0042331C" w:rsidRPr="0042331C" w:rsidRDefault="0042331C" w:rsidP="0042331C">
                <w:pPr>
                  <w:ind w:right="161"/>
                  <w:rPr>
                    <w:rFonts w:eastAsiaTheme="minorHAnsi"/>
                    <w:b/>
                    <w:highlight w:val="yellow"/>
                    <w:lang w:eastAsia="en-US"/>
                  </w:rPr>
                </w:pPr>
                <w:r w:rsidRPr="003B0DB5">
                  <w:rPr>
                    <w:b/>
                    <w:bCs/>
                    <w:color w:val="000000"/>
                    <w:lang w:eastAsia="en-GB"/>
                  </w:rPr>
                  <w:t xml:space="preserve">FISMA - </w:t>
                </w:r>
                <w:r w:rsidR="003B0DB5" w:rsidRPr="003B0DB5">
                  <w:rPr>
                    <w:b/>
                  </w:rPr>
                  <w:t>Generaldirektion Finanzstabilität, Finanzdienstleistungen Und Kapitalmarktunion</w:t>
                </w:r>
              </w:p>
              <w:p w14:paraId="44BC3485" w14:textId="440443DC" w:rsidR="0042331C" w:rsidRDefault="0042331C" w:rsidP="0042331C">
                <w:pPr>
                  <w:ind w:right="1317"/>
                  <w:rPr>
                    <w:b/>
                    <w:lang w:eastAsia="en-GB"/>
                  </w:rPr>
                </w:pPr>
                <w:r w:rsidRPr="003B0DB5">
                  <w:rPr>
                    <w:b/>
                  </w:rPr>
                  <w:t xml:space="preserve">DIR E - </w:t>
                </w:r>
                <w:r w:rsidR="003B0DB5" w:rsidRPr="003B0DB5">
                  <w:rPr>
                    <w:b/>
                  </w:rPr>
                  <w:t>Finanzstabilität, Sanktionen und Rechtsdurchsetzung</w:t>
                </w:r>
              </w:p>
              <w:p w14:paraId="163192D7" w14:textId="2B05CD8F" w:rsidR="00546DB1" w:rsidRPr="0042331C" w:rsidRDefault="0042331C" w:rsidP="0042331C">
                <w:pPr>
                  <w:ind w:right="1317"/>
                  <w:rPr>
                    <w:rFonts w:eastAsiaTheme="minorHAnsi"/>
                    <w:b/>
                    <w:lang w:eastAsia="en-US"/>
                  </w:rPr>
                </w:pPr>
                <w:r w:rsidRPr="0042331C">
                  <w:rPr>
                    <w:b/>
                    <w:color w:val="000000"/>
                    <w:lang w:eastAsia="en-GB"/>
                  </w:rPr>
                  <w:t xml:space="preserve">E2 - </w:t>
                </w:r>
                <w:r>
                  <w:rPr>
                    <w:b/>
                  </w:rPr>
                  <w:t>Nationale Finanzsysteme</w:t>
                </w:r>
              </w:p>
            </w:tc>
          </w:sdtContent>
        </w:sdt>
      </w:tr>
      <w:tr w:rsidR="00546DB1" w:rsidRPr="0042331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106419119"/>
                <w:placeholder>
                  <w:docPart w:val="E7C9B2FED6434D8ABA5E54EC1D43A0FA"/>
                </w:placeholder>
              </w:sdtPr>
              <w:sdtEndPr>
                <w:rPr>
                  <w:lang w:val="en-IE"/>
                </w:rPr>
              </w:sdtEndPr>
              <w:sdtContent>
                <w:tc>
                  <w:tcPr>
                    <w:tcW w:w="5491" w:type="dxa"/>
                  </w:tcPr>
                  <w:p w14:paraId="32FCC887" w14:textId="0789D543" w:rsidR="00546DB1" w:rsidRPr="003B2E38" w:rsidRDefault="0042331C" w:rsidP="00AB56F9">
                    <w:pPr>
                      <w:tabs>
                        <w:tab w:val="left" w:pos="426"/>
                      </w:tabs>
                      <w:spacing w:before="120"/>
                      <w:rPr>
                        <w:bCs/>
                        <w:lang w:val="en-IE" w:eastAsia="en-GB"/>
                      </w:rPr>
                    </w:pPr>
                    <w:r w:rsidRPr="00027074">
                      <w:rPr>
                        <w:bCs/>
                        <w:lang w:val="en-IE" w:eastAsia="en-GB"/>
                      </w:rPr>
                      <w:t>235746</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65949646"/>
                  <w:placeholder>
                    <w:docPart w:val="03331322FE09443B838D6FC6E7BE5433"/>
                  </w:placeholder>
                </w:sdtPr>
                <w:sdtEndPr/>
                <w:sdtContent>
                  <w:p w14:paraId="65EBCF52" w14:textId="49AEB906" w:rsidR="00546DB1" w:rsidRPr="0042331C" w:rsidRDefault="0042331C" w:rsidP="0042331C">
                    <w:pPr>
                      <w:tabs>
                        <w:tab w:val="left" w:pos="426"/>
                      </w:tabs>
                      <w:spacing w:before="120"/>
                      <w:jc w:val="left"/>
                      <w:rPr>
                        <w:bCs/>
                        <w:lang w:val="fr-BE" w:eastAsia="en-GB"/>
                      </w:rPr>
                    </w:pPr>
                    <w:r w:rsidRPr="00294C4F">
                      <w:rPr>
                        <w:bCs/>
                        <w:lang w:val="fr-BE" w:eastAsia="en-GB"/>
                      </w:rPr>
                      <w:t>Rainer Wichern</w:t>
                    </w:r>
                    <w:r>
                      <w:rPr>
                        <w:bCs/>
                        <w:lang w:val="fr-BE" w:eastAsia="en-GB"/>
                      </w:rPr>
                      <w:br/>
                    </w:r>
                    <w:hyperlink r:id="rId15" w:history="1">
                      <w:r w:rsidRPr="00F556D9">
                        <w:rPr>
                          <w:rStyle w:val="Hyperlink"/>
                          <w:bCs/>
                          <w:lang w:val="fr-BE" w:eastAsia="en-GB"/>
                        </w:rPr>
                        <w:t>rainer.wichern@ec.europa.eu</w:t>
                      </w:r>
                    </w:hyperlink>
                    <w:r>
                      <w:rPr>
                        <w:bCs/>
                        <w:lang w:val="fr-BE" w:eastAsia="en-GB"/>
                      </w:rPr>
                      <w:br/>
                    </w:r>
                    <w:r w:rsidRPr="00294C4F">
                      <w:rPr>
                        <w:bCs/>
                        <w:lang w:val="fr-BE" w:eastAsia="en-GB"/>
                      </w:rPr>
                      <w:t>+32 2 299 61 40</w:t>
                    </w:r>
                  </w:p>
                </w:sdtContent>
              </w:sdt>
            </w:sdtContent>
          </w:sdt>
          <w:p w14:paraId="227D6F6E" w14:textId="2D8D9825" w:rsidR="00546DB1" w:rsidRPr="009F216F" w:rsidRDefault="0045330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42331C">
                  <w:rPr>
                    <w:bCs/>
                    <w:lang w:eastAsia="en-GB"/>
                  </w:rPr>
                  <w:t>1st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2331C">
                      <w:rPr>
                        <w:bCs/>
                        <w:lang w:eastAsia="en-GB"/>
                      </w:rPr>
                      <w:t>2025</w:t>
                    </w:r>
                  </w:sdtContent>
                </w:sdt>
              </w:sdtContent>
            </w:sdt>
          </w:p>
          <w:p w14:paraId="4128A55A" w14:textId="306B98CF" w:rsidR="00546DB1" w:rsidRPr="00546DB1" w:rsidRDefault="0045330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42331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2331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312DA6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185DE4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20625765" w:rsidR="002C5752" w:rsidRPr="00546DB1" w:rsidRDefault="0045330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0A191D">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2917226"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0A191D">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0A191D">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0A191D">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0A191D">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5330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6A601D16" w:rsidR="00AB56F9" w:rsidRDefault="0045330F"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42331C">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42331C">
                  <w:rPr>
                    <w:bCs/>
                    <w:szCs w:val="24"/>
                    <w:lang w:eastAsia="en-GB"/>
                  </w:rPr>
                  <w:t>EBRD, ESM, IMF</w:t>
                </w:r>
              </w:sdtContent>
            </w:sdt>
            <w:r w:rsidR="002C5752" w:rsidRPr="00C27C81">
              <w:rPr>
                <w:bCs/>
                <w:szCs w:val="24"/>
                <w:lang w:eastAsia="en-GB"/>
              </w:rPr>
              <w:t xml:space="preserve"> </w:t>
            </w:r>
          </w:p>
          <w:p w14:paraId="1C760A76" w14:textId="337CD13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lastRenderedPageBreak/>
              <w:t>Bewerbungsschluss:</w:t>
            </w:r>
          </w:p>
        </w:tc>
        <w:tc>
          <w:tcPr>
            <w:tcW w:w="5491" w:type="dxa"/>
          </w:tcPr>
          <w:p w14:paraId="1AE3B716" w14:textId="2F75539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1F296263"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45330F">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5330F" w:rsidRDefault="00803007" w:rsidP="007C07D8">
      <w:pPr>
        <w:pStyle w:val="ListNumber"/>
        <w:numPr>
          <w:ilvl w:val="0"/>
          <w:numId w:val="0"/>
        </w:numPr>
        <w:ind w:left="709" w:hanging="709"/>
        <w:rPr>
          <w:lang w:eastAsia="en-GB"/>
        </w:rPr>
      </w:pPr>
      <w:r w:rsidRPr="0045330F">
        <w:rPr>
          <w:b/>
          <w:bCs/>
          <w:lang w:eastAsia="en-GB"/>
        </w:rPr>
        <w:t>Wer wi</w:t>
      </w:r>
      <w:r w:rsidR="002F7504" w:rsidRPr="0045330F">
        <w:rPr>
          <w:b/>
          <w:bCs/>
          <w:lang w:eastAsia="en-GB"/>
        </w:rPr>
        <w:t>r</w:t>
      </w:r>
      <w:r w:rsidRPr="0045330F">
        <w:rPr>
          <w:b/>
          <w:bCs/>
          <w:lang w:eastAsia="en-GB"/>
        </w:rPr>
        <w:t xml:space="preserve"> sind</w:t>
      </w:r>
    </w:p>
    <w:sdt>
      <w:sdtPr>
        <w:rPr>
          <w:lang w:val="en-US" w:eastAsia="en-GB"/>
        </w:rPr>
        <w:id w:val="1822233941"/>
        <w:placeholder>
          <w:docPart w:val="FE6C9874556B47B1A65A432926DB0BCE"/>
        </w:placeholder>
      </w:sdtPr>
      <w:sdtEndPr>
        <w:rPr>
          <w:bCs/>
        </w:rPr>
      </w:sdtEndPr>
      <w:sdtContent>
        <w:p w14:paraId="76DD1EEA" w14:textId="5EC2AE9C" w:rsidR="00803007" w:rsidRPr="003B0DB5" w:rsidRDefault="0042331C" w:rsidP="00830970">
          <w:pPr>
            <w:spacing w:after="0"/>
            <w:rPr>
              <w:bCs/>
              <w:lang w:eastAsia="en-GB"/>
            </w:rPr>
          </w:pPr>
          <w:r w:rsidRPr="00830970">
            <w:rPr>
              <w:bCs/>
            </w:rPr>
            <w:t xml:space="preserve">Das übergeordnete Ziel unseres Referats ist es, einen Beitrag zu leisten zu den Zielen der Generaldirektion Finanzstabilität, Finanzdienstleistungen und Kapitalmarkunion (GD FISMA), d.h. die Schaffung gut regulierter, stabiler und global wettbewerbsfähiger Kapitalmärkte zum Wohle von Firmen und Konsumenten und zur Förderung von Wachstum und Beschäftigung. Das Referat </w:t>
          </w:r>
          <w:r w:rsidR="00830970" w:rsidRPr="00830970">
            <w:rPr>
              <w:bCs/>
            </w:rPr>
            <w:t>überwacht</w:t>
          </w:r>
          <w:r w:rsidRPr="00830970">
            <w:rPr>
              <w:bCs/>
            </w:rPr>
            <w:t xml:space="preserve"> die nationalen </w:t>
          </w:r>
          <w:r w:rsidR="00830970" w:rsidRPr="00830970">
            <w:rPr>
              <w:bCs/>
            </w:rPr>
            <w:t>Finanzsysteme</w:t>
          </w:r>
          <w:r w:rsidRPr="00830970">
            <w:rPr>
              <w:bCs/>
            </w:rPr>
            <w:t xml:space="preserve"> der Mitgliedstaaten und hat das Ziel zur Formulierung der politischen Antworten auf bestehende Herausforderungen und zur Vermeidung des Entstehens neuer finanzieller Notlagen beizutragen</w:t>
          </w:r>
          <w:r w:rsidR="00830970" w:rsidRPr="00830970">
            <w:rPr>
              <w:bCs/>
            </w:rPr>
            <w:t>.</w:t>
          </w:r>
        </w:p>
      </w:sdtContent>
    </w:sdt>
    <w:p w14:paraId="3862387A" w14:textId="77777777" w:rsidR="00803007" w:rsidRPr="003B0DB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690724675"/>
            <w:placeholder>
              <w:docPart w:val="70269758C99046B2A787328508BD4CF4"/>
            </w:placeholder>
          </w:sdtPr>
          <w:sdtEndPr/>
          <w:sdtContent>
            <w:p w14:paraId="3CB6A46D" w14:textId="09392A11" w:rsidR="0042331C" w:rsidRPr="00830970" w:rsidRDefault="0042331C" w:rsidP="0042331C">
              <w:pPr>
                <w:tabs>
                  <w:tab w:val="left" w:pos="568"/>
                  <w:tab w:val="left" w:pos="993"/>
                  <w:tab w:val="left" w:pos="1418"/>
                  <w:tab w:val="left" w:pos="1843"/>
                  <w:tab w:val="left" w:pos="2268"/>
                  <w:tab w:val="left" w:pos="5670"/>
                </w:tabs>
                <w:spacing w:after="0"/>
                <w:rPr>
                  <w:bCs/>
                </w:rPr>
              </w:pPr>
              <w:r w:rsidRPr="00830970">
                <w:rPr>
                  <w:bCs/>
                </w:rPr>
                <w:t>Die Aufgabe des erfolgreichen Bewerbers/der erfolgreichen Bewerberin ist die Beobachtung</w:t>
              </w:r>
              <w:r w:rsidR="00830970">
                <w:rPr>
                  <w:bCs/>
                </w:rPr>
                <w:t>,</w:t>
              </w:r>
              <w:r w:rsidRPr="00830970">
                <w:rPr>
                  <w:bCs/>
                </w:rPr>
                <w:t xml:space="preserve"> Analyse </w:t>
              </w:r>
              <w:r w:rsidR="00830970">
                <w:rPr>
                  <w:bCs/>
                </w:rPr>
                <w:t xml:space="preserve">und Berichterstattung </w:t>
              </w:r>
              <w:r w:rsidRPr="00830970">
                <w:rPr>
                  <w:bCs/>
                </w:rPr>
                <w:t>von Wirtschafts- und Finanzentwicklungen in ausgewählten Mitgliedstaaten</w:t>
              </w:r>
              <w:r w:rsidR="00830970">
                <w:rPr>
                  <w:bCs/>
                </w:rPr>
                <w:t>.</w:t>
              </w:r>
              <w:r w:rsidRPr="00830970">
                <w:rPr>
                  <w:bCs/>
                </w:rPr>
                <w:t xml:space="preserve"> Die Tätigkeit kann Reisen in Länder beinhalten im Rahmen der Überwachung nach Abschluss eines Anpassungsprogramms oder im Rahmen des Europäischen Semesters. Man wird einen Beitrag leisten zur Umsetzung und Bewertung der der Recovery and Resilience Pläne</w:t>
              </w:r>
              <w:r w:rsidR="00830970">
                <w:rPr>
                  <w:bCs/>
                </w:rPr>
                <w:t xml:space="preserve"> in Gebieten die für DG FISMA relevant sind</w:t>
              </w:r>
              <w:r w:rsidRPr="00830970">
                <w:rPr>
                  <w:bCs/>
                </w:rPr>
                <w:t xml:space="preserve">. Ein besonderes Augenmerk liegt dabei auf dem Bankensektor und dessen Aufsicht und auf der Analyse wirtschaftlicher Auswirkungen der Finanzmarktregulierung. </w:t>
              </w:r>
              <w:r w:rsidR="00830970">
                <w:rPr>
                  <w:bCs/>
                </w:rPr>
                <w:t>Zunehmend wichtig wird die Arbeit zur Förderung der Savings and Investment Union.</w:t>
              </w:r>
            </w:p>
            <w:p w14:paraId="77DF44BA" w14:textId="7DCAB45C" w:rsidR="0042331C" w:rsidRPr="00830970" w:rsidRDefault="0042331C" w:rsidP="00830970">
              <w:pPr>
                <w:tabs>
                  <w:tab w:val="left" w:pos="568"/>
                  <w:tab w:val="left" w:pos="993"/>
                  <w:tab w:val="left" w:pos="1418"/>
                  <w:tab w:val="left" w:pos="1843"/>
                  <w:tab w:val="left" w:pos="2268"/>
                  <w:tab w:val="left" w:pos="5670"/>
                </w:tabs>
                <w:suppressAutoHyphens/>
                <w:spacing w:after="0"/>
                <w:rPr>
                  <w:rFonts w:eastAsia="Calibri"/>
                  <w:bCs/>
                  <w:lang w:eastAsia="zh-CN"/>
                </w:rPr>
              </w:pPr>
              <w:r w:rsidRPr="00830970">
                <w:rPr>
                  <w:bCs/>
                </w:rPr>
                <w:t>Wir erwarten eine enge Zusammenarbeit mit anderen Kollegen aus dem Referat, der Generaldirektion und der Kommission insgesamt sowie die Pflege guter Kontakte zu nationalen Behörden und internationalen Institutionen.</w:t>
              </w:r>
            </w:p>
          </w:sdtContent>
        </w:sdt>
        <w:p w14:paraId="12B9C59B" w14:textId="4B5C8948" w:rsidR="00803007" w:rsidRPr="009F216F" w:rsidRDefault="0045330F"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szCs w:val="24"/>
              <w:lang w:val="en-US" w:eastAsia="en-GB"/>
            </w:rPr>
            <w:id w:val="-209197804"/>
            <w:placeholder>
              <w:docPart w:val="EF89DA0F0BCF4A0F92DE17C445756B06"/>
            </w:placeholder>
          </w:sdtPr>
          <w:sdtEndPr>
            <w:rPr>
              <w:szCs w:val="20"/>
              <w:lang w:val="de-DE" w:eastAsia="en-IE"/>
            </w:rPr>
          </w:sdtEndPr>
          <w:sdtContent>
            <w:p w14:paraId="1253DF5A" w14:textId="01B1EAAC" w:rsidR="0042331C" w:rsidRPr="00B82CCD" w:rsidRDefault="0042331C" w:rsidP="00B82CCD">
              <w:pPr>
                <w:spacing w:after="120"/>
                <w:rPr>
                  <w:b/>
                  <w:szCs w:val="24"/>
                  <w:lang w:eastAsia="en-GB"/>
                </w:rPr>
              </w:pPr>
              <w:r w:rsidRPr="0042331C">
                <w:rPr>
                  <w:b/>
                  <w:szCs w:val="24"/>
                  <w:lang w:eastAsia="en-GB"/>
                </w:rPr>
                <w:t xml:space="preserve">Mindestens 3 Jahre Erfahrung im Bereich </w:t>
              </w:r>
              <w:r w:rsidR="00830970">
                <w:rPr>
                  <w:b/>
                  <w:szCs w:val="24"/>
                  <w:lang w:eastAsia="en-GB"/>
                </w:rPr>
                <w:t xml:space="preserve">angewandter </w:t>
              </w:r>
              <w:r w:rsidRPr="0042331C">
                <w:rPr>
                  <w:b/>
                  <w:szCs w:val="24"/>
                  <w:lang w:eastAsia="en-GB"/>
                </w:rPr>
                <w:t>makroökonomischer und finanzieller Analysen und Erfahrungen auf dem Gebiet Bankenregulierung</w:t>
              </w:r>
              <w:r w:rsidR="00B82CCD">
                <w:rPr>
                  <w:b/>
                  <w:szCs w:val="24"/>
                  <w:lang w:eastAsia="en-GB"/>
                </w:rPr>
                <w:t>, Finanzmarktregulierung</w:t>
              </w:r>
              <w:r w:rsidRPr="0042331C">
                <w:rPr>
                  <w:b/>
                  <w:szCs w:val="24"/>
                  <w:lang w:eastAsia="en-GB"/>
                </w:rPr>
                <w:t xml:space="preserve"> </w:t>
              </w:r>
              <w:r w:rsidR="00B82CCD">
                <w:rPr>
                  <w:b/>
                  <w:szCs w:val="24"/>
                  <w:lang w:eastAsia="en-GB"/>
                </w:rPr>
                <w:t>oder</w:t>
              </w:r>
              <w:r w:rsidRPr="0042331C">
                <w:rPr>
                  <w:b/>
                  <w:szCs w:val="24"/>
                  <w:lang w:eastAsia="en-GB"/>
                </w:rPr>
                <w:t xml:space="preserve"> </w:t>
              </w:r>
              <w:r w:rsidR="00B82CCD">
                <w:rPr>
                  <w:b/>
                  <w:szCs w:val="24"/>
                  <w:lang w:eastAsia="en-GB"/>
                </w:rPr>
                <w:t>im R</w:t>
              </w:r>
              <w:r w:rsidRPr="0042331C">
                <w:rPr>
                  <w:b/>
                  <w:szCs w:val="24"/>
                  <w:lang w:eastAsia="en-GB"/>
                </w:rPr>
                <w:t>echnungswesen ist ein Plus. Er/sie sollte über gute Kenntnisse der Politik und den Rechtsvorschriften der Gemeinschaft im Zuständigkeitsbereich der GD FISMA verfügen, vor allem über die Bankenunion und die Kapitalmarktunion (inklusive Abbau notleidender Kredite, makroprudentielle Aufsicht, Insolvenzrecht</w:t>
              </w:r>
              <w:r w:rsidR="00B82CCD">
                <w:rPr>
                  <w:b/>
                  <w:szCs w:val="24"/>
                  <w:lang w:eastAsia="en-GB"/>
                </w:rPr>
                <w:t>, sustainable finance, digital finance</w:t>
              </w:r>
              <w:r w:rsidRPr="0042331C">
                <w:rPr>
                  <w:b/>
                  <w:szCs w:val="24"/>
                  <w:lang w:eastAsia="en-GB"/>
                </w:rPr>
                <w:t xml:space="preserve">). Gute redaktionelle Fähigkeiten </w:t>
              </w:r>
              <w:r w:rsidR="00B82CCD">
                <w:rPr>
                  <w:b/>
                  <w:szCs w:val="24"/>
                  <w:lang w:eastAsia="en-GB"/>
                </w:rPr>
                <w:t xml:space="preserve">auf Englisch </w:t>
              </w:r>
              <w:r w:rsidRPr="0042331C">
                <w:rPr>
                  <w:b/>
                  <w:szCs w:val="24"/>
                  <w:lang w:eastAsia="en-GB"/>
                </w:rPr>
                <w:t>sind unverzichtbar.</w:t>
              </w:r>
            </w:p>
          </w:sdtContent>
        </w:sdt>
        <w:p w14:paraId="2A0F153A" w14:textId="36AC290E" w:rsidR="009321C6" w:rsidRPr="009F216F" w:rsidRDefault="0045330F"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A191D"/>
    <w:rsid w:val="000D7B5E"/>
    <w:rsid w:val="001203F8"/>
    <w:rsid w:val="002C5752"/>
    <w:rsid w:val="002F7504"/>
    <w:rsid w:val="00324D8D"/>
    <w:rsid w:val="0035094A"/>
    <w:rsid w:val="0037204B"/>
    <w:rsid w:val="003874E2"/>
    <w:rsid w:val="0039387D"/>
    <w:rsid w:val="00394A86"/>
    <w:rsid w:val="003B0DB5"/>
    <w:rsid w:val="003B2E38"/>
    <w:rsid w:val="0042331C"/>
    <w:rsid w:val="0045330F"/>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30970"/>
    <w:rsid w:val="0089735C"/>
    <w:rsid w:val="008D52CF"/>
    <w:rsid w:val="009321C6"/>
    <w:rsid w:val="009442BE"/>
    <w:rsid w:val="009F216F"/>
    <w:rsid w:val="00AB56F9"/>
    <w:rsid w:val="00AC5FF8"/>
    <w:rsid w:val="00AE6941"/>
    <w:rsid w:val="00B73B91"/>
    <w:rsid w:val="00B82CCD"/>
    <w:rsid w:val="00BF6139"/>
    <w:rsid w:val="00C07259"/>
    <w:rsid w:val="00C27C81"/>
    <w:rsid w:val="00CD33B4"/>
    <w:rsid w:val="00D605F4"/>
    <w:rsid w:val="00DA711C"/>
    <w:rsid w:val="00DB18A3"/>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8545">
      <w:bodyDiv w:val="1"/>
      <w:marLeft w:val="0"/>
      <w:marRight w:val="0"/>
      <w:marTop w:val="0"/>
      <w:marBottom w:val="0"/>
      <w:divBdr>
        <w:top w:val="none" w:sz="0" w:space="0" w:color="auto"/>
        <w:left w:val="none" w:sz="0" w:space="0" w:color="auto"/>
        <w:bottom w:val="none" w:sz="0" w:space="0" w:color="auto"/>
        <w:right w:val="none" w:sz="0" w:space="0" w:color="auto"/>
      </w:divBdr>
    </w:div>
    <w:div w:id="315499492">
      <w:bodyDiv w:val="1"/>
      <w:marLeft w:val="0"/>
      <w:marRight w:val="0"/>
      <w:marTop w:val="0"/>
      <w:marBottom w:val="0"/>
      <w:divBdr>
        <w:top w:val="none" w:sz="0" w:space="0" w:color="auto"/>
        <w:left w:val="none" w:sz="0" w:space="0" w:color="auto"/>
        <w:bottom w:val="none" w:sz="0" w:space="0" w:color="auto"/>
        <w:right w:val="none" w:sz="0" w:space="0" w:color="auto"/>
      </w:divBdr>
    </w:div>
    <w:div w:id="479928336">
      <w:bodyDiv w:val="1"/>
      <w:marLeft w:val="0"/>
      <w:marRight w:val="0"/>
      <w:marTop w:val="0"/>
      <w:marBottom w:val="0"/>
      <w:divBdr>
        <w:top w:val="none" w:sz="0" w:space="0" w:color="auto"/>
        <w:left w:val="none" w:sz="0" w:space="0" w:color="auto"/>
        <w:bottom w:val="none" w:sz="0" w:space="0" w:color="auto"/>
        <w:right w:val="none" w:sz="0" w:space="0" w:color="auto"/>
      </w:divBdr>
    </w:div>
    <w:div w:id="972518056">
      <w:bodyDiv w:val="1"/>
      <w:marLeft w:val="0"/>
      <w:marRight w:val="0"/>
      <w:marTop w:val="0"/>
      <w:marBottom w:val="0"/>
      <w:divBdr>
        <w:top w:val="none" w:sz="0" w:space="0" w:color="auto"/>
        <w:left w:val="none" w:sz="0" w:space="0" w:color="auto"/>
        <w:bottom w:val="none" w:sz="0" w:space="0" w:color="auto"/>
        <w:right w:val="none" w:sz="0" w:space="0" w:color="auto"/>
      </w:divBdr>
    </w:div>
    <w:div w:id="1805853621">
      <w:bodyDiv w:val="1"/>
      <w:marLeft w:val="0"/>
      <w:marRight w:val="0"/>
      <w:marTop w:val="0"/>
      <w:marBottom w:val="0"/>
      <w:divBdr>
        <w:top w:val="none" w:sz="0" w:space="0" w:color="auto"/>
        <w:left w:val="none" w:sz="0" w:space="0" w:color="auto"/>
        <w:bottom w:val="none" w:sz="0" w:space="0" w:color="auto"/>
        <w:right w:val="none" w:sz="0" w:space="0" w:color="auto"/>
      </w:divBdr>
    </w:div>
    <w:div w:id="2053532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rainer.wichern@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E7C9B2FED6434D8ABA5E54EC1D43A0FA"/>
        <w:category>
          <w:name w:val="General"/>
          <w:gallery w:val="placeholder"/>
        </w:category>
        <w:types>
          <w:type w:val="bbPlcHdr"/>
        </w:types>
        <w:behaviors>
          <w:behavior w:val="content"/>
        </w:behaviors>
        <w:guid w:val="{4C311022-51BF-47DB-B7BB-545495AEF595}"/>
      </w:docPartPr>
      <w:docPartBody>
        <w:p w:rsidR="00E04904" w:rsidRDefault="00E04904" w:rsidP="00E04904">
          <w:pPr>
            <w:pStyle w:val="E7C9B2FED6434D8ABA5E54EC1D43A0FA"/>
          </w:pPr>
          <w:r w:rsidRPr="0007110E">
            <w:rPr>
              <w:rStyle w:val="PlaceholderText"/>
              <w:bCs/>
            </w:rPr>
            <w:t>Click or tap here to enter text.</w:t>
          </w:r>
        </w:p>
      </w:docPartBody>
    </w:docPart>
    <w:docPart>
      <w:docPartPr>
        <w:name w:val="03331322FE09443B838D6FC6E7BE5433"/>
        <w:category>
          <w:name w:val="General"/>
          <w:gallery w:val="placeholder"/>
        </w:category>
        <w:types>
          <w:type w:val="bbPlcHdr"/>
        </w:types>
        <w:behaviors>
          <w:behavior w:val="content"/>
        </w:behaviors>
        <w:guid w:val="{ABFB9E9F-8680-4913-883A-C11EFD628DBE}"/>
      </w:docPartPr>
      <w:docPartBody>
        <w:p w:rsidR="00E04904" w:rsidRDefault="00E04904" w:rsidP="00E04904">
          <w:pPr>
            <w:pStyle w:val="03331322FE09443B838D6FC6E7BE5433"/>
          </w:pPr>
          <w:r w:rsidRPr="0007110E">
            <w:rPr>
              <w:rStyle w:val="PlaceholderText"/>
              <w:bCs/>
            </w:rPr>
            <w:t>Click or tap here to enter text.</w:t>
          </w:r>
        </w:p>
      </w:docPartBody>
    </w:docPart>
    <w:docPart>
      <w:docPartPr>
        <w:name w:val="70269758C99046B2A787328508BD4CF4"/>
        <w:category>
          <w:name w:val="General"/>
          <w:gallery w:val="placeholder"/>
        </w:category>
        <w:types>
          <w:type w:val="bbPlcHdr"/>
        </w:types>
        <w:behaviors>
          <w:behavior w:val="content"/>
        </w:behaviors>
        <w:guid w:val="{3C43E19E-CE6F-48D0-8907-7C938A203A55}"/>
      </w:docPartPr>
      <w:docPartBody>
        <w:p w:rsidR="00E04904" w:rsidRDefault="00E04904" w:rsidP="00E04904">
          <w:pPr>
            <w:pStyle w:val="70269758C99046B2A787328508BD4CF4"/>
          </w:pPr>
          <w:r w:rsidRPr="00BD2312">
            <w:rPr>
              <w:rStyle w:val="PlaceholderText"/>
            </w:rPr>
            <w:t>Click or tap here to enter text.</w:t>
          </w:r>
        </w:p>
      </w:docPartBody>
    </w:docPart>
    <w:docPart>
      <w:docPartPr>
        <w:name w:val="EF89DA0F0BCF4A0F92DE17C445756B06"/>
        <w:category>
          <w:name w:val="General"/>
          <w:gallery w:val="placeholder"/>
        </w:category>
        <w:types>
          <w:type w:val="bbPlcHdr"/>
        </w:types>
        <w:behaviors>
          <w:behavior w:val="content"/>
        </w:behaviors>
        <w:guid w:val="{E6B4C3A8-0E7A-41CB-8431-864C8FD60859}"/>
      </w:docPartPr>
      <w:docPartBody>
        <w:p w:rsidR="00E04904" w:rsidRDefault="00E04904" w:rsidP="00E04904">
          <w:pPr>
            <w:pStyle w:val="EF89DA0F0BCF4A0F92DE17C445756B0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04904"/>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04904"/>
    <w:rPr>
      <w:color w:val="288061"/>
    </w:rPr>
  </w:style>
  <w:style w:type="paragraph" w:customStyle="1" w:styleId="3F8B7399541147C1B1E84701FCECAED2">
    <w:name w:val="3F8B7399541147C1B1E84701FCECAED2"/>
    <w:rsid w:val="00A71FAD"/>
  </w:style>
  <w:style w:type="paragraph" w:customStyle="1" w:styleId="E7C9B2FED6434D8ABA5E54EC1D43A0FA">
    <w:name w:val="E7C9B2FED6434D8ABA5E54EC1D43A0FA"/>
    <w:rsid w:val="00E04904"/>
    <w:rPr>
      <w:kern w:val="2"/>
      <w14:ligatures w14:val="standardContextual"/>
    </w:rPr>
  </w:style>
  <w:style w:type="paragraph" w:customStyle="1" w:styleId="03331322FE09443B838D6FC6E7BE5433">
    <w:name w:val="03331322FE09443B838D6FC6E7BE5433"/>
    <w:rsid w:val="00E04904"/>
    <w:rPr>
      <w:kern w:val="2"/>
      <w14:ligatures w14:val="standardContextual"/>
    </w:rPr>
  </w:style>
  <w:style w:type="paragraph" w:customStyle="1" w:styleId="70269758C99046B2A787328508BD4CF4">
    <w:name w:val="70269758C99046B2A787328508BD4CF4"/>
    <w:rsid w:val="00E04904"/>
    <w:rPr>
      <w:kern w:val="2"/>
      <w14:ligatures w14:val="standardContextual"/>
    </w:rPr>
  </w:style>
  <w:style w:type="paragraph" w:customStyle="1" w:styleId="EF89DA0F0BCF4A0F92DE17C445756B06">
    <w:name w:val="EF89DA0F0BCF4A0F92DE17C445756B06"/>
    <w:rsid w:val="00E04904"/>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7358D1A-B7A0-4ED0-B4C2-908F2338B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264AC718-AF23-442A-92F5-08EA22515F3E}">
  <ds:schemaRefs>
    <ds:schemaRef ds:uri="1929b814-5a78-4bdc-9841-d8b9ef424f65"/>
    <ds:schemaRef ds:uri="http://purl.org/dc/terms/"/>
    <ds:schemaRef ds:uri="http://schemas.microsoft.com/office/2006/documentManagement/types"/>
    <ds:schemaRef ds:uri="http://purl.org/dc/elements/1.1/"/>
    <ds:schemaRef ds:uri="http://www.w3.org/XML/1998/namespace"/>
    <ds:schemaRef ds:uri="http://schemas.microsoft.com/office/infopath/2007/PartnerControls"/>
    <ds:schemaRef ds:uri="http://purl.org/dc/dcmitype/"/>
    <ds:schemaRef ds:uri="08927195-b699-4be0-9ee2-6c66dc215b5a"/>
    <ds:schemaRef ds:uri="http://schemas.openxmlformats.org/package/2006/metadata/core-properties"/>
    <ds:schemaRef ds:uri="a41a97bf-0494-41d8-ba3d-259bd7771890"/>
    <ds:schemaRef ds:uri="http://schemas.microsoft.com/sharepoint/v3/fields"/>
    <ds:schemaRef ds:uri="http://schemas.microsoft.com/office/2006/metadata/properties"/>
    <ds:schemaRef ds:uri="30c666ed-fe46-43d6-bf30-6de2567680e6"/>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1119</Words>
  <Characters>6380</Characters>
  <Application>Microsoft Office Word</Application>
  <DocSecurity>0</DocSecurity>
  <PresentationFormat>Microsoft Word 14.0</PresentationFormat>
  <Lines>53</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2024-12-10T15:05:00Z</dcterms:created>
  <dcterms:modified xsi:type="dcterms:W3CDTF">2024-12-12T14:39:00Z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