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F7CC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F7CC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F7CC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F7CC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F7CC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F7CC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82A1166" w:rsidR="00546DB1" w:rsidRPr="00546DB1" w:rsidRDefault="00A44705" w:rsidP="00AB56F9">
                <w:pPr>
                  <w:tabs>
                    <w:tab w:val="left" w:pos="426"/>
                  </w:tabs>
                  <w:spacing w:before="120"/>
                  <w:rPr>
                    <w:bCs/>
                    <w:lang w:val="en-IE" w:eastAsia="en-GB"/>
                  </w:rPr>
                </w:pPr>
                <w:r>
                  <w:rPr>
                    <w:bCs/>
                    <w:lang w:eastAsia="en-GB"/>
                  </w:rPr>
                  <w:t>FISMA.C3</w:t>
                </w:r>
              </w:p>
            </w:tc>
          </w:sdtContent>
        </w:sdt>
      </w:tr>
      <w:tr w:rsidR="00546DB1" w:rsidRPr="00A4470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0205CE6" w:rsidR="00546DB1" w:rsidRPr="003B2E38" w:rsidRDefault="00A44705" w:rsidP="00AB56F9">
                <w:pPr>
                  <w:tabs>
                    <w:tab w:val="left" w:pos="426"/>
                  </w:tabs>
                  <w:spacing w:before="120"/>
                  <w:rPr>
                    <w:bCs/>
                    <w:lang w:val="en-IE" w:eastAsia="en-GB"/>
                  </w:rPr>
                </w:pPr>
                <w:r>
                  <w:rPr>
                    <w:bCs/>
                    <w:lang w:val="fr-BE" w:eastAsia="en-GB"/>
                  </w:rPr>
                  <w:t>9029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687148F" w:rsidR="00546DB1" w:rsidRPr="008B00DB" w:rsidRDefault="007B3773" w:rsidP="00AB56F9">
                <w:pPr>
                  <w:tabs>
                    <w:tab w:val="left" w:pos="426"/>
                  </w:tabs>
                  <w:spacing w:before="120"/>
                  <w:rPr>
                    <w:bCs/>
                    <w:lang w:eastAsia="en-GB"/>
                  </w:rPr>
                </w:pPr>
                <w:r>
                  <w:rPr>
                    <w:bCs/>
                    <w:lang w:eastAsia="en-GB"/>
                  </w:rPr>
                  <w:t>Tatyana Panova</w:t>
                </w:r>
              </w:p>
            </w:sdtContent>
          </w:sdt>
          <w:p w14:paraId="227D6F6E" w14:textId="0F64F07E" w:rsidR="00546DB1" w:rsidRPr="009F216F" w:rsidRDefault="00EF7CC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44705">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44705">
                      <w:rPr>
                        <w:bCs/>
                        <w:lang w:eastAsia="en-GB"/>
                      </w:rPr>
                      <w:t>2025</w:t>
                    </w:r>
                  </w:sdtContent>
                </w:sdt>
              </w:sdtContent>
            </w:sdt>
          </w:p>
          <w:p w14:paraId="4128A55A" w14:textId="4198C1E8" w:rsidR="00546DB1" w:rsidRPr="00546DB1" w:rsidRDefault="00EF7CC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4470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4470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76B6C8A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1836D2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F7CC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F7CC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F7CC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22678B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F3FEF9F"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7FD44334"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EF7CCC">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09E5F36E" w14:textId="547C4C01" w:rsidR="002D653E" w:rsidRDefault="009A74B8" w:rsidP="002D653E">
          <w:pPr>
            <w:rPr>
              <w:lang w:eastAsia="en-GB"/>
            </w:rPr>
          </w:pPr>
          <w:r>
            <w:rPr>
              <w:lang w:eastAsia="en-GB"/>
            </w:rPr>
            <w:t>Das Referat</w:t>
          </w:r>
          <w:r w:rsidR="002D653E">
            <w:rPr>
              <w:lang w:eastAsia="en-GB"/>
            </w:rPr>
            <w:t xml:space="preserve"> befasst sich mit allen Aspekten der Kapitalmärkte in der </w:t>
          </w:r>
          <w:r>
            <w:rPr>
              <w:lang w:eastAsia="en-GB"/>
            </w:rPr>
            <w:t xml:space="preserve">Europäischen </w:t>
          </w:r>
          <w:r w:rsidR="002D653E">
            <w:rPr>
              <w:lang w:eastAsia="en-GB"/>
            </w:rPr>
            <w:t xml:space="preserve">Union und wird eine Schlüsselrolle bei der </w:t>
          </w:r>
          <w:r>
            <w:rPr>
              <w:lang w:eastAsia="en-GB"/>
            </w:rPr>
            <w:t xml:space="preserve">Umsetzung der </w:t>
          </w:r>
          <w:r w:rsidR="002D653E">
            <w:rPr>
              <w:lang w:eastAsia="en-GB"/>
            </w:rPr>
            <w:t xml:space="preserve">bevorstehenden </w:t>
          </w:r>
          <w:r>
            <w:rPr>
              <w:lang w:eastAsia="en-GB"/>
            </w:rPr>
            <w:t>„</w:t>
          </w:r>
          <w:proofErr w:type="spellStart"/>
          <w:r w:rsidR="002D653E">
            <w:rPr>
              <w:lang w:eastAsia="en-GB"/>
            </w:rPr>
            <w:t>Savings</w:t>
          </w:r>
          <w:proofErr w:type="spellEnd"/>
          <w:r w:rsidR="002D653E">
            <w:rPr>
              <w:lang w:eastAsia="en-GB"/>
            </w:rPr>
            <w:t xml:space="preserve"> and </w:t>
          </w:r>
          <w:r w:rsidR="002D653E">
            <w:rPr>
              <w:lang w:eastAsia="en-GB"/>
            </w:rPr>
            <w:lastRenderedPageBreak/>
            <w:t>Investment Union</w:t>
          </w:r>
          <w:r>
            <w:rPr>
              <w:lang w:eastAsia="en-GB"/>
            </w:rPr>
            <w:t>“</w:t>
          </w:r>
          <w:r w:rsidR="002D653E">
            <w:rPr>
              <w:lang w:eastAsia="en-GB"/>
            </w:rPr>
            <w:t xml:space="preserve"> (SIU) spielen, einem der prominentesten, herausforderndsten und spannendsten Projekte unter dem neuen Mandat der Europäischen </w:t>
          </w:r>
          <w:proofErr w:type="gramStart"/>
          <w:r w:rsidR="002D653E">
            <w:rPr>
              <w:lang w:eastAsia="en-GB"/>
            </w:rPr>
            <w:t>Kommission</w:t>
          </w:r>
          <w:proofErr w:type="gramEnd"/>
          <w:r>
            <w:rPr>
              <w:lang w:eastAsia="en-GB"/>
            </w:rPr>
            <w:t xml:space="preserve"> die das </w:t>
          </w:r>
          <w:r w:rsidR="002D653E">
            <w:rPr>
              <w:lang w:eastAsia="en-GB"/>
            </w:rPr>
            <w:t xml:space="preserve">Ziel </w:t>
          </w:r>
          <w:r>
            <w:rPr>
              <w:lang w:eastAsia="en-GB"/>
            </w:rPr>
            <w:t>verfolgt</w:t>
          </w:r>
          <w:r w:rsidR="002D653E">
            <w:rPr>
              <w:lang w:eastAsia="en-GB"/>
            </w:rPr>
            <w:t xml:space="preserve">, die Wettbewerbsfähigkeit der Union zu erhöhen. </w:t>
          </w:r>
          <w:r>
            <w:rPr>
              <w:lang w:eastAsia="en-GB"/>
            </w:rPr>
            <w:t>Das Referat</w:t>
          </w:r>
          <w:r w:rsidR="002D653E">
            <w:rPr>
              <w:lang w:eastAsia="en-GB"/>
            </w:rPr>
            <w:t xml:space="preserve"> wird zur SIU beitragen, indem </w:t>
          </w:r>
          <w:r>
            <w:rPr>
              <w:lang w:eastAsia="en-GB"/>
            </w:rPr>
            <w:t>es</w:t>
          </w:r>
          <w:r w:rsidR="002D653E">
            <w:rPr>
              <w:lang w:eastAsia="en-GB"/>
            </w:rPr>
            <w:t xml:space="preserve"> die Wettbewerbsfähigkeit und Attraktivität der EU-Kapitalmärkte erhöht, </w:t>
          </w:r>
          <w:r>
            <w:rPr>
              <w:lang w:eastAsia="en-GB"/>
            </w:rPr>
            <w:t>wie zum Beispiel</w:t>
          </w:r>
          <w:r w:rsidR="002D653E">
            <w:rPr>
              <w:lang w:eastAsia="en-GB"/>
            </w:rPr>
            <w:t xml:space="preserve"> durch </w:t>
          </w:r>
          <w:r>
            <w:rPr>
              <w:lang w:eastAsia="en-GB"/>
            </w:rPr>
            <w:t xml:space="preserve">die </w:t>
          </w:r>
          <w:r w:rsidR="002D653E">
            <w:rPr>
              <w:lang w:eastAsia="en-GB"/>
            </w:rPr>
            <w:t xml:space="preserve">Verbesserung der Effizienz und </w:t>
          </w:r>
          <w:r>
            <w:rPr>
              <w:lang w:eastAsia="en-GB"/>
            </w:rPr>
            <w:t xml:space="preserve">die </w:t>
          </w:r>
          <w:r w:rsidR="002D653E">
            <w:rPr>
              <w:lang w:eastAsia="en-GB"/>
            </w:rPr>
            <w:t xml:space="preserve">Wirksamkeit </w:t>
          </w:r>
          <w:r>
            <w:rPr>
              <w:lang w:eastAsia="en-GB"/>
            </w:rPr>
            <w:t>von</w:t>
          </w:r>
          <w:r w:rsidR="002D653E">
            <w:rPr>
              <w:lang w:eastAsia="en-GB"/>
            </w:rPr>
            <w:t xml:space="preserve"> Marktinfrastruktur</w:t>
          </w:r>
          <w:r>
            <w:rPr>
              <w:lang w:eastAsia="en-GB"/>
            </w:rPr>
            <w:t>anbietern</w:t>
          </w:r>
          <w:r w:rsidR="002D653E">
            <w:rPr>
              <w:lang w:eastAsia="en-GB"/>
            </w:rPr>
            <w:t xml:space="preserve"> wie Handelsplätze</w:t>
          </w:r>
          <w:r>
            <w:rPr>
              <w:lang w:eastAsia="en-GB"/>
            </w:rPr>
            <w:t>n</w:t>
          </w:r>
          <w:r w:rsidR="002D653E">
            <w:rPr>
              <w:lang w:eastAsia="en-GB"/>
            </w:rPr>
            <w:t xml:space="preserve">, und durch die Förderung der Beteiligung von privaten und institutionellen Investoren an den Kapitalmärkten. Dazu gehören die Regeln für Wertpapiere an Börsen. Die Einheit ist auch für den Anlegerschutz zuständig, einschließlich der Bereitstellung von Dienstleistungen in digitaler Form, </w:t>
          </w:r>
          <w:r w:rsidR="0001398B">
            <w:rPr>
              <w:lang w:eastAsia="en-GB"/>
            </w:rPr>
            <w:t xml:space="preserve">für </w:t>
          </w:r>
          <w:r w:rsidR="002D653E">
            <w:rPr>
              <w:lang w:eastAsia="en-GB"/>
            </w:rPr>
            <w:t xml:space="preserve">Initial Public </w:t>
          </w:r>
          <w:proofErr w:type="spellStart"/>
          <w:r w:rsidR="002D653E">
            <w:rPr>
              <w:lang w:eastAsia="en-GB"/>
            </w:rPr>
            <w:t>Offerings</w:t>
          </w:r>
          <w:proofErr w:type="spellEnd"/>
          <w:r w:rsidR="002D653E">
            <w:rPr>
              <w:lang w:eastAsia="en-GB"/>
            </w:rPr>
            <w:t xml:space="preserve"> (IPOs) und Zweitzulassungen von Wertpapieren an öffentlichen Märkten, einschließlich der Regeln zum Prospekt, sowie die </w:t>
          </w:r>
          <w:r w:rsidR="00F6016A">
            <w:rPr>
              <w:lang w:eastAsia="en-GB"/>
            </w:rPr>
            <w:t>Verfolgung</w:t>
          </w:r>
          <w:r w:rsidR="002D653E">
            <w:rPr>
              <w:lang w:eastAsia="en-GB"/>
            </w:rPr>
            <w:t xml:space="preserve"> von Marktmissbrauch und Insider-Handel. Darüber hinaus ist </w:t>
          </w:r>
          <w:r w:rsidR="0001398B">
            <w:rPr>
              <w:lang w:eastAsia="en-GB"/>
            </w:rPr>
            <w:t>das Referat</w:t>
          </w:r>
          <w:r w:rsidR="002D653E">
            <w:rPr>
              <w:lang w:eastAsia="en-GB"/>
            </w:rPr>
            <w:t xml:space="preserve"> für die Regulierung von Leerverkäufen von Aktien und Staatsanleihen, einschließlich</w:t>
          </w:r>
          <w:r w:rsidR="00F47CC0">
            <w:rPr>
              <w:lang w:eastAsia="en-GB"/>
            </w:rPr>
            <w:t xml:space="preserve"> </w:t>
          </w:r>
          <w:r w:rsidR="00F47CC0" w:rsidRPr="0005206D">
            <w:rPr>
              <w:lang w:eastAsia="en-GB"/>
            </w:rPr>
            <w:t>Kreditausfallt</w:t>
          </w:r>
          <w:r w:rsidR="00F47CC0">
            <w:rPr>
              <w:lang w:eastAsia="en-GB"/>
            </w:rPr>
            <w:t>a</w:t>
          </w:r>
          <w:r w:rsidR="00F47CC0" w:rsidRPr="0005206D">
            <w:rPr>
              <w:lang w:eastAsia="en-GB"/>
            </w:rPr>
            <w:t>usch</w:t>
          </w:r>
          <w:r w:rsidR="00F47CC0">
            <w:rPr>
              <w:lang w:eastAsia="en-GB"/>
            </w:rPr>
            <w:t>en auf Staatsschulden (</w:t>
          </w:r>
          <w:r w:rsidR="00F47CC0" w:rsidRPr="00B4030C">
            <w:rPr>
              <w:lang w:eastAsia="en-GB"/>
            </w:rPr>
            <w:t xml:space="preserve">Sovereign </w:t>
          </w:r>
          <w:proofErr w:type="spellStart"/>
          <w:r w:rsidR="00F47CC0" w:rsidRPr="00B4030C">
            <w:rPr>
              <w:lang w:eastAsia="en-GB"/>
            </w:rPr>
            <w:t>Credit</w:t>
          </w:r>
          <w:proofErr w:type="spellEnd"/>
          <w:r w:rsidR="00F47CC0" w:rsidRPr="00B4030C">
            <w:rPr>
              <w:lang w:eastAsia="en-GB"/>
            </w:rPr>
            <w:t xml:space="preserve"> Default Swaps</w:t>
          </w:r>
          <w:r w:rsidR="00F47CC0">
            <w:rPr>
              <w:lang w:eastAsia="en-GB"/>
            </w:rPr>
            <w:t>)</w:t>
          </w:r>
          <w:r w:rsidR="00F47CC0" w:rsidRPr="00B4030C">
            <w:rPr>
              <w:lang w:eastAsia="en-GB"/>
            </w:rPr>
            <w:t xml:space="preserve"> zuständig</w:t>
          </w:r>
          <w:r w:rsidR="002D653E">
            <w:rPr>
              <w:lang w:eastAsia="en-GB"/>
            </w:rPr>
            <w:t xml:space="preserve">. </w:t>
          </w:r>
        </w:p>
        <w:p w14:paraId="76DD1EEA" w14:textId="0B65BC97" w:rsidR="00803007" w:rsidRDefault="002D653E" w:rsidP="002D653E">
          <w:pPr>
            <w:rPr>
              <w:lang w:eastAsia="en-GB"/>
            </w:rPr>
          </w:pPr>
          <w:r>
            <w:rPr>
              <w:lang w:eastAsia="en-GB"/>
            </w:rPr>
            <w:t xml:space="preserve">Darüber hinaus befasst sich die Abteilung mit finanziellen </w:t>
          </w:r>
          <w:r w:rsidR="005A14E2">
            <w:rPr>
              <w:lang w:eastAsia="en-GB"/>
            </w:rPr>
            <w:t>Indizes</w:t>
          </w:r>
          <w:r>
            <w:rPr>
              <w:lang w:eastAsia="en-GB"/>
            </w:rPr>
            <w:t xml:space="preserve"> und spielt eine entscheidende Rolle bei der Gestaltung der für den Klimawandel relevanten Politik, beispielsweise durch die Entwicklung des Rahmens für ESG-bezogene Indizes wie die EU-Paris-</w:t>
          </w:r>
          <w:proofErr w:type="spellStart"/>
          <w:r>
            <w:rPr>
              <w:lang w:eastAsia="en-GB"/>
            </w:rPr>
            <w:t>aligned</w:t>
          </w:r>
          <w:proofErr w:type="spellEnd"/>
          <w:r>
            <w:rPr>
              <w:lang w:eastAsia="en-GB"/>
            </w:rPr>
            <w:t xml:space="preserve">- und Climate Transition Benchmarks ('EU </w:t>
          </w:r>
          <w:proofErr w:type="spellStart"/>
          <w:r>
            <w:rPr>
              <w:lang w:eastAsia="en-GB"/>
            </w:rPr>
            <w:t>climate</w:t>
          </w:r>
          <w:proofErr w:type="spellEnd"/>
          <w:r>
            <w:rPr>
              <w:lang w:eastAsia="en-GB"/>
            </w:rPr>
            <w:t xml:space="preserve"> </w:t>
          </w:r>
          <w:proofErr w:type="spellStart"/>
          <w:r>
            <w:rPr>
              <w:lang w:eastAsia="en-GB"/>
            </w:rPr>
            <w:t>benchmarks</w:t>
          </w:r>
          <w:proofErr w:type="spellEnd"/>
          <w:r>
            <w:rPr>
              <w:lang w:eastAsia="en-GB"/>
            </w:rPr>
            <w:t>').</w:t>
          </w:r>
        </w:p>
        <w:p w14:paraId="787E59D4" w14:textId="192192DD" w:rsidR="002D653E" w:rsidRDefault="001D3E6A" w:rsidP="002D653E">
          <w:pPr>
            <w:rPr>
              <w:lang w:eastAsia="en-GB"/>
            </w:rPr>
          </w:pPr>
          <w:r>
            <w:rPr>
              <w:lang w:eastAsia="en-GB"/>
            </w:rPr>
            <w:t xml:space="preserve">Das Referat </w:t>
          </w:r>
          <w:r w:rsidR="002D653E">
            <w:rPr>
              <w:lang w:eastAsia="en-GB"/>
            </w:rPr>
            <w:t xml:space="preserve">entwirft Wertpapiermarktregulierung, die in der gesamten Union gilt, </w:t>
          </w:r>
          <w:r>
            <w:rPr>
              <w:lang w:eastAsia="en-GB"/>
            </w:rPr>
            <w:t xml:space="preserve">spielt aber auch eine entscheidende Rolle </w:t>
          </w:r>
          <w:r w:rsidR="002D653E">
            <w:rPr>
              <w:lang w:eastAsia="en-GB"/>
            </w:rPr>
            <w:t xml:space="preserve">bei der Aushandlung internationaler Abkommen in den von ihr abgedeckten Bereichen. Das Team steht in regelmäßigem Kontakt mit den Marktregulierungsbehörden auf der ganzen Welt, einschließlich der US-amerikanischen Securities and Exchange </w:t>
          </w:r>
          <w:proofErr w:type="spellStart"/>
          <w:r w:rsidR="002D653E">
            <w:rPr>
              <w:lang w:eastAsia="en-GB"/>
            </w:rPr>
            <w:t>Commission</w:t>
          </w:r>
          <w:proofErr w:type="spellEnd"/>
          <w:r w:rsidR="002D653E">
            <w:rPr>
              <w:lang w:eastAsia="en-GB"/>
            </w:rPr>
            <w:t xml:space="preserve">, der US </w:t>
          </w:r>
          <w:proofErr w:type="spellStart"/>
          <w:r w:rsidR="002D653E">
            <w:rPr>
              <w:lang w:eastAsia="en-GB"/>
            </w:rPr>
            <w:t>Commodity</w:t>
          </w:r>
          <w:proofErr w:type="spellEnd"/>
          <w:r w:rsidR="002D653E">
            <w:rPr>
              <w:lang w:eastAsia="en-GB"/>
            </w:rPr>
            <w:t xml:space="preserve"> Futures Trading </w:t>
          </w:r>
          <w:proofErr w:type="spellStart"/>
          <w:r w:rsidR="002D653E">
            <w:rPr>
              <w:lang w:eastAsia="en-GB"/>
            </w:rPr>
            <w:t>Commission</w:t>
          </w:r>
          <w:proofErr w:type="spellEnd"/>
          <w:r w:rsidR="002D653E">
            <w:rPr>
              <w:lang w:eastAsia="en-GB"/>
            </w:rPr>
            <w:t xml:space="preserve"> sowie den Regulierungsbehörden in Australien, Singapur, Japan, Hongkong und Kanada. </w:t>
          </w:r>
        </w:p>
        <w:p w14:paraId="224911FA" w14:textId="3F7CA69E" w:rsidR="002D653E" w:rsidRDefault="002D653E" w:rsidP="002D653E">
          <w:pPr>
            <w:rPr>
              <w:lang w:eastAsia="en-GB"/>
            </w:rPr>
          </w:pPr>
          <w:r>
            <w:rPr>
              <w:lang w:eastAsia="en-GB"/>
            </w:rPr>
            <w:t>Neben der Entwicklung neue</w:t>
          </w:r>
          <w:r w:rsidR="00951543">
            <w:rPr>
              <w:lang w:eastAsia="en-GB"/>
            </w:rPr>
            <w:t>r</w:t>
          </w:r>
          <w:r>
            <w:rPr>
              <w:lang w:eastAsia="en-GB"/>
            </w:rPr>
            <w:t xml:space="preserve"> </w:t>
          </w:r>
          <w:r w:rsidR="00951543">
            <w:rPr>
              <w:lang w:eastAsia="en-GB"/>
            </w:rPr>
            <w:t>politische</w:t>
          </w:r>
          <w:r w:rsidR="0064689F">
            <w:rPr>
              <w:lang w:eastAsia="en-GB"/>
            </w:rPr>
            <w:t>r</w:t>
          </w:r>
          <w:r w:rsidR="00951543">
            <w:rPr>
              <w:lang w:eastAsia="en-GB"/>
            </w:rPr>
            <w:t xml:space="preserve"> Positionen </w:t>
          </w:r>
          <w:r>
            <w:rPr>
              <w:lang w:eastAsia="en-GB"/>
            </w:rPr>
            <w:t xml:space="preserve">setzt </w:t>
          </w:r>
          <w:r w:rsidR="00951543">
            <w:rPr>
              <w:lang w:eastAsia="en-GB"/>
            </w:rPr>
            <w:t>das Referat</w:t>
          </w:r>
          <w:r>
            <w:rPr>
              <w:lang w:eastAsia="en-GB"/>
            </w:rPr>
            <w:t xml:space="preserve"> aktuell </w:t>
          </w:r>
          <w:r w:rsidR="00951543">
            <w:rPr>
              <w:lang w:eastAsia="en-GB"/>
            </w:rPr>
            <w:t xml:space="preserve">auch </w:t>
          </w:r>
          <w:r>
            <w:rPr>
              <w:lang w:eastAsia="en-GB"/>
            </w:rPr>
            <w:t xml:space="preserve">eine Reihe bereits vereinbarter Schlüsselprojekte der Kapitalmarktunion um, wie etwa die Einführung eines konsolidierten Bandes </w:t>
          </w:r>
          <w:r w:rsidR="00951543">
            <w:rPr>
              <w:lang w:eastAsia="en-GB"/>
            </w:rPr>
            <w:t xml:space="preserve">(Consolidated Tape, CT) </w:t>
          </w:r>
          <w:r>
            <w:rPr>
              <w:lang w:eastAsia="en-GB"/>
            </w:rPr>
            <w:t>für Aktien, Anleihen und Derivate, die Reform der Handels</w:t>
          </w:r>
          <w:r w:rsidR="008C7A14">
            <w:rPr>
              <w:lang w:eastAsia="en-GB"/>
            </w:rPr>
            <w:t>platz</w:t>
          </w:r>
          <w:r>
            <w:rPr>
              <w:lang w:eastAsia="en-GB"/>
            </w:rPr>
            <w:t xml:space="preserve">infrastruktur </w:t>
          </w:r>
          <w:r w:rsidR="00CB7E09">
            <w:t>in der Union und eine grundlegende Reform der EU Regeln für das öffentliche Angebot von Wertpapieren</w:t>
          </w:r>
          <w:r>
            <w:rPr>
              <w:lang w:eastAsia="en-GB"/>
            </w:rPr>
            <w:t xml:space="preserve">. </w:t>
          </w:r>
        </w:p>
        <w:p w14:paraId="68437650" w14:textId="4F9C6F41" w:rsidR="002D653E" w:rsidRDefault="002D653E" w:rsidP="002D653E">
          <w:pPr>
            <w:rPr>
              <w:lang w:eastAsia="en-GB"/>
            </w:rPr>
          </w:pPr>
          <w:r>
            <w:rPr>
              <w:lang w:eastAsia="en-GB"/>
            </w:rPr>
            <w:t xml:space="preserve">Die Aufgabenbereiche </w:t>
          </w:r>
          <w:r w:rsidR="00A52969">
            <w:rPr>
              <w:lang w:eastAsia="en-GB"/>
            </w:rPr>
            <w:t>des Referats</w:t>
          </w:r>
          <w:r>
            <w:rPr>
              <w:lang w:eastAsia="en-GB"/>
            </w:rPr>
            <w:t xml:space="preserve"> umfassen auch die Regulierung des Rohstoffderivatemarktes (einschließlich Energiederivate) und des </w:t>
          </w:r>
          <w:r w:rsidR="00A52969">
            <w:rPr>
              <w:lang w:eastAsia="en-GB"/>
            </w:rPr>
            <w:t>H</w:t>
          </w:r>
          <w:r>
            <w:rPr>
              <w:lang w:eastAsia="en-GB"/>
            </w:rPr>
            <w:t>andels</w:t>
          </w:r>
          <w:r w:rsidR="00A52969">
            <w:rPr>
              <w:lang w:eastAsia="en-GB"/>
            </w:rPr>
            <w:t xml:space="preserve"> mit Emissionszertifikaten</w:t>
          </w:r>
          <w:r>
            <w:rPr>
              <w:lang w:eastAsia="en-GB"/>
            </w:rPr>
            <w:t xml:space="preserve">. </w:t>
          </w:r>
          <w:r w:rsidR="00A52969">
            <w:rPr>
              <w:lang w:eastAsia="en-GB"/>
            </w:rPr>
            <w:t>Das Referat</w:t>
          </w:r>
          <w:r>
            <w:rPr>
              <w:lang w:eastAsia="en-GB"/>
            </w:rPr>
            <w:t xml:space="preserve"> wird wahrscheinlich eine wichtige Rolle bei der Entwicklung künftiger </w:t>
          </w:r>
          <w:r w:rsidR="00A52969">
            <w:rPr>
              <w:lang w:eastAsia="en-GB"/>
            </w:rPr>
            <w:t>Regulierung der Energiemärkte</w:t>
          </w:r>
          <w:r>
            <w:rPr>
              <w:lang w:eastAsia="en-GB"/>
            </w:rPr>
            <w:t xml:space="preserve"> mit Auswirkungen auf die Finanzmärkte übernehmen.</w:t>
          </w:r>
        </w:p>
        <w:p w14:paraId="7F1EDABD" w14:textId="3FEF043D" w:rsidR="002D653E" w:rsidRDefault="004F6AE6" w:rsidP="002D653E">
          <w:pPr>
            <w:rPr>
              <w:lang w:eastAsia="en-GB"/>
            </w:rPr>
          </w:pPr>
          <w:r>
            <w:rPr>
              <w:lang w:eastAsia="en-GB"/>
            </w:rPr>
            <w:t>Das Referat</w:t>
          </w:r>
          <w:r w:rsidR="002D653E">
            <w:rPr>
              <w:lang w:eastAsia="en-GB"/>
            </w:rPr>
            <w:t xml:space="preserve"> übernimmt die Sekretariatsgeschäfte für den Europäischen Wertpapierausschuss (ESC) und die Expertengruppe des Europäischen Wertpapierausschusses (EGESC). Sie verwaltet auch die Beziehungen zur Europäischen Wertpapier- und Marktaufsichtsbehörde (ESMA) für die gesamte GD FISMA, einschließlich der Koordinierung des Aufsichtsrats der ESMA. </w:t>
          </w:r>
        </w:p>
        <w:p w14:paraId="5DBA7247" w14:textId="3915B46E" w:rsidR="002D653E" w:rsidRDefault="004F6AE6" w:rsidP="002D653E">
          <w:pPr>
            <w:rPr>
              <w:lang w:eastAsia="en-GB"/>
            </w:rPr>
          </w:pPr>
          <w:r>
            <w:rPr>
              <w:lang w:eastAsia="en-GB"/>
            </w:rPr>
            <w:t>Das Referat</w:t>
          </w:r>
          <w:r w:rsidR="002D653E">
            <w:rPr>
              <w:lang w:eastAsia="en-GB"/>
            </w:rPr>
            <w:t xml:space="preserve"> ist für mehrere </w:t>
          </w:r>
          <w:r w:rsidR="00A511D8">
            <w:rPr>
              <w:lang w:eastAsia="en-GB"/>
            </w:rPr>
            <w:t xml:space="preserve">Verfahren bzgl. </w:t>
          </w:r>
          <w:r w:rsidR="002D653E">
            <w:rPr>
              <w:lang w:eastAsia="en-GB"/>
            </w:rPr>
            <w:t xml:space="preserve">Äquivalenz- oder </w:t>
          </w:r>
          <w:r w:rsidR="00A511D8">
            <w:rPr>
              <w:lang w:eastAsia="en-GB"/>
            </w:rPr>
            <w:t>der gegenseitigen Anerkennung</w:t>
          </w:r>
          <w:r w:rsidR="002D653E">
            <w:rPr>
              <w:lang w:eastAsia="en-GB"/>
            </w:rPr>
            <w:t xml:space="preserve"> bei Wertpapieremissionen mit Drittländern zuständig. </w:t>
          </w:r>
        </w:p>
        <w:p w14:paraId="54BF041B" w14:textId="32FF1FDF" w:rsidR="002D653E" w:rsidRDefault="002D653E" w:rsidP="002D653E">
          <w:pPr>
            <w:rPr>
              <w:lang w:eastAsia="en-GB"/>
            </w:rPr>
          </w:pPr>
          <w:r>
            <w:rPr>
              <w:lang w:eastAsia="en-GB"/>
            </w:rPr>
            <w:t xml:space="preserve">Schließlich verfügt </w:t>
          </w:r>
          <w:r w:rsidR="00A511D8">
            <w:rPr>
              <w:lang w:eastAsia="en-GB"/>
            </w:rPr>
            <w:t>das Referat</w:t>
          </w:r>
          <w:r>
            <w:rPr>
              <w:lang w:eastAsia="en-GB"/>
            </w:rPr>
            <w:t xml:space="preserve"> über eine sehr breite Palette von Kontakten zum Europäischen Parlament, den Mitgliedstaaten, Organisationen der Interessengruppen, Marktteilnehmern, Vertretern von Investoren und Wissenschaftlern. </w:t>
          </w:r>
        </w:p>
        <w:p w14:paraId="0201EA53" w14:textId="2E8359E9" w:rsidR="002D653E" w:rsidRPr="00A44705" w:rsidRDefault="00A511D8" w:rsidP="002D653E">
          <w:pPr>
            <w:rPr>
              <w:lang w:eastAsia="en-GB"/>
            </w:rPr>
          </w:pPr>
          <w:r>
            <w:rPr>
              <w:lang w:eastAsia="en-GB"/>
            </w:rPr>
            <w:lastRenderedPageBreak/>
            <w:t>Das Referat</w:t>
          </w:r>
          <w:r w:rsidR="002D653E">
            <w:rPr>
              <w:lang w:eastAsia="en-GB"/>
            </w:rPr>
            <w:t xml:space="preserve"> besteht derzeit aus 18 Kollegen, von denen ein Drittel von den Regulierungs- und Finanzministerien abgeordnet wird.</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469705617"/>
            <w:placeholder>
              <w:docPart w:val="D71AE1DE4D6E42E6BBDC5A6D8B4869B6"/>
            </w:placeholder>
          </w:sdtPr>
          <w:sdtEndPr/>
          <w:sdtContent>
            <w:p w14:paraId="4AA5694A" w14:textId="40B3D5D3" w:rsidR="002D653E" w:rsidRDefault="002D653E" w:rsidP="002D653E">
              <w:pPr>
                <w:rPr>
                  <w:lang w:eastAsia="en-GB"/>
                </w:rPr>
              </w:pPr>
              <w:r>
                <w:rPr>
                  <w:lang w:eastAsia="en-GB"/>
                </w:rPr>
                <w:t xml:space="preserve">Sie werden sich unter anderem auf die Reform der Richtlinie über Märkte für Finanzinstrumente (MiFID II) konzentrieren, </w:t>
              </w:r>
              <w:r w:rsidR="00357FE0">
                <w:rPr>
                  <w:lang w:eastAsia="en-GB"/>
                </w:rPr>
                <w:t xml:space="preserve">was hauptsächlich </w:t>
              </w:r>
              <w:r>
                <w:rPr>
                  <w:lang w:eastAsia="en-GB"/>
                </w:rPr>
                <w:t xml:space="preserve">die Umsetzung des kürzlich </w:t>
              </w:r>
              <w:r w:rsidR="00357FE0">
                <w:rPr>
                  <w:lang w:eastAsia="en-GB"/>
                </w:rPr>
                <w:t>aus</w:t>
              </w:r>
              <w:r>
                <w:rPr>
                  <w:lang w:eastAsia="en-GB"/>
                </w:rPr>
                <w:t xml:space="preserve">verhandelten "Listing Act" und die Entwicklung der Strategie für Kleinanleger umfasst. Ihre Aufgaben können die Teilnahme an den laufenden interinstitutionellen Verhandlungen über die Überprüfung des Anlegerschutzregimes im weiteren Kontext der Überprüfung der MiFID II und anderer Reformen zur Erhöhung der Zahl börsennotierter Unternehmen in der Union umfassen. </w:t>
              </w:r>
            </w:p>
            <w:p w14:paraId="12D0A105" w14:textId="59C7F4BB" w:rsidR="002D653E" w:rsidRDefault="002D653E" w:rsidP="002D653E">
              <w:pPr>
                <w:rPr>
                  <w:lang w:eastAsia="en-GB"/>
                </w:rPr>
              </w:pPr>
              <w:r>
                <w:rPr>
                  <w:lang w:eastAsia="en-GB"/>
                </w:rPr>
                <w:t xml:space="preserve">Sie unterstützen zudem das Team, das sich mit anderen wichtigen Themen befasst, darunter die Reform der Benchmark-Verordnung, eine mögliche Verbesserung der Regeln für EU-Klimabilanzen sowie die Reform von Rohstoffderivaten, einschließlich Derivaten im Zusammenhang mit den Energiemärkten. </w:t>
              </w:r>
            </w:p>
            <w:p w14:paraId="5984813F" w14:textId="14441A09" w:rsidR="002D653E" w:rsidRDefault="002D653E" w:rsidP="002D653E">
              <w:pPr>
                <w:rPr>
                  <w:lang w:eastAsia="en-GB"/>
                </w:rPr>
              </w:pPr>
              <w:r>
                <w:rPr>
                  <w:lang w:eastAsia="en-GB"/>
                </w:rPr>
                <w:t xml:space="preserve">Sie können auch anderen Projekten und Aufgaben zugewiesen werden, je nach </w:t>
              </w:r>
              <w:r w:rsidR="00F03CD6">
                <w:rPr>
                  <w:lang w:eastAsia="en-GB"/>
                </w:rPr>
                <w:t xml:space="preserve">den </w:t>
              </w:r>
              <w:r>
                <w:rPr>
                  <w:lang w:eastAsia="en-GB"/>
                </w:rPr>
                <w:t xml:space="preserve">neuen Prioritäten </w:t>
              </w:r>
              <w:r w:rsidR="00F03CD6">
                <w:rPr>
                  <w:lang w:eastAsia="en-GB"/>
                </w:rPr>
                <w:t>des Referats</w:t>
              </w:r>
              <w:r>
                <w:rPr>
                  <w:lang w:eastAsia="en-GB"/>
                </w:rPr>
                <w:t xml:space="preserve"> in der nächsten Amtszeit der Europäischen Kommission.</w:t>
              </w:r>
            </w:p>
            <w:p w14:paraId="4EC90E28" w14:textId="670DB7DC" w:rsidR="002D653E" w:rsidRDefault="002D653E" w:rsidP="002D653E">
              <w:pPr>
                <w:rPr>
                  <w:lang w:eastAsia="en-GB"/>
                </w:rPr>
              </w:pPr>
              <w:r>
                <w:rPr>
                  <w:lang w:eastAsia="en-GB"/>
                </w:rPr>
                <w:t>In den meisten Aufgaben arbeiten Sie als Teil eines kleinen Teams von Experten. Bei bestimmten Projekten können wir uns darauf verlassen, dass Sie die Anstrengungen eines kleinen Teams leiten.</w:t>
              </w:r>
            </w:p>
            <w:p w14:paraId="6DD9BF1C" w14:textId="77777777" w:rsidR="00A44705" w:rsidRPr="00FD263B" w:rsidRDefault="00A44705" w:rsidP="00A44705">
              <w:pPr>
                <w:spacing w:after="0"/>
                <w:rPr>
                  <w:u w:val="single"/>
                  <w:lang w:eastAsia="en-GB"/>
                </w:rPr>
              </w:pPr>
              <w:r w:rsidRPr="00FD263B">
                <w:rPr>
                  <w:u w:val="single"/>
                  <w:lang w:eastAsia="en-GB"/>
                </w:rPr>
                <w:t>Stellenanforderungen</w:t>
              </w:r>
            </w:p>
            <w:p w14:paraId="55859453" w14:textId="77777777" w:rsidR="00A44705" w:rsidRDefault="00A44705" w:rsidP="00A44705">
              <w:pPr>
                <w:spacing w:after="0"/>
                <w:rPr>
                  <w:lang w:eastAsia="en-GB"/>
                </w:rPr>
              </w:pPr>
            </w:p>
            <w:p w14:paraId="0F9C715E" w14:textId="251FD954" w:rsidR="00080126" w:rsidRDefault="0046103F" w:rsidP="00A44705">
              <w:pPr>
                <w:spacing w:after="0"/>
                <w:rPr>
                  <w:lang w:eastAsia="en-GB"/>
                </w:rPr>
              </w:pPr>
              <w:r w:rsidRPr="0046103F">
                <w:rPr>
                  <w:lang w:eastAsia="en-GB"/>
                </w:rPr>
                <w:t xml:space="preserve">Idealerweise verfügen Sie über praktische Erfahrung in den von MiFID II abgedeckten Bereichen, einschließlich des Anlegerschutzes und der Funktionsweise von Rohstoffderivaten (einschließlich Energiederivate), sowie in den von der Benchmark-Verordnung abgedeckten Bereichen. Sie passen auch gut, wenn Sie Erfahrung in angrenzenden Fachgebieten haben, wie z. B. </w:t>
              </w:r>
              <w:proofErr w:type="gramStart"/>
              <w:r w:rsidR="00F03CD6">
                <w:rPr>
                  <w:lang w:eastAsia="en-GB"/>
                </w:rPr>
                <w:t xml:space="preserve">der </w:t>
              </w:r>
              <w:r w:rsidRPr="0046103F">
                <w:rPr>
                  <w:lang w:eastAsia="en-GB"/>
                </w:rPr>
                <w:t xml:space="preserve">nachhaltige </w:t>
              </w:r>
              <w:r w:rsidR="00F03CD6">
                <w:rPr>
                  <w:lang w:eastAsia="en-GB"/>
                </w:rPr>
                <w:t>Finanzwirtschaft</w:t>
              </w:r>
              <w:proofErr w:type="gramEnd"/>
              <w:r w:rsidR="00F03CD6">
                <w:rPr>
                  <w:lang w:eastAsia="en-GB"/>
                </w:rPr>
                <w:t xml:space="preserve"> </w:t>
              </w:r>
              <w:r w:rsidRPr="0046103F">
                <w:rPr>
                  <w:lang w:eastAsia="en-GB"/>
                </w:rPr>
                <w:t xml:space="preserve">(einschließlich EU-Klimabilanz), </w:t>
              </w:r>
              <w:r w:rsidR="00F03CD6">
                <w:rPr>
                  <w:lang w:eastAsia="en-GB"/>
                </w:rPr>
                <w:t>der</w:t>
              </w:r>
              <w:r w:rsidRPr="0046103F">
                <w:rPr>
                  <w:lang w:eastAsia="en-GB"/>
                </w:rPr>
                <w:t xml:space="preserve"> Regulierung von Börsengängen, </w:t>
              </w:r>
              <w:r w:rsidR="00F03CD6">
                <w:rPr>
                  <w:lang w:eastAsia="en-GB"/>
                </w:rPr>
                <w:t>dem</w:t>
              </w:r>
              <w:r w:rsidRPr="0046103F">
                <w:rPr>
                  <w:lang w:eastAsia="en-GB"/>
                </w:rPr>
                <w:t xml:space="preserve"> </w:t>
              </w:r>
              <w:r w:rsidR="00F03CD6">
                <w:rPr>
                  <w:lang w:eastAsia="en-GB"/>
                </w:rPr>
                <w:t>Prospektrecht, der</w:t>
              </w:r>
              <w:r w:rsidRPr="0046103F">
                <w:rPr>
                  <w:lang w:eastAsia="en-GB"/>
                </w:rPr>
                <w:t xml:space="preserve"> Marktmissbrauch</w:t>
              </w:r>
              <w:r w:rsidR="00F03CD6">
                <w:rPr>
                  <w:lang w:eastAsia="en-GB"/>
                </w:rPr>
                <w:t>sregulierung</w:t>
              </w:r>
              <w:r w:rsidRPr="0046103F">
                <w:rPr>
                  <w:lang w:eastAsia="en-GB"/>
                </w:rPr>
                <w:t xml:space="preserve"> oder Leerverkäufe</w:t>
              </w:r>
              <w:r w:rsidR="00F03CD6">
                <w:rPr>
                  <w:lang w:eastAsia="en-GB"/>
                </w:rPr>
                <w:t>n</w:t>
              </w:r>
              <w:r w:rsidRPr="0046103F">
                <w:rPr>
                  <w:lang w:eastAsia="en-GB"/>
                </w:rPr>
                <w:t>.</w:t>
              </w:r>
            </w:p>
            <w:p w14:paraId="65C7CAA6" w14:textId="77777777" w:rsidR="00A44705" w:rsidRDefault="00A44705" w:rsidP="00A44705">
              <w:pPr>
                <w:spacing w:after="0"/>
                <w:rPr>
                  <w:lang w:eastAsia="en-GB"/>
                </w:rPr>
              </w:pPr>
            </w:p>
            <w:p w14:paraId="3CB62D87" w14:textId="77777777" w:rsidR="00A44705" w:rsidRPr="00FD263B" w:rsidRDefault="00A44705" w:rsidP="00A44705">
              <w:pPr>
                <w:spacing w:after="0"/>
                <w:rPr>
                  <w:u w:val="single"/>
                  <w:lang w:eastAsia="en-GB"/>
                </w:rPr>
              </w:pPr>
              <w:r w:rsidRPr="00FD263B">
                <w:rPr>
                  <w:u w:val="single"/>
                  <w:lang w:eastAsia="en-GB"/>
                </w:rPr>
                <w:t>Persönliche Eigenschaften</w:t>
              </w:r>
            </w:p>
            <w:p w14:paraId="33FD7693" w14:textId="77777777" w:rsidR="00A44705" w:rsidRDefault="00A44705" w:rsidP="00A44705">
              <w:pPr>
                <w:spacing w:after="0"/>
                <w:rPr>
                  <w:lang w:eastAsia="en-GB"/>
                </w:rPr>
              </w:pPr>
            </w:p>
            <w:p w14:paraId="12B9C59B" w14:textId="62C7E9F7" w:rsidR="00803007" w:rsidRPr="009F216F" w:rsidRDefault="0046103F" w:rsidP="00803007">
              <w:pPr>
                <w:rPr>
                  <w:lang w:eastAsia="en-GB"/>
                </w:rPr>
              </w:pPr>
              <w:r w:rsidRPr="0046103F">
                <w:rPr>
                  <w:lang w:eastAsia="en-GB"/>
                </w:rPr>
                <w:t xml:space="preserve">Wir möchten, dass die Mitglieder unseres Teams </w:t>
              </w:r>
              <w:r w:rsidR="00F03CD6">
                <w:rPr>
                  <w:lang w:eastAsia="en-GB"/>
                </w:rPr>
                <w:t>s</w:t>
              </w:r>
              <w:r w:rsidRPr="0046103F">
                <w:rPr>
                  <w:lang w:eastAsia="en-GB"/>
                </w:rPr>
                <w:t xml:space="preserve">elbstständig sind </w:t>
              </w:r>
              <w:r w:rsidR="00F03CD6">
                <w:rPr>
                  <w:lang w:eastAsia="en-GB"/>
                </w:rPr>
                <w:t>und</w:t>
              </w:r>
              <w:r w:rsidRPr="0046103F">
                <w:rPr>
                  <w:lang w:eastAsia="en-GB"/>
                </w:rPr>
                <w:t xml:space="preserve"> in einem Umfeld aus kleinen Projektteams gut arbeiten. In einigen Fällen </w:t>
              </w:r>
              <w:r w:rsidR="00F03CD6">
                <w:rPr>
                  <w:lang w:eastAsia="en-GB"/>
                </w:rPr>
                <w:t>kann erwartet werden</w:t>
              </w:r>
              <w:r w:rsidRPr="0046103F">
                <w:rPr>
                  <w:lang w:eastAsia="en-GB"/>
                </w:rPr>
                <w:t xml:space="preserve">, dass Sie die Verantwortung für ein Projekt </w:t>
              </w:r>
              <w:r w:rsidR="00F03CD6" w:rsidRPr="00DC2222">
                <w:rPr>
                  <w:lang w:eastAsia="en-GB"/>
                </w:rPr>
                <w:t>übernehmen</w:t>
              </w:r>
              <w:r w:rsidR="00F03CD6">
                <w:rPr>
                  <w:lang w:eastAsia="en-GB"/>
                </w:rPr>
                <w:t xml:space="preserve">, </w:t>
              </w:r>
              <w:r w:rsidRPr="0046103F">
                <w:rPr>
                  <w:lang w:eastAsia="en-GB"/>
                </w:rPr>
                <w:t xml:space="preserve">und </w:t>
              </w:r>
              <w:r w:rsidR="00F03CD6">
                <w:rPr>
                  <w:lang w:eastAsia="en-GB"/>
                </w:rPr>
                <w:t xml:space="preserve">wir </w:t>
              </w:r>
              <w:r w:rsidRPr="0046103F">
                <w:rPr>
                  <w:lang w:eastAsia="en-GB"/>
                </w:rPr>
                <w:t xml:space="preserve">verlassen </w:t>
              </w:r>
              <w:proofErr w:type="spellStart"/>
              <w:r w:rsidR="00F03CD6">
                <w:rPr>
                  <w:lang w:eastAsia="en-GB"/>
                </w:rPr>
                <w:t>uns</w:t>
              </w:r>
              <w:r w:rsidRPr="0046103F">
                <w:rPr>
                  <w:lang w:eastAsia="en-GB"/>
                </w:rPr>
                <w:t>darauf</w:t>
              </w:r>
              <w:proofErr w:type="spellEnd"/>
              <w:r w:rsidRPr="0046103F">
                <w:rPr>
                  <w:lang w:eastAsia="en-GB"/>
                </w:rPr>
                <w:t xml:space="preserve">, dass Sie auf eigene Initiative geeignete </w:t>
              </w:r>
              <w:r w:rsidR="003032DF">
                <w:rPr>
                  <w:lang w:eastAsia="en-GB"/>
                </w:rPr>
                <w:t>Vorschläge</w:t>
              </w:r>
              <w:r w:rsidRPr="0046103F">
                <w:rPr>
                  <w:lang w:eastAsia="en-GB"/>
                </w:rPr>
                <w:t xml:space="preserve"> entwerfen und testen, sobald die allgemeinen Ziele des Projekts definiert sind. Eine ausgezeichnete Beherrschung </w:t>
              </w:r>
              <w:r w:rsidR="00F03CD6" w:rsidRPr="00DC2222">
                <w:rPr>
                  <w:lang w:eastAsia="en-GB"/>
                </w:rPr>
                <w:t>de</w:t>
              </w:r>
              <w:r w:rsidR="00F03CD6">
                <w:rPr>
                  <w:lang w:eastAsia="en-GB"/>
                </w:rPr>
                <w:t xml:space="preserve">r englischen Sprache in Wort und Schrift sind zwingend erforderlich, da </w:t>
              </w:r>
              <w:r w:rsidRPr="0046103F">
                <w:rPr>
                  <w:lang w:eastAsia="en-GB"/>
                </w:rPr>
                <w:t xml:space="preserve">dies die Sprache ist, in der </w:t>
              </w:r>
              <w:r w:rsidR="00F03CD6">
                <w:rPr>
                  <w:lang w:eastAsia="en-GB"/>
                </w:rPr>
                <w:t xml:space="preserve">alle </w:t>
              </w:r>
              <w:r w:rsidRPr="0046103F">
                <w:rPr>
                  <w:lang w:eastAsia="en-GB"/>
                </w:rPr>
                <w:t>Dokumente erstellt werden.</w:t>
              </w:r>
            </w:p>
          </w:sdtContent>
        </w:sdt>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525254814"/>
            <w:placeholder>
              <w:docPart w:val="BE3B877B776740B2A642C7375DA5CA29"/>
            </w:placeholder>
          </w:sdtPr>
          <w:sdtEndPr/>
          <w:sdtContent>
            <w:p w14:paraId="7250B734" w14:textId="77777777" w:rsidR="00A44705" w:rsidRDefault="00A44705" w:rsidP="00A44705">
              <w:pPr>
                <w:tabs>
                  <w:tab w:val="left" w:pos="709"/>
                </w:tabs>
                <w:spacing w:after="0"/>
                <w:ind w:left="709" w:right="60"/>
                <w:rPr>
                  <w:lang w:eastAsia="en-GB"/>
                </w:rPr>
              </w:pPr>
              <w:r>
                <w:rPr>
                  <w:u w:val="single"/>
                  <w:lang w:eastAsia="en-GB"/>
                </w:rPr>
                <w:t>Bildungsabschluss</w:t>
              </w:r>
              <w:r>
                <w:rPr>
                  <w:lang w:eastAsia="en-GB"/>
                </w:rPr>
                <w:t xml:space="preserve"> </w:t>
              </w:r>
            </w:p>
            <w:p w14:paraId="1D912BA5" w14:textId="77777777" w:rsidR="00A44705" w:rsidRDefault="00A44705" w:rsidP="00A44705">
              <w:pPr>
                <w:tabs>
                  <w:tab w:val="left" w:pos="709"/>
                </w:tabs>
                <w:spacing w:after="0"/>
                <w:ind w:left="709" w:right="1317"/>
                <w:rPr>
                  <w:lang w:eastAsia="en-GB"/>
                </w:rPr>
              </w:pPr>
              <w:r>
                <w:rPr>
                  <w:lang w:eastAsia="en-GB"/>
                </w:rPr>
                <w:t>- ein Universitätsabschluss oder</w:t>
              </w:r>
            </w:p>
            <w:p w14:paraId="65442631" w14:textId="77777777" w:rsidR="00A44705" w:rsidRDefault="00A44705" w:rsidP="00A44705">
              <w:pPr>
                <w:tabs>
                  <w:tab w:val="left" w:pos="709"/>
                </w:tabs>
                <w:spacing w:after="0"/>
                <w:ind w:left="709" w:right="1317"/>
                <w:rPr>
                  <w:lang w:eastAsia="en-GB"/>
                </w:rPr>
              </w:pPr>
              <w:r>
                <w:rPr>
                  <w:lang w:eastAsia="en-GB"/>
                </w:rPr>
                <w:t>- eine gleichwertige Berufsausbildung oder Berufserfahrung</w:t>
              </w:r>
            </w:p>
            <w:p w14:paraId="027A0A0F" w14:textId="77777777" w:rsidR="00A44705" w:rsidRDefault="00A44705" w:rsidP="00A44705">
              <w:pPr>
                <w:tabs>
                  <w:tab w:val="left" w:pos="709"/>
                </w:tabs>
                <w:spacing w:after="0"/>
                <w:ind w:left="709" w:right="1317"/>
                <w:rPr>
                  <w:lang w:eastAsia="en-GB"/>
                </w:rPr>
              </w:pPr>
            </w:p>
            <w:p w14:paraId="1EE09647" w14:textId="047D0DF4" w:rsidR="00A44705" w:rsidRDefault="00A44705" w:rsidP="00A44705">
              <w:pPr>
                <w:tabs>
                  <w:tab w:val="left" w:pos="709"/>
                </w:tabs>
                <w:spacing w:after="0"/>
                <w:ind w:left="709" w:right="60"/>
                <w:rPr>
                  <w:lang w:eastAsia="en-GB"/>
                </w:rPr>
              </w:pPr>
              <w:r>
                <w:rPr>
                  <w:lang w:eastAsia="en-GB"/>
                </w:rPr>
                <w:t>im Bereich: Rechts- oder Wirtschaftswissenschaften (Mathematik kann in Betracht gezogen werden)</w:t>
              </w:r>
            </w:p>
            <w:p w14:paraId="28F1D772" w14:textId="77777777" w:rsidR="00A44705" w:rsidRDefault="00A44705" w:rsidP="00A44705">
              <w:pPr>
                <w:tabs>
                  <w:tab w:val="left" w:pos="709"/>
                </w:tabs>
                <w:spacing w:after="0"/>
                <w:ind w:left="709" w:right="60"/>
                <w:rPr>
                  <w:lang w:eastAsia="en-GB"/>
                </w:rPr>
              </w:pPr>
            </w:p>
            <w:p w14:paraId="60E2FCFD" w14:textId="77777777" w:rsidR="00A44705" w:rsidRDefault="00A44705" w:rsidP="00A44705">
              <w:pPr>
                <w:tabs>
                  <w:tab w:val="left" w:pos="709"/>
                </w:tabs>
                <w:spacing w:after="0"/>
                <w:ind w:left="709" w:right="60"/>
                <w:rPr>
                  <w:u w:val="single"/>
                  <w:lang w:eastAsia="en-GB"/>
                </w:rPr>
              </w:pPr>
              <w:r>
                <w:rPr>
                  <w:u w:val="single"/>
                  <w:lang w:eastAsia="en-GB"/>
                </w:rPr>
                <w:t>Berufserfahrung</w:t>
              </w:r>
            </w:p>
            <w:p w14:paraId="7F10682C" w14:textId="77777777" w:rsidR="00A44705" w:rsidRDefault="00A44705" w:rsidP="00A44705">
              <w:pPr>
                <w:tabs>
                  <w:tab w:val="left" w:pos="709"/>
                </w:tabs>
                <w:spacing w:after="0"/>
                <w:ind w:left="709" w:right="60"/>
                <w:rPr>
                  <w:u w:val="single"/>
                  <w:lang w:eastAsia="en-GB"/>
                </w:rPr>
              </w:pPr>
            </w:p>
            <w:p w14:paraId="13D4F904" w14:textId="77777777" w:rsidR="00080126" w:rsidRDefault="00080126" w:rsidP="00080126">
              <w:pPr>
                <w:tabs>
                  <w:tab w:val="left" w:pos="709"/>
                </w:tabs>
                <w:spacing w:after="0"/>
                <w:ind w:left="709" w:right="60"/>
                <w:rPr>
                  <w:lang w:eastAsia="en-GB"/>
                </w:rPr>
              </w:pPr>
              <w:r>
                <w:rPr>
                  <w:lang w:eastAsia="en-GB"/>
                </w:rPr>
                <w:t xml:space="preserve">Fundierte Erfahrung und tiefgehende Kenntnisse der Finanzmarktregulierung, insbesondere der Gesetzgebung im Aufgabenbereich der Einheit. </w:t>
              </w:r>
            </w:p>
            <w:p w14:paraId="6C61B75D" w14:textId="77777777" w:rsidR="00080126" w:rsidRDefault="00080126" w:rsidP="00080126">
              <w:pPr>
                <w:tabs>
                  <w:tab w:val="left" w:pos="709"/>
                </w:tabs>
                <w:spacing w:after="0"/>
                <w:ind w:left="709" w:right="60"/>
                <w:rPr>
                  <w:lang w:eastAsia="en-GB"/>
                </w:rPr>
              </w:pPr>
              <w:r>
                <w:rPr>
                  <w:lang w:eastAsia="en-GB"/>
                </w:rPr>
                <w:t>Ausgezeichnete Kommunikationsfähigkeit und Geschick.</w:t>
              </w:r>
            </w:p>
            <w:p w14:paraId="3342BFD5" w14:textId="365D100A" w:rsidR="00080126" w:rsidRDefault="00080126" w:rsidP="00080126">
              <w:pPr>
                <w:tabs>
                  <w:tab w:val="left" w:pos="709"/>
                </w:tabs>
                <w:spacing w:after="0"/>
                <w:ind w:left="709" w:right="60"/>
                <w:rPr>
                  <w:lang w:eastAsia="en-GB"/>
                </w:rPr>
              </w:pPr>
              <w:r>
                <w:rPr>
                  <w:lang w:eastAsia="en-GB"/>
                </w:rPr>
                <w:t>Ausgezeichnete organisatorische und interpersonelle Fähigkeiten.</w:t>
              </w:r>
            </w:p>
            <w:p w14:paraId="358DECBE" w14:textId="77777777" w:rsidR="00A44705" w:rsidRDefault="00A44705" w:rsidP="00A44705">
              <w:pPr>
                <w:tabs>
                  <w:tab w:val="left" w:pos="709"/>
                </w:tabs>
                <w:spacing w:after="0"/>
                <w:ind w:left="709" w:right="60"/>
                <w:rPr>
                  <w:u w:val="single"/>
                  <w:lang w:eastAsia="en-GB"/>
                </w:rPr>
              </w:pPr>
            </w:p>
            <w:p w14:paraId="20BFFD55" w14:textId="77777777" w:rsidR="00A44705" w:rsidRDefault="00A44705" w:rsidP="00A44705">
              <w:pPr>
                <w:tabs>
                  <w:tab w:val="left" w:pos="709"/>
                </w:tabs>
                <w:spacing w:after="0"/>
                <w:ind w:left="709" w:right="60"/>
                <w:rPr>
                  <w:u w:val="single"/>
                  <w:lang w:eastAsia="en-GB"/>
                </w:rPr>
              </w:pPr>
              <w:r>
                <w:rPr>
                  <w:u w:val="single"/>
                  <w:lang w:eastAsia="en-GB"/>
                </w:rPr>
                <w:t>Zur Ausübung der Tätigkeit erforderliche Sprachkenntnisse</w:t>
              </w:r>
            </w:p>
            <w:p w14:paraId="00666439" w14:textId="77777777" w:rsidR="00A44705" w:rsidRDefault="00A44705" w:rsidP="00A44705">
              <w:pPr>
                <w:tabs>
                  <w:tab w:val="left" w:pos="709"/>
                </w:tabs>
                <w:spacing w:after="0"/>
                <w:ind w:left="709" w:right="60"/>
                <w:rPr>
                  <w:u w:val="single"/>
                  <w:lang w:eastAsia="en-GB"/>
                </w:rPr>
              </w:pPr>
            </w:p>
            <w:p w14:paraId="2A0F153A" w14:textId="649AD68F" w:rsidR="009321C6" w:rsidRPr="00A44705" w:rsidRDefault="00A44705" w:rsidP="00A44705">
              <w:pPr>
                <w:tabs>
                  <w:tab w:val="left" w:pos="709"/>
                </w:tabs>
                <w:spacing w:after="0"/>
                <w:ind w:left="709" w:right="60"/>
                <w:rPr>
                  <w:lang w:eastAsia="en-GB"/>
                </w:rPr>
              </w:pPr>
              <w:r>
                <w:rPr>
                  <w:lang w:eastAsia="en-GB"/>
                </w:rPr>
                <w:t xml:space="preserve">Der abgeordnete nationale Experte muss über Kenntnisse zweier </w:t>
              </w:r>
              <w:r w:rsidR="00080126">
                <w:rPr>
                  <w:lang w:eastAsia="en-GB"/>
                </w:rPr>
                <w:t>EU-Sprachen</w:t>
              </w:r>
              <w:r>
                <w:rPr>
                  <w:lang w:eastAsia="en-GB"/>
                </w:rPr>
                <w:t xml:space="preserve"> verfügen. Das Team arbeitet in Englisch. Kenntnisse in Französisch sind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06C42BB9"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56DA44F3"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0E94090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81B2BC2" w14:textId="279E8BED" w:rsidR="000D7B5E"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1FF13EFB" w14:textId="3F126487" w:rsidR="00546DB1" w:rsidRPr="00D605F4" w:rsidRDefault="00795C41" w:rsidP="00FD263B">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398B"/>
    <w:rsid w:val="000331EC"/>
    <w:rsid w:val="00080126"/>
    <w:rsid w:val="000D7B5E"/>
    <w:rsid w:val="001203F8"/>
    <w:rsid w:val="00130AF8"/>
    <w:rsid w:val="001D3E6A"/>
    <w:rsid w:val="002C5752"/>
    <w:rsid w:val="002D653E"/>
    <w:rsid w:val="002F533C"/>
    <w:rsid w:val="002F7504"/>
    <w:rsid w:val="003032DF"/>
    <w:rsid w:val="00324D8D"/>
    <w:rsid w:val="0035094A"/>
    <w:rsid w:val="00357FE0"/>
    <w:rsid w:val="003874E2"/>
    <w:rsid w:val="0039387D"/>
    <w:rsid w:val="003949C5"/>
    <w:rsid w:val="00394A86"/>
    <w:rsid w:val="003B2E38"/>
    <w:rsid w:val="0046103F"/>
    <w:rsid w:val="004D75AF"/>
    <w:rsid w:val="004F6AE6"/>
    <w:rsid w:val="00546DB1"/>
    <w:rsid w:val="005A14E2"/>
    <w:rsid w:val="006243BB"/>
    <w:rsid w:val="0064689F"/>
    <w:rsid w:val="00676119"/>
    <w:rsid w:val="006F44C9"/>
    <w:rsid w:val="00705672"/>
    <w:rsid w:val="00767E7E"/>
    <w:rsid w:val="007716E4"/>
    <w:rsid w:val="00785A3F"/>
    <w:rsid w:val="00795C41"/>
    <w:rsid w:val="007A795D"/>
    <w:rsid w:val="007A7C2F"/>
    <w:rsid w:val="007A7CF4"/>
    <w:rsid w:val="007B3773"/>
    <w:rsid w:val="007B514A"/>
    <w:rsid w:val="007C07D8"/>
    <w:rsid w:val="007D0EC6"/>
    <w:rsid w:val="00803007"/>
    <w:rsid w:val="008102E0"/>
    <w:rsid w:val="0089735C"/>
    <w:rsid w:val="008B00DB"/>
    <w:rsid w:val="008C7A14"/>
    <w:rsid w:val="008D52CF"/>
    <w:rsid w:val="009321C6"/>
    <w:rsid w:val="009442BE"/>
    <w:rsid w:val="00951543"/>
    <w:rsid w:val="009A74B8"/>
    <w:rsid w:val="009D3085"/>
    <w:rsid w:val="009F216F"/>
    <w:rsid w:val="00A44705"/>
    <w:rsid w:val="00A511D8"/>
    <w:rsid w:val="00A52969"/>
    <w:rsid w:val="00A64DF1"/>
    <w:rsid w:val="00AB56F9"/>
    <w:rsid w:val="00AC5FF8"/>
    <w:rsid w:val="00AE6941"/>
    <w:rsid w:val="00B73B91"/>
    <w:rsid w:val="00BF6139"/>
    <w:rsid w:val="00C04894"/>
    <w:rsid w:val="00C07259"/>
    <w:rsid w:val="00C27C81"/>
    <w:rsid w:val="00CB7E09"/>
    <w:rsid w:val="00CD33B4"/>
    <w:rsid w:val="00D605F4"/>
    <w:rsid w:val="00DA711C"/>
    <w:rsid w:val="00E01792"/>
    <w:rsid w:val="00E35460"/>
    <w:rsid w:val="00EB3060"/>
    <w:rsid w:val="00EC5C6B"/>
    <w:rsid w:val="00ED6452"/>
    <w:rsid w:val="00EF7CCC"/>
    <w:rsid w:val="00F03CD6"/>
    <w:rsid w:val="00F47CC0"/>
    <w:rsid w:val="00F6016A"/>
    <w:rsid w:val="00F60E71"/>
    <w:rsid w:val="00FD26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233192">
      <w:bodyDiv w:val="1"/>
      <w:marLeft w:val="0"/>
      <w:marRight w:val="0"/>
      <w:marTop w:val="0"/>
      <w:marBottom w:val="0"/>
      <w:divBdr>
        <w:top w:val="none" w:sz="0" w:space="0" w:color="auto"/>
        <w:left w:val="none" w:sz="0" w:space="0" w:color="auto"/>
        <w:bottom w:val="none" w:sz="0" w:space="0" w:color="auto"/>
        <w:right w:val="none" w:sz="0" w:space="0" w:color="auto"/>
      </w:divBdr>
    </w:div>
    <w:div w:id="974020124">
      <w:bodyDiv w:val="1"/>
      <w:marLeft w:val="0"/>
      <w:marRight w:val="0"/>
      <w:marTop w:val="0"/>
      <w:marBottom w:val="0"/>
      <w:divBdr>
        <w:top w:val="none" w:sz="0" w:space="0" w:color="auto"/>
        <w:left w:val="none" w:sz="0" w:space="0" w:color="auto"/>
        <w:bottom w:val="none" w:sz="0" w:space="0" w:color="auto"/>
        <w:right w:val="none" w:sz="0" w:space="0" w:color="auto"/>
      </w:divBdr>
    </w:div>
    <w:div w:id="1020358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D71AE1DE4D6E42E6BBDC5A6D8B4869B6"/>
        <w:category>
          <w:name w:val="General"/>
          <w:gallery w:val="placeholder"/>
        </w:category>
        <w:types>
          <w:type w:val="bbPlcHdr"/>
        </w:types>
        <w:behaviors>
          <w:behavior w:val="content"/>
        </w:behaviors>
        <w:guid w:val="{AE65CE4E-205E-487E-9881-33987F63EE0C}"/>
      </w:docPartPr>
      <w:docPartBody>
        <w:p w:rsidR="00782059" w:rsidRDefault="00782059" w:rsidP="00782059">
          <w:pPr>
            <w:pStyle w:val="D71AE1DE4D6E42E6BBDC5A6D8B4869B6"/>
          </w:pPr>
          <w:r>
            <w:rPr>
              <w:rStyle w:val="PlaceholderText"/>
            </w:rPr>
            <w:t>Click or tap here to enter text.</w:t>
          </w:r>
        </w:p>
      </w:docPartBody>
    </w:docPart>
    <w:docPart>
      <w:docPartPr>
        <w:name w:val="BE3B877B776740B2A642C7375DA5CA29"/>
        <w:category>
          <w:name w:val="General"/>
          <w:gallery w:val="placeholder"/>
        </w:category>
        <w:types>
          <w:type w:val="bbPlcHdr"/>
        </w:types>
        <w:behaviors>
          <w:behavior w:val="content"/>
        </w:behaviors>
        <w:guid w:val="{BE12B423-1D3C-4505-9F20-8B71FD04B0FD}"/>
      </w:docPartPr>
      <w:docPartBody>
        <w:p w:rsidR="00782059" w:rsidRDefault="00782059" w:rsidP="00782059">
          <w:pPr>
            <w:pStyle w:val="BE3B877B776740B2A642C7375DA5CA29"/>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782059"/>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2059"/>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D71AE1DE4D6E42E6BBDC5A6D8B4869B6">
    <w:name w:val="D71AE1DE4D6E42E6BBDC5A6D8B4869B6"/>
    <w:rsid w:val="00782059"/>
    <w:rPr>
      <w:kern w:val="2"/>
      <w14:ligatures w14:val="standardContextual"/>
    </w:rPr>
  </w:style>
  <w:style w:type="paragraph" w:customStyle="1" w:styleId="BE3B877B776740B2A642C7375DA5CA29">
    <w:name w:val="BE3B877B776740B2A642C7375DA5CA29"/>
    <w:rsid w:val="0078205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264AC718-AF23-442A-92F5-08EA22515F3E}">
  <ds:schemaRefs>
    <ds:schemaRef ds:uri="http://purl.org/dc/elements/1.1/"/>
    <ds:schemaRef ds:uri="http://www.w3.org/XML/1998/namespace"/>
    <ds:schemaRef ds:uri="http://purl.org/dc/terms/"/>
    <ds:schemaRef ds:uri="1929b814-5a78-4bdc-9841-d8b9ef424f65"/>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a41a97bf-0494-41d8-ba3d-259bd7771890"/>
    <ds:schemaRef ds:uri="http://schemas.microsoft.com/sharepoint/v3/fields"/>
    <ds:schemaRef ds:uri="30c666ed-fe46-43d6-bf30-6de2567680e6"/>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08E60AA1-3C54-48D3-A2CE-BEE23A48B4F1}"/>
</file>

<file path=docProps/app.xml><?xml version="1.0" encoding="utf-8"?>
<Properties xmlns="http://schemas.openxmlformats.org/officeDocument/2006/extended-properties" xmlns:vt="http://schemas.openxmlformats.org/officeDocument/2006/docPropsVTypes">
  <Template>Eurolook</Template>
  <TotalTime>284</TotalTime>
  <Pages>5</Pages>
  <Words>1765</Words>
  <Characters>10061</Characters>
  <Application>Microsoft Office Word</Application>
  <DocSecurity>0</DocSecurity>
  <PresentationFormat>Microsoft Word 14.0</PresentationFormat>
  <Lines>83</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32</cp:revision>
  <dcterms:created xsi:type="dcterms:W3CDTF">2024-10-24T14:45:00Z</dcterms:created>
  <dcterms:modified xsi:type="dcterms:W3CDTF">2024-12-09T10:48:00Z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