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glossary/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docProps/custom.xml" ContentType="application/vnd.openxmlformats-officedocument.custom-properties+xml"/>
  <Override PartName="/word/activeX/activeX3.xml" ContentType="application/vnd.ms-office.activeX+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E4C6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E4C6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E4C6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E4C6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E4C6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E4C6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E4C6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9922B8B" w:rsidR="00377580" w:rsidRPr="00080A71" w:rsidRDefault="00AD6FA1" w:rsidP="005F6927">
                <w:pPr>
                  <w:tabs>
                    <w:tab w:val="left" w:pos="426"/>
                  </w:tabs>
                  <w:rPr>
                    <w:bCs/>
                    <w:lang w:val="en-IE" w:eastAsia="en-GB"/>
                  </w:rPr>
                </w:pPr>
                <w:r w:rsidRPr="00AD6FA1">
                  <w:rPr>
                    <w:bCs/>
                    <w:lang w:val="en-IE" w:eastAsia="en-GB"/>
                  </w:rPr>
                  <w:t xml:space="preserve">DG HOME – Directorate C </w:t>
                </w:r>
                <w:r>
                  <w:rPr>
                    <w:bCs/>
                    <w:lang w:val="en-IE" w:eastAsia="en-GB"/>
                  </w:rPr>
                  <w:t>–</w:t>
                </w:r>
                <w:r w:rsidRPr="00AD6FA1">
                  <w:rPr>
                    <w:bCs/>
                    <w:lang w:val="en-IE" w:eastAsia="en-GB"/>
                  </w:rPr>
                  <w:t xml:space="preserve"> Unit</w:t>
                </w:r>
                <w:r>
                  <w:rPr>
                    <w:bCs/>
                    <w:lang w:val="en-IE" w:eastAsia="en-GB"/>
                  </w:rPr>
                  <w:t xml:space="preserve"> C4 </w:t>
                </w:r>
              </w:p>
            </w:tc>
          </w:sdtContent>
        </w:sdt>
      </w:tr>
      <w:tr w:rsidR="00377580" w:rsidRPr="00AD6FA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6F89B4F" w:rsidR="00377580" w:rsidRPr="00080A71" w:rsidRDefault="00AD6FA1" w:rsidP="005F6927">
                <w:pPr>
                  <w:tabs>
                    <w:tab w:val="left" w:pos="426"/>
                  </w:tabs>
                  <w:rPr>
                    <w:bCs/>
                    <w:lang w:val="en-IE" w:eastAsia="en-GB"/>
                  </w:rPr>
                </w:pPr>
                <w:r w:rsidRPr="00AD6FA1">
                  <w:rPr>
                    <w:bCs/>
                    <w:lang w:val="fr-BE" w:eastAsia="en-GB"/>
                  </w:rPr>
                  <w:t>440872</w:t>
                </w:r>
              </w:p>
            </w:tc>
          </w:sdtContent>
        </w:sdt>
      </w:tr>
      <w:tr w:rsidR="00377580" w:rsidRPr="00AD6FA1"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2334D72" w:rsidR="00377580" w:rsidRPr="00080A71" w:rsidRDefault="00AD6FA1" w:rsidP="005F6927">
                <w:pPr>
                  <w:tabs>
                    <w:tab w:val="left" w:pos="426"/>
                  </w:tabs>
                  <w:rPr>
                    <w:bCs/>
                    <w:lang w:val="en-IE" w:eastAsia="en-GB"/>
                  </w:rPr>
                </w:pPr>
                <w:r w:rsidRPr="00AD6FA1">
                  <w:rPr>
                    <w:bCs/>
                    <w:lang w:val="en-IE" w:eastAsia="en-GB"/>
                  </w:rPr>
                  <w:t>Simona Ardo</w:t>
                </w:r>
                <w:r>
                  <w:rPr>
                    <w:bCs/>
                    <w:lang w:val="en-IE" w:eastAsia="en-GB"/>
                  </w:rPr>
                  <w:t xml:space="preserve">vino  </w:t>
                </w:r>
              </w:p>
            </w:sdtContent>
          </w:sdt>
          <w:p w14:paraId="32DD8032" w14:textId="38187EFD" w:rsidR="00377580" w:rsidRPr="00AD6FA1" w:rsidRDefault="00DE4C63"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AD6FA1">
                  <w:rPr>
                    <w:bCs/>
                    <w:lang w:val="en-IE" w:eastAsia="en-GB"/>
                  </w:rPr>
                  <w:t>4</w:t>
                </w:r>
              </w:sdtContent>
            </w:sdt>
            <w:r w:rsidR="00377580" w:rsidRPr="00AD6FA1">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D6FA1">
                      <w:rPr>
                        <w:bCs/>
                        <w:lang w:val="en-IE" w:eastAsia="en-GB"/>
                      </w:rPr>
                      <w:t>2024</w:t>
                    </w:r>
                  </w:sdtContent>
                </w:sdt>
              </w:sdtContent>
            </w:sdt>
          </w:p>
          <w:p w14:paraId="768BBE26" w14:textId="289B8A58" w:rsidR="00377580" w:rsidRPr="00AD6FA1" w:rsidRDefault="00DE4C63"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AD6FA1">
                  <w:rPr>
                    <w:bCs/>
                    <w:lang w:val="en-IE" w:eastAsia="en-GB"/>
                  </w:rPr>
                  <w:t>2</w:t>
                </w:r>
              </w:sdtContent>
            </w:sdt>
            <w:r w:rsidR="00377580" w:rsidRPr="00AD6FA1">
              <w:rPr>
                <w:bCs/>
                <w:lang w:val="en-IE" w:eastAsia="en-GB"/>
              </w:rPr>
              <w:t xml:space="preserve"> années</w:t>
            </w:r>
            <w:r w:rsidR="00377580" w:rsidRPr="00AD6FA1">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AD6FA1">
                  <w:rPr>
                    <w:rFonts w:ascii="MS Gothic" w:eastAsia="MS Gothic" w:hAnsi="MS Gothic" w:hint="eastAsia"/>
                    <w:bCs/>
                    <w:szCs w:val="24"/>
                    <w:lang w:val="en-IE" w:eastAsia="en-GB"/>
                  </w:rPr>
                  <w:t>☒</w:t>
                </w:r>
              </w:sdtContent>
            </w:sdt>
            <w:r w:rsidR="00377580" w:rsidRPr="00AD6FA1">
              <w:rPr>
                <w:bCs/>
                <w:lang w:val="en-IE" w:eastAsia="en-GB"/>
              </w:rPr>
              <w:t xml:space="preserve"> Bruxelles </w:t>
            </w:r>
            <w:r w:rsidR="0092295D" w:rsidRPr="00AD6FA1">
              <w:rPr>
                <w:bCs/>
                <w:lang w:val="en-IE" w:eastAsia="en-GB"/>
              </w:rPr>
              <w:t xml:space="preserve"> </w:t>
            </w:r>
            <w:r w:rsidR="00377580" w:rsidRPr="00AD6FA1">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AD6FA1">
                  <w:rPr>
                    <w:rFonts w:ascii="MS Gothic" w:eastAsia="MS Gothic" w:hAnsi="MS Gothic"/>
                    <w:bCs/>
                    <w:szCs w:val="24"/>
                    <w:lang w:val="en-IE" w:eastAsia="en-GB"/>
                  </w:rPr>
                  <w:t>☐</w:t>
                </w:r>
              </w:sdtContent>
            </w:sdt>
            <w:r w:rsidR="00377580" w:rsidRPr="00AD6FA1">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AD6FA1">
                  <w:rPr>
                    <w:rFonts w:ascii="MS Gothic" w:eastAsia="MS Gothic" w:hAnsi="MS Gothic"/>
                    <w:bCs/>
                    <w:szCs w:val="24"/>
                    <w:lang w:val="en-IE" w:eastAsia="en-GB"/>
                  </w:rPr>
                  <w:t>☐</w:t>
                </w:r>
              </w:sdtContent>
            </w:sdt>
            <w:r w:rsidR="00377580" w:rsidRPr="00AD6FA1">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AD6FA1">
                  <w:rPr>
                    <w:rStyle w:val="PlaceholderText"/>
                    <w:lang w:val="en-IE"/>
                  </w:rPr>
                  <w:t>Click or tap here to enter text.</w:t>
                </w:r>
              </w:sdtContent>
            </w:sdt>
          </w:p>
          <w:p w14:paraId="6A0ABCA6" w14:textId="77777777" w:rsidR="00377580" w:rsidRPr="00AD6FA1"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E37158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35pt" o:ole="">
                  <v:imagedata r:id="rId11" o:title=""/>
                </v:shape>
                <w:control r:id="rId12" w:name="OptionButton6" w:shapeid="_x0000_i1049"/>
              </w:object>
            </w:r>
            <w:r>
              <w:rPr>
                <w:bCs/>
                <w:szCs w:val="24"/>
                <w:lang w:val="en-GB" w:eastAsia="en-GB"/>
              </w:rPr>
              <w:object w:dxaOrig="225" w:dyaOrig="225" w14:anchorId="70119E70">
                <v:shape id="_x0000_i1039" type="#_x0000_t75" style="width:108pt;height:21.3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A36AAA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35pt;height:21.3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E4C6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E4C6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E4C6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8180D0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65pt;height:21.3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39E9790"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3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3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622727846"/>
            <w:placeholder>
              <w:docPart w:val="A6E7E82B430D423586B6D3855464A3A0"/>
            </w:placeholder>
          </w:sdtPr>
          <w:sdtEndPr/>
          <w:sdtContent>
            <w:p w14:paraId="15BC2D5B" w14:textId="77777777" w:rsidR="00CB76B7" w:rsidRDefault="00CB76B7" w:rsidP="00CB76B7">
              <w:pPr>
                <w:rPr>
                  <w:lang w:val="fr-BE" w:eastAsia="en-GB"/>
                </w:rPr>
              </w:pPr>
              <w:r>
                <w:rPr>
                  <w:lang w:val="fr-BE" w:eastAsia="en-GB"/>
                </w:rPr>
                <w:t xml:space="preserve">L’unité C4 a pour mission d’apporter une réponse opérationnelle à la gestion de la migration en Méditerranée et dans l’Atlantique occidental en aidant les autorités nationales en Italie, à Malte, à Chypre et en Espagne à gérer les flux migratoires sur leur territoire à chaque étape, en coordination avec les agences de l’UE, les organisations internationales et les acteurs concernés sur le terrain. Cela inclut notamment d’aider les autorités compétentes à mettre en place des structures d’accueil adéquates de première et de deuxième lignes au niveau pertinent, de mettre en œuvre les décisions de relocalisation et d’autres mécanismes de répartition, de garantir l’efficacité des procédures d’asile et de retour, d’améliorer la gestion des frontières, de protéger les mineurs non accompagnés et </w:t>
              </w:r>
              <w:r>
                <w:rPr>
                  <w:lang w:val="fr-BE" w:eastAsia="en-GB"/>
                </w:rPr>
                <w:lastRenderedPageBreak/>
                <w:t xml:space="preserve">d’autres groupes vulnérables et de promouvoir des politiques d’intégration pour les ressortissants de pays tiers en séjour régulier. En outre, en Italie, l’unité suit spécifiquement la mise en œuvre de l’approche des «hotspots», telle que définie dans le règlement relatif au corps européen de garde-frontières et de garde-côtes, y compris les modalités de coopération dans les « hotspots » et la coordination des activités des différents acteurs concernés. Dans les États membres concernés, l’unité C4 fournit des rapports, une analyse et une évaluation appropriés de la situation migratoire et du soutien à la gestion de la migration fourni. </w:t>
              </w:r>
            </w:p>
            <w:p w14:paraId="6F24B9DF" w14:textId="77777777" w:rsidR="00CB76B7" w:rsidRDefault="00CB76B7" w:rsidP="00CB76B7">
              <w:pPr>
                <w:rPr>
                  <w:lang w:val="fr-BE" w:eastAsia="en-GB"/>
                </w:rPr>
              </w:pPr>
              <w:r>
                <w:rPr>
                  <w:lang w:val="fr-BE" w:eastAsia="en-GB"/>
                </w:rPr>
                <w:t xml:space="preserve">L’unité C4 est responsable du cadre politique et législatif visant à lutter contre le trafic de migrants qui s’inscrit dans le contexte d’une politique migratoire globale de l’UE. Il s’agit notamment du suivi de l’Alliance mondiale pour lutter contre le trafic de migrants, ainsi que d’autres activités telles que les Partenariats opérationnels de lutte contre le trafic de migrants (e.g. « COPS », « ASOPS ») et, sur le plan législatif, de la mise en œuvre du « train de mesures relatives aux passeurs », du règlement relatif au réseau européen d’officiers de liaison «Immigration» (OLIs) et de la directive relative aux sanctions à l’encontre des employeurs. </w:t>
              </w:r>
            </w:p>
            <w:p w14:paraId="6EFB9A98" w14:textId="77777777" w:rsidR="00CB76B7" w:rsidRDefault="00CB76B7" w:rsidP="00CB76B7">
              <w:pPr>
                <w:rPr>
                  <w:lang w:val="fr-BE" w:eastAsia="en-GB"/>
                </w:rPr>
              </w:pPr>
              <w:r>
                <w:rPr>
                  <w:lang w:val="fr-BE" w:eastAsia="en-GB"/>
                </w:rPr>
                <w:t xml:space="preserve">Enfin, l’unité C4 coordonne la mise en œuvre de l’approche de recherche et sauvetage telle que définie dans le nouveau pacte sur la migration et l’asile, en étroite coopération avec les unités compétentes de la DG HOME et de la Commission.  </w:t>
              </w:r>
            </w:p>
            <w:p w14:paraId="4566995A" w14:textId="77777777" w:rsidR="00CB76B7" w:rsidRDefault="00CB76B7" w:rsidP="00CB76B7">
              <w:pPr>
                <w:rPr>
                  <w:lang w:val="fr-BE" w:eastAsia="en-GB"/>
                </w:rPr>
              </w:pPr>
              <w:r>
                <w:rPr>
                  <w:lang w:val="fr-BE" w:eastAsia="en-GB"/>
                </w:rPr>
                <w:t>L’unité est organisée en équipes dont l’une est située à Bruxelles et chargée de la coordination horizontale, tandis que les autres sont déployées sur le terrain et ont des responsabilités propres à chaque pays.</w:t>
              </w:r>
            </w:p>
          </w:sdtContent>
        </w:sdt>
        <w:p w14:paraId="18140A21" w14:textId="0C15ED56" w:rsidR="001A0074" w:rsidRPr="00080A71" w:rsidRDefault="00DE4C63"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CE78C8C" w14:textId="77777777" w:rsidR="00AD6FA1" w:rsidRPr="00890CB6" w:rsidRDefault="00AD6FA1" w:rsidP="00AD6FA1">
          <w:pPr>
            <w:spacing w:after="200" w:line="276" w:lineRule="auto"/>
            <w:rPr>
              <w:rFonts w:eastAsia="Calibri"/>
              <w:lang w:eastAsia="en-GB"/>
            </w:rPr>
          </w:pPr>
          <w:r w:rsidRPr="00890CB6">
            <w:rPr>
              <w:rFonts w:eastAsia="Calibri"/>
              <w:lang w:eastAsia="en-GB"/>
            </w:rPr>
            <w:t>Élaboration des politiques:</w:t>
          </w:r>
        </w:p>
        <w:p w14:paraId="486918E6" w14:textId="77777777" w:rsidR="001503D8" w:rsidRDefault="00AD6FA1" w:rsidP="00AD6FA1">
          <w:pPr>
            <w:spacing w:after="200" w:line="276" w:lineRule="auto"/>
            <w:rPr>
              <w:rFonts w:eastAsia="Calibri"/>
              <w:lang w:eastAsia="en-GB"/>
            </w:rPr>
          </w:pPr>
          <w:r w:rsidRPr="00890CB6">
            <w:rPr>
              <w:rFonts w:eastAsia="Calibri"/>
              <w:lang w:eastAsia="en-GB"/>
            </w:rPr>
            <w:t xml:space="preserve">• </w:t>
          </w:r>
          <w:r w:rsidR="001503D8" w:rsidRPr="001503D8">
            <w:rPr>
              <w:rFonts w:eastAsia="Calibri"/>
              <w:lang w:eastAsia="en-GB"/>
            </w:rPr>
            <w:t>Contribuer à l’élaboration des politiques, des stratégies et de la législation de l’UE dans le domaine de la prévention de la migration irrégulière et de la lutte contre ce phénomène, à l’intérieur et à l’extérieur de l’UE.</w:t>
          </w:r>
        </w:p>
        <w:p w14:paraId="0CA79C4B" w14:textId="51756D1F" w:rsidR="00DE4C63" w:rsidRDefault="00DE4C63" w:rsidP="00AD6FA1">
          <w:pPr>
            <w:spacing w:after="200" w:line="276" w:lineRule="auto"/>
            <w:rPr>
              <w:rFonts w:eastAsia="Calibri"/>
              <w:lang w:eastAsia="en-GB"/>
            </w:rPr>
          </w:pPr>
          <w:r w:rsidRPr="00890CB6">
            <w:rPr>
              <w:rFonts w:eastAsia="Calibri"/>
              <w:lang w:eastAsia="en-GB"/>
            </w:rPr>
            <w:t xml:space="preserve">• </w:t>
          </w:r>
          <w:r w:rsidRPr="00DE4C63">
            <w:rPr>
              <w:rFonts w:eastAsia="Calibri"/>
              <w:lang w:eastAsia="en-GB"/>
            </w:rPr>
            <w:t>Contribuer à l'élaboration des politiques, des stratégies et de la législation de l'UE dans le domaine de la gestion des migrations, en coopération avec les autorités nationales, l'UE et les agences des Nations unies.</w:t>
          </w:r>
        </w:p>
        <w:p w14:paraId="4BE8B759" w14:textId="6404EBBB" w:rsidR="00AD6FA1" w:rsidRPr="00890CB6" w:rsidRDefault="00AD6FA1" w:rsidP="00AD6FA1">
          <w:pPr>
            <w:spacing w:after="200" w:line="276" w:lineRule="auto"/>
            <w:rPr>
              <w:rFonts w:eastAsia="Calibri"/>
              <w:lang w:eastAsia="en-GB"/>
            </w:rPr>
          </w:pPr>
          <w:r w:rsidRPr="00890CB6">
            <w:rPr>
              <w:rFonts w:eastAsia="Calibri"/>
              <w:lang w:eastAsia="en-GB"/>
            </w:rPr>
            <w:t xml:space="preserve">• </w:t>
          </w:r>
          <w:r w:rsidR="00DE4C63" w:rsidRPr="00DE4C63">
            <w:rPr>
              <w:rFonts w:eastAsia="Calibri"/>
              <w:lang w:eastAsia="en-GB"/>
            </w:rPr>
            <w:t>Fournir des conseils sur les questions politiques et juridiques liées à la migration irrégulière et à la gestion des migrations, notamment en ce qui concerne l'élaboration, la mise en œuvre et le suivi des instruments juridiques de l'UE dans ce domaine.</w:t>
          </w:r>
        </w:p>
        <w:p w14:paraId="39CEA1E1" w14:textId="5AADC093" w:rsidR="00AD6FA1" w:rsidRPr="00890CB6" w:rsidRDefault="00AD6FA1" w:rsidP="00AD6FA1">
          <w:pPr>
            <w:spacing w:after="200" w:line="276" w:lineRule="auto"/>
            <w:rPr>
              <w:rFonts w:eastAsia="Calibri"/>
              <w:lang w:eastAsia="en-GB"/>
            </w:rPr>
          </w:pPr>
          <w:r w:rsidRPr="00890CB6">
            <w:rPr>
              <w:rFonts w:eastAsia="Calibri"/>
              <w:lang w:eastAsia="en-GB"/>
            </w:rPr>
            <w:t>•</w:t>
          </w:r>
          <w:r w:rsidR="003B31C6">
            <w:rPr>
              <w:rFonts w:eastAsia="Calibri"/>
              <w:lang w:eastAsia="en-GB"/>
            </w:rPr>
            <w:t xml:space="preserve"> </w:t>
          </w:r>
          <w:r w:rsidRPr="00890CB6">
            <w:rPr>
              <w:rFonts w:eastAsia="Calibri"/>
              <w:lang w:eastAsia="en-GB"/>
            </w:rPr>
            <w:t xml:space="preserve"> </w:t>
          </w:r>
          <w:r w:rsidR="00DE4C63" w:rsidRPr="00DE4C63">
            <w:rPr>
              <w:rFonts w:eastAsia="Calibri"/>
              <w:lang w:eastAsia="en-GB"/>
            </w:rPr>
            <w:t>Suivre l'évolution des politiques dans les États membres et au niveau international dans le domaine de la migration irrégulière et de la gestion des migrations, en coordination avec les services compétents.</w:t>
          </w:r>
        </w:p>
        <w:p w14:paraId="472518B1" w14:textId="77777777" w:rsidR="00AD6FA1" w:rsidRPr="00890CB6" w:rsidRDefault="00AD6FA1" w:rsidP="00AD6FA1">
          <w:pPr>
            <w:spacing w:after="200" w:line="276" w:lineRule="auto"/>
            <w:rPr>
              <w:rFonts w:eastAsia="Calibri"/>
              <w:lang w:eastAsia="en-GB"/>
            </w:rPr>
          </w:pPr>
          <w:r w:rsidRPr="00890CB6">
            <w:rPr>
              <w:rFonts w:eastAsia="Calibri"/>
              <w:lang w:eastAsia="en-GB"/>
            </w:rPr>
            <w:t>Coordination des activités :</w:t>
          </w:r>
        </w:p>
        <w:p w14:paraId="753123FA" w14:textId="2CEF3574" w:rsidR="00AD6FA1" w:rsidRPr="00890CB6" w:rsidRDefault="00AD6FA1" w:rsidP="00AD6FA1">
          <w:pPr>
            <w:spacing w:after="200" w:line="276" w:lineRule="auto"/>
            <w:rPr>
              <w:rFonts w:eastAsia="Calibri"/>
              <w:lang w:eastAsia="en-GB"/>
            </w:rPr>
          </w:pPr>
          <w:r w:rsidRPr="00890CB6">
            <w:rPr>
              <w:rFonts w:eastAsia="Calibri"/>
              <w:lang w:eastAsia="en-GB"/>
            </w:rPr>
            <w:lastRenderedPageBreak/>
            <w:t>•</w:t>
          </w:r>
          <w:r w:rsidR="001503D8">
            <w:rPr>
              <w:rFonts w:eastAsia="Calibri"/>
              <w:lang w:eastAsia="en-GB"/>
            </w:rPr>
            <w:t xml:space="preserve">  </w:t>
          </w:r>
          <w:r w:rsidR="00DE4C63" w:rsidRPr="00DE4C63">
            <w:rPr>
              <w:rFonts w:eastAsia="Calibri"/>
              <w:lang w:eastAsia="en-GB"/>
            </w:rPr>
            <w:t>Établir et maintenir des contacts réguliers avec d'autres DG et services de la Commission qui sont actifs dans le domaine de la gestion des migrations et de la lutte contre l'immigration clandestine.</w:t>
          </w:r>
        </w:p>
        <w:p w14:paraId="793E1A50" w14:textId="77777777" w:rsidR="00AD6FA1" w:rsidRPr="00890CB6" w:rsidRDefault="00AD6FA1" w:rsidP="00AD6FA1">
          <w:pPr>
            <w:spacing w:after="200" w:line="276" w:lineRule="auto"/>
            <w:rPr>
              <w:rFonts w:eastAsia="Calibri"/>
              <w:lang w:eastAsia="en-GB"/>
            </w:rPr>
          </w:pPr>
          <w:r w:rsidRPr="00890CB6">
            <w:rPr>
              <w:rFonts w:eastAsia="Calibri"/>
              <w:lang w:eastAsia="en-GB"/>
            </w:rPr>
            <w:t>• Sous la supervision d’un fonctionnaire, participer aux réunions et comités interservices pertinents.</w:t>
          </w:r>
        </w:p>
        <w:p w14:paraId="483D3548" w14:textId="20C38A28" w:rsidR="001503D8" w:rsidRPr="00890CB6" w:rsidRDefault="00AD6FA1" w:rsidP="00AD6FA1">
          <w:pPr>
            <w:spacing w:after="200" w:line="276" w:lineRule="auto"/>
            <w:rPr>
              <w:rFonts w:eastAsia="Calibri"/>
              <w:lang w:eastAsia="en-GB"/>
            </w:rPr>
          </w:pPr>
          <w:r w:rsidRPr="00890CB6">
            <w:rPr>
              <w:rFonts w:eastAsia="Calibri"/>
              <w:lang w:eastAsia="en-GB"/>
            </w:rPr>
            <w:t xml:space="preserve">• </w:t>
          </w:r>
          <w:r w:rsidR="00DE4C63" w:rsidRPr="00DE4C63">
            <w:rPr>
              <w:rFonts w:eastAsia="Calibri"/>
              <w:lang w:eastAsia="en-GB"/>
            </w:rPr>
            <w:t>Aider à coordonner la mise en œuvre des politiques et initiatives de l'UE par la DG Migration et affaires intérieures et d'autres services de la Commission, ainsi que par le Service européen pour l'action extérieure (SEAE) et les parties prenantes externes concernées, dans le domaine de la gestion des migrations et de la lutte contre les migrations irrégulières.</w:t>
          </w:r>
        </w:p>
        <w:p w14:paraId="19C4546B" w14:textId="3488ECEE" w:rsidR="00AD6FA1" w:rsidRPr="00890CB6" w:rsidRDefault="00AD6FA1" w:rsidP="00AD6FA1">
          <w:pPr>
            <w:spacing w:after="200" w:line="276" w:lineRule="auto"/>
            <w:rPr>
              <w:rFonts w:eastAsia="Calibri"/>
              <w:lang w:eastAsia="en-GB"/>
            </w:rPr>
          </w:pPr>
          <w:r w:rsidRPr="00890CB6">
            <w:rPr>
              <w:rFonts w:eastAsia="Calibri"/>
              <w:lang w:eastAsia="en-GB"/>
            </w:rPr>
            <w:t xml:space="preserve">• </w:t>
          </w:r>
          <w:r w:rsidR="001503D8" w:rsidRPr="001503D8">
            <w:rPr>
              <w:rFonts w:eastAsia="Calibri"/>
              <w:lang w:eastAsia="en-GB"/>
            </w:rPr>
            <w:t>Préparer et participer, sous la supervision d’un fonctionnaire, aux réunions des groupes d’experts sur divers instruments juridiques et politiques dans le domaine de la prévention de la migration irrégulière et de la lutte contre ce phénomène.</w:t>
          </w:r>
        </w:p>
        <w:p w14:paraId="1BE74C43" w14:textId="77777777" w:rsidR="00AD6FA1" w:rsidRPr="00890CB6" w:rsidRDefault="00AD6FA1" w:rsidP="00AD6FA1">
          <w:pPr>
            <w:spacing w:after="200" w:line="276" w:lineRule="auto"/>
            <w:rPr>
              <w:rFonts w:eastAsia="Calibri"/>
              <w:lang w:eastAsia="en-GB"/>
            </w:rPr>
          </w:pPr>
          <w:r w:rsidRPr="00890CB6">
            <w:rPr>
              <w:rFonts w:eastAsia="Calibri"/>
              <w:lang w:eastAsia="en-GB"/>
            </w:rPr>
            <w:t>Communication interne et externe :</w:t>
          </w:r>
        </w:p>
        <w:p w14:paraId="55CA970B" w14:textId="3181712D" w:rsidR="001503D8" w:rsidRDefault="00AD6FA1" w:rsidP="00AD6FA1">
          <w:pPr>
            <w:spacing w:after="200" w:line="276" w:lineRule="auto"/>
            <w:rPr>
              <w:rFonts w:eastAsia="Calibri"/>
              <w:lang w:eastAsia="en-GB"/>
            </w:rPr>
          </w:pPr>
          <w:r w:rsidRPr="00890CB6">
            <w:rPr>
              <w:rFonts w:eastAsia="Calibri"/>
              <w:lang w:eastAsia="en-GB"/>
            </w:rPr>
            <w:t xml:space="preserve">• </w:t>
          </w:r>
          <w:r w:rsidR="001503D8">
            <w:rPr>
              <w:rFonts w:eastAsia="Calibri"/>
              <w:lang w:eastAsia="en-GB"/>
            </w:rPr>
            <w:t xml:space="preserve"> </w:t>
          </w:r>
          <w:r w:rsidR="001503D8" w:rsidRPr="001503D8">
            <w:rPr>
              <w:rFonts w:eastAsia="Calibri"/>
              <w:lang w:eastAsia="en-GB"/>
            </w:rPr>
            <w:t>Rendre compte</w:t>
          </w:r>
          <w:r w:rsidR="00C71FA8">
            <w:rPr>
              <w:rFonts w:eastAsia="Calibri"/>
              <w:lang w:eastAsia="en-GB"/>
            </w:rPr>
            <w:t xml:space="preserve"> à,</w:t>
          </w:r>
          <w:r w:rsidR="001503D8" w:rsidRPr="001503D8">
            <w:rPr>
              <w:rFonts w:eastAsia="Calibri"/>
              <w:lang w:eastAsia="en-GB"/>
            </w:rPr>
            <w:t xml:space="preserve"> </w:t>
          </w:r>
          <w:r w:rsidR="00C71FA8">
            <w:rPr>
              <w:rFonts w:eastAsia="Calibri"/>
              <w:lang w:eastAsia="en-GB"/>
            </w:rPr>
            <w:t>et informer,</w:t>
          </w:r>
          <w:r w:rsidR="001503D8" w:rsidRPr="001503D8">
            <w:rPr>
              <w:rFonts w:eastAsia="Calibri"/>
              <w:lang w:eastAsia="en-GB"/>
            </w:rPr>
            <w:t xml:space="preserve"> la direction et </w:t>
          </w:r>
          <w:r w:rsidR="00C71FA8">
            <w:rPr>
              <w:rFonts w:eastAsia="Calibri"/>
              <w:lang w:eastAsia="en-GB"/>
            </w:rPr>
            <w:t>les</w:t>
          </w:r>
          <w:r w:rsidR="001503D8" w:rsidRPr="001503D8">
            <w:rPr>
              <w:rFonts w:eastAsia="Calibri"/>
              <w:lang w:eastAsia="en-GB"/>
            </w:rPr>
            <w:t xml:space="preserve"> collègues de l’évolution juridique et/ou des politiques et des résultats des discussions dans le domaine de la migration irrégulière</w:t>
          </w:r>
          <w:r w:rsidR="00C71FA8">
            <w:rPr>
              <w:rFonts w:eastAsia="Calibri"/>
              <w:lang w:eastAsia="en-GB"/>
            </w:rPr>
            <w:t>.</w:t>
          </w:r>
        </w:p>
        <w:p w14:paraId="360A8C5E" w14:textId="721F30F3" w:rsidR="00AD6FA1" w:rsidRPr="00890CB6" w:rsidRDefault="00AD6FA1" w:rsidP="00AD6FA1">
          <w:pPr>
            <w:spacing w:after="200" w:line="276" w:lineRule="auto"/>
            <w:rPr>
              <w:rFonts w:eastAsia="Calibri"/>
              <w:lang w:eastAsia="en-GB"/>
            </w:rPr>
          </w:pPr>
          <w:r w:rsidRPr="00890CB6">
            <w:rPr>
              <w:rFonts w:eastAsia="Calibri"/>
              <w:lang w:eastAsia="en-GB"/>
            </w:rPr>
            <w:t xml:space="preserve">• </w:t>
          </w:r>
          <w:r w:rsidR="001503D8">
            <w:rPr>
              <w:rFonts w:eastAsia="Calibri"/>
              <w:lang w:eastAsia="en-GB"/>
            </w:rPr>
            <w:t xml:space="preserve"> </w:t>
          </w:r>
          <w:r w:rsidRPr="00890CB6">
            <w:rPr>
              <w:rFonts w:eastAsia="Calibri"/>
              <w:lang w:eastAsia="en-GB"/>
            </w:rPr>
            <w:t>Rédiger des notes d’information, des notes d’orientation et des discours sur les domaines d’action indiqués ci-dessus.</w:t>
          </w:r>
        </w:p>
        <w:p w14:paraId="4DB7D594" w14:textId="77777777" w:rsidR="00AD6FA1" w:rsidRPr="00890CB6" w:rsidRDefault="00AD6FA1" w:rsidP="00AD6FA1">
          <w:pPr>
            <w:spacing w:after="200" w:line="276" w:lineRule="auto"/>
            <w:rPr>
              <w:rFonts w:eastAsia="Calibri"/>
              <w:lang w:eastAsia="en-GB"/>
            </w:rPr>
          </w:pPr>
          <w:r w:rsidRPr="00890CB6">
            <w:rPr>
              <w:rFonts w:eastAsia="Calibri"/>
              <w:lang w:eastAsia="en-GB"/>
            </w:rPr>
            <w:t>• Répondre aux demandes d’informations, questions ou plaintes des autres institutions européennes, des États membres et du grand public.</w:t>
          </w:r>
        </w:p>
        <w:p w14:paraId="20896A08" w14:textId="77777777" w:rsidR="00AD6FA1" w:rsidRPr="00890CB6" w:rsidRDefault="00AD6FA1" w:rsidP="00AD6FA1">
          <w:pPr>
            <w:spacing w:after="200" w:line="276" w:lineRule="auto"/>
            <w:rPr>
              <w:rFonts w:eastAsia="Calibri"/>
              <w:lang w:eastAsia="en-GB"/>
            </w:rPr>
          </w:pPr>
          <w:r w:rsidRPr="00890CB6">
            <w:rPr>
              <w:rFonts w:eastAsia="Calibri"/>
              <w:lang w:eastAsia="en-GB"/>
            </w:rPr>
            <w:t>• Expliquer aux États membres, aux tiers et au grand public les activités de la direction générale, et notamment de l’unité, dans le domaine de la migration irrégulière et du trafic de migrants, en faisant des présentations lors de conférences, de séminaires, d’ateliers, etc.</w:t>
          </w:r>
        </w:p>
        <w:p w14:paraId="15D0F980" w14:textId="2299D07F" w:rsidR="00AD6FA1" w:rsidRPr="00BA4988" w:rsidRDefault="00AD6FA1" w:rsidP="00AD6FA1">
          <w:pPr>
            <w:spacing w:after="0"/>
            <w:rPr>
              <w:lang w:eastAsia="en-GB"/>
            </w:rPr>
          </w:pPr>
          <w:r w:rsidRPr="00890CB6">
            <w:rPr>
              <w:rFonts w:eastAsia="Calibri"/>
              <w:lang w:eastAsia="en-GB"/>
            </w:rPr>
            <w:t xml:space="preserve">• </w:t>
          </w:r>
          <w:r w:rsidR="001503D8" w:rsidRPr="001503D8">
            <w:rPr>
              <w:rFonts w:eastAsia="Calibri"/>
              <w:lang w:eastAsia="en-GB"/>
            </w:rPr>
            <w:t>Effectue et/ou participe à des voyages d’affaires à l’étranger, à l’intérieur et à l’extérieur de l’UE, dans des pays et des organisations concernés par les thèmes de la migration irrégulière.</w:t>
          </w:r>
        </w:p>
        <w:p w14:paraId="3B1D2FA2" w14:textId="0D00527C" w:rsidR="001A0074" w:rsidRPr="00080A71" w:rsidRDefault="00DE4C63"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7B970A1" w14:textId="77777777" w:rsidR="00AD6FA1" w:rsidRPr="00BA4988" w:rsidRDefault="00AD6FA1" w:rsidP="00AD6FA1">
          <w:pPr>
            <w:tabs>
              <w:tab w:val="left" w:pos="426"/>
            </w:tabs>
            <w:spacing w:after="0"/>
            <w:rPr>
              <w:b/>
              <w:u w:val="single"/>
              <w:lang w:eastAsia="en-GB"/>
            </w:rPr>
          </w:pPr>
          <w:r w:rsidRPr="00BA4988">
            <w:rPr>
              <w:b/>
              <w:u w:val="single"/>
              <w:lang w:eastAsia="en-GB"/>
            </w:rPr>
            <w:t>Qualifications requises</w:t>
          </w:r>
        </w:p>
        <w:p w14:paraId="70227547" w14:textId="77777777" w:rsidR="00AD6FA1" w:rsidRPr="00BA4988" w:rsidRDefault="00AD6FA1" w:rsidP="00AD6FA1">
          <w:pPr>
            <w:spacing w:after="0"/>
            <w:rPr>
              <w:lang w:eastAsia="en-GB"/>
            </w:rPr>
          </w:pPr>
        </w:p>
        <w:p w14:paraId="74FA05BF" w14:textId="77777777" w:rsidR="00AD6FA1" w:rsidRPr="00BA4988" w:rsidRDefault="00AD6FA1" w:rsidP="00AD6FA1">
          <w:pPr>
            <w:spacing w:after="0"/>
            <w:ind w:left="426"/>
            <w:rPr>
              <w:b/>
              <w:lang w:eastAsia="en-GB"/>
            </w:rPr>
          </w:pPr>
          <w:r w:rsidRPr="00BA4988">
            <w:rPr>
              <w:b/>
              <w:lang w:eastAsia="en-GB"/>
            </w:rPr>
            <w:t>a) Critères d'éligibilité</w:t>
          </w:r>
        </w:p>
        <w:p w14:paraId="36BB7263" w14:textId="77777777" w:rsidR="00AD6FA1" w:rsidRPr="00BA4988" w:rsidRDefault="00AD6FA1" w:rsidP="00AD6FA1">
          <w:pPr>
            <w:spacing w:after="0"/>
            <w:ind w:left="426"/>
            <w:rPr>
              <w:lang w:eastAsia="en-GB"/>
            </w:rPr>
          </w:pPr>
        </w:p>
        <w:p w14:paraId="50201F7F" w14:textId="77777777" w:rsidR="00AD6FA1" w:rsidRPr="00BA4988" w:rsidRDefault="00AD6FA1" w:rsidP="00AD6FA1">
          <w:pPr>
            <w:spacing w:after="0"/>
            <w:ind w:left="426"/>
            <w:rPr>
              <w:lang w:eastAsia="en-GB"/>
            </w:rPr>
          </w:pPr>
          <w:r w:rsidRPr="00BA4988">
            <w:rPr>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7B653BAD" w14:textId="77777777" w:rsidR="00AD6FA1" w:rsidRPr="00BA4988" w:rsidRDefault="00AD6FA1" w:rsidP="00AD6FA1">
          <w:pPr>
            <w:spacing w:after="0"/>
            <w:ind w:left="426"/>
            <w:rPr>
              <w:lang w:eastAsia="en-GB"/>
            </w:rPr>
          </w:pPr>
        </w:p>
        <w:p w14:paraId="75AF554E" w14:textId="77777777" w:rsidR="00AD6FA1" w:rsidRPr="00BA4988" w:rsidRDefault="00AD6FA1" w:rsidP="00AD6FA1">
          <w:pPr>
            <w:spacing w:after="0"/>
            <w:ind w:left="709" w:hanging="283"/>
            <w:rPr>
              <w:lang w:eastAsia="en-GB"/>
            </w:rPr>
          </w:pPr>
          <w:r w:rsidRPr="00BA4988">
            <w:rPr>
              <w:lang w:eastAsia="en-GB"/>
            </w:rPr>
            <w:t>•</w:t>
          </w:r>
          <w:r w:rsidRPr="00BA4988">
            <w:rPr>
              <w:lang w:eastAsia="en-GB"/>
            </w:rPr>
            <w:tab/>
            <w:t xml:space="preserve">Expérience professionnelle : posséder une expérience professionnelle d'au moins trois ans dans des fonctions administratives, judiciaires, scientifiques, techniques, </w:t>
          </w:r>
          <w:r w:rsidRPr="00BA4988">
            <w:rPr>
              <w:lang w:eastAsia="en-GB"/>
            </w:rPr>
            <w:lastRenderedPageBreak/>
            <w:t>de conseil ou de supervision, à un grade équivalant au groupe de fonctions administrateur AD;</w:t>
          </w:r>
        </w:p>
        <w:p w14:paraId="62687C1B" w14:textId="77777777" w:rsidR="00AD6FA1" w:rsidRPr="00BA4988" w:rsidRDefault="00AD6FA1" w:rsidP="00AD6FA1">
          <w:pPr>
            <w:spacing w:after="0"/>
            <w:ind w:left="426"/>
            <w:rPr>
              <w:lang w:eastAsia="en-GB"/>
            </w:rPr>
          </w:pPr>
        </w:p>
        <w:p w14:paraId="5D6E11DE" w14:textId="77777777" w:rsidR="00AD6FA1" w:rsidRPr="00BA4988" w:rsidRDefault="00AD6FA1" w:rsidP="00AD6FA1">
          <w:pPr>
            <w:spacing w:after="0"/>
            <w:ind w:left="709" w:hanging="283"/>
            <w:rPr>
              <w:lang w:eastAsia="en-GB"/>
            </w:rPr>
          </w:pPr>
          <w:r w:rsidRPr="00BA4988">
            <w:rPr>
              <w:lang w:eastAsia="en-GB"/>
            </w:rPr>
            <w:t>•</w:t>
          </w:r>
          <w:r w:rsidRPr="00BA4988">
            <w:rPr>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62B0475D" w14:textId="77777777" w:rsidR="00AD6FA1" w:rsidRPr="00BA4988" w:rsidRDefault="00AD6FA1" w:rsidP="00AD6FA1">
          <w:pPr>
            <w:spacing w:after="0"/>
            <w:ind w:left="426"/>
            <w:rPr>
              <w:lang w:eastAsia="en-GB"/>
            </w:rPr>
          </w:pPr>
        </w:p>
        <w:p w14:paraId="1FAEB332" w14:textId="77777777" w:rsidR="00AD6FA1" w:rsidRPr="00BA4988" w:rsidRDefault="00AD6FA1" w:rsidP="00AD6FA1">
          <w:pPr>
            <w:spacing w:after="0"/>
            <w:ind w:left="709" w:hanging="283"/>
            <w:rPr>
              <w:lang w:eastAsia="en-GB"/>
            </w:rPr>
          </w:pPr>
          <w:r w:rsidRPr="00BA4988">
            <w:rPr>
              <w:lang w:eastAsia="en-GB"/>
            </w:rPr>
            <w:t>•</w:t>
          </w:r>
          <w:r w:rsidRPr="00BA4988">
            <w:rPr>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0C1D5B09" w14:textId="77777777" w:rsidR="00AD6FA1" w:rsidRPr="00BA4988" w:rsidRDefault="00AD6FA1" w:rsidP="00AD6FA1">
          <w:pPr>
            <w:spacing w:after="0"/>
            <w:rPr>
              <w:lang w:eastAsia="en-GB"/>
            </w:rPr>
          </w:pPr>
        </w:p>
        <w:p w14:paraId="5D3A21E3" w14:textId="77777777" w:rsidR="00AD6FA1" w:rsidRPr="00BA4988" w:rsidRDefault="00AD6FA1" w:rsidP="00AD6FA1">
          <w:pPr>
            <w:tabs>
              <w:tab w:val="left" w:pos="317"/>
            </w:tabs>
            <w:spacing w:after="0"/>
            <w:ind w:left="426" w:right="1317"/>
            <w:rPr>
              <w:lang w:eastAsia="en-GB"/>
            </w:rPr>
          </w:pPr>
          <w:r w:rsidRPr="00BA4988">
            <w:rPr>
              <w:b/>
              <w:lang w:eastAsia="en-GB"/>
            </w:rPr>
            <w:t>b)</w:t>
          </w:r>
          <w:r w:rsidRPr="00BA4988">
            <w:rPr>
              <w:b/>
              <w:lang w:eastAsia="en-GB"/>
            </w:rPr>
            <w:tab/>
          </w:r>
          <w:r w:rsidRPr="00BA4988">
            <w:rPr>
              <w:b/>
              <w:u w:val="single"/>
              <w:lang w:eastAsia="en-GB"/>
            </w:rPr>
            <w:t xml:space="preserve">Critères de sélection </w:t>
          </w:r>
        </w:p>
        <w:p w14:paraId="1A32F575" w14:textId="77777777" w:rsidR="00AD6FA1" w:rsidRPr="00BA4988" w:rsidRDefault="00AD6FA1" w:rsidP="00AD6FA1">
          <w:pPr>
            <w:spacing w:after="0"/>
            <w:rPr>
              <w:lang w:eastAsia="en-GB"/>
            </w:rPr>
          </w:pPr>
        </w:p>
        <w:p w14:paraId="2FFF43E0" w14:textId="77777777" w:rsidR="00AD6FA1" w:rsidRPr="00BA4988" w:rsidRDefault="00AD6FA1" w:rsidP="00AD6FA1">
          <w:pPr>
            <w:tabs>
              <w:tab w:val="left" w:pos="709"/>
            </w:tabs>
            <w:spacing w:after="0"/>
            <w:ind w:left="709" w:right="60"/>
            <w:rPr>
              <w:lang w:eastAsia="en-GB"/>
            </w:rPr>
          </w:pPr>
          <w:r w:rsidRPr="00BA4988">
            <w:rPr>
              <w:u w:val="single"/>
              <w:lang w:eastAsia="en-GB"/>
            </w:rPr>
            <w:t>Diplôme</w:t>
          </w:r>
          <w:r w:rsidRPr="00BA4988">
            <w:rPr>
              <w:lang w:eastAsia="en-GB"/>
            </w:rPr>
            <w:t xml:space="preserve"> </w:t>
          </w:r>
        </w:p>
        <w:p w14:paraId="6EDBAEF4" w14:textId="77777777" w:rsidR="00AD6FA1" w:rsidRPr="00BA4988" w:rsidRDefault="00AD6FA1" w:rsidP="00AD6FA1">
          <w:pPr>
            <w:tabs>
              <w:tab w:val="left" w:pos="709"/>
            </w:tabs>
            <w:spacing w:after="0"/>
            <w:ind w:left="709" w:right="1317"/>
            <w:rPr>
              <w:lang w:eastAsia="en-GB"/>
            </w:rPr>
          </w:pPr>
          <w:r w:rsidRPr="00BA4988">
            <w:rPr>
              <w:lang w:eastAsia="en-GB"/>
            </w:rPr>
            <w:t xml:space="preserve">- diplôme universitaire ou </w:t>
          </w:r>
        </w:p>
        <w:p w14:paraId="7CD3CAE3" w14:textId="77777777" w:rsidR="00AD6FA1" w:rsidRPr="00BA4988" w:rsidRDefault="00AD6FA1" w:rsidP="00AD6FA1">
          <w:pPr>
            <w:tabs>
              <w:tab w:val="left" w:pos="709"/>
            </w:tabs>
            <w:spacing w:after="0"/>
            <w:ind w:left="709" w:right="1317"/>
            <w:rPr>
              <w:lang w:eastAsia="en-GB"/>
            </w:rPr>
          </w:pPr>
          <w:r w:rsidRPr="00BA4988">
            <w:rPr>
              <w:lang w:eastAsia="en-GB"/>
            </w:rPr>
            <w:t>- formation professionnelle ou expérience professionnelle de niveau équivalent</w:t>
          </w:r>
        </w:p>
        <w:p w14:paraId="641B573B" w14:textId="77777777" w:rsidR="00AD6FA1" w:rsidRPr="00BA4988" w:rsidRDefault="00AD6FA1" w:rsidP="00AD6FA1">
          <w:pPr>
            <w:tabs>
              <w:tab w:val="left" w:pos="709"/>
            </w:tabs>
            <w:spacing w:after="0"/>
            <w:ind w:left="709" w:right="1317"/>
            <w:rPr>
              <w:lang w:eastAsia="en-GB"/>
            </w:rPr>
          </w:pPr>
        </w:p>
        <w:p w14:paraId="07EE5A83" w14:textId="77777777" w:rsidR="00AD6FA1" w:rsidRPr="00BA4988" w:rsidRDefault="00AD6FA1" w:rsidP="00AD6FA1">
          <w:pPr>
            <w:tabs>
              <w:tab w:val="left" w:pos="709"/>
            </w:tabs>
            <w:spacing w:after="0"/>
            <w:ind w:left="709" w:right="60"/>
            <w:rPr>
              <w:lang w:eastAsia="en-GB"/>
            </w:rPr>
          </w:pPr>
          <w:r w:rsidRPr="00BA4988">
            <w:rPr>
              <w:lang w:eastAsia="en-GB"/>
            </w:rPr>
            <w:t xml:space="preserve">  dans le(s) domaine(s) : </w:t>
          </w:r>
          <w:r w:rsidRPr="00BA4988">
            <w:rPr>
              <w:rFonts w:ascii="Calibri" w:eastAsia="Calibri" w:hAnsi="Calibri"/>
            </w:rPr>
            <w:t>droit, sciences politiques ou économie.</w:t>
          </w:r>
        </w:p>
        <w:p w14:paraId="5E131287" w14:textId="77777777" w:rsidR="00AD6FA1" w:rsidRPr="00BA4988" w:rsidRDefault="00AD6FA1" w:rsidP="00AD6FA1">
          <w:pPr>
            <w:tabs>
              <w:tab w:val="left" w:pos="709"/>
            </w:tabs>
            <w:spacing w:after="0"/>
            <w:ind w:left="709" w:right="60"/>
            <w:rPr>
              <w:lang w:eastAsia="en-GB"/>
            </w:rPr>
          </w:pPr>
        </w:p>
        <w:p w14:paraId="1CBAB510" w14:textId="77777777" w:rsidR="00AD6FA1" w:rsidRPr="00BA4988" w:rsidRDefault="00AD6FA1" w:rsidP="00AD6FA1">
          <w:pPr>
            <w:tabs>
              <w:tab w:val="left" w:pos="709"/>
            </w:tabs>
            <w:spacing w:after="0"/>
            <w:ind w:left="709" w:right="60"/>
            <w:rPr>
              <w:lang w:eastAsia="en-GB"/>
            </w:rPr>
          </w:pPr>
        </w:p>
        <w:p w14:paraId="41C0EF7E" w14:textId="77777777" w:rsidR="00AD6FA1" w:rsidRPr="00BA4988" w:rsidRDefault="00AD6FA1" w:rsidP="00AD6FA1">
          <w:pPr>
            <w:tabs>
              <w:tab w:val="left" w:pos="709"/>
            </w:tabs>
            <w:spacing w:after="0"/>
            <w:ind w:left="709" w:right="60"/>
            <w:rPr>
              <w:u w:val="single"/>
              <w:lang w:eastAsia="en-GB"/>
            </w:rPr>
          </w:pPr>
          <w:r w:rsidRPr="00BA4988">
            <w:rPr>
              <w:u w:val="single"/>
              <w:lang w:eastAsia="en-GB"/>
            </w:rPr>
            <w:t>Expérience professionnelle</w:t>
          </w:r>
        </w:p>
        <w:p w14:paraId="21B095F5" w14:textId="77777777" w:rsidR="00AD6FA1" w:rsidRPr="00BA4988" w:rsidRDefault="00AD6FA1" w:rsidP="00AD6FA1">
          <w:pPr>
            <w:tabs>
              <w:tab w:val="left" w:pos="709"/>
            </w:tabs>
            <w:spacing w:after="0"/>
            <w:ind w:left="709" w:right="60"/>
            <w:rPr>
              <w:u w:val="single"/>
              <w:lang w:eastAsia="en-GB"/>
            </w:rPr>
          </w:pPr>
        </w:p>
        <w:p w14:paraId="51D5F86D" w14:textId="0D854C09" w:rsidR="00AD6FA1" w:rsidRPr="00BA4988" w:rsidRDefault="001503D8" w:rsidP="00AD6FA1">
          <w:pPr>
            <w:tabs>
              <w:tab w:val="left" w:pos="709"/>
            </w:tabs>
            <w:spacing w:after="0"/>
            <w:ind w:left="709" w:right="60"/>
            <w:rPr>
              <w:u w:val="single"/>
              <w:lang w:eastAsia="en-GB"/>
            </w:rPr>
          </w:pPr>
          <w:r w:rsidRPr="001503D8">
            <w:rPr>
              <w:rFonts w:ascii="Calibri" w:eastAsia="Calibri" w:hAnsi="Calibri"/>
            </w:rPr>
            <w:t>Une expérience professionnelle d’au moins trois ans, axée sur le domaine de la migration. Une expérience dans les affaires juridiques et politiques ou institutionnelles serait un atout.</w:t>
          </w:r>
        </w:p>
        <w:p w14:paraId="18A8608A" w14:textId="77777777" w:rsidR="00AD6FA1" w:rsidRPr="00BA4988" w:rsidRDefault="00AD6FA1" w:rsidP="00AD6FA1">
          <w:pPr>
            <w:tabs>
              <w:tab w:val="left" w:pos="709"/>
            </w:tabs>
            <w:spacing w:after="0"/>
            <w:ind w:left="709" w:right="60"/>
            <w:rPr>
              <w:u w:val="single"/>
              <w:lang w:eastAsia="en-GB"/>
            </w:rPr>
          </w:pPr>
        </w:p>
        <w:p w14:paraId="0E8C5A0A" w14:textId="77777777" w:rsidR="00AD6FA1" w:rsidRPr="00BA4988" w:rsidRDefault="00AD6FA1" w:rsidP="00AD6FA1">
          <w:pPr>
            <w:tabs>
              <w:tab w:val="left" w:pos="709"/>
            </w:tabs>
            <w:spacing w:after="0"/>
            <w:ind w:left="709" w:right="60"/>
            <w:rPr>
              <w:u w:val="single"/>
              <w:lang w:eastAsia="en-GB"/>
            </w:rPr>
          </w:pPr>
          <w:r w:rsidRPr="00BA4988">
            <w:rPr>
              <w:u w:val="single"/>
              <w:lang w:eastAsia="en-GB"/>
            </w:rPr>
            <w:t>Langue(s) nécessaire(s) pour l'accomplissement des tâches</w:t>
          </w:r>
        </w:p>
        <w:p w14:paraId="3966E52F" w14:textId="77777777" w:rsidR="00AD6FA1" w:rsidRPr="00BA4988" w:rsidRDefault="00AD6FA1" w:rsidP="00AD6FA1">
          <w:pPr>
            <w:tabs>
              <w:tab w:val="left" w:pos="709"/>
            </w:tabs>
            <w:spacing w:after="0"/>
            <w:ind w:left="709" w:right="60"/>
            <w:rPr>
              <w:u w:val="single"/>
              <w:lang w:eastAsia="en-GB"/>
            </w:rPr>
          </w:pPr>
        </w:p>
        <w:p w14:paraId="7E409EA7" w14:textId="3F1D7F78" w:rsidR="001A0074" w:rsidRPr="00DE4C63" w:rsidRDefault="00DE4C63" w:rsidP="0053405E">
          <w:pPr>
            <w:pStyle w:val="ListNumber"/>
            <w:numPr>
              <w:ilvl w:val="0"/>
              <w:numId w:val="0"/>
            </w:numPr>
            <w:rPr>
              <w:lang w:val="fr-BE" w:eastAsia="en-GB"/>
            </w:rPr>
          </w:pPr>
          <w:r>
            <w:rPr>
              <w:rFonts w:ascii="Calibri" w:eastAsia="Calibri" w:hAnsi="Calibri"/>
            </w:rPr>
            <w:t xml:space="preserve">            </w:t>
          </w:r>
          <w:r w:rsidRPr="00DE4C63">
            <w:rPr>
              <w:rFonts w:ascii="Calibri" w:eastAsia="Calibri" w:hAnsi="Calibri"/>
            </w:rPr>
            <w:t>Deux langues de l'UE, dont l'anglais, la connaissance du français étant un atout.</w:t>
          </w:r>
        </w:p>
      </w:sdtContent>
    </w:sdt>
    <w:p w14:paraId="5D76C15C" w14:textId="77777777" w:rsidR="00F65CC2" w:rsidRPr="00DE4C6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03D8"/>
    <w:rsid w:val="001A0074"/>
    <w:rsid w:val="001D3EEC"/>
    <w:rsid w:val="00215A56"/>
    <w:rsid w:val="0028413D"/>
    <w:rsid w:val="002841B7"/>
    <w:rsid w:val="002A6E30"/>
    <w:rsid w:val="002B37EB"/>
    <w:rsid w:val="00301CA3"/>
    <w:rsid w:val="00377580"/>
    <w:rsid w:val="00394581"/>
    <w:rsid w:val="003B31C6"/>
    <w:rsid w:val="00443957"/>
    <w:rsid w:val="00457BCD"/>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AD6FA1"/>
    <w:rsid w:val="00B31DC8"/>
    <w:rsid w:val="00C518F5"/>
    <w:rsid w:val="00C71FA8"/>
    <w:rsid w:val="00CB76B7"/>
    <w:rsid w:val="00D703FC"/>
    <w:rsid w:val="00D82B48"/>
    <w:rsid w:val="00DC5C83"/>
    <w:rsid w:val="00DE4C63"/>
    <w:rsid w:val="00E0579E"/>
    <w:rsid w:val="00E5708E"/>
    <w:rsid w:val="00E621E4"/>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8642970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A6E7E82B430D423586B6D3855464A3A0"/>
        <w:category>
          <w:name w:val="General"/>
          <w:gallery w:val="placeholder"/>
        </w:category>
        <w:types>
          <w:type w:val="bbPlcHdr"/>
        </w:types>
        <w:behaviors>
          <w:behavior w:val="content"/>
        </w:behaviors>
        <w:guid w:val="{BFDA9CCA-5994-49BF-BB88-5D89A415F0AE}"/>
      </w:docPartPr>
      <w:docPartBody>
        <w:p w:rsidR="00745A69" w:rsidRDefault="00745A69" w:rsidP="00745A69">
          <w:pPr>
            <w:pStyle w:val="A6E7E82B430D423586B6D3855464A3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33EB8"/>
    <w:multiLevelType w:val="multilevel"/>
    <w:tmpl w:val="CE3C51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5899731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45A69"/>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A69"/>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6E7E82B430D423586B6D3855464A3A0">
    <w:name w:val="A6E7E82B430D423586B6D3855464A3A0"/>
    <w:rsid w:val="00745A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0BB52265-FD79-419E-BBAB-536FA4EA202F}"/>
</file>

<file path=customXml/itemProps5.xml><?xml version="1.0" encoding="utf-8"?>
<ds:datastoreItem xmlns:ds="http://schemas.openxmlformats.org/officeDocument/2006/customXml" ds:itemID="{E9C4F052-88C4-4C62-A2E5-D5822213892A}"/>
</file>

<file path=customXml/itemProps6.xml><?xml version="1.0" encoding="utf-8"?>
<ds:datastoreItem xmlns:ds="http://schemas.openxmlformats.org/officeDocument/2006/customXml" ds:itemID="{ACB6837F-4016-4109-B33E-335E2597119A}"/>
</file>

<file path=docProps/app.xml><?xml version="1.0" encoding="utf-8"?>
<Properties xmlns="http://schemas.openxmlformats.org/officeDocument/2006/extended-properties" xmlns:vt="http://schemas.openxmlformats.org/officeDocument/2006/docPropsVTypes">
  <Template>Eurolook</Template>
  <TotalTime>14</TotalTime>
  <Pages>6</Pages>
  <Words>1913</Words>
  <Characters>10546</Characters>
  <Application>Microsoft Office Word</Application>
  <DocSecurity>0</DocSecurity>
  <PresentationFormat>Microsoft Word 14.0</PresentationFormat>
  <Lines>188</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MERTENS Sophie (HOME)</cp:lastModifiedBy>
  <cp:revision>7</cp:revision>
  <cp:lastPrinted>2023-04-18T07:01:00Z</cp:lastPrinted>
  <dcterms:created xsi:type="dcterms:W3CDTF">2024-10-09T16:02:00Z</dcterms:created>
  <dcterms:modified xsi:type="dcterms:W3CDTF">2024-11-07T08:50:00Z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