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D1DB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D1DB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D1DB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D1DB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D1DB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D1DB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27B0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8119402" w:rsidR="00377580" w:rsidRPr="00080A71" w:rsidRDefault="00127B0D" w:rsidP="00E85D77">
                <w:pPr>
                  <w:tabs>
                    <w:tab w:val="left" w:pos="426"/>
                  </w:tabs>
                  <w:rPr>
                    <w:bCs/>
                    <w:lang w:val="en-IE" w:eastAsia="en-GB"/>
                  </w:rPr>
                </w:pPr>
                <w:r>
                  <w:rPr>
                    <w:bCs/>
                    <w:lang w:val="fr-BE" w:eastAsia="en-GB"/>
                  </w:rPr>
                  <w:t>OLAF-</w:t>
                </w:r>
                <w:r w:rsidR="00E85D77">
                  <w:rPr>
                    <w:bCs/>
                    <w:lang w:val="fr-BE" w:eastAsia="en-GB"/>
                  </w:rPr>
                  <w:t>B</w:t>
                </w:r>
                <w:r>
                  <w:rPr>
                    <w:bCs/>
                    <w:lang w:val="fr-BE" w:eastAsia="en-GB"/>
                  </w:rPr>
                  <w:t>-</w:t>
                </w:r>
                <w:r w:rsidR="00E85D77">
                  <w:rPr>
                    <w:bCs/>
                    <w:lang w:val="fr-BE" w:eastAsia="en-GB"/>
                  </w:rPr>
                  <w:t>1</w:t>
                </w:r>
              </w:p>
            </w:tc>
          </w:sdtContent>
        </w:sdt>
      </w:tr>
      <w:tr w:rsidR="00377580" w:rsidRPr="003F5EB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7DEA7DD" w:rsidR="00377580" w:rsidRPr="00080A71" w:rsidRDefault="003F5EB6" w:rsidP="005F6927">
                <w:pPr>
                  <w:tabs>
                    <w:tab w:val="left" w:pos="426"/>
                  </w:tabs>
                  <w:rPr>
                    <w:bCs/>
                    <w:lang w:val="en-IE" w:eastAsia="en-GB"/>
                  </w:rPr>
                </w:pPr>
                <w:r w:rsidRPr="003F5EB6">
                  <w:rPr>
                    <w:bCs/>
                    <w:lang w:val="fr-BE" w:eastAsia="en-GB"/>
                  </w:rPr>
                  <w:t>443324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D9F0699" w:rsidR="00377580" w:rsidRPr="00E85D77" w:rsidRDefault="00E85D77" w:rsidP="005F6927">
                <w:pPr>
                  <w:tabs>
                    <w:tab w:val="left" w:pos="426"/>
                  </w:tabs>
                  <w:rPr>
                    <w:bCs/>
                    <w:lang w:val="fr-BE" w:eastAsia="en-GB"/>
                  </w:rPr>
                </w:pPr>
                <w:r>
                  <w:rPr>
                    <w:bCs/>
                    <w:lang w:val="fr-BE" w:eastAsia="en-GB"/>
                  </w:rPr>
                  <w:t>Lara Dobinson</w:t>
                </w:r>
              </w:p>
            </w:sdtContent>
          </w:sdt>
          <w:p w14:paraId="32DD8032" w14:textId="159FAB54" w:rsidR="00377580" w:rsidRPr="001D3EEC" w:rsidRDefault="001D1DB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85D77">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85D77" w:rsidRPr="00E85D77">
                      <w:rPr>
                        <w:bCs/>
                        <w:lang w:val="fr-BE" w:eastAsia="en-GB"/>
                      </w:rPr>
                      <w:t>2025</w:t>
                    </w:r>
                  </w:sdtContent>
                </w:sdt>
              </w:sdtContent>
            </w:sdt>
            <w:r w:rsidR="00377580" w:rsidRPr="001D3EEC">
              <w:rPr>
                <w:bCs/>
                <w:lang w:val="fr-BE" w:eastAsia="en-GB"/>
              </w:rPr>
              <w:t xml:space="preserve"> </w:t>
            </w:r>
          </w:p>
          <w:p w14:paraId="768BBE26" w14:textId="372C708F" w:rsidR="00377580" w:rsidRPr="001D3EEC" w:rsidRDefault="001D1DB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85D7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85D7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E85D77" w:rsidRDefault="00DC5C83" w:rsidP="00BC2C0C">
            <w:pPr>
              <w:tabs>
                <w:tab w:val="left" w:pos="426"/>
              </w:tabs>
              <w:spacing w:before="120" w:after="0"/>
              <w:rPr>
                <w:bCs/>
                <w:lang w:val="fr-BE" w:eastAsia="en-GB"/>
              </w:rPr>
            </w:pPr>
            <w:r w:rsidRPr="00E85D77">
              <w:rPr>
                <w:bCs/>
                <w:lang w:val="fr-BE" w:eastAsia="en-GB"/>
              </w:rPr>
              <w:t>Type de détachement</w:t>
            </w:r>
          </w:p>
        </w:tc>
        <w:tc>
          <w:tcPr>
            <w:tcW w:w="5491" w:type="dxa"/>
          </w:tcPr>
          <w:p w14:paraId="414E5C9C" w14:textId="3EE28F96" w:rsidR="00E850B7" w:rsidRPr="00E85D77" w:rsidRDefault="00E850B7" w:rsidP="00BC2C0C">
            <w:pPr>
              <w:tabs>
                <w:tab w:val="left" w:pos="426"/>
              </w:tabs>
              <w:spacing w:before="120"/>
              <w:rPr>
                <w:bCs/>
                <w:lang w:val="fr-B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9CA63DD"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D1DB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D1DB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D1DB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A14ECCC"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25pt;height:21.75pt" o:ole="">
                  <v:imagedata r:id="rId20" o:title=""/>
                </v:shape>
                <w:control r:id="rId21" w:name="OptionButton5" w:shapeid="_x0000_i1043"/>
              </w:object>
            </w:r>
          </w:p>
        </w:tc>
      </w:tr>
      <w:tr w:rsidR="00E850B7" w:rsidRPr="003F5EB6"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B6F1225"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75pt" o:ole="">
                  <v:imagedata r:id="rId22" o:title=""/>
                </v:shape>
                <w:control r:id="rId23" w:name="OptionButton2" w:shapeid="_x0000_i1045"/>
              </w:object>
            </w:r>
            <w:r>
              <w:rPr>
                <w:bCs/>
                <w:szCs w:val="24"/>
              </w:rPr>
              <w:object w:dxaOrig="225" w:dyaOrig="225" w14:anchorId="7A15FAEE">
                <v:shape id="_x0000_i1047" type="#_x0000_t75" style="width:108pt;height:21.75pt" o:ole="">
                  <v:imagedata r:id="rId24" o:title=""/>
                </v:shape>
                <w:control r:id="rId25" w:name="OptionButton3" w:shapeid="_x0000_i1047"/>
              </w:object>
            </w:r>
          </w:p>
          <w:p w14:paraId="63DD2FA8" w14:textId="2B704F7A"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1D1DB5">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CFEFBAD" w14:textId="77777777" w:rsidR="00E85D77" w:rsidRPr="00591BD8" w:rsidRDefault="00E85D77" w:rsidP="00E85D77">
          <w:r w:rsidRPr="00591BD8">
            <w:t xml:space="preserve">L’Office européen de lutte antifraude (OLAF) est à la fois un service d'enquêtes et un service de la Commission responsable de la conception et de l'exécution de la politique antifraude de l'UE. Le présent avis de vacance concerne un poste au sein de la direction </w:t>
          </w:r>
          <w:r>
            <w:t xml:space="preserve">responsable des ressources et des opérations internationales, des enquêtes et de la stratégie </w:t>
          </w:r>
          <w:r w:rsidRPr="00591BD8">
            <w:t>de l'OLAF</w:t>
          </w:r>
          <w:r>
            <w:t xml:space="preserve"> (Direction B)</w:t>
          </w:r>
          <w:r w:rsidRPr="00591BD8">
            <w:t>.</w:t>
          </w:r>
        </w:p>
        <w:p w14:paraId="0D0A1C94" w14:textId="77777777" w:rsidR="00E85D77" w:rsidRPr="00591BD8" w:rsidRDefault="00E85D77" w:rsidP="00E85D77">
          <w:r w:rsidRPr="00591BD8">
            <w:t>La mission de l’OLAF est triple :</w:t>
          </w:r>
        </w:p>
        <w:p w14:paraId="57F70FA3" w14:textId="2F792846" w:rsidR="00E85D77" w:rsidRPr="00591BD8" w:rsidRDefault="00E85D77" w:rsidP="00E85D77">
          <w:pPr>
            <w:pStyle w:val="ListParagraph"/>
            <w:numPr>
              <w:ilvl w:val="0"/>
              <w:numId w:val="26"/>
            </w:numPr>
          </w:pPr>
          <w:r w:rsidRPr="00591BD8">
            <w:lastRenderedPageBreak/>
            <w:t>protéger les intérêts financiers de l’UE par les enquêtes sur la fraude, la corruption et toute autre activité illégale ;</w:t>
          </w:r>
        </w:p>
        <w:p w14:paraId="3C1FD10F" w14:textId="63BD2C9A" w:rsidR="00E85D77" w:rsidRPr="00591BD8" w:rsidRDefault="00E85D77" w:rsidP="00E85D77">
          <w:pPr>
            <w:pStyle w:val="ListParagraph"/>
            <w:numPr>
              <w:ilvl w:val="0"/>
              <w:numId w:val="26"/>
            </w:numPr>
          </w:pPr>
          <w:r w:rsidRPr="00591BD8">
            <w:t xml:space="preserve">détecter et examiner les faits graves liés à l’exercice de </w:t>
          </w:r>
          <w:r>
            <w:t>leurs</w:t>
          </w:r>
          <w:r w:rsidRPr="00591BD8">
            <w:t xml:space="preserve"> fonctions par les membres et le personnel des institutions et organes de l’UE qui pourraient entrainer des poursuites disciplinaires ou pénales ;</w:t>
          </w:r>
        </w:p>
        <w:p w14:paraId="2BA3F50E" w14:textId="6965D11C" w:rsidR="00E85D77" w:rsidRPr="00745B97" w:rsidRDefault="00E85D77" w:rsidP="00E85D77">
          <w:pPr>
            <w:pStyle w:val="ListParagraph"/>
            <w:numPr>
              <w:ilvl w:val="0"/>
              <w:numId w:val="26"/>
            </w:numPr>
            <w:spacing w:after="0"/>
            <w:rPr>
              <w:lang w:eastAsia="en-GB"/>
            </w:rPr>
          </w:pPr>
          <w:r w:rsidRPr="00591BD8">
            <w:t>soutenir la Commission européenne dans le développement et la mise en œuvre des politiques de prévention et de détection de la fraude.</w:t>
          </w:r>
        </w:p>
        <w:p w14:paraId="4BFCF44D" w14:textId="77777777" w:rsidR="00E85D77" w:rsidRPr="00745B97" w:rsidRDefault="00E85D77" w:rsidP="00E85D77">
          <w:pPr>
            <w:spacing w:after="0"/>
            <w:rPr>
              <w:lang w:eastAsia="en-GB"/>
            </w:rPr>
          </w:pPr>
        </w:p>
        <w:p w14:paraId="4234FC20" w14:textId="77777777" w:rsidR="00E85D77" w:rsidRPr="00591BD8" w:rsidRDefault="00E85D77" w:rsidP="00E85D77">
          <w:r w:rsidRPr="00591BD8">
            <w:t>Dans son domaine d'activité, l'Office agit de la même manière que tout autre service de la Commission, concevant et exécutant les politiques relevant de son domaine de compétence. A l'inverse, pour les enquêtes, le directeur général de l'OLAF dispose d'une indépendance statutaire pour mener des enquêtes sur des allégations de fraude et d'autres activités illégales ayant des conséquences financières pour le budget européen.</w:t>
          </w:r>
        </w:p>
        <w:p w14:paraId="2983B83F" w14:textId="77777777" w:rsidR="00E85D77" w:rsidRDefault="00E85D77" w:rsidP="00E85D77">
          <w:r w:rsidRPr="00591BD8">
            <w:t xml:space="preserve">L’unité </w:t>
          </w:r>
          <w:r>
            <w:t>B</w:t>
          </w:r>
          <w:r w:rsidRPr="00591BD8">
            <w:t>.</w:t>
          </w:r>
          <w:r>
            <w:t>1</w:t>
          </w:r>
          <w:r w:rsidRPr="00591BD8">
            <w:t xml:space="preserve"> "</w:t>
          </w:r>
          <w:r>
            <w:t>Stratégie antifraude dans les domaines de la douane, du commerce et du tabac</w:t>
          </w:r>
          <w:r w:rsidRPr="00591BD8">
            <w:t xml:space="preserve">" est un pilier central de la direction </w:t>
          </w:r>
          <w:r>
            <w:t xml:space="preserve">responsable des ressources et des opérations internationales, des enquêtes et de la stratégie de l'OLAF.  </w:t>
          </w:r>
          <w:r w:rsidRPr="00B914C3">
            <w:t xml:space="preserve">L'unité B.1 a pour mission de fournir une stratégie de lutte contre la fraude douanière et le commerce illicite de marchandises affectant la santé ou l'environnement, y compris les produits du tabac et les marchandises de contrefaçon. À cet effet, </w:t>
          </w:r>
          <w:r>
            <w:t>elle</w:t>
          </w:r>
          <w:r w:rsidRPr="00B914C3">
            <w:t xml:space="preserve"> fournit un soutien aux enquêteurs de l'OLAF, aux autorités douanières des États membres et coopère avec les services de la Commission, d'autres autorités compétentes, y compris des pays tiers et des organisations internationales compétentes.</w:t>
          </w:r>
        </w:p>
        <w:p w14:paraId="18140A21" w14:textId="3D400308" w:rsidR="001A0074" w:rsidRPr="00E85D77" w:rsidRDefault="00E85D77" w:rsidP="00E85D77">
          <w:pPr>
            <w:rPr>
              <w:lang w:val="fr-BE" w:eastAsia="en-GB"/>
            </w:rPr>
          </w:pPr>
          <w:r>
            <w:t>L</w:t>
          </w:r>
          <w:r w:rsidRPr="00B914C3">
            <w:t>'unité fournit un soutien stratégique aux enquêtes et met en œuvre des opérations douanières conjointes avec les entités nationales, européennes et internationales concernées. Il fournit également des services analytiques aux autorités douanières des États membres et aux enquêteurs de l'OLAF et contribue ou initie des initiatives législatives dans le domaine des recettes au niveau de l'UE (y compris le règlement 515/97). En outre, l'Unité élabore et met en œuvre une stratégie antifraude, négocie l'entraide administrative et les mesures antifraude dans les accords internationaux et élabore des initiatives spécifiques ciblant le commerce illicite du tabac. L'unité est également responsable de l'élaboration des politiques de diverses applications d'une plate-forme informatique dédiée, le système d'information antifraude (AFIS). L'Unité renforce actuellement ses activités dans le domaine de l'analyse des données.</w:t>
          </w:r>
        </w:p>
      </w:sdtContent>
    </w:sdt>
    <w:p w14:paraId="30B422AA" w14:textId="77777777" w:rsidR="00301CA3" w:rsidRPr="00E85D7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5901D43" w14:textId="77777777" w:rsidR="00E85D77" w:rsidRDefault="00E85D77" w:rsidP="00E85D77">
          <w:pPr>
            <w:spacing w:after="0"/>
          </w:pPr>
          <w:r w:rsidRPr="00591BD8">
            <w:t xml:space="preserve">L’unité </w:t>
          </w:r>
          <w:r>
            <w:t xml:space="preserve">OLAF.B.1 </w:t>
          </w:r>
          <w:r w:rsidRPr="00591BD8">
            <w:t>est composée d</w:t>
          </w:r>
          <w:r>
            <w:t xml:space="preserve">e 18 </w:t>
          </w:r>
          <w:r w:rsidRPr="00591BD8">
            <w:t>personnes.</w:t>
          </w:r>
          <w:r>
            <w:t xml:space="preserve"> </w:t>
          </w:r>
          <w:r w:rsidRPr="00591BD8">
            <w:t xml:space="preserve">L’END </w:t>
          </w:r>
          <w:r w:rsidRPr="00E36AA9">
            <w:t xml:space="preserve">rejoindra une équipe de 7 personnes travaillant en étroite collaboration avec les enquêteurs et autres analystes internes </w:t>
          </w:r>
          <w:r>
            <w:t>ainsi que</w:t>
          </w:r>
          <w:r w:rsidRPr="00E36AA9">
            <w:t xml:space="preserve"> </w:t>
          </w:r>
          <w:r>
            <w:t>d</w:t>
          </w:r>
          <w:r w:rsidRPr="00E36AA9">
            <w:t>es administrations douanières des États membres. Il/elle devra</w:t>
          </w:r>
          <w:r w:rsidRPr="00591BD8">
            <w:t xml:space="preserve"> :</w:t>
          </w:r>
        </w:p>
        <w:p w14:paraId="24BF5E7F" w14:textId="77777777" w:rsidR="00E85D77" w:rsidRPr="00591BD8" w:rsidRDefault="00E85D77" w:rsidP="00E85D77">
          <w:pPr>
            <w:spacing w:after="0"/>
          </w:pPr>
        </w:p>
        <w:p w14:paraId="5C98E8BB" w14:textId="77777777" w:rsidR="00E85D77" w:rsidRPr="00591BD8" w:rsidRDefault="00E85D77" w:rsidP="00E85D77">
          <w:r w:rsidRPr="00591BD8">
            <w:t xml:space="preserve">a) </w:t>
          </w:r>
          <w:r w:rsidRPr="00E36AA9">
            <w:t xml:space="preserve">rechercher et analyser des données provenant de diverses sources (par exemple, données douanières, bases de données commerciales, sources ouvertes, etc.), appliquer </w:t>
          </w:r>
          <w:r>
            <w:t>une</w:t>
          </w:r>
          <w:r w:rsidRPr="00E36AA9">
            <w:t xml:space="preserve"> pensée </w:t>
          </w:r>
          <w:r>
            <w:t xml:space="preserve">et une </w:t>
          </w:r>
          <w:r w:rsidRPr="00E36AA9">
            <w:t xml:space="preserve">logique </w:t>
          </w:r>
          <w:r>
            <w:t xml:space="preserve">critique </w:t>
          </w:r>
          <w:r w:rsidRPr="00E36AA9">
            <w:t>pour interpréter les résultats et produire des rapports d'analyse stratégique et opérationnelle pour soutenir la prévention et la détection de la fraude douanière</w:t>
          </w:r>
          <w:r>
            <w:t xml:space="preserve"> ;</w:t>
          </w:r>
        </w:p>
        <w:p w14:paraId="3B1D2FA2" w14:textId="7125296B" w:rsidR="001A0074" w:rsidRPr="00E85D77" w:rsidRDefault="00E85D77" w:rsidP="00E85D77">
          <w:pPr>
            <w:rPr>
              <w:lang w:val="fr-BE" w:eastAsia="en-GB"/>
            </w:rPr>
          </w:pPr>
          <w:r w:rsidRPr="00591BD8">
            <w:t>b</w:t>
          </w:r>
          <w:r>
            <w:t>)</w:t>
          </w:r>
          <w:r w:rsidRPr="00084922">
            <w:t xml:space="preserve"> </w:t>
          </w:r>
          <w:r w:rsidRPr="00E36AA9">
            <w:t>fournir un soutien analytique aux activités opérationnelles, y compris les opérations douanières conjointes</w:t>
          </w:r>
          <w:r>
            <w:t>,</w:t>
          </w:r>
          <w:r w:rsidRPr="00E36AA9">
            <w:t xml:space="preserve"> dans le domaine douanier</w:t>
          </w:r>
          <w:r w:rsidRPr="00591BD8">
            <w:t>.</w:t>
          </w:r>
        </w:p>
      </w:sdtContent>
    </w:sdt>
    <w:p w14:paraId="3D69C09B" w14:textId="77777777" w:rsidR="00301CA3" w:rsidRPr="00E85D7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B617E72" w14:textId="77777777" w:rsidR="00E85D77" w:rsidRPr="00591BD8" w:rsidRDefault="00E85D77" w:rsidP="00E85D77">
          <w:r w:rsidRPr="00591BD8">
            <w:t>Nous recherchons un douanier dynamique, proactif et très motivé avec une expérience professionnelle pertinente.</w:t>
          </w:r>
        </w:p>
        <w:p w14:paraId="763CB6AC" w14:textId="77777777" w:rsidR="00E85D77" w:rsidRDefault="00E85D77" w:rsidP="00E85D77">
          <w:r w:rsidRPr="00E67903">
            <w:t>Une expérience dans l'analyse de</w:t>
          </w:r>
          <w:r>
            <w:t>s</w:t>
          </w:r>
          <w:r w:rsidRPr="00E67903">
            <w:t xml:space="preserve"> données pour lutter contre la fraude dans les domaines de la </w:t>
          </w:r>
          <w:r>
            <w:t>minoration de valeur en douane</w:t>
          </w:r>
          <w:r w:rsidRPr="00E67903">
            <w:t>, du commerce électronique, du contournement des droits antidumping ou d'autres mesures commerciales, y compris les sanctions, de la description erronée des marchandises et de leur origine, de la contrefaçon et d'autres échanges illicites de marchandises</w:t>
          </w:r>
          <w:r>
            <w:t>,</w:t>
          </w:r>
          <w:r w:rsidRPr="00E67903">
            <w:t xml:space="preserve"> serait un atout</w:t>
          </w:r>
          <w:r>
            <w:t>.</w:t>
          </w:r>
        </w:p>
        <w:p w14:paraId="1238EDD5" w14:textId="77777777" w:rsidR="00E85D77" w:rsidRDefault="00E85D77" w:rsidP="00E85D77">
          <w:pPr>
            <w:spacing w:after="0"/>
          </w:pPr>
          <w:r w:rsidRPr="00E67903">
            <w:t>L'</w:t>
          </w:r>
          <w:r>
            <w:t xml:space="preserve">END </w:t>
          </w:r>
          <w:r w:rsidRPr="00E67903">
            <w:t xml:space="preserve">doit avoir une expérience d'un large éventail d'outils d'analyse (par exemple Knime, Tableau) et de bases de données (par exemple Oracle, MongoDB) ainsi que des connaissances en programmation (par exemple Python, R) et en techniques d'analyse telles que l'analyse </w:t>
          </w:r>
          <w:r>
            <w:t>des sources ouvertes</w:t>
          </w:r>
          <w:r w:rsidRPr="00E67903">
            <w:t xml:space="preserve">, l'analyse des réseaux sociaux, l'analyse de </w:t>
          </w:r>
          <w:r>
            <w:t>l'extraction de données et de textes ('data and text mining')</w:t>
          </w:r>
          <w:r w:rsidRPr="00E67903">
            <w:t xml:space="preserve">. Une expérience dans le prétraitement et l'analyse de </w:t>
          </w:r>
          <w:r>
            <w:t>données massives ('</w:t>
          </w:r>
          <w:r w:rsidRPr="00E67903">
            <w:t>big data</w:t>
          </w:r>
          <w:r>
            <w:t xml:space="preserve">') </w:t>
          </w:r>
          <w:r w:rsidRPr="00E67903">
            <w:t>serait un avantage.</w:t>
          </w:r>
        </w:p>
        <w:p w14:paraId="2D08B5E8" w14:textId="77777777" w:rsidR="00E85D77" w:rsidRDefault="00E85D77" w:rsidP="00E85D77">
          <w:pPr>
            <w:spacing w:after="0"/>
          </w:pPr>
        </w:p>
        <w:p w14:paraId="42376198" w14:textId="77777777" w:rsidR="00E85D77" w:rsidRDefault="00E85D77" w:rsidP="00E85D77">
          <w:pPr>
            <w:spacing w:after="0"/>
          </w:pPr>
          <w:r w:rsidRPr="005E25B0">
            <w:t>L'END fera partie d'une équipe d'analystes qui seront également chargés de soutenir les développements et les mises à jour des applications et des outils d'analyse dans l'environnement AFIS. Une connaissance d'une ou plusieurs applications AFIS et d'autres systèmes informatiques douaniers serait également un avantage.</w:t>
          </w:r>
        </w:p>
        <w:p w14:paraId="61A7D5AA" w14:textId="77777777" w:rsidR="00E85D77" w:rsidRDefault="00E85D77" w:rsidP="00E85D77">
          <w:pPr>
            <w:spacing w:after="0"/>
          </w:pPr>
        </w:p>
        <w:p w14:paraId="7E409EA7" w14:textId="7EBCC59A" w:rsidR="001A0074" w:rsidRPr="00E85D77" w:rsidRDefault="00E85D77" w:rsidP="00E85D77">
          <w:pPr>
            <w:pStyle w:val="ListNumber"/>
            <w:numPr>
              <w:ilvl w:val="0"/>
              <w:numId w:val="0"/>
            </w:numPr>
            <w:rPr>
              <w:lang w:val="fr-BE" w:eastAsia="en-GB"/>
            </w:rPr>
          </w:pPr>
          <w:r w:rsidRPr="005E25B0">
            <w:t xml:space="preserve">Il/elle devra être capable d'évaluer la fiabilité et la pertinence des informations recueillies auprès de différentes sources. </w:t>
          </w:r>
          <w:r>
            <w:t xml:space="preserve">Le SNE </w:t>
          </w:r>
          <w:r w:rsidRPr="005E25B0">
            <w:t>devr</w:t>
          </w:r>
          <w:r>
            <w:t>a</w:t>
          </w:r>
          <w:r w:rsidRPr="005E25B0">
            <w:t xml:space="preserve"> avoir de bonnes compétences rédactionnelles en anglais et produire des rapports exploitables pour les unités d'enquête</w:t>
          </w:r>
          <w:r>
            <w:t>.</w:t>
          </w:r>
        </w:p>
      </w:sdtContent>
    </w:sdt>
    <w:p w14:paraId="5D76C15C" w14:textId="77777777" w:rsidR="00F65CC2" w:rsidRPr="00E85D7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2366F732" w:rsidR="008241B0" w:rsidRDefault="00E0579E">
    <w:pPr>
      <w:pStyle w:val="FooterLine"/>
      <w:jc w:val="center"/>
    </w:pPr>
    <w:r>
      <w:fldChar w:fldCharType="begin"/>
    </w:r>
    <w:r>
      <w:instrText>PAGE   \* MERGEFORMAT</w:instrText>
    </w:r>
    <w:r>
      <w:fldChar w:fldCharType="separate"/>
    </w:r>
    <w:r w:rsidR="003F5EB6">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BD22F51"/>
    <w:multiLevelType w:val="hybridMultilevel"/>
    <w:tmpl w:val="D5AE0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13737757">
    <w:abstractNumId w:val="0"/>
  </w:num>
  <w:num w:numId="2" w16cid:durableId="1750997406">
    <w:abstractNumId w:val="11"/>
  </w:num>
  <w:num w:numId="3" w16cid:durableId="1282884856">
    <w:abstractNumId w:val="7"/>
  </w:num>
  <w:num w:numId="4" w16cid:durableId="955411763">
    <w:abstractNumId w:val="12"/>
  </w:num>
  <w:num w:numId="5" w16cid:durableId="1034227851">
    <w:abstractNumId w:val="18"/>
  </w:num>
  <w:num w:numId="6" w16cid:durableId="944266520">
    <w:abstractNumId w:val="22"/>
  </w:num>
  <w:num w:numId="7" w16cid:durableId="539392747">
    <w:abstractNumId w:val="1"/>
  </w:num>
  <w:num w:numId="8" w16cid:durableId="782504376">
    <w:abstractNumId w:val="6"/>
  </w:num>
  <w:num w:numId="9" w16cid:durableId="2021160683">
    <w:abstractNumId w:val="15"/>
  </w:num>
  <w:num w:numId="10" w16cid:durableId="1160347022">
    <w:abstractNumId w:val="2"/>
  </w:num>
  <w:num w:numId="11" w16cid:durableId="73742564">
    <w:abstractNumId w:val="4"/>
  </w:num>
  <w:num w:numId="12" w16cid:durableId="220293085">
    <w:abstractNumId w:val="5"/>
  </w:num>
  <w:num w:numId="13" w16cid:durableId="2081512917">
    <w:abstractNumId w:val="8"/>
  </w:num>
  <w:num w:numId="14" w16cid:durableId="531260648">
    <w:abstractNumId w:val="13"/>
  </w:num>
  <w:num w:numId="15" w16cid:durableId="1334868659">
    <w:abstractNumId w:val="17"/>
  </w:num>
  <w:num w:numId="16" w16cid:durableId="1905991972">
    <w:abstractNumId w:val="23"/>
  </w:num>
  <w:num w:numId="17" w16cid:durableId="1684360110">
    <w:abstractNumId w:val="9"/>
  </w:num>
  <w:num w:numId="18" w16cid:durableId="470291426">
    <w:abstractNumId w:val="10"/>
  </w:num>
  <w:num w:numId="19" w16cid:durableId="487595943">
    <w:abstractNumId w:val="24"/>
  </w:num>
  <w:num w:numId="20" w16cid:durableId="1392656115">
    <w:abstractNumId w:val="16"/>
  </w:num>
  <w:num w:numId="21" w16cid:durableId="1628580270">
    <w:abstractNumId w:val="19"/>
  </w:num>
  <w:num w:numId="22" w16cid:durableId="829757244">
    <w:abstractNumId w:val="3"/>
  </w:num>
  <w:num w:numId="23" w16cid:durableId="576671332">
    <w:abstractNumId w:val="20"/>
  </w:num>
  <w:num w:numId="24" w16cid:durableId="539367716">
    <w:abstractNumId w:val="21"/>
  </w:num>
  <w:num w:numId="25" w16cid:durableId="1289239202">
    <w:abstractNumId w:val="25"/>
  </w:num>
  <w:num w:numId="26" w16cid:durableId="170193147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914BF"/>
    <w:rsid w:val="00097587"/>
    <w:rsid w:val="00127B0D"/>
    <w:rsid w:val="001A0074"/>
    <w:rsid w:val="001D1DB5"/>
    <w:rsid w:val="001D3EEC"/>
    <w:rsid w:val="00215A56"/>
    <w:rsid w:val="00223B6F"/>
    <w:rsid w:val="0028413D"/>
    <w:rsid w:val="002841B7"/>
    <w:rsid w:val="002A6E30"/>
    <w:rsid w:val="002B37EB"/>
    <w:rsid w:val="00301CA3"/>
    <w:rsid w:val="00377580"/>
    <w:rsid w:val="00394581"/>
    <w:rsid w:val="003F5EB6"/>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703FC"/>
    <w:rsid w:val="00D82B48"/>
    <w:rsid w:val="00DC5C83"/>
    <w:rsid w:val="00E0579E"/>
    <w:rsid w:val="00E5708E"/>
    <w:rsid w:val="00E850B7"/>
    <w:rsid w:val="00E85D7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E85D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9EC7C32"/>
    <w:multiLevelType w:val="multilevel"/>
    <w:tmpl w:val="97F080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06009624">
    <w:abstractNumId w:val="1"/>
  </w:num>
  <w:num w:numId="2" w16cid:durableId="2004310966">
    <w:abstractNumId w:val="0"/>
  </w:num>
  <w:num w:numId="3" w16cid:durableId="120495006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CFDE5441-0377-4236-B442-C3BBC3BBC3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elements/1.1/"/>
    <ds:schemaRef ds:uri="http://schemas.microsoft.com/office/2006/metadata/properties"/>
    <ds:schemaRef ds:uri="1929b814-5a78-4bdc-9841-d8b9ef424f6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8927195-b699-4be0-9ee2-6c66dc215b5a"/>
    <ds:schemaRef ds:uri="a41a97bf-0494-41d8-ba3d-259bd7771890"/>
    <ds:schemaRef ds:uri="http://schemas.microsoft.com/sharepoint/v3/fields"/>
    <ds:schemaRef ds:uri="http://www.w3.org/XML/1998/namespace"/>
    <ds:schemaRef ds:uri="http://purl.org/dc/dcmitype/"/>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77</TotalTime>
  <Pages>5</Pages>
  <Words>1574</Words>
  <Characters>8974</Characters>
  <Application>Microsoft Office Word</Application>
  <DocSecurity>0</DocSecurity>
  <PresentationFormat>Microsoft Word 14.0</PresentationFormat>
  <Lines>74</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2024-10-18T09:03:00Z</dcterms:created>
  <dcterms:modified xsi:type="dcterms:W3CDTF">2024-11-12T15:23:00Z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