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4.xml" ContentType="application/vnd.openxmlformats-officedocument.customXmlProperties+xml"/>
  <Override PartName="/word/activeX/activeX4.xml" ContentType="application/vnd.ms-office.activeX+xml"/>
  <Override PartName="/word/activeX/activeX3.xml" ContentType="application/vnd.ms-office.activeX+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word/activeX/activeX2.xml" ContentType="application/vnd.ms-office.activeX+xml"/>
  <Override PartName="/docProps/custom.xml" ContentType="application/vnd.openxmlformats-officedocument.custom-properties+xml"/>
  <Override PartName="/word/activeX/activeX1.xml" ContentType="application/vnd.ms-office.activeX+xml"/>
  <Override PartName="/word/activeX/activeX6.xml" ContentType="application/vnd.ms-office.activeX+xml"/>
  <Override PartName="/word/activeX/activeX5.xml" ContentType="application/vnd.ms-office.activeX+xml"/>
  <Override PartName="/docProps/app.xml" ContentType="application/vnd.openxmlformats-officedocument.extended-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A7A4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A7A4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A7A4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A7A4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A7A4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A7A4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8738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4262D4D" w:rsidR="00546DB1" w:rsidRPr="00393E62" w:rsidRDefault="00AE2830" w:rsidP="00AB56F9">
                <w:pPr>
                  <w:tabs>
                    <w:tab w:val="left" w:pos="426"/>
                  </w:tabs>
                  <w:spacing w:before="120"/>
                  <w:rPr>
                    <w:bCs/>
                    <w:lang w:eastAsia="en-GB"/>
                  </w:rPr>
                </w:pPr>
                <w:r w:rsidRPr="00393E62">
                  <w:rPr>
                    <w:bCs/>
                    <w:lang w:eastAsia="en-GB"/>
                  </w:rPr>
                  <w:t>DG HOME – Dire</w:t>
                </w:r>
                <w:r w:rsidR="00E87382" w:rsidRPr="00393E62">
                  <w:rPr>
                    <w:bCs/>
                    <w:lang w:eastAsia="en-GB"/>
                  </w:rPr>
                  <w:t>ktion C</w:t>
                </w:r>
                <w:r w:rsidRPr="00393E62">
                  <w:rPr>
                    <w:bCs/>
                    <w:lang w:eastAsia="en-GB"/>
                  </w:rPr>
                  <w:t xml:space="preserve"> – Referat C4 </w:t>
                </w:r>
              </w:p>
            </w:tc>
          </w:sdtContent>
        </w:sdt>
      </w:tr>
      <w:tr w:rsidR="00546DB1" w:rsidRPr="00AE283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749C6B8" w:rsidR="00546DB1" w:rsidRPr="003B2E38" w:rsidRDefault="00AE2830" w:rsidP="00AB56F9">
                <w:pPr>
                  <w:tabs>
                    <w:tab w:val="left" w:pos="426"/>
                  </w:tabs>
                  <w:spacing w:before="120"/>
                  <w:rPr>
                    <w:bCs/>
                    <w:lang w:val="en-IE" w:eastAsia="en-GB"/>
                  </w:rPr>
                </w:pPr>
                <w:r w:rsidRPr="00AE2830">
                  <w:rPr>
                    <w:bCs/>
                    <w:lang w:eastAsia="en-GB"/>
                  </w:rPr>
                  <w:t>440872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1D9C7C7" w:rsidR="00546DB1" w:rsidRPr="00247253" w:rsidRDefault="00AE2830" w:rsidP="00AB56F9">
                <w:pPr>
                  <w:tabs>
                    <w:tab w:val="left" w:pos="426"/>
                  </w:tabs>
                  <w:spacing w:before="120"/>
                  <w:rPr>
                    <w:bCs/>
                    <w:lang w:eastAsia="en-GB"/>
                  </w:rPr>
                </w:pPr>
                <w:r>
                  <w:rPr>
                    <w:bCs/>
                    <w:lang w:eastAsia="en-GB"/>
                  </w:rPr>
                  <w:t xml:space="preserve">Simona Ardovino </w:t>
                </w:r>
              </w:p>
            </w:sdtContent>
          </w:sdt>
          <w:p w14:paraId="227D6F6E" w14:textId="3F692FE4" w:rsidR="00546DB1" w:rsidRPr="009F216F" w:rsidRDefault="00AA7A4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E2830">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93E62">
                      <w:rPr>
                        <w:bCs/>
                        <w:lang w:eastAsia="en-GB"/>
                      </w:rPr>
                      <w:t>2024</w:t>
                    </w:r>
                  </w:sdtContent>
                </w:sdt>
              </w:sdtContent>
            </w:sdt>
          </w:p>
          <w:p w14:paraId="4128A55A" w14:textId="5600457E" w:rsidR="00546DB1" w:rsidRPr="00546DB1" w:rsidRDefault="00AA7A4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E2830">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E283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7D1AE73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35pt;height:21.35pt" o:ole="">
                  <v:imagedata r:id="rId12" o:title=""/>
                </v:shape>
                <w:control r:id="rId13" w:name="OptionButton6" w:shapeid="_x0000_i1037"/>
              </w:object>
            </w:r>
            <w:r>
              <w:rPr>
                <w:bCs/>
                <w:szCs w:val="24"/>
                <w:lang w:val="en-GB" w:eastAsia="en-GB"/>
              </w:rPr>
              <w:object w:dxaOrig="225" w:dyaOrig="225" w14:anchorId="28F21F18">
                <v:shape id="_x0000_i1039" type="#_x0000_t75" style="width:159.35pt;height:21.3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0D132A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2pt;height:21.3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A7A4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A7A4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A7A4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5078D2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35pt;height:3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65EE3C8"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3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3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E87382" w:rsidRDefault="00803007" w:rsidP="007C07D8">
      <w:pPr>
        <w:pStyle w:val="ListNumber"/>
        <w:numPr>
          <w:ilvl w:val="0"/>
          <w:numId w:val="0"/>
        </w:numPr>
        <w:ind w:left="709" w:hanging="709"/>
        <w:rPr>
          <w:lang w:eastAsia="en-GB"/>
        </w:rPr>
      </w:pPr>
      <w:r w:rsidRPr="00E87382">
        <w:rPr>
          <w:b/>
          <w:bCs/>
          <w:lang w:eastAsia="en-GB"/>
        </w:rPr>
        <w:t>Wer wi</w:t>
      </w:r>
      <w:r w:rsidR="002F7504" w:rsidRPr="00E87382">
        <w:rPr>
          <w:b/>
          <w:bCs/>
          <w:lang w:eastAsia="en-GB"/>
        </w:rPr>
        <w:t>r</w:t>
      </w:r>
      <w:r w:rsidRPr="00E87382">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604881617"/>
            <w:placeholder>
              <w:docPart w:val="3190153306AE4D2286D2D8710B518AB6"/>
            </w:placeholder>
          </w:sdtPr>
          <w:sdtEndPr/>
          <w:sdtContent>
            <w:p w14:paraId="3AECC452" w14:textId="77777777" w:rsidR="00247253" w:rsidRDefault="00247253" w:rsidP="00247253">
              <w:pPr>
                <w:rPr>
                  <w:lang w:eastAsia="en-GB"/>
                </w:rPr>
              </w:pPr>
              <w:r>
                <w:rPr>
                  <w:lang w:eastAsia="en-GB"/>
                </w:rPr>
                <w:t xml:space="preserve">Die Aufgabe des Referats C4 besteht darin, eine operative Antwort auf die Migrationssteuerung im Mittelmeerraum und im Westatlantik zu geben, indem es die nationalen Behörden in Italien, Malta, Zypern und Spanien bei der Bewältigung der </w:t>
              </w:r>
              <w:r>
                <w:rPr>
                  <w:lang w:eastAsia="en-GB"/>
                </w:rPr>
                <w:lastRenderedPageBreak/>
                <w:t>Migrationsströme in ihrem Hoheitsgebiet in allen Phasen unterstützt, in Abstimmung mit den EU-Agenturen, internationalen Organisationen und den relevanten Akteuren vor Ort.</w:t>
              </w:r>
            </w:p>
            <w:p w14:paraId="283443EC" w14:textId="77777777" w:rsidR="00247253" w:rsidRDefault="00247253" w:rsidP="00247253">
              <w:pPr>
                <w:rPr>
                  <w:lang w:eastAsia="en-GB"/>
                </w:rPr>
              </w:pPr>
              <w:r>
                <w:rPr>
                  <w:lang w:eastAsia="en-GB"/>
                </w:rPr>
                <w:t xml:space="preserve">Dies umfasst die Unterstützung der zuständigen Behörden bei der Einrichtung angemessener Aufnahmestrukturen in der ersten und zweiten Kontrolllinie auf der entsprechenden Ebene, die Umsetzung von Umsiedlungsbeschlüssen und anderen Verteilungsmechanismen, die Gewährleistung wirksamer Asyl- und Rückführungsverfahren, die Verbesserung des Grenzmanagements, den Schutz unbegleiteter Minderjähriger und anderer schutzbedürftiger Gruppen und die Förderung von Integrationsmaßnahmen für Drittstaatsangehörige, die sich rechtmäßig aufhalten. </w:t>
              </w:r>
            </w:p>
            <w:p w14:paraId="781E8F2B" w14:textId="77777777" w:rsidR="00247253" w:rsidRDefault="00247253" w:rsidP="00247253">
              <w:pPr>
                <w:rPr>
                  <w:lang w:eastAsia="en-GB"/>
                </w:rPr>
              </w:pPr>
              <w:r>
                <w:rPr>
                  <w:lang w:eastAsia="en-GB"/>
                </w:rPr>
                <w:t>Darüber hinaus überwacht das Referat in Italien insbesondere die Umsetzung des "Hotspot“-Konzepts gemäß der Verordnung über die Europäische Grenz- und Küstenwache, einschließlich der Modalitäten der Zusammenarbeit in den “Hotspots“ und der Koordinierung der Tätigkeiten der verschiedenen beteiligten Akteure. In den betroffenen Mitgliedstaaten erstellt das Referat C4 eine angemessene Berichterstattung, Analyse und Bewertung der Migrationslage und der geleisteten Unterstützung bei der Migrationssteuerung.</w:t>
              </w:r>
            </w:p>
            <w:p w14:paraId="47676E0A" w14:textId="77777777" w:rsidR="00247253" w:rsidRDefault="00247253" w:rsidP="00247253">
              <w:pPr>
                <w:rPr>
                  <w:lang w:eastAsia="en-GB"/>
                </w:rPr>
              </w:pPr>
              <w:r>
                <w:rPr>
                  <w:lang w:eastAsia="en-GB"/>
                </w:rPr>
                <w:t>C4 ist für den politischen und rechtlichen Rahmen zur Bekämpfung der Schleuserkriminalität zuständig, der Teil einer umfassenden EU-Migrationspolitik ist. Dazu gehören die Weiterverfolgung der Globalen Allianz zur Bekämpfung des Menschenschmuggels sowie andere Aktivitäten wie die operativen Partnerschaften zur Bekämpfung des Menschenschmuggels (“ASOP“) und auf gesetzgeberischer Seite die Umsetzung des Schleuser-Pakets, der Verordnung über das Europäische Netz von Verbindungsbeamten für Einwanderungsfragen (ILO-Netz) und der Richtlinie über Mindeststandards für Sanktionen und Maßnahmen gegen Arbeitgeber</w:t>
              </w:r>
            </w:p>
            <w:p w14:paraId="65F55491" w14:textId="77777777" w:rsidR="00247253" w:rsidRDefault="00247253" w:rsidP="00247253">
              <w:pPr>
                <w:rPr>
                  <w:lang w:eastAsia="en-GB"/>
                </w:rPr>
              </w:pPr>
              <w:r>
                <w:rPr>
                  <w:lang w:eastAsia="en-GB"/>
                </w:rPr>
                <w:t xml:space="preserve">Schließlich koordiniert das Referat C4 die Umsetzung des Such- und Rettungsansatzes gemäß dem neuen Migrations- und Asylpaket in enger Zusammenarbeit mit den zuständigen Referaten der DG HOME und der Kommission.  </w:t>
              </w:r>
            </w:p>
            <w:p w14:paraId="0FBA1DD7" w14:textId="77777777" w:rsidR="00247253" w:rsidRDefault="00247253" w:rsidP="00247253">
              <w:pPr>
                <w:rPr>
                  <w:lang w:eastAsia="en-GB"/>
                </w:rPr>
              </w:pPr>
              <w:r>
                <w:rPr>
                  <w:lang w:eastAsia="en-GB"/>
                </w:rPr>
                <w:t>Das Referat ist in Teams organisiert, von denen sich eine in Brüssel befindet und für die horizontale Koordinierung zuständig ist, während die anderen Teams vor Ort entsandt sind und länderspezifische Zuständigkeiten haben.</w:t>
              </w:r>
            </w:p>
            <w:p w14:paraId="76DD1EEA" w14:textId="462D1BFD" w:rsidR="00803007" w:rsidRDefault="00AA7A44" w:rsidP="00803007">
              <w:pPr>
                <w:rPr>
                  <w:lang w:val="en-US" w:eastAsia="en-GB"/>
                </w:rPr>
              </w:pPr>
            </w:p>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19C9577" w14:textId="77777777" w:rsidR="00AE2830" w:rsidRPr="00580CD7" w:rsidRDefault="00AE2830" w:rsidP="00AE2830">
          <w:pPr>
            <w:suppressAutoHyphens/>
            <w:spacing w:after="0"/>
            <w:ind w:right="302"/>
          </w:pPr>
          <w:r w:rsidRPr="00580CD7">
            <w:t>Politische Entwicklung:</w:t>
          </w:r>
        </w:p>
        <w:p w14:paraId="370517DB" w14:textId="77777777" w:rsidR="00FE5524" w:rsidRDefault="00FE5524" w:rsidP="00AE2830">
          <w:pPr>
            <w:numPr>
              <w:ilvl w:val="0"/>
              <w:numId w:val="31"/>
            </w:numPr>
            <w:suppressAutoHyphens/>
            <w:spacing w:after="0"/>
            <w:ind w:left="357" w:right="301" w:hanging="357"/>
          </w:pPr>
          <w:r w:rsidRPr="00FE5524">
            <w:t>Beitrag zur Entwicklung von politischen Maßnahmen, Strategien und Rechtsvorschriften der EU im Bereich der Prävention und Bekämpfung irregulärer Migration innerhalb und außerhalb der EU.</w:t>
          </w:r>
        </w:p>
        <w:p w14:paraId="515C5694" w14:textId="627A6ABE" w:rsidR="00AA7A44" w:rsidRDefault="00AA7A44" w:rsidP="00AE2830">
          <w:pPr>
            <w:numPr>
              <w:ilvl w:val="0"/>
              <w:numId w:val="31"/>
            </w:numPr>
            <w:suppressAutoHyphens/>
            <w:spacing w:after="0"/>
            <w:ind w:left="357" w:right="301" w:hanging="357"/>
          </w:pPr>
          <w:r w:rsidRPr="00AA7A44">
            <w:t>Beitrag zur Entwicklung von EU-Politik, -Strategien und -Rechtsvorschriften im Bereich der Migrationssteuerung in Zusammenarbeit mit nationalen Behörden, EU- und UN-Agenturen.</w:t>
          </w:r>
        </w:p>
        <w:p w14:paraId="07EEAB40" w14:textId="77777777" w:rsidR="00AA7A44" w:rsidRDefault="00AA7A44" w:rsidP="0008252F">
          <w:pPr>
            <w:numPr>
              <w:ilvl w:val="0"/>
              <w:numId w:val="31"/>
            </w:numPr>
            <w:suppressAutoHyphens/>
            <w:spacing w:after="0"/>
            <w:ind w:left="357" w:right="301" w:hanging="357"/>
          </w:pPr>
          <w:r w:rsidRPr="00AA7A44">
            <w:t>Beratung zu politischen und rechtlichen Fragen im Zusammenhang mit irregulärer Migration und Migrationssteuerung, auch in Bezug auf die Entwicklung, Umsetzung und Überwachung von EU-Rechtsinstrumenten in diesem Bereich.</w:t>
          </w:r>
        </w:p>
        <w:p w14:paraId="7CF3F4D1" w14:textId="607FDE0A" w:rsidR="0008252F" w:rsidRDefault="00AA7A44" w:rsidP="00AE2830">
          <w:pPr>
            <w:numPr>
              <w:ilvl w:val="0"/>
              <w:numId w:val="31"/>
            </w:numPr>
            <w:suppressAutoHyphens/>
            <w:spacing w:after="0"/>
            <w:ind w:left="357" w:right="301" w:hanging="357"/>
          </w:pPr>
          <w:r w:rsidRPr="00AA7A44">
            <w:lastRenderedPageBreak/>
            <w:t>Verfolgung der politischen Entwicklungen in den Mitgliedstaaten und auf internationaler Ebene im Bereich der irregulären Migration und der Migrationssteuerung in Abstimmung mit den zuständigen Dienststellen</w:t>
          </w:r>
        </w:p>
        <w:p w14:paraId="5DCDF704" w14:textId="77777777" w:rsidR="00AA7A44" w:rsidRPr="00BA2212" w:rsidRDefault="00AA7A44" w:rsidP="00AE2830">
          <w:pPr>
            <w:suppressAutoHyphens/>
            <w:spacing w:after="0"/>
            <w:ind w:left="357" w:right="301"/>
          </w:pPr>
        </w:p>
        <w:p w14:paraId="1E9EAD2D" w14:textId="77777777" w:rsidR="00AE2830" w:rsidRPr="00580CD7" w:rsidRDefault="00AE2830" w:rsidP="00AE2830">
          <w:pPr>
            <w:suppressAutoHyphens/>
            <w:spacing w:after="0"/>
            <w:ind w:right="302"/>
          </w:pPr>
          <w:r w:rsidRPr="00580CD7">
            <w:t>Koordinierung der Strategien:</w:t>
          </w:r>
        </w:p>
        <w:p w14:paraId="0B9D0AD8" w14:textId="77777777" w:rsidR="00AA7A44" w:rsidRDefault="00AA7A44" w:rsidP="00AE2830">
          <w:pPr>
            <w:numPr>
              <w:ilvl w:val="0"/>
              <w:numId w:val="30"/>
            </w:numPr>
            <w:suppressAutoHyphens/>
            <w:spacing w:after="0"/>
            <w:ind w:right="302"/>
            <w:jc w:val="left"/>
          </w:pPr>
          <w:r w:rsidRPr="00AA7A44">
            <w:t>Aufbau und Pflege regelmäßiger Kontakte mit anderen Generaldirektionen und Diensten der Kommission, die im Bereich der Migrationssteuerung und der Bekämpfung der irregulären Migration tätig sind.</w:t>
          </w:r>
        </w:p>
        <w:p w14:paraId="19201D81" w14:textId="27D403A8" w:rsidR="00AE2830" w:rsidRPr="00580CD7" w:rsidRDefault="00AE2830" w:rsidP="00AE2830">
          <w:pPr>
            <w:numPr>
              <w:ilvl w:val="0"/>
              <w:numId w:val="30"/>
            </w:numPr>
            <w:suppressAutoHyphens/>
            <w:spacing w:after="0"/>
            <w:ind w:right="302"/>
            <w:jc w:val="left"/>
          </w:pPr>
          <w:r w:rsidRPr="00580CD7">
            <w:t>Mitwirkung in dienststellenübergreifenden Sitzungen und Ausschüssen unter der Aufsicht eines Beamten.</w:t>
          </w:r>
        </w:p>
        <w:p w14:paraId="78C2F3B8" w14:textId="3AE6C0F0" w:rsidR="00FE5524" w:rsidRDefault="00FE5524" w:rsidP="00AE2830">
          <w:pPr>
            <w:numPr>
              <w:ilvl w:val="0"/>
              <w:numId w:val="30"/>
            </w:numPr>
            <w:suppressAutoHyphens/>
            <w:spacing w:after="0"/>
            <w:ind w:right="302"/>
          </w:pPr>
          <w:r w:rsidRPr="00FE5524">
            <w:t xml:space="preserve">Unterstützung bei der Koordinierung der Umsetzung der politischen Maßnahmen und Initiativen der EU durch die </w:t>
          </w:r>
          <w:proofErr w:type="gramStart"/>
          <w:r w:rsidRPr="00FE5524">
            <w:t>GD Migration</w:t>
          </w:r>
          <w:proofErr w:type="gramEnd"/>
          <w:r w:rsidRPr="00FE5524">
            <w:t xml:space="preserve"> und Inneres und andere Dienststellen der Kommission sowie den Europäischen Auswärtigen Dienst (EAD) und einschlägige externe Interessenträger </w:t>
          </w:r>
          <w:r w:rsidR="00AA7A44" w:rsidRPr="00AA7A44">
            <w:t>im Bereich der Migrationssteuerung und der Bekämpfung der irregulären Migration.</w:t>
          </w:r>
        </w:p>
        <w:p w14:paraId="1AF9BC5F" w14:textId="00091DA5" w:rsidR="00AE2830" w:rsidRDefault="00FE5524" w:rsidP="00AE2830">
          <w:pPr>
            <w:numPr>
              <w:ilvl w:val="0"/>
              <w:numId w:val="30"/>
            </w:numPr>
            <w:suppressAutoHyphens/>
            <w:spacing w:after="0"/>
            <w:ind w:right="302"/>
          </w:pPr>
          <w:r w:rsidRPr="00FE5524">
            <w:t>Vorbereitung und Teilnahme – unter der Aufsicht eines Beamten – an den Sitzungen der Expertengruppen zu verschiedenen rechtlichen und politischen Instrumenten im Bereich der Prävention und Bekämpfung irregulärer Migration.</w:t>
          </w:r>
        </w:p>
        <w:p w14:paraId="49C9B79E" w14:textId="77777777" w:rsidR="00FE5524" w:rsidRPr="00580CD7" w:rsidRDefault="00FE5524" w:rsidP="00AE2830">
          <w:pPr>
            <w:suppressAutoHyphens/>
            <w:spacing w:after="0"/>
            <w:ind w:right="302"/>
          </w:pPr>
        </w:p>
        <w:p w14:paraId="79BC4FEA" w14:textId="77777777" w:rsidR="00AE2830" w:rsidRPr="00580CD7" w:rsidRDefault="00AE2830" w:rsidP="00AE2830">
          <w:pPr>
            <w:suppressAutoHyphens/>
            <w:spacing w:after="0"/>
            <w:ind w:right="302"/>
          </w:pPr>
          <w:r w:rsidRPr="00580CD7">
            <w:t>Interne und externe Kommunikation:</w:t>
          </w:r>
        </w:p>
        <w:p w14:paraId="2A4B1910" w14:textId="77777777" w:rsidR="00975574" w:rsidRDefault="00975574" w:rsidP="00AE2830">
          <w:pPr>
            <w:numPr>
              <w:ilvl w:val="0"/>
              <w:numId w:val="32"/>
            </w:numPr>
            <w:suppressAutoHyphens/>
            <w:spacing w:after="0"/>
            <w:ind w:right="302"/>
            <w:rPr>
              <w:rStyle w:val="ui-provider"/>
            </w:rPr>
          </w:pPr>
          <w:r>
            <w:rPr>
              <w:rStyle w:val="ui-provider"/>
            </w:rPr>
            <w:t>Berichterstattung, Information und Unterrichtung der Leitung und der Kolleginnen und Kollegen über rechtliche und/oder politische Entwicklungen und Ergebnisse von Diskussionen im Bereich der irregulären Migration.</w:t>
          </w:r>
        </w:p>
        <w:p w14:paraId="2AD67670" w14:textId="30B1A671" w:rsidR="00AE2830" w:rsidRPr="00580CD7" w:rsidRDefault="00AE2830" w:rsidP="00AE2830">
          <w:pPr>
            <w:numPr>
              <w:ilvl w:val="0"/>
              <w:numId w:val="32"/>
            </w:numPr>
            <w:suppressAutoHyphens/>
            <w:spacing w:after="0"/>
            <w:ind w:right="302"/>
          </w:pPr>
          <w:r w:rsidRPr="00580CD7">
            <w:t>Verfassen von Briefings, Vermerken und Reden zu den oben genannten Politikbereichen.</w:t>
          </w:r>
        </w:p>
        <w:p w14:paraId="008A657B" w14:textId="77777777" w:rsidR="00AE2830" w:rsidRPr="00580CD7" w:rsidRDefault="00AE2830" w:rsidP="00AE2830">
          <w:pPr>
            <w:numPr>
              <w:ilvl w:val="0"/>
              <w:numId w:val="32"/>
            </w:numPr>
            <w:suppressAutoHyphens/>
            <w:spacing w:after="0"/>
            <w:ind w:right="302"/>
          </w:pPr>
          <w:r w:rsidRPr="00580CD7">
            <w:t>Beantwortung von Auskunftsverlangen, Fragen oder Beschwerden der anderen EU-Organe, der Mitgliedstaaten oder der breiten Öffentlichkeit.</w:t>
          </w:r>
          <w:r>
            <w:t xml:space="preserve"> </w:t>
          </w:r>
        </w:p>
        <w:p w14:paraId="12B9C59B" w14:textId="3677B1AB" w:rsidR="00803007" w:rsidRDefault="00AE2830" w:rsidP="00AE2830">
          <w:pPr>
            <w:numPr>
              <w:ilvl w:val="0"/>
              <w:numId w:val="32"/>
            </w:numPr>
            <w:suppressAutoHyphens/>
            <w:spacing w:after="0"/>
            <w:ind w:right="302"/>
          </w:pPr>
          <w:r w:rsidRPr="00580CD7">
            <w:t>Erläuterung der Tätigkeiten der Generaldirektion und insbesondere des Referats im Bereich der irregulären Migration und der Schleusung von Migranten gegenüber Mitgliedstaaten, Dritten und der breiten Öffentlichkeit mit Hilfe von Präsentationen auf Tagungen, Seminaren, Workshops usw.</w:t>
          </w:r>
          <w:r w:rsidRPr="00F26B49">
            <w:t xml:space="preserve"> </w:t>
          </w:r>
        </w:p>
        <w:p w14:paraId="5FDF707E" w14:textId="04ABF423" w:rsidR="00FE5524" w:rsidRPr="009F216F" w:rsidRDefault="00FE5524" w:rsidP="00AE2830">
          <w:pPr>
            <w:numPr>
              <w:ilvl w:val="0"/>
              <w:numId w:val="32"/>
            </w:numPr>
            <w:suppressAutoHyphens/>
            <w:spacing w:after="0"/>
            <w:ind w:right="302"/>
          </w:pPr>
          <w:r w:rsidRPr="00FE5524">
            <w:t>Durchführung und/oder Teilnahme an Geschäftsreisen im Ausland, innerhalb und außerhalb der EU, in Ländern und Organisationen, die für die Themen irreguläre Migration relevant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262ADCF" w14:textId="77777777" w:rsidR="00AE2830" w:rsidRPr="00950BA5" w:rsidRDefault="00AE2830" w:rsidP="00AE2830">
          <w:pPr>
            <w:tabs>
              <w:tab w:val="left" w:pos="426"/>
            </w:tabs>
            <w:spacing w:after="0"/>
            <w:rPr>
              <w:b/>
              <w:u w:val="single"/>
              <w:lang w:eastAsia="en-GB"/>
            </w:rPr>
          </w:pPr>
          <w:r w:rsidRPr="00950BA5">
            <w:rPr>
              <w:b/>
              <w:u w:val="single"/>
              <w:lang w:eastAsia="en-GB"/>
            </w:rPr>
            <w:t>Erforderliche Qualifikationen</w:t>
          </w:r>
        </w:p>
        <w:p w14:paraId="1EB28371" w14:textId="77777777" w:rsidR="00AE2830" w:rsidRPr="00950BA5" w:rsidRDefault="00AE2830" w:rsidP="00AE2830">
          <w:pPr>
            <w:spacing w:after="0"/>
            <w:rPr>
              <w:lang w:eastAsia="en-GB"/>
            </w:rPr>
          </w:pPr>
        </w:p>
        <w:p w14:paraId="41694418" w14:textId="77777777" w:rsidR="00AE2830" w:rsidRPr="00950BA5" w:rsidRDefault="00AE2830" w:rsidP="00AE2830">
          <w:pPr>
            <w:spacing w:after="0"/>
            <w:ind w:left="426"/>
            <w:rPr>
              <w:b/>
              <w:lang w:eastAsia="en-GB"/>
            </w:rPr>
          </w:pPr>
          <w:r w:rsidRPr="00950BA5">
            <w:rPr>
              <w:b/>
              <w:lang w:eastAsia="en-GB"/>
            </w:rPr>
            <w:t xml:space="preserve">a) </w:t>
          </w:r>
          <w:r w:rsidRPr="00950BA5">
            <w:rPr>
              <w:b/>
              <w:u w:val="single"/>
              <w:lang w:eastAsia="en-GB"/>
            </w:rPr>
            <w:t>Zulassungskriterien</w:t>
          </w:r>
        </w:p>
        <w:p w14:paraId="7E66267B" w14:textId="77777777" w:rsidR="00AE2830" w:rsidRPr="00950BA5" w:rsidRDefault="00AE2830" w:rsidP="00AE2830">
          <w:pPr>
            <w:spacing w:after="0"/>
            <w:ind w:left="426"/>
            <w:rPr>
              <w:lang w:eastAsia="en-GB"/>
            </w:rPr>
          </w:pPr>
        </w:p>
        <w:p w14:paraId="2FDF2DC0" w14:textId="77777777" w:rsidR="00AE2830" w:rsidRPr="00950BA5" w:rsidRDefault="00AE2830" w:rsidP="00AE2830">
          <w:pPr>
            <w:spacing w:after="0"/>
            <w:ind w:left="426"/>
            <w:rPr>
              <w:lang w:eastAsia="en-GB"/>
            </w:rPr>
          </w:pPr>
          <w:r w:rsidRPr="00950BA5">
            <w:rPr>
              <w:lang w:eastAsia="en-GB"/>
            </w:rPr>
            <w:t>Nationale Sachverständige können zur Kommission abgeordnet werden, wenn sie alle Zulassungskriterien erfüllen. Bewerberinnen und Bewerber, die nicht alle dieser Kriterien erfüllen, werden automatisch vom Auswahlverfahren ausgeschlossen.</w:t>
          </w:r>
        </w:p>
        <w:p w14:paraId="1FEAFC56" w14:textId="77777777" w:rsidR="00AE2830" w:rsidRPr="00950BA5" w:rsidRDefault="00AE2830" w:rsidP="00AE2830">
          <w:pPr>
            <w:spacing w:after="0"/>
            <w:ind w:left="426"/>
            <w:rPr>
              <w:lang w:eastAsia="en-GB"/>
            </w:rPr>
          </w:pPr>
        </w:p>
        <w:p w14:paraId="14DF4410" w14:textId="77777777" w:rsidR="00AE2830" w:rsidRPr="00950BA5" w:rsidRDefault="00AE2830" w:rsidP="00AE2830">
          <w:pPr>
            <w:spacing w:after="0"/>
            <w:ind w:left="709" w:hanging="283"/>
            <w:rPr>
              <w:lang w:eastAsia="en-GB"/>
            </w:rPr>
          </w:pPr>
          <w:r w:rsidRPr="00950BA5">
            <w:rPr>
              <w:lang w:eastAsia="en-GB"/>
            </w:rPr>
            <w:t>•</w:t>
          </w:r>
          <w:r w:rsidRPr="00950BA5">
            <w:rPr>
              <w:lang w:eastAsia="en-GB"/>
            </w:rPr>
            <w:tab/>
          </w:r>
          <w:proofErr w:type="gramStart"/>
          <w:r w:rsidRPr="00950BA5">
            <w:rPr>
              <w:u w:val="single"/>
              <w:lang w:eastAsia="en-GB"/>
            </w:rPr>
            <w:t>Berufserfahrung</w:t>
          </w:r>
          <w:r w:rsidRPr="00950BA5">
            <w:rPr>
              <w:lang w:eastAsia="en-GB"/>
            </w:rPr>
            <w:t xml:space="preserve"> :</w:t>
          </w:r>
          <w:proofErr w:type="gramEnd"/>
          <w:r w:rsidRPr="00950BA5">
            <w:rPr>
              <w:lang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5442E4F7" w14:textId="77777777" w:rsidR="00AE2830" w:rsidRPr="00950BA5" w:rsidRDefault="00AE2830" w:rsidP="00AE2830">
          <w:pPr>
            <w:spacing w:after="0"/>
            <w:ind w:left="426"/>
            <w:rPr>
              <w:lang w:eastAsia="en-GB"/>
            </w:rPr>
          </w:pPr>
        </w:p>
        <w:p w14:paraId="2556B8B1" w14:textId="77777777" w:rsidR="00AE2830" w:rsidRPr="00950BA5" w:rsidRDefault="00AE2830" w:rsidP="00AE2830">
          <w:pPr>
            <w:spacing w:after="0"/>
            <w:ind w:left="709" w:hanging="283"/>
            <w:rPr>
              <w:lang w:eastAsia="en-GB"/>
            </w:rPr>
          </w:pPr>
          <w:r w:rsidRPr="00950BA5">
            <w:rPr>
              <w:lang w:eastAsia="en-GB"/>
            </w:rPr>
            <w:lastRenderedPageBreak/>
            <w:t>•</w:t>
          </w:r>
          <w:r w:rsidRPr="00950BA5">
            <w:rPr>
              <w:lang w:eastAsia="en-GB"/>
            </w:rPr>
            <w:tab/>
          </w:r>
          <w:proofErr w:type="gramStart"/>
          <w:r w:rsidRPr="00950BA5">
            <w:rPr>
              <w:u w:val="single"/>
              <w:lang w:eastAsia="en-GB"/>
            </w:rPr>
            <w:t>Dienstalter</w:t>
          </w:r>
          <w:r w:rsidRPr="00950BA5">
            <w:rPr>
              <w:lang w:eastAsia="en-GB"/>
            </w:rPr>
            <w:t xml:space="preserve"> :</w:t>
          </w:r>
          <w:proofErr w:type="gramEnd"/>
          <w:r w:rsidRPr="00950BA5">
            <w:rPr>
              <w:lang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0AF8136E" w14:textId="77777777" w:rsidR="00AE2830" w:rsidRPr="00950BA5" w:rsidRDefault="00AE2830" w:rsidP="00AE2830">
          <w:pPr>
            <w:spacing w:after="0"/>
            <w:ind w:left="426"/>
            <w:rPr>
              <w:lang w:eastAsia="en-GB"/>
            </w:rPr>
          </w:pPr>
        </w:p>
        <w:p w14:paraId="6A0E0E1E" w14:textId="77777777" w:rsidR="00AE2830" w:rsidRPr="00950BA5" w:rsidRDefault="00AE2830" w:rsidP="00AE2830">
          <w:pPr>
            <w:spacing w:after="0"/>
            <w:ind w:left="709" w:hanging="283"/>
            <w:rPr>
              <w:lang w:eastAsia="en-GB"/>
            </w:rPr>
          </w:pPr>
          <w:r w:rsidRPr="00950BA5">
            <w:rPr>
              <w:lang w:eastAsia="en-GB"/>
            </w:rPr>
            <w:t>•</w:t>
          </w:r>
          <w:r w:rsidRPr="00950BA5">
            <w:rPr>
              <w:lang w:eastAsia="en-GB"/>
            </w:rPr>
            <w:tab/>
          </w:r>
          <w:proofErr w:type="gramStart"/>
          <w:r w:rsidRPr="00950BA5">
            <w:rPr>
              <w:u w:val="single"/>
              <w:lang w:eastAsia="en-GB"/>
            </w:rPr>
            <w:t>Sprachkenntnisse</w:t>
          </w:r>
          <w:r w:rsidRPr="00950BA5">
            <w:rPr>
              <w:lang w:eastAsia="en-GB"/>
            </w:rPr>
            <w:t xml:space="preserve"> :</w:t>
          </w:r>
          <w:proofErr w:type="gramEnd"/>
          <w:r w:rsidRPr="00950BA5">
            <w:rPr>
              <w:lang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384086B7" w14:textId="77777777" w:rsidR="00AE2830" w:rsidRPr="00950BA5" w:rsidRDefault="00AE2830" w:rsidP="00AE2830">
          <w:pPr>
            <w:spacing w:after="0"/>
            <w:rPr>
              <w:lang w:eastAsia="en-GB"/>
            </w:rPr>
          </w:pPr>
        </w:p>
        <w:p w14:paraId="1E7CF0F3" w14:textId="77777777" w:rsidR="00AE2830" w:rsidRPr="00950BA5" w:rsidRDefault="00AE2830" w:rsidP="00AE2830">
          <w:pPr>
            <w:tabs>
              <w:tab w:val="left" w:pos="317"/>
            </w:tabs>
            <w:spacing w:after="0"/>
            <w:ind w:left="426" w:right="1317"/>
            <w:rPr>
              <w:lang w:eastAsia="en-GB"/>
            </w:rPr>
          </w:pPr>
          <w:r w:rsidRPr="00950BA5">
            <w:rPr>
              <w:b/>
              <w:lang w:eastAsia="en-GB"/>
            </w:rPr>
            <w:t>b)</w:t>
          </w:r>
          <w:r w:rsidRPr="00950BA5">
            <w:rPr>
              <w:b/>
              <w:lang w:eastAsia="en-GB"/>
            </w:rPr>
            <w:tab/>
          </w:r>
          <w:r w:rsidRPr="00950BA5">
            <w:rPr>
              <w:b/>
              <w:u w:val="single"/>
              <w:lang w:eastAsia="en-GB"/>
            </w:rPr>
            <w:t>Auswahlkriterien</w:t>
          </w:r>
        </w:p>
        <w:p w14:paraId="3A346548" w14:textId="77777777" w:rsidR="00AE2830" w:rsidRPr="00950BA5" w:rsidRDefault="00AE2830" w:rsidP="00AE2830">
          <w:pPr>
            <w:spacing w:after="0"/>
            <w:rPr>
              <w:lang w:eastAsia="en-GB"/>
            </w:rPr>
          </w:pPr>
        </w:p>
        <w:p w14:paraId="071E4E2E" w14:textId="77777777" w:rsidR="00AE2830" w:rsidRPr="00950BA5" w:rsidRDefault="00AE2830" w:rsidP="00AE2830">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30A9F814" w14:textId="77777777" w:rsidR="00AE2830" w:rsidRPr="00950BA5" w:rsidRDefault="00AE2830" w:rsidP="00AE2830">
          <w:pPr>
            <w:tabs>
              <w:tab w:val="left" w:pos="709"/>
            </w:tabs>
            <w:spacing w:after="0"/>
            <w:ind w:left="709" w:right="1317"/>
            <w:rPr>
              <w:lang w:eastAsia="en-GB"/>
            </w:rPr>
          </w:pPr>
          <w:r w:rsidRPr="00950BA5">
            <w:rPr>
              <w:lang w:eastAsia="en-GB"/>
            </w:rPr>
            <w:t>- ein Universitätsabschluss oder</w:t>
          </w:r>
        </w:p>
        <w:p w14:paraId="039EE80B" w14:textId="77777777" w:rsidR="00AE2830" w:rsidRPr="00950BA5" w:rsidRDefault="00AE2830" w:rsidP="00AE2830">
          <w:pPr>
            <w:tabs>
              <w:tab w:val="left" w:pos="709"/>
            </w:tabs>
            <w:spacing w:after="0"/>
            <w:ind w:left="709" w:right="1317"/>
            <w:rPr>
              <w:lang w:eastAsia="en-GB"/>
            </w:rPr>
          </w:pPr>
          <w:r w:rsidRPr="00950BA5">
            <w:rPr>
              <w:lang w:eastAsia="en-GB"/>
            </w:rPr>
            <w:t>- eine gleichwertige Berufsausbildung oder Berufserfahrung</w:t>
          </w:r>
        </w:p>
        <w:p w14:paraId="02389A22" w14:textId="77777777" w:rsidR="00AE2830" w:rsidRPr="00950BA5" w:rsidRDefault="00AE2830" w:rsidP="00AE2830">
          <w:pPr>
            <w:tabs>
              <w:tab w:val="left" w:pos="709"/>
            </w:tabs>
            <w:spacing w:after="0"/>
            <w:ind w:left="709" w:right="1317"/>
            <w:rPr>
              <w:lang w:eastAsia="en-GB"/>
            </w:rPr>
          </w:pPr>
        </w:p>
        <w:p w14:paraId="507DBD4D" w14:textId="77777777" w:rsidR="00AE2830" w:rsidRPr="00950BA5" w:rsidRDefault="00AE2830" w:rsidP="00AE2830">
          <w:pPr>
            <w:tabs>
              <w:tab w:val="left" w:pos="709"/>
            </w:tabs>
            <w:spacing w:after="0"/>
            <w:ind w:left="709" w:right="60"/>
            <w:rPr>
              <w:lang w:eastAsia="en-GB"/>
            </w:rPr>
          </w:pPr>
          <w:r w:rsidRPr="00950BA5">
            <w:rPr>
              <w:lang w:eastAsia="en-GB"/>
            </w:rPr>
            <w:t xml:space="preserve">  im Bereich:</w:t>
          </w:r>
          <w:r>
            <w:rPr>
              <w:lang w:eastAsia="en-GB"/>
            </w:rPr>
            <w:t xml:space="preserve"> </w:t>
          </w:r>
          <w:r w:rsidRPr="00580CD7">
            <w:t>Rechtswissens</w:t>
          </w:r>
          <w:r>
            <w:t>chaften</w:t>
          </w:r>
          <w:r w:rsidRPr="00580CD7">
            <w:t>, Politikwissenschaften oder Wirtschaftswissenschaften</w:t>
          </w:r>
          <w:r>
            <w:t>.</w:t>
          </w:r>
        </w:p>
        <w:p w14:paraId="02D42099" w14:textId="77777777" w:rsidR="00AE2830" w:rsidRPr="00950BA5" w:rsidRDefault="00AE2830" w:rsidP="00AE2830">
          <w:pPr>
            <w:tabs>
              <w:tab w:val="left" w:pos="709"/>
            </w:tabs>
            <w:spacing w:after="0"/>
            <w:ind w:left="709" w:right="60"/>
            <w:rPr>
              <w:lang w:eastAsia="en-GB"/>
            </w:rPr>
          </w:pPr>
        </w:p>
        <w:p w14:paraId="1EF34E19" w14:textId="77777777" w:rsidR="00AE2830" w:rsidRPr="00950BA5" w:rsidRDefault="00AE2830" w:rsidP="00AE2830">
          <w:pPr>
            <w:tabs>
              <w:tab w:val="left" w:pos="709"/>
            </w:tabs>
            <w:spacing w:after="0"/>
            <w:ind w:right="60"/>
            <w:rPr>
              <w:lang w:eastAsia="en-GB"/>
            </w:rPr>
          </w:pPr>
        </w:p>
        <w:p w14:paraId="7707D79E" w14:textId="77777777" w:rsidR="00AE2830" w:rsidRPr="00950BA5" w:rsidRDefault="00AE2830" w:rsidP="00AE2830">
          <w:pPr>
            <w:tabs>
              <w:tab w:val="left" w:pos="709"/>
            </w:tabs>
            <w:spacing w:after="0"/>
            <w:ind w:left="709" w:right="60"/>
            <w:rPr>
              <w:lang w:eastAsia="en-GB"/>
            </w:rPr>
          </w:pPr>
        </w:p>
        <w:p w14:paraId="02E7C4A2" w14:textId="77777777" w:rsidR="00AE2830" w:rsidRPr="00950BA5" w:rsidRDefault="00AE2830" w:rsidP="00AE2830">
          <w:pPr>
            <w:tabs>
              <w:tab w:val="left" w:pos="709"/>
            </w:tabs>
            <w:spacing w:after="0"/>
            <w:ind w:left="709" w:right="60"/>
            <w:rPr>
              <w:u w:val="single"/>
              <w:lang w:eastAsia="en-GB"/>
            </w:rPr>
          </w:pPr>
          <w:r w:rsidRPr="00950BA5">
            <w:rPr>
              <w:u w:val="single"/>
              <w:lang w:eastAsia="en-GB"/>
            </w:rPr>
            <w:t>Berufserfahrung</w:t>
          </w:r>
        </w:p>
        <w:p w14:paraId="106F34A0" w14:textId="77777777" w:rsidR="00AE2830" w:rsidRPr="00950BA5" w:rsidRDefault="00AE2830" w:rsidP="00AE2830">
          <w:pPr>
            <w:tabs>
              <w:tab w:val="left" w:pos="709"/>
            </w:tabs>
            <w:spacing w:after="0"/>
            <w:ind w:left="709" w:right="60"/>
            <w:rPr>
              <w:u w:val="single"/>
              <w:lang w:eastAsia="en-GB"/>
            </w:rPr>
          </w:pPr>
        </w:p>
        <w:p w14:paraId="361AC6A6" w14:textId="2309E101" w:rsidR="00AE2830" w:rsidRDefault="00FE5524" w:rsidP="00AE2830">
          <w:pPr>
            <w:tabs>
              <w:tab w:val="left" w:pos="709"/>
            </w:tabs>
            <w:spacing w:after="0"/>
            <w:ind w:left="709" w:right="60"/>
          </w:pPr>
          <w:r w:rsidRPr="00FE5524">
            <w:t>Mindestens dreijährige Berufserfahrung mit Schwerpunkt Migration. Ein Hintergrund in rechtlichen und politischen oder institutionellen Angelegenheiten wäre von Vorteil.</w:t>
          </w:r>
        </w:p>
        <w:p w14:paraId="07EEB99D" w14:textId="77777777" w:rsidR="00FE5524" w:rsidRPr="00950BA5" w:rsidRDefault="00FE5524" w:rsidP="00AE2830">
          <w:pPr>
            <w:tabs>
              <w:tab w:val="left" w:pos="709"/>
            </w:tabs>
            <w:spacing w:after="0"/>
            <w:ind w:left="709" w:right="60"/>
            <w:rPr>
              <w:u w:val="single"/>
              <w:lang w:eastAsia="en-GB"/>
            </w:rPr>
          </w:pPr>
        </w:p>
        <w:p w14:paraId="3C438C92" w14:textId="77777777" w:rsidR="00AE2830" w:rsidRPr="00950BA5" w:rsidRDefault="00AE2830" w:rsidP="00AE2830">
          <w:pPr>
            <w:tabs>
              <w:tab w:val="left" w:pos="709"/>
            </w:tabs>
            <w:spacing w:after="0"/>
            <w:ind w:left="709" w:right="60"/>
            <w:rPr>
              <w:u w:val="single"/>
              <w:lang w:eastAsia="en-GB"/>
            </w:rPr>
          </w:pPr>
          <w:r w:rsidRPr="00950BA5">
            <w:rPr>
              <w:u w:val="single"/>
              <w:lang w:eastAsia="en-GB"/>
            </w:rPr>
            <w:t>Zur Ausübung der Tätigkeit erforderliche Sprachkenntnisse</w:t>
          </w:r>
        </w:p>
        <w:p w14:paraId="067494B6" w14:textId="77777777" w:rsidR="00AE2830" w:rsidRPr="00950BA5" w:rsidRDefault="00AE2830" w:rsidP="00AE2830">
          <w:pPr>
            <w:tabs>
              <w:tab w:val="left" w:pos="709"/>
            </w:tabs>
            <w:spacing w:after="0"/>
            <w:ind w:left="709" w:right="60"/>
            <w:rPr>
              <w:u w:val="single"/>
              <w:lang w:eastAsia="en-GB"/>
            </w:rPr>
          </w:pPr>
        </w:p>
        <w:p w14:paraId="2A0F153A" w14:textId="3885B765" w:rsidR="009321C6" w:rsidRPr="009F216F" w:rsidRDefault="00AA7A44" w:rsidP="009321C6">
          <w:pPr>
            <w:rPr>
              <w:lang w:eastAsia="en-GB"/>
            </w:rPr>
          </w:pPr>
          <w:r>
            <w:t xml:space="preserve">           </w:t>
          </w:r>
          <w:r w:rsidRPr="00AA7A44">
            <w:t>Zwei EU-Sprachen, eine davon Englisch, Französischkenntnisse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tabs>
          <w:tab w:val="num" w:pos="360"/>
        </w:tabs>
        <w:ind w:left="360" w:hanging="360"/>
      </w:pPr>
      <w:rPr>
        <w:rFonts w:ascii="Symbol" w:hAnsi="Symbol" w:cs="Symbol"/>
        <w:sz w:val="20"/>
        <w:szCs w:val="20"/>
        <w:lang w:eastAsia="en-GB"/>
      </w:rPr>
    </w:lvl>
    <w:lvl w:ilvl="1">
      <w:start w:val="1"/>
      <w:numFmt w:val="bullet"/>
      <w:lvlText w:val="o"/>
      <w:lvlJc w:val="left"/>
      <w:pPr>
        <w:tabs>
          <w:tab w:val="num" w:pos="1080"/>
        </w:tabs>
        <w:ind w:left="1080" w:hanging="360"/>
      </w:pPr>
      <w:rPr>
        <w:rFonts w:ascii="Courier New" w:hAnsi="Courier New" w:cs="Courier New"/>
        <w:sz w:val="20"/>
      </w:rPr>
    </w:lvl>
    <w:lvl w:ilvl="2">
      <w:start w:val="1"/>
      <w:numFmt w:val="bullet"/>
      <w:lvlText w:val=""/>
      <w:lvlJc w:val="left"/>
      <w:pPr>
        <w:tabs>
          <w:tab w:val="num" w:pos="1800"/>
        </w:tabs>
        <w:ind w:left="1800" w:hanging="360"/>
      </w:pPr>
      <w:rPr>
        <w:rFonts w:ascii="Wingdings" w:hAnsi="Wingdings" w:cs="Wingdings"/>
        <w:sz w:val="20"/>
      </w:rPr>
    </w:lvl>
    <w:lvl w:ilvl="3">
      <w:start w:val="1"/>
      <w:numFmt w:val="bullet"/>
      <w:lvlText w:val=""/>
      <w:lvlJc w:val="left"/>
      <w:pPr>
        <w:tabs>
          <w:tab w:val="num" w:pos="2520"/>
        </w:tabs>
        <w:ind w:left="2520" w:hanging="360"/>
      </w:pPr>
      <w:rPr>
        <w:rFonts w:ascii="Wingdings" w:hAnsi="Wingdings" w:cs="Wingdings"/>
        <w:sz w:val="20"/>
      </w:rPr>
    </w:lvl>
    <w:lvl w:ilvl="4">
      <w:start w:val="1"/>
      <w:numFmt w:val="bullet"/>
      <w:lvlText w:val=""/>
      <w:lvlJc w:val="left"/>
      <w:pPr>
        <w:tabs>
          <w:tab w:val="num" w:pos="3240"/>
        </w:tabs>
        <w:ind w:left="3240" w:hanging="360"/>
      </w:pPr>
      <w:rPr>
        <w:rFonts w:ascii="Wingdings" w:hAnsi="Wingdings" w:cs="Wingdings"/>
        <w:sz w:val="20"/>
      </w:rPr>
    </w:lvl>
    <w:lvl w:ilvl="5">
      <w:start w:val="1"/>
      <w:numFmt w:val="bullet"/>
      <w:lvlText w:val=""/>
      <w:lvlJc w:val="left"/>
      <w:pPr>
        <w:tabs>
          <w:tab w:val="num" w:pos="3960"/>
        </w:tabs>
        <w:ind w:left="3960" w:hanging="360"/>
      </w:pPr>
      <w:rPr>
        <w:rFonts w:ascii="Wingdings" w:hAnsi="Wingdings" w:cs="Wingdings"/>
        <w:sz w:val="20"/>
      </w:rPr>
    </w:lvl>
    <w:lvl w:ilvl="6">
      <w:start w:val="1"/>
      <w:numFmt w:val="bullet"/>
      <w:lvlText w:val=""/>
      <w:lvlJc w:val="left"/>
      <w:pPr>
        <w:tabs>
          <w:tab w:val="num" w:pos="4680"/>
        </w:tabs>
        <w:ind w:left="4680" w:hanging="360"/>
      </w:pPr>
      <w:rPr>
        <w:rFonts w:ascii="Wingdings" w:hAnsi="Wingdings" w:cs="Wingdings"/>
        <w:sz w:val="20"/>
      </w:rPr>
    </w:lvl>
    <w:lvl w:ilvl="7">
      <w:start w:val="1"/>
      <w:numFmt w:val="bullet"/>
      <w:lvlText w:val=""/>
      <w:lvlJc w:val="left"/>
      <w:pPr>
        <w:tabs>
          <w:tab w:val="num" w:pos="5400"/>
        </w:tabs>
        <w:ind w:left="5400" w:hanging="360"/>
      </w:pPr>
      <w:rPr>
        <w:rFonts w:ascii="Wingdings" w:hAnsi="Wingdings" w:cs="Wingdings"/>
        <w:sz w:val="20"/>
      </w:rPr>
    </w:lvl>
    <w:lvl w:ilvl="8">
      <w:start w:val="1"/>
      <w:numFmt w:val="bullet"/>
      <w:lvlText w:val=""/>
      <w:lvlJc w:val="left"/>
      <w:pPr>
        <w:tabs>
          <w:tab w:val="num" w:pos="6120"/>
        </w:tabs>
        <w:ind w:left="6120" w:hanging="360"/>
      </w:pPr>
      <w:rPr>
        <w:rFonts w:ascii="Wingdings" w:hAnsi="Wingdings" w:cs="Wingdings"/>
        <w:sz w:val="20"/>
      </w:rPr>
    </w:lvl>
  </w:abstractNum>
  <w:abstractNum w:abstractNumId="1" w15:restartNumberingAfterBreak="0">
    <w:nsid w:val="00000004"/>
    <w:multiLevelType w:val="multilevel"/>
    <w:tmpl w:val="00000004"/>
    <w:lvl w:ilvl="0">
      <w:start w:val="1"/>
      <w:numFmt w:val="bullet"/>
      <w:lvlText w:val=""/>
      <w:lvlJc w:val="left"/>
      <w:pPr>
        <w:tabs>
          <w:tab w:val="num" w:pos="360"/>
        </w:tabs>
        <w:ind w:left="360" w:hanging="360"/>
      </w:pPr>
      <w:rPr>
        <w:rFonts w:ascii="Symbol" w:hAnsi="Symbol" w:cs="Symbol"/>
        <w:color w:val="000000"/>
        <w:sz w:val="20"/>
        <w:szCs w:val="20"/>
      </w:rPr>
    </w:lvl>
    <w:lvl w:ilvl="1">
      <w:start w:val="1"/>
      <w:numFmt w:val="bullet"/>
      <w:lvlText w:val="o"/>
      <w:lvlJc w:val="left"/>
      <w:pPr>
        <w:tabs>
          <w:tab w:val="num" w:pos="1080"/>
        </w:tabs>
        <w:ind w:left="1080" w:hanging="360"/>
      </w:pPr>
      <w:rPr>
        <w:rFonts w:ascii="Courier New" w:hAnsi="Courier New" w:cs="Courier New"/>
        <w:sz w:val="20"/>
      </w:rPr>
    </w:lvl>
    <w:lvl w:ilvl="2">
      <w:start w:val="1"/>
      <w:numFmt w:val="bullet"/>
      <w:lvlText w:val=""/>
      <w:lvlJc w:val="left"/>
      <w:pPr>
        <w:tabs>
          <w:tab w:val="num" w:pos="1800"/>
        </w:tabs>
        <w:ind w:left="1800" w:hanging="360"/>
      </w:pPr>
      <w:rPr>
        <w:rFonts w:ascii="Wingdings" w:hAnsi="Wingdings" w:cs="Wingdings"/>
        <w:sz w:val="20"/>
      </w:rPr>
    </w:lvl>
    <w:lvl w:ilvl="3">
      <w:start w:val="1"/>
      <w:numFmt w:val="bullet"/>
      <w:lvlText w:val=""/>
      <w:lvlJc w:val="left"/>
      <w:pPr>
        <w:tabs>
          <w:tab w:val="num" w:pos="2520"/>
        </w:tabs>
        <w:ind w:left="2520" w:hanging="360"/>
      </w:pPr>
      <w:rPr>
        <w:rFonts w:ascii="Wingdings" w:hAnsi="Wingdings" w:cs="Wingdings"/>
        <w:sz w:val="20"/>
      </w:rPr>
    </w:lvl>
    <w:lvl w:ilvl="4">
      <w:start w:val="1"/>
      <w:numFmt w:val="bullet"/>
      <w:lvlText w:val=""/>
      <w:lvlJc w:val="left"/>
      <w:pPr>
        <w:tabs>
          <w:tab w:val="num" w:pos="3240"/>
        </w:tabs>
        <w:ind w:left="3240" w:hanging="360"/>
      </w:pPr>
      <w:rPr>
        <w:rFonts w:ascii="Wingdings" w:hAnsi="Wingdings" w:cs="Wingdings"/>
        <w:sz w:val="20"/>
      </w:rPr>
    </w:lvl>
    <w:lvl w:ilvl="5">
      <w:start w:val="1"/>
      <w:numFmt w:val="bullet"/>
      <w:lvlText w:val=""/>
      <w:lvlJc w:val="left"/>
      <w:pPr>
        <w:tabs>
          <w:tab w:val="num" w:pos="3960"/>
        </w:tabs>
        <w:ind w:left="3960" w:hanging="360"/>
      </w:pPr>
      <w:rPr>
        <w:rFonts w:ascii="Wingdings" w:hAnsi="Wingdings" w:cs="Wingdings"/>
        <w:sz w:val="20"/>
      </w:rPr>
    </w:lvl>
    <w:lvl w:ilvl="6">
      <w:start w:val="1"/>
      <w:numFmt w:val="bullet"/>
      <w:lvlText w:val=""/>
      <w:lvlJc w:val="left"/>
      <w:pPr>
        <w:tabs>
          <w:tab w:val="num" w:pos="4680"/>
        </w:tabs>
        <w:ind w:left="4680" w:hanging="360"/>
      </w:pPr>
      <w:rPr>
        <w:rFonts w:ascii="Wingdings" w:hAnsi="Wingdings" w:cs="Wingdings"/>
        <w:sz w:val="20"/>
      </w:rPr>
    </w:lvl>
    <w:lvl w:ilvl="7">
      <w:start w:val="1"/>
      <w:numFmt w:val="bullet"/>
      <w:lvlText w:val=""/>
      <w:lvlJc w:val="left"/>
      <w:pPr>
        <w:tabs>
          <w:tab w:val="num" w:pos="5400"/>
        </w:tabs>
        <w:ind w:left="5400" w:hanging="360"/>
      </w:pPr>
      <w:rPr>
        <w:rFonts w:ascii="Wingdings" w:hAnsi="Wingdings" w:cs="Wingdings"/>
        <w:sz w:val="20"/>
      </w:rPr>
    </w:lvl>
    <w:lvl w:ilvl="8">
      <w:start w:val="1"/>
      <w:numFmt w:val="bullet"/>
      <w:lvlText w:val=""/>
      <w:lvlJc w:val="left"/>
      <w:pPr>
        <w:tabs>
          <w:tab w:val="num" w:pos="6120"/>
        </w:tabs>
        <w:ind w:left="6120" w:hanging="360"/>
      </w:pPr>
      <w:rPr>
        <w:rFonts w:ascii="Wingdings" w:hAnsi="Wingdings" w:cs="Wingdings"/>
        <w:sz w:val="20"/>
      </w:rPr>
    </w:lvl>
  </w:abstractNum>
  <w:abstractNum w:abstractNumId="2"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0944179"/>
    <w:multiLevelType w:val="multilevel"/>
    <w:tmpl w:val="00000002"/>
    <w:lvl w:ilvl="0">
      <w:start w:val="1"/>
      <w:numFmt w:val="bullet"/>
      <w:lvlText w:val=""/>
      <w:lvlJc w:val="left"/>
      <w:pPr>
        <w:tabs>
          <w:tab w:val="num" w:pos="-360"/>
        </w:tabs>
        <w:ind w:left="360" w:hanging="360"/>
      </w:pPr>
      <w:rPr>
        <w:rFonts w:ascii="Symbol" w:hAnsi="Symbol" w:cs="Symbol"/>
        <w:color w:val="000000"/>
        <w:sz w:val="20"/>
        <w:szCs w:val="2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color w:val="000000"/>
        <w:sz w:val="20"/>
        <w:szCs w:val="20"/>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color w:val="000000"/>
        <w:sz w:val="20"/>
        <w:szCs w:val="20"/>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5"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2"/>
  </w:num>
  <w:num w:numId="2" w16cid:durableId="750010896">
    <w:abstractNumId w:val="14"/>
  </w:num>
  <w:num w:numId="3" w16cid:durableId="1803648488">
    <w:abstractNumId w:val="10"/>
  </w:num>
  <w:num w:numId="4" w16cid:durableId="1345133806">
    <w:abstractNumId w:val="15"/>
  </w:num>
  <w:num w:numId="5" w16cid:durableId="1484001909">
    <w:abstractNumId w:val="20"/>
  </w:num>
  <w:num w:numId="6" w16cid:durableId="773328393">
    <w:abstractNumId w:val="22"/>
  </w:num>
  <w:num w:numId="7" w16cid:durableId="105732114">
    <w:abstractNumId w:val="3"/>
  </w:num>
  <w:num w:numId="8" w16cid:durableId="385377974">
    <w:abstractNumId w:val="9"/>
  </w:num>
  <w:num w:numId="9" w16cid:durableId="526991876">
    <w:abstractNumId w:val="17"/>
  </w:num>
  <w:num w:numId="10" w16cid:durableId="564218535">
    <w:abstractNumId w:val="5"/>
  </w:num>
  <w:num w:numId="11" w16cid:durableId="1038512878">
    <w:abstractNumId w:val="7"/>
  </w:num>
  <w:num w:numId="12" w16cid:durableId="1162895123">
    <w:abstractNumId w:val="8"/>
  </w:num>
  <w:num w:numId="13" w16cid:durableId="225267355">
    <w:abstractNumId w:val="11"/>
  </w:num>
  <w:num w:numId="14" w16cid:durableId="1302420880">
    <w:abstractNumId w:val="16"/>
  </w:num>
  <w:num w:numId="15" w16cid:durableId="1649935422">
    <w:abstractNumId w:val="19"/>
  </w:num>
  <w:num w:numId="16" w16cid:durableId="57359822">
    <w:abstractNumId w:val="23"/>
  </w:num>
  <w:num w:numId="17" w16cid:durableId="229002306">
    <w:abstractNumId w:val="12"/>
  </w:num>
  <w:num w:numId="18" w16cid:durableId="630205849">
    <w:abstractNumId w:val="13"/>
  </w:num>
  <w:num w:numId="19" w16cid:durableId="2102024247">
    <w:abstractNumId w:val="24"/>
  </w:num>
  <w:num w:numId="20" w16cid:durableId="759369245">
    <w:abstractNumId w:val="18"/>
  </w:num>
  <w:num w:numId="21" w16cid:durableId="975991476">
    <w:abstractNumId w:val="21"/>
  </w:num>
  <w:num w:numId="22" w16cid:durableId="449011082">
    <w:abstractNumId w:val="6"/>
  </w:num>
  <w:num w:numId="23" w16cid:durableId="1680430503">
    <w:abstractNumId w:val="5"/>
  </w:num>
  <w:num w:numId="24" w16cid:durableId="77404849">
    <w:abstractNumId w:val="5"/>
  </w:num>
  <w:num w:numId="25" w16cid:durableId="1127695552">
    <w:abstractNumId w:val="5"/>
  </w:num>
  <w:num w:numId="26" w16cid:durableId="804157292">
    <w:abstractNumId w:val="5"/>
  </w:num>
  <w:num w:numId="27" w16cid:durableId="1286699480">
    <w:abstractNumId w:val="5"/>
  </w:num>
  <w:num w:numId="28" w16cid:durableId="1593584724">
    <w:abstractNumId w:val="5"/>
  </w:num>
  <w:num w:numId="29" w16cid:durableId="2091348952">
    <w:abstractNumId w:val="5"/>
  </w:num>
  <w:num w:numId="30" w16cid:durableId="761412565">
    <w:abstractNumId w:val="1"/>
  </w:num>
  <w:num w:numId="31" w16cid:durableId="1282037083">
    <w:abstractNumId w:val="0"/>
  </w:num>
  <w:num w:numId="32" w16cid:durableId="3134913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4096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252F"/>
    <w:rsid w:val="000902A5"/>
    <w:rsid w:val="000D7B5E"/>
    <w:rsid w:val="001203F8"/>
    <w:rsid w:val="00247253"/>
    <w:rsid w:val="002C5752"/>
    <w:rsid w:val="002F7504"/>
    <w:rsid w:val="00324D8D"/>
    <w:rsid w:val="0035094A"/>
    <w:rsid w:val="003874E2"/>
    <w:rsid w:val="0039387D"/>
    <w:rsid w:val="00393E62"/>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35F85"/>
    <w:rsid w:val="0089735C"/>
    <w:rsid w:val="008D52CF"/>
    <w:rsid w:val="009143C8"/>
    <w:rsid w:val="009321C6"/>
    <w:rsid w:val="009442BE"/>
    <w:rsid w:val="00975574"/>
    <w:rsid w:val="009F216F"/>
    <w:rsid w:val="00AA7A44"/>
    <w:rsid w:val="00AB56F9"/>
    <w:rsid w:val="00AE2830"/>
    <w:rsid w:val="00BF6139"/>
    <w:rsid w:val="00C07259"/>
    <w:rsid w:val="00C27C81"/>
    <w:rsid w:val="00CD33B4"/>
    <w:rsid w:val="00D605F4"/>
    <w:rsid w:val="00DA711C"/>
    <w:rsid w:val="00E35460"/>
    <w:rsid w:val="00E87382"/>
    <w:rsid w:val="00EB3060"/>
    <w:rsid w:val="00EC5C6B"/>
    <w:rsid w:val="00F60E71"/>
    <w:rsid w:val="00FE55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ui-provider">
    <w:name w:val="ui-provider"/>
    <w:basedOn w:val="DefaultParagraphFont"/>
    <w:rsid w:val="009755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3639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 Id="rId35" Type="http://schemas.openxmlformats.org/officeDocument/2006/relationships/customXml" Target="../customXml/item7.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9614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9614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190153306AE4D2286D2D8710B518AB6"/>
        <w:category>
          <w:name w:val="General"/>
          <w:gallery w:val="placeholder"/>
        </w:category>
        <w:types>
          <w:type w:val="bbPlcHdr"/>
        </w:types>
        <w:behaviors>
          <w:behavior w:val="content"/>
        </w:behaviors>
        <w:guid w:val="{E465CB1F-EC72-4CC9-A77C-5CCA747399C3}"/>
      </w:docPartPr>
      <w:docPartBody>
        <w:p w:rsidR="006B212F" w:rsidRDefault="006B212F" w:rsidP="006B212F">
          <w:pPr>
            <w:pStyle w:val="3190153306AE4D2286D2D8710B518AB6"/>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B212F"/>
    <w:rsid w:val="008A7C76"/>
    <w:rsid w:val="008D04E3"/>
    <w:rsid w:val="00A71FAD"/>
    <w:rsid w:val="00B21BDA"/>
    <w:rsid w:val="00DB168D"/>
    <w:rsid w:val="00F02C41"/>
    <w:rsid w:val="00F9614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212F"/>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190153306AE4D2286D2D8710B518AB6">
    <w:name w:val="3190153306AE4D2286D2D8710B518AB6"/>
    <w:rsid w:val="006B212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98A80105-8564-4A71-BC62-0862AE28FC3A}"/>
</file>

<file path=customXml/itemProps6.xml><?xml version="1.0" encoding="utf-8"?>
<ds:datastoreItem xmlns:ds="http://schemas.openxmlformats.org/officeDocument/2006/customXml" ds:itemID="{EC827840-05E5-4631-9F2F-C3E66B118361}"/>
</file>

<file path=customXml/itemProps7.xml><?xml version="1.0" encoding="utf-8"?>
<ds:datastoreItem xmlns:ds="http://schemas.openxmlformats.org/officeDocument/2006/customXml" ds:itemID="{F2924722-D244-42DE-91CE-0C21D41A79C5}"/>
</file>

<file path=docProps/app.xml><?xml version="1.0" encoding="utf-8"?>
<Properties xmlns="http://schemas.openxmlformats.org/officeDocument/2006/extended-properties" xmlns:vt="http://schemas.openxmlformats.org/officeDocument/2006/docPropsVTypes">
  <Template>Eurolook</Template>
  <TotalTime>16</TotalTime>
  <Pages>6</Pages>
  <Words>1870</Words>
  <Characters>10307</Characters>
  <Application>Microsoft Office Word</Application>
  <DocSecurity>0</DocSecurity>
  <PresentationFormat>Microsoft Word 14.0</PresentationFormat>
  <Lines>184</Lines>
  <Paragraphs>68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MERTENS Sophie (HOME)</cp:lastModifiedBy>
  <cp:revision>10</cp:revision>
  <dcterms:created xsi:type="dcterms:W3CDTF">2024-10-09T16:05:00Z</dcterms:created>
  <dcterms:modified xsi:type="dcterms:W3CDTF">2024-11-07T08:50:00Z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