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4653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4653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4653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4653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4653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4653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62089147"/>
                <w:placeholder>
                  <w:docPart w:val="51F25B295D2F4ED2957217976D599BD8"/>
                </w:placeholder>
              </w:sdtPr>
              <w:sdtEndPr/>
              <w:sdtContent>
                <w:tc>
                  <w:tcPr>
                    <w:tcW w:w="5491" w:type="dxa"/>
                  </w:tcPr>
                  <w:p w14:paraId="163192D7" w14:textId="1BF59516" w:rsidR="00546DB1" w:rsidRPr="00546DB1" w:rsidRDefault="00947A31" w:rsidP="00AB56F9">
                    <w:pPr>
                      <w:tabs>
                        <w:tab w:val="left" w:pos="426"/>
                      </w:tabs>
                      <w:spacing w:before="120"/>
                      <w:rPr>
                        <w:bCs/>
                        <w:lang w:val="en-IE" w:eastAsia="en-GB"/>
                      </w:rPr>
                    </w:pPr>
                    <w:r>
                      <w:rPr>
                        <w:bCs/>
                        <w:lang w:eastAsia="en-GB"/>
                      </w:rPr>
                      <w:t>DG COMP/B4</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548830087"/>
                <w:placeholder>
                  <w:docPart w:val="31C9B746F39643E8A192744CBBD6D9D7"/>
                </w:placeholder>
              </w:sdtPr>
              <w:sdtEndPr/>
              <w:sdtContent>
                <w:tc>
                  <w:tcPr>
                    <w:tcW w:w="5491" w:type="dxa"/>
                  </w:tcPr>
                  <w:p w14:paraId="32FCC887" w14:textId="0B890DA0" w:rsidR="00546DB1" w:rsidRPr="003B2E38" w:rsidRDefault="00947A31" w:rsidP="00AB56F9">
                    <w:pPr>
                      <w:tabs>
                        <w:tab w:val="left" w:pos="426"/>
                      </w:tabs>
                      <w:spacing w:before="120"/>
                      <w:rPr>
                        <w:bCs/>
                        <w:lang w:val="en-IE" w:eastAsia="en-GB"/>
                      </w:rPr>
                    </w:pPr>
                    <w:r w:rsidRPr="00C372A7">
                      <w:rPr>
                        <w:bCs/>
                        <w:lang w:eastAsia="en-GB"/>
                      </w:rPr>
                      <w:t>278309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301385552"/>
                  <w:placeholder>
                    <w:docPart w:val="C11E5AD2A3BE48DA91AE327BB6CEA320"/>
                  </w:placeholder>
                </w:sdtPr>
                <w:sdtEndPr/>
                <w:sdtContent>
                  <w:p w14:paraId="65EBCF52" w14:textId="7A5F1E94" w:rsidR="00546DB1" w:rsidRPr="00947A31" w:rsidRDefault="00947A31" w:rsidP="00AB56F9">
                    <w:pPr>
                      <w:tabs>
                        <w:tab w:val="left" w:pos="426"/>
                      </w:tabs>
                      <w:spacing w:before="120"/>
                      <w:rPr>
                        <w:bCs/>
                        <w:lang w:eastAsia="en-GB"/>
                      </w:rPr>
                    </w:pPr>
                    <w:r w:rsidRPr="00FE3AA1">
                      <w:rPr>
                        <w:bCs/>
                        <w:lang w:eastAsia="en-GB"/>
                      </w:rPr>
                      <w:t>M. Franck Dupont, Head of Unit COMP/B4; +32 2 296.96.79</w:t>
                    </w:r>
                  </w:p>
                </w:sdtContent>
              </w:sdt>
            </w:sdtContent>
          </w:sdt>
          <w:p w14:paraId="227D6F6E" w14:textId="1EFFF956" w:rsidR="00546DB1" w:rsidRPr="009F216F" w:rsidRDefault="00C4653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47A31">
                  <w:rPr>
                    <w:bCs/>
                    <w:lang w:eastAsia="en-GB"/>
                  </w:rPr>
                  <w:t xml:space="preserve">1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47A31">
                      <w:rPr>
                        <w:bCs/>
                        <w:lang w:eastAsia="en-GB"/>
                      </w:rPr>
                      <w:t>2025</w:t>
                    </w:r>
                  </w:sdtContent>
                </w:sdt>
              </w:sdtContent>
            </w:sdt>
          </w:p>
          <w:p w14:paraId="4128A55A" w14:textId="2FA29B21" w:rsidR="00546DB1" w:rsidRPr="00546DB1" w:rsidRDefault="00C4653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47A3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47A3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149314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210E77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4653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4653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4653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F6B183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6BFDAD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5FCD118A" w14:textId="77777777" w:rsidR="00947A31" w:rsidRDefault="00947A31" w:rsidP="00546DB1">
      <w:pPr>
        <w:tabs>
          <w:tab w:val="left" w:pos="426"/>
        </w:tabs>
        <w:spacing w:after="0"/>
        <w:rPr>
          <w:b/>
          <w:lang w:eastAsia="en-GB"/>
        </w:rPr>
      </w:pPr>
    </w:p>
    <w:p w14:paraId="2FA5CC80" w14:textId="77777777" w:rsidR="00947A31" w:rsidRDefault="00947A31" w:rsidP="00546DB1">
      <w:pPr>
        <w:tabs>
          <w:tab w:val="left" w:pos="426"/>
        </w:tabs>
        <w:spacing w:after="0"/>
        <w:rPr>
          <w:b/>
          <w:lang w:eastAsia="en-GB"/>
        </w:rPr>
      </w:pPr>
    </w:p>
    <w:p w14:paraId="3C73A6BE" w14:textId="77777777" w:rsidR="00947A31" w:rsidRDefault="00947A31" w:rsidP="00546DB1">
      <w:pPr>
        <w:tabs>
          <w:tab w:val="left" w:pos="426"/>
        </w:tabs>
        <w:spacing w:after="0"/>
        <w:rPr>
          <w:b/>
          <w:lang w:eastAsia="en-GB"/>
        </w:rPr>
      </w:pPr>
    </w:p>
    <w:p w14:paraId="18EA7D7F" w14:textId="772DA3F2" w:rsidR="00803007" w:rsidRPr="00C4653E" w:rsidRDefault="00803007" w:rsidP="007C07D8">
      <w:pPr>
        <w:pStyle w:val="ListNumber"/>
        <w:numPr>
          <w:ilvl w:val="0"/>
          <w:numId w:val="0"/>
        </w:numPr>
        <w:ind w:left="709" w:hanging="709"/>
        <w:rPr>
          <w:lang w:eastAsia="en-GB"/>
        </w:rPr>
      </w:pPr>
      <w:r w:rsidRPr="00C4653E">
        <w:rPr>
          <w:b/>
          <w:bCs/>
          <w:lang w:eastAsia="en-GB"/>
        </w:rPr>
        <w:lastRenderedPageBreak/>
        <w:t>Wer wi</w:t>
      </w:r>
      <w:r w:rsidR="002F7504" w:rsidRPr="00C4653E">
        <w:rPr>
          <w:b/>
          <w:bCs/>
          <w:lang w:eastAsia="en-GB"/>
        </w:rPr>
        <w:t>r</w:t>
      </w:r>
      <w:r w:rsidRPr="00C4653E">
        <w:rPr>
          <w:b/>
          <w:bCs/>
          <w:lang w:eastAsia="en-GB"/>
        </w:rPr>
        <w:t xml:space="preserve"> sind</w:t>
      </w:r>
    </w:p>
    <w:sdt>
      <w:sdtPr>
        <w:rPr>
          <w:lang w:val="en-US" w:eastAsia="en-GB"/>
        </w:rPr>
        <w:id w:val="1822233941"/>
        <w:placeholder>
          <w:docPart w:val="FE6C9874556B47B1A65A432926DB0BCE"/>
        </w:placeholder>
      </w:sdtPr>
      <w:sdtEndPr/>
      <w:sdtContent>
        <w:p w14:paraId="76DD1EEA" w14:textId="45D25E82" w:rsidR="00803007" w:rsidRPr="00947A31" w:rsidRDefault="00947A31" w:rsidP="00803007">
          <w:pPr>
            <w:rPr>
              <w:lang w:eastAsia="en-GB"/>
            </w:rPr>
          </w:pPr>
          <w:r w:rsidRPr="00A93D0D">
            <w:t xml:space="preserve">Wir sind das Referat COMP.B.4, das sich mit Fusionen in den von der Direktion B erfassten Branchen befasst, nämlich Energie und Umwelt, sowie mit bestimmten Wirtschaftszweigen wie </w:t>
          </w:r>
          <w:r>
            <w:t xml:space="preserve">der </w:t>
          </w:r>
          <w:r w:rsidRPr="00A93D0D">
            <w:t>Energieerzeugung</w:t>
          </w:r>
          <w:r>
            <w:t xml:space="preserve"> dienenden A</w:t>
          </w:r>
          <w:r w:rsidRPr="00A93D0D">
            <w:t xml:space="preserve">nlagen (z. B. Turbinen), </w:t>
          </w:r>
          <w:r>
            <w:t xml:space="preserve">der </w:t>
          </w:r>
          <w:r w:rsidRPr="00A93D0D">
            <w:t xml:space="preserve">Automobil- und </w:t>
          </w:r>
          <w:r>
            <w:t xml:space="preserve">der </w:t>
          </w:r>
          <w:r w:rsidRPr="00A93D0D">
            <w:t xml:space="preserve">Papierindustrie. Das Referat ist auch Teil des </w:t>
          </w:r>
          <w:r>
            <w:t>weiteren Netzwerkes Fusionskontrolle</w:t>
          </w:r>
          <w:r w:rsidRPr="00A93D0D">
            <w:t xml:space="preserve"> innerhalb der GD COMP, dessen Aufgabe es ist, die Fusionskontrollvorschriften in allen Wirtschaftszweigen in Europa durchzusetzen.</w:t>
          </w:r>
        </w:p>
      </w:sdtContent>
    </w:sdt>
    <w:p w14:paraId="3862387A" w14:textId="77777777" w:rsidR="00803007" w:rsidRPr="00947A3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13241630"/>
            <w:placeholder>
              <w:docPart w:val="F77D551086AA48EB92508ED4CD8983B0"/>
            </w:placeholder>
          </w:sdtPr>
          <w:sdtEndPr/>
          <w:sdtContent>
            <w:p w14:paraId="63915681" w14:textId="77777777" w:rsidR="00947A31" w:rsidRPr="00A93D0D" w:rsidRDefault="00947A31" w:rsidP="00947A31">
              <w:r w:rsidRPr="00A93D0D">
                <w:t xml:space="preserve">Die Arbeit besteht im Wesentlichen </w:t>
              </w:r>
              <w:r>
                <w:t xml:space="preserve">darin, den Standpunkt </w:t>
              </w:r>
              <w:r w:rsidRPr="00A93D0D">
                <w:t>der Kommission in Bezug auf Zusammenschlüsse, die der Fusionskontrollverordnung unterliegen</w:t>
              </w:r>
              <w:r>
                <w:t>, vorzubereiten</w:t>
              </w:r>
              <w:r w:rsidRPr="00A93D0D">
                <w:t xml:space="preserve">. Referat B4 </w:t>
              </w:r>
              <w:r>
                <w:t>kontrolliert</w:t>
              </w:r>
              <w:r w:rsidRPr="00A93D0D">
                <w:t xml:space="preserve"> </w:t>
              </w:r>
              <w:r>
                <w:t>Zusammenschlüsse</w:t>
              </w:r>
              <w:r w:rsidRPr="00A93D0D">
                <w:t xml:space="preserve"> im Energie-, Umwelt-, Automobil- und Papiersektor. Berichterstatter führen diese Aufgabe in Case Teams aus. Der/die Berichterstatter(in) führt die rechtliche und ökonomische Analyse der Auswirkung von Zusammenschlüssen auf die Wettbewerbsstruktur </w:t>
              </w:r>
              <w:r>
                <w:t xml:space="preserve">durch. Seine/ihre Aufgaben umfassen </w:t>
              </w:r>
              <w:r w:rsidRPr="00A93D0D">
                <w:t xml:space="preserve">Marktuntersuchungen, eingehende Diskussionen mit den Parteien des Zusammenschlusses und ihren Rechtsanwälten sowie </w:t>
              </w:r>
              <w:r>
                <w:t xml:space="preserve">Interviews </w:t>
              </w:r>
              <w:r w:rsidRPr="00A93D0D">
                <w:t>mit Lieferanten, Wettbewerbern und Kunden. Kontakte bestehen auch zu anderen Regulierungsbehörden. Zu</w:t>
              </w:r>
              <w:r>
                <w:t xml:space="preserve"> den</w:t>
              </w:r>
              <w:r w:rsidRPr="00A93D0D">
                <w:t xml:space="preserve"> Aufgabe</w:t>
              </w:r>
              <w:r>
                <w:t>n</w:t>
              </w:r>
              <w:r w:rsidRPr="00A93D0D">
                <w:t xml:space="preserve"> des/der Berichterstatters/Berichterstatterin gehört es, die Auswirkungen von Zusammenschlüssen auf den Wettbewerb zu analysieren, sicherzustellen, dass die Verfahren</w:t>
              </w:r>
              <w:r>
                <w:t>svorschriften</w:t>
              </w:r>
              <w:r w:rsidRPr="00A93D0D">
                <w:t xml:space="preserve"> ordnungsgemäß angewendet werden, Entwürfe für Beschlüsse der Kommission auszuarbeiten</w:t>
              </w:r>
              <w:r>
                <w:t xml:space="preserve"> und Zusagen zu Abhilfemaßnahmen mit den betroffenen Unternehmen zu verhandeln</w:t>
              </w:r>
              <w:r w:rsidRPr="00A93D0D">
                <w:t xml:space="preserve">. </w:t>
              </w:r>
              <w:r>
                <w:t xml:space="preserve">Seine/ihre Arbeit </w:t>
              </w:r>
              <w:r w:rsidRPr="00A93D0D">
                <w:t xml:space="preserve">kann </w:t>
              </w:r>
              <w:r>
                <w:t xml:space="preserve">auch </w:t>
              </w:r>
              <w:r w:rsidRPr="00A93D0D">
                <w:t xml:space="preserve">die Mitwirkung in Arbeitsgruppen zu Wettbewerbspolitik oder </w:t>
              </w:r>
              <w:r>
                <w:t>-</w:t>
              </w:r>
              <w:r w:rsidRPr="00A93D0D">
                <w:t xml:space="preserve">vorschriften sowie das Erstellen von Reden und Briefings, etc. </w:t>
              </w:r>
              <w:r>
                <w:t>umfassen</w:t>
              </w:r>
              <w:r w:rsidRPr="00A93D0D">
                <w:t xml:space="preserve">. </w:t>
              </w:r>
            </w:p>
            <w:p w14:paraId="59B08607" w14:textId="77777777" w:rsidR="00947A31" w:rsidRPr="009F216F" w:rsidRDefault="00947A31" w:rsidP="00947A31">
              <w:r w:rsidRPr="00A93D0D">
                <w:t xml:space="preserve">Die Mitarbeiter des Referats können ebenfalls </w:t>
              </w:r>
              <w:r>
                <w:t xml:space="preserve">für die Arbeit in </w:t>
              </w:r>
              <w:r w:rsidRPr="00A93D0D">
                <w:t xml:space="preserve">Case Teams anderer Sektoren </w:t>
              </w:r>
              <w:r>
                <w:t xml:space="preserve">herangezogen werden. Unter Umständen kann es möglich sein, Case Teams </w:t>
              </w:r>
              <w:r w:rsidRPr="00A93D0D">
                <w:t xml:space="preserve">in </w:t>
              </w:r>
              <w:r>
                <w:t xml:space="preserve">den Bereichen </w:t>
              </w:r>
              <w:r w:rsidRPr="00A93D0D">
                <w:t xml:space="preserve">Antitrust bzw. </w:t>
              </w:r>
              <w:r>
                <w:t>s</w:t>
              </w:r>
              <w:r w:rsidRPr="00A93D0D">
                <w:t xml:space="preserve">taatliche Beihilfe </w:t>
              </w:r>
              <w:r>
                <w:t>zu unterstützen</w:t>
              </w:r>
              <w:r w:rsidRPr="00A93D0D">
                <w:t>.</w:t>
              </w:r>
            </w:p>
          </w:sdtContent>
        </w:sdt>
        <w:p w14:paraId="12B9C59B" w14:textId="64129B59" w:rsidR="00803007" w:rsidRPr="009F216F" w:rsidRDefault="00C4653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340847972"/>
            <w:placeholder>
              <w:docPart w:val="45137A3BFB874EA28D939C535BF6C457"/>
            </w:placeholder>
          </w:sdtPr>
          <w:sdtEndPr/>
          <w:sdtContent>
            <w:p w14:paraId="2A0F153A" w14:textId="44E5A25F" w:rsidR="009321C6" w:rsidRPr="00947A31" w:rsidRDefault="00947A31" w:rsidP="009321C6">
              <w:r w:rsidRPr="00A93D0D">
                <w:t xml:space="preserve">Wir suchen einen Bewerber/eine Bewerberin </w:t>
              </w:r>
              <w:r>
                <w:t>aus</w:t>
              </w:r>
              <w:r w:rsidRPr="00A93D0D">
                <w:t xml:space="preserve"> den Bereichen Recht, Wirtschaft und/oder </w:t>
              </w:r>
              <w:r>
                <w:t>Unternehmen</w:t>
              </w:r>
              <w:r w:rsidRPr="00A93D0D">
                <w:t xml:space="preserve">/Ingenieurwesen und </w:t>
              </w:r>
              <w:r>
                <w:t xml:space="preserve">idealerweise mit </w:t>
              </w:r>
              <w:r w:rsidRPr="00A93D0D">
                <w:t xml:space="preserve">Erfahrung in </w:t>
              </w:r>
              <w:r>
                <w:t xml:space="preserve">der </w:t>
              </w:r>
              <w:r w:rsidRPr="00A93D0D">
                <w:t>Anwendung der Grundsätze der Wettbewerbspolitik. Er/sie verfügt über Computerkenntnisse und verfügt über ausgeprägte analytische und redaktionelle Fähigkeiten, Eigeninitiative</w:t>
              </w:r>
              <w:r>
                <w:t>, Teamfähigkeit</w:t>
              </w:r>
              <w:r w:rsidRPr="00A93D0D">
                <w:t xml:space="preserve"> sowie die Fähigkeit, </w:t>
              </w:r>
              <w:r>
                <w:t xml:space="preserve">Aufgaben </w:t>
              </w:r>
              <w:r w:rsidRPr="00A93D0D">
                <w:t xml:space="preserve">innerhalb knapper Fristen zu </w:t>
              </w:r>
              <w:r>
                <w:t>erfüllen</w:t>
              </w:r>
              <w:r w:rsidRPr="00A93D0D">
                <w:t>. Sehr gute Englischkenntnisse sind unerlässlich, und die Kenntnis anderer Gemeinschaftssprachen wäre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47A31"/>
    <w:rsid w:val="009F216F"/>
    <w:rsid w:val="00AB56F9"/>
    <w:rsid w:val="00AC5FF8"/>
    <w:rsid w:val="00AE6941"/>
    <w:rsid w:val="00B73B91"/>
    <w:rsid w:val="00BF6139"/>
    <w:rsid w:val="00C07259"/>
    <w:rsid w:val="00C27C81"/>
    <w:rsid w:val="00C4653E"/>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1F25B295D2F4ED2957217976D599BD8"/>
        <w:category>
          <w:name w:val="General"/>
          <w:gallery w:val="placeholder"/>
        </w:category>
        <w:types>
          <w:type w:val="bbPlcHdr"/>
        </w:types>
        <w:behaviors>
          <w:behavior w:val="content"/>
        </w:behaviors>
        <w:guid w:val="{AB4BEF69-7D8D-4CE8-8525-82FC0AF8C941}"/>
      </w:docPartPr>
      <w:docPartBody>
        <w:p w:rsidR="00124339" w:rsidRDefault="00124339" w:rsidP="00124339">
          <w:pPr>
            <w:pStyle w:val="51F25B295D2F4ED2957217976D599BD8"/>
          </w:pPr>
          <w:r w:rsidRPr="00546DB1">
            <w:rPr>
              <w:rStyle w:val="PlaceholderText"/>
              <w:bCs/>
            </w:rPr>
            <w:t>Click or tap here to enter text.</w:t>
          </w:r>
        </w:p>
      </w:docPartBody>
    </w:docPart>
    <w:docPart>
      <w:docPartPr>
        <w:name w:val="31C9B746F39643E8A192744CBBD6D9D7"/>
        <w:category>
          <w:name w:val="General"/>
          <w:gallery w:val="placeholder"/>
        </w:category>
        <w:types>
          <w:type w:val="bbPlcHdr"/>
        </w:types>
        <w:behaviors>
          <w:behavior w:val="content"/>
        </w:behaviors>
        <w:guid w:val="{6763B403-ADE9-470D-A919-EF0095893A0E}"/>
      </w:docPartPr>
      <w:docPartBody>
        <w:p w:rsidR="00124339" w:rsidRDefault="00124339" w:rsidP="00124339">
          <w:pPr>
            <w:pStyle w:val="31C9B746F39643E8A192744CBBD6D9D7"/>
          </w:pPr>
          <w:r w:rsidRPr="009F216F">
            <w:rPr>
              <w:rStyle w:val="PlaceholderText"/>
              <w:bCs/>
            </w:rPr>
            <w:t>Click or tap here to enter text.</w:t>
          </w:r>
        </w:p>
      </w:docPartBody>
    </w:docPart>
    <w:docPart>
      <w:docPartPr>
        <w:name w:val="C11E5AD2A3BE48DA91AE327BB6CEA320"/>
        <w:category>
          <w:name w:val="General"/>
          <w:gallery w:val="placeholder"/>
        </w:category>
        <w:types>
          <w:type w:val="bbPlcHdr"/>
        </w:types>
        <w:behaviors>
          <w:behavior w:val="content"/>
        </w:behaviors>
        <w:guid w:val="{61A77C5C-C17A-4683-82DB-DA1398B76D92}"/>
      </w:docPartPr>
      <w:docPartBody>
        <w:p w:rsidR="00124339" w:rsidRDefault="00124339" w:rsidP="00124339">
          <w:pPr>
            <w:pStyle w:val="C11E5AD2A3BE48DA91AE327BB6CEA320"/>
          </w:pPr>
          <w:r w:rsidRPr="003B2E38">
            <w:rPr>
              <w:rStyle w:val="PlaceholderText"/>
              <w:bCs/>
            </w:rPr>
            <w:t>Click or tap here to enter text.</w:t>
          </w:r>
        </w:p>
      </w:docPartBody>
    </w:docPart>
    <w:docPart>
      <w:docPartPr>
        <w:name w:val="F77D551086AA48EB92508ED4CD8983B0"/>
        <w:category>
          <w:name w:val="General"/>
          <w:gallery w:val="placeholder"/>
        </w:category>
        <w:types>
          <w:type w:val="bbPlcHdr"/>
        </w:types>
        <w:behaviors>
          <w:behavior w:val="content"/>
        </w:behaviors>
        <w:guid w:val="{6FEE6C36-63B6-4225-B718-3053E833399A}"/>
      </w:docPartPr>
      <w:docPartBody>
        <w:p w:rsidR="00124339" w:rsidRDefault="00124339" w:rsidP="00124339">
          <w:pPr>
            <w:pStyle w:val="F77D551086AA48EB92508ED4CD8983B0"/>
          </w:pPr>
          <w:r w:rsidRPr="00BD2312">
            <w:rPr>
              <w:rStyle w:val="PlaceholderText"/>
            </w:rPr>
            <w:t>Click or tap here to enter text.</w:t>
          </w:r>
        </w:p>
      </w:docPartBody>
    </w:docPart>
    <w:docPart>
      <w:docPartPr>
        <w:name w:val="45137A3BFB874EA28D939C535BF6C457"/>
        <w:category>
          <w:name w:val="General"/>
          <w:gallery w:val="placeholder"/>
        </w:category>
        <w:types>
          <w:type w:val="bbPlcHdr"/>
        </w:types>
        <w:behaviors>
          <w:behavior w:val="content"/>
        </w:behaviors>
        <w:guid w:val="{2406EB21-D0AA-4E1C-ADF2-F997BD34D033}"/>
      </w:docPartPr>
      <w:docPartBody>
        <w:p w:rsidR="00124339" w:rsidRDefault="00124339" w:rsidP="00124339">
          <w:pPr>
            <w:pStyle w:val="45137A3BFB874EA28D939C535BF6C45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24339"/>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4339"/>
    <w:rPr>
      <w:color w:val="288061"/>
    </w:rPr>
  </w:style>
  <w:style w:type="paragraph" w:customStyle="1" w:styleId="3F8B7399541147C1B1E84701FCECAED2">
    <w:name w:val="3F8B7399541147C1B1E84701FCECAED2"/>
    <w:rsid w:val="00A71FAD"/>
  </w:style>
  <w:style w:type="paragraph" w:customStyle="1" w:styleId="51F25B295D2F4ED2957217976D599BD8">
    <w:name w:val="51F25B295D2F4ED2957217976D599BD8"/>
    <w:rsid w:val="00124339"/>
    <w:rPr>
      <w:kern w:val="2"/>
      <w14:ligatures w14:val="standardContextual"/>
    </w:rPr>
  </w:style>
  <w:style w:type="paragraph" w:customStyle="1" w:styleId="31C9B746F39643E8A192744CBBD6D9D7">
    <w:name w:val="31C9B746F39643E8A192744CBBD6D9D7"/>
    <w:rsid w:val="00124339"/>
    <w:rPr>
      <w:kern w:val="2"/>
      <w14:ligatures w14:val="standardContextual"/>
    </w:rPr>
  </w:style>
  <w:style w:type="paragraph" w:customStyle="1" w:styleId="C11E5AD2A3BE48DA91AE327BB6CEA320">
    <w:name w:val="C11E5AD2A3BE48DA91AE327BB6CEA320"/>
    <w:rsid w:val="00124339"/>
    <w:rPr>
      <w:kern w:val="2"/>
      <w14:ligatures w14:val="standardContextual"/>
    </w:rPr>
  </w:style>
  <w:style w:type="paragraph" w:customStyle="1" w:styleId="F77D551086AA48EB92508ED4CD8983B0">
    <w:name w:val="F77D551086AA48EB92508ED4CD8983B0"/>
    <w:rsid w:val="00124339"/>
    <w:rPr>
      <w:kern w:val="2"/>
      <w14:ligatures w14:val="standardContextual"/>
    </w:rPr>
  </w:style>
  <w:style w:type="paragraph" w:customStyle="1" w:styleId="45137A3BFB874EA28D939C535BF6C457">
    <w:name w:val="45137A3BFB874EA28D939C535BF6C457"/>
    <w:rsid w:val="00124339"/>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6DF5A5F8-0F68-4A5A-AD36-90B0F1C2EE62}"/>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1136</Words>
  <Characters>6479</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LANDOLFI Marina (COMP)</cp:lastModifiedBy>
  <cp:revision>3</cp:revision>
  <dcterms:created xsi:type="dcterms:W3CDTF">2024-10-15T10:13:00Z</dcterms:created>
  <dcterms:modified xsi:type="dcterms:W3CDTF">2024-10-15T10:19:00Z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