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65A0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65A0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65A0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65A0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65A0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65A0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DD1D64D" w:rsidR="00377580" w:rsidRPr="00080A71" w:rsidRDefault="00161EC0" w:rsidP="005F6927">
                <w:pPr>
                  <w:tabs>
                    <w:tab w:val="left" w:pos="426"/>
                  </w:tabs>
                  <w:rPr>
                    <w:bCs/>
                    <w:lang w:val="en-IE" w:eastAsia="en-GB"/>
                  </w:rPr>
                </w:pPr>
                <w:r>
                  <w:rPr>
                    <w:bCs/>
                    <w:lang w:val="fr-BE" w:eastAsia="en-GB"/>
                  </w:rPr>
                  <w:t>COMM.B.3</w:t>
                </w:r>
              </w:p>
            </w:tc>
          </w:sdtContent>
        </w:sdt>
      </w:tr>
      <w:tr w:rsidR="00377580" w:rsidRPr="00161E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FCCDEC0" w:rsidR="00377580" w:rsidRPr="00080A71" w:rsidRDefault="00161EC0" w:rsidP="005F6927">
                <w:pPr>
                  <w:tabs>
                    <w:tab w:val="left" w:pos="426"/>
                  </w:tabs>
                  <w:rPr>
                    <w:bCs/>
                    <w:lang w:val="en-IE" w:eastAsia="en-GB"/>
                  </w:rPr>
                </w:pPr>
                <w:r>
                  <w:rPr>
                    <w:bCs/>
                    <w:lang w:val="fr-BE" w:eastAsia="en-GB"/>
                  </w:rPr>
                  <w:t>300849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288D04F" w:rsidR="00377580" w:rsidRPr="00161EC0" w:rsidRDefault="00161EC0" w:rsidP="005F6927">
                <w:pPr>
                  <w:tabs>
                    <w:tab w:val="left" w:pos="426"/>
                  </w:tabs>
                  <w:rPr>
                    <w:bCs/>
                    <w:lang w:val="fr-BE" w:eastAsia="en-GB"/>
                  </w:rPr>
                </w:pPr>
                <w:r>
                  <w:rPr>
                    <w:bCs/>
                    <w:lang w:val="fr-BE" w:eastAsia="en-GB"/>
                  </w:rPr>
                  <w:t>Agnes LAKATOS</w:t>
                </w:r>
              </w:p>
            </w:sdtContent>
          </w:sdt>
          <w:p w14:paraId="32DD8032" w14:textId="322B5B10" w:rsidR="00377580" w:rsidRPr="001D3EEC" w:rsidRDefault="00161EC0" w:rsidP="005F6927">
            <w:pPr>
              <w:tabs>
                <w:tab w:val="left" w:pos="426"/>
              </w:tabs>
              <w:contextualSpacing/>
              <w:rPr>
                <w:bCs/>
                <w:lang w:val="fr-BE" w:eastAsia="en-GB"/>
              </w:rPr>
            </w:pPr>
            <w:r>
              <w:rPr>
                <w:bCs/>
                <w:lang w:val="fr-BE" w:eastAsia="en-GB"/>
              </w:rPr>
              <w:t>2</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2025</w:t>
                    </w:r>
                  </w:sdtContent>
                </w:sdt>
              </w:sdtContent>
            </w:sdt>
            <w:r w:rsidR="00377580" w:rsidRPr="001D3EEC">
              <w:rPr>
                <w:bCs/>
                <w:lang w:val="fr-BE" w:eastAsia="en-GB"/>
              </w:rPr>
              <w:t xml:space="preserve"> </w:t>
            </w:r>
          </w:p>
          <w:p w14:paraId="768BBE26" w14:textId="58A9E391" w:rsidR="00377580" w:rsidRPr="001D3EEC" w:rsidRDefault="00965A0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2673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61EC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1C5BB0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28450F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65A0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65A0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65A0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26BD2A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2673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3D1B0C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5014EC3"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965A0C">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8FD8A25" w14:textId="77777777" w:rsidR="00161EC0" w:rsidRPr="00521F88" w:rsidRDefault="00161EC0" w:rsidP="00161EC0">
          <w:pPr>
            <w:spacing w:line="360" w:lineRule="auto"/>
            <w:rPr>
              <w:lang w:val="fr-BE"/>
            </w:rPr>
          </w:pPr>
          <w:r w:rsidRPr="00521F88">
            <w:rPr>
              <w:lang w:val="fr-BE"/>
            </w:rPr>
            <w:t xml:space="preserve">L’unité de la communication web Europa (DG COMM/B3) de la DG Communication. En tant que chef de file de la communication externe, l’unité </w:t>
          </w:r>
          <w:r>
            <w:rPr>
              <w:lang w:val="fr-BE"/>
            </w:rPr>
            <w:t>oriente</w:t>
          </w:r>
          <w:r w:rsidRPr="00521F88">
            <w:rPr>
              <w:lang w:val="fr-BE"/>
            </w:rPr>
            <w:t xml:space="preserve"> les activités de communication institutionnelle en ligne de la Commission, en fournissant une gouvernance, des lignes directrices et un système institutionnel de publication web. </w:t>
          </w:r>
        </w:p>
        <w:p w14:paraId="41A9834F" w14:textId="77777777" w:rsidR="00161EC0" w:rsidRDefault="00161EC0" w:rsidP="00161EC0">
          <w:pPr>
            <w:spacing w:line="360" w:lineRule="auto"/>
            <w:rPr>
              <w:lang w:val="fr-BE"/>
            </w:rPr>
          </w:pPr>
          <w:r>
            <w:rPr>
              <w:lang w:val="fr-BE"/>
            </w:rPr>
            <w:lastRenderedPageBreak/>
            <w:t>L</w:t>
          </w:r>
          <w:r w:rsidRPr="00521F88">
            <w:rPr>
              <w:lang w:val="fr-BE"/>
            </w:rPr>
            <w:t>e poste relève du secteur «Gouvernance, politiques, normes et suivi», chargé d</w:t>
          </w:r>
          <w:r>
            <w:rPr>
              <w:lang w:val="fr-BE"/>
            </w:rPr>
            <w:t xml:space="preserve">’établir et de maintenir </w:t>
          </w:r>
          <w:r w:rsidRPr="00521F88">
            <w:rPr>
              <w:lang w:val="fr-BE"/>
            </w:rPr>
            <w:t xml:space="preserve">une gouvernance solide du web en élaborant des politiques, des normes et des lignes directrices pour </w:t>
          </w:r>
          <w:r>
            <w:rPr>
              <w:lang w:val="fr-BE"/>
            </w:rPr>
            <w:t xml:space="preserve">assurer l’alignement </w:t>
          </w:r>
          <w:r w:rsidRPr="00521F88">
            <w:rPr>
              <w:lang w:val="fr-BE"/>
            </w:rPr>
            <w:t>des</w:t>
          </w:r>
          <w:r>
            <w:rPr>
              <w:lang w:val="fr-BE"/>
            </w:rPr>
            <w:t xml:space="preserve"> activités des</w:t>
          </w:r>
          <w:r w:rsidRPr="00521F88">
            <w:rPr>
              <w:lang w:val="fr-BE"/>
            </w:rPr>
            <w:t xml:space="preserve"> services de la Commission </w:t>
          </w:r>
          <w:r>
            <w:rPr>
              <w:lang w:val="fr-BE"/>
            </w:rPr>
            <w:t xml:space="preserve">dans ce domaine </w:t>
          </w:r>
          <w:r w:rsidRPr="00521F88">
            <w:rPr>
              <w:lang w:val="fr-BE"/>
            </w:rPr>
            <w:t>(y compris en ce qui concerne la protection des données et l’accessibilité). Le secteur gère les demandes web émanant des DG (</w:t>
          </w:r>
          <w:r>
            <w:rPr>
              <w:lang w:val="fr-BE"/>
            </w:rPr>
            <w:t>concernant</w:t>
          </w:r>
          <w:r w:rsidRPr="00521F88">
            <w:rPr>
              <w:lang w:val="fr-BE"/>
            </w:rPr>
            <w:t xml:space="preserve"> </w:t>
          </w:r>
          <w:r>
            <w:rPr>
              <w:lang w:val="fr-BE"/>
            </w:rPr>
            <w:t xml:space="preserve">des </w:t>
          </w:r>
          <w:r w:rsidRPr="00521F88">
            <w:rPr>
              <w:lang w:val="fr-BE"/>
            </w:rPr>
            <w:t xml:space="preserve">nouveaux sites, </w:t>
          </w:r>
          <w:r>
            <w:rPr>
              <w:lang w:val="fr-BE"/>
            </w:rPr>
            <w:t xml:space="preserve">des </w:t>
          </w:r>
          <w:r w:rsidRPr="00521F88">
            <w:rPr>
              <w:lang w:val="fr-BE"/>
            </w:rPr>
            <w:t xml:space="preserve">URL, etc.), conseille les demandeurs sur les solutions à mettre en œuvre et </w:t>
          </w:r>
          <w:r>
            <w:rPr>
              <w:lang w:val="fr-BE"/>
            </w:rPr>
            <w:t>les aide à analyser les</w:t>
          </w:r>
          <w:r w:rsidRPr="00521F88">
            <w:rPr>
              <w:lang w:val="fr-BE"/>
            </w:rPr>
            <w:t xml:space="preserve"> nouvelles fonctionnalités (en vue </w:t>
          </w:r>
          <w:r>
            <w:rPr>
              <w:lang w:val="fr-BE"/>
            </w:rPr>
            <w:t xml:space="preserve">d’assurer leur </w:t>
          </w:r>
          <w:r w:rsidRPr="00521F88">
            <w:rPr>
              <w:lang w:val="fr-BE"/>
            </w:rPr>
            <w:t xml:space="preserve">conformité). Le secteur assure également un suivi des synergies et des gains d’efficacité au sein de la Commission, y compris la collecte d’informations sur les projets web et la gestion d’un inventaire web et des rapports y afférents. Outre l’évaluation des performances et de la conformité des sites web, le secteur </w:t>
          </w:r>
          <w:r>
            <w:rPr>
              <w:lang w:val="fr-BE"/>
            </w:rPr>
            <w:t>est en charge du</w:t>
          </w:r>
          <w:r w:rsidRPr="00521F88">
            <w:rPr>
              <w:lang w:val="fr-BE"/>
            </w:rPr>
            <w:t xml:space="preserve"> contenu du </w:t>
          </w:r>
          <w:r>
            <w:rPr>
              <w:lang w:val="fr-BE"/>
            </w:rPr>
            <w:t>‘</w:t>
          </w:r>
          <w:r w:rsidRPr="00521F88">
            <w:rPr>
              <w:lang w:val="fr-BE"/>
            </w:rPr>
            <w:t>Europa</w:t>
          </w:r>
          <w:r>
            <w:rPr>
              <w:lang w:val="fr-BE"/>
            </w:rPr>
            <w:t xml:space="preserve"> Web Guide’, veillant à ce qu’il reste actuel et facile d’emploi</w:t>
          </w:r>
          <w:r w:rsidRPr="00521F88">
            <w:rPr>
              <w:lang w:val="fr-BE"/>
            </w:rPr>
            <w:t>.</w:t>
          </w:r>
        </w:p>
        <w:p w14:paraId="18140A21" w14:textId="1F1F4DAF" w:rsidR="001A0074" w:rsidRPr="00080A71" w:rsidRDefault="00965A0C"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74BBBDF" w14:textId="77777777" w:rsidR="00161EC0" w:rsidRPr="00521F88" w:rsidRDefault="00161EC0" w:rsidP="00161EC0">
          <w:pPr>
            <w:rPr>
              <w:lang w:val="fr-BE"/>
            </w:rPr>
          </w:pPr>
          <w:r w:rsidRPr="00521F88">
            <w:rPr>
              <w:lang w:val="fr-BE"/>
            </w:rPr>
            <w:t xml:space="preserve">Nous proposons un poste de chef d’équipe en matière de gouvernance web, dont les principales tâches sont les suivantes: </w:t>
          </w:r>
        </w:p>
        <w:p w14:paraId="6F7337F8" w14:textId="77777777" w:rsidR="00161EC0" w:rsidRPr="00521F88" w:rsidRDefault="00161EC0" w:rsidP="00161EC0">
          <w:pPr>
            <w:rPr>
              <w:lang w:val="fr-BE"/>
            </w:rPr>
          </w:pPr>
        </w:p>
        <w:p w14:paraId="32371CC1" w14:textId="77777777" w:rsidR="00161EC0" w:rsidRPr="00521F88" w:rsidRDefault="00161EC0" w:rsidP="00161EC0">
          <w:pPr>
            <w:rPr>
              <w:lang w:val="fr-BE"/>
            </w:rPr>
          </w:pPr>
          <w:r w:rsidRPr="00521F88">
            <w:rPr>
              <w:lang w:val="fr-BE"/>
            </w:rPr>
            <w:t xml:space="preserve">• Contribuer à la définition des objectifs stratégiques généraux, du programme de travail et des objectifs spécifiques du secteur au sein de l’équipe et veiller à ce que les ressources de l’équipe soient allouées efficacement à la réalisation de ces objectifs. </w:t>
          </w:r>
        </w:p>
        <w:p w14:paraId="0756F51A" w14:textId="77777777" w:rsidR="00161EC0" w:rsidRPr="00521F88" w:rsidRDefault="00161EC0" w:rsidP="00161EC0">
          <w:pPr>
            <w:rPr>
              <w:lang w:val="fr-BE"/>
            </w:rPr>
          </w:pPr>
          <w:r w:rsidRPr="00521F88">
            <w:rPr>
              <w:lang w:val="fr-BE"/>
            </w:rPr>
            <w:t xml:space="preserve">• </w:t>
          </w:r>
          <w:r>
            <w:rPr>
              <w:lang w:val="fr-BE"/>
            </w:rPr>
            <w:t xml:space="preserve">Assurer un suivi des </w:t>
          </w:r>
          <w:r w:rsidRPr="00521F88">
            <w:rPr>
              <w:lang w:val="fr-BE"/>
            </w:rPr>
            <w:t xml:space="preserve">activités et </w:t>
          </w:r>
          <w:r>
            <w:rPr>
              <w:lang w:val="fr-BE"/>
            </w:rPr>
            <w:t>en rendre compte à l’égard de</w:t>
          </w:r>
          <w:r w:rsidRPr="00521F88">
            <w:rPr>
              <w:lang w:val="fr-BE"/>
            </w:rPr>
            <w:t xml:space="preserve"> la hiérarchie, y compris en ce qui concerne les risques </w:t>
          </w:r>
          <w:r>
            <w:rPr>
              <w:lang w:val="fr-BE"/>
            </w:rPr>
            <w:t>opérationnels</w:t>
          </w:r>
          <w:r w:rsidRPr="00521F88">
            <w:rPr>
              <w:lang w:val="fr-BE"/>
            </w:rPr>
            <w:t xml:space="preserve">. </w:t>
          </w:r>
        </w:p>
        <w:p w14:paraId="2E05A9E2" w14:textId="77777777" w:rsidR="00161EC0" w:rsidRPr="00521F88" w:rsidRDefault="00161EC0" w:rsidP="00161EC0">
          <w:pPr>
            <w:rPr>
              <w:lang w:val="fr-BE"/>
            </w:rPr>
          </w:pPr>
          <w:r w:rsidRPr="00521F88">
            <w:rPr>
              <w:lang w:val="fr-BE"/>
            </w:rPr>
            <w:t xml:space="preserve">• </w:t>
          </w:r>
          <w:r>
            <w:rPr>
              <w:lang w:val="fr-BE"/>
            </w:rPr>
            <w:t xml:space="preserve">Évaluer </w:t>
          </w:r>
          <w:r w:rsidRPr="00521F88">
            <w:rPr>
              <w:lang w:val="fr-BE"/>
            </w:rPr>
            <w:t xml:space="preserve">les performances, </w:t>
          </w:r>
          <w:r>
            <w:rPr>
              <w:lang w:val="fr-BE"/>
            </w:rPr>
            <w:t xml:space="preserve">identifier </w:t>
          </w:r>
          <w:r w:rsidRPr="00521F88">
            <w:rPr>
              <w:lang w:val="fr-BE"/>
            </w:rPr>
            <w:t>les problèmes et les risques émergents</w:t>
          </w:r>
          <w:r>
            <w:rPr>
              <w:lang w:val="fr-BE"/>
            </w:rPr>
            <w:t xml:space="preserve"> et</w:t>
          </w:r>
          <w:r w:rsidRPr="00521F88">
            <w:rPr>
              <w:lang w:val="fr-BE"/>
            </w:rPr>
            <w:t xml:space="preserve"> prendre des mesures correctives</w:t>
          </w:r>
        </w:p>
        <w:p w14:paraId="2A5308DD" w14:textId="77777777" w:rsidR="00161EC0" w:rsidRPr="00521F88" w:rsidRDefault="00161EC0" w:rsidP="00161EC0">
          <w:pPr>
            <w:rPr>
              <w:lang w:val="fr-BE"/>
            </w:rPr>
          </w:pPr>
          <w:r w:rsidRPr="00521F88">
            <w:rPr>
              <w:lang w:val="fr-BE"/>
            </w:rPr>
            <w:t>• Contribuer à la définition des services à couvrir au moyen de contrats externes</w:t>
          </w:r>
          <w:r>
            <w:rPr>
              <w:lang w:val="fr-BE"/>
            </w:rPr>
            <w:t xml:space="preserve"> en analysant</w:t>
          </w:r>
          <w:r w:rsidRPr="00521F88">
            <w:rPr>
              <w:lang w:val="fr-BE"/>
            </w:rPr>
            <w:t xml:space="preserve"> le flux de </w:t>
          </w:r>
          <w:r>
            <w:rPr>
              <w:lang w:val="fr-BE"/>
            </w:rPr>
            <w:t>production</w:t>
          </w:r>
          <w:r w:rsidRPr="00521F88">
            <w:rPr>
              <w:lang w:val="fr-BE"/>
            </w:rPr>
            <w:t xml:space="preserve">, le système de </w:t>
          </w:r>
          <w:r>
            <w:rPr>
              <w:lang w:val="fr-BE"/>
            </w:rPr>
            <w:t>back-up</w:t>
          </w:r>
          <w:r w:rsidRPr="00521F88">
            <w:rPr>
              <w:lang w:val="fr-BE"/>
            </w:rPr>
            <w:t xml:space="preserve"> et ses besoins </w:t>
          </w:r>
        </w:p>
        <w:p w14:paraId="4E87BDE2" w14:textId="77777777" w:rsidR="00161EC0" w:rsidRDefault="00161EC0" w:rsidP="00161EC0">
          <w:pPr>
            <w:rPr>
              <w:lang w:val="fr-BE"/>
            </w:rPr>
          </w:pPr>
          <w:r w:rsidRPr="00521F88">
            <w:rPr>
              <w:lang w:val="fr-BE"/>
            </w:rPr>
            <w:t xml:space="preserve">• </w:t>
          </w:r>
          <w:r>
            <w:rPr>
              <w:lang w:val="fr-BE"/>
            </w:rPr>
            <w:t>Assurer la c</w:t>
          </w:r>
          <w:r w:rsidRPr="00521F88">
            <w:rPr>
              <w:lang w:val="fr-BE"/>
            </w:rPr>
            <w:t>oordination quotidienne des PXE</w:t>
          </w:r>
        </w:p>
        <w:p w14:paraId="3B1D2FA2" w14:textId="488C5866" w:rsidR="001A0074" w:rsidRPr="00080A71" w:rsidRDefault="00965A0C"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C3527AD" w14:textId="77777777" w:rsidR="00161EC0" w:rsidRPr="00521F88" w:rsidRDefault="00161EC0" w:rsidP="00161EC0">
          <w:pPr>
            <w:rPr>
              <w:lang w:val="fr-BE"/>
            </w:rPr>
          </w:pPr>
          <w:r w:rsidRPr="00521F88">
            <w:rPr>
              <w:lang w:val="fr-BE"/>
            </w:rPr>
            <w:t xml:space="preserve">Nous recherchons un candidat très motivé présentant: </w:t>
          </w:r>
        </w:p>
        <w:p w14:paraId="6E3FBE95" w14:textId="77777777" w:rsidR="00161EC0" w:rsidRPr="00521F88" w:rsidRDefault="00161EC0" w:rsidP="00161EC0">
          <w:pPr>
            <w:rPr>
              <w:lang w:val="fr-BE"/>
            </w:rPr>
          </w:pPr>
          <w:r w:rsidRPr="00521F88">
            <w:rPr>
              <w:lang w:val="fr-BE"/>
            </w:rPr>
            <w:lastRenderedPageBreak/>
            <w:t xml:space="preserve">• </w:t>
          </w:r>
          <w:r>
            <w:rPr>
              <w:lang w:val="fr-BE"/>
            </w:rPr>
            <w:t>Une s</w:t>
          </w:r>
          <w:r w:rsidRPr="00521F88">
            <w:rPr>
              <w:lang w:val="fr-BE"/>
            </w:rPr>
            <w:t>olide expérience informatique (connaissance des systèmes CMS, des outils web, etc.), avec une expérience en matière de gouvernance</w:t>
          </w:r>
        </w:p>
        <w:p w14:paraId="1E7F56D0" w14:textId="77777777" w:rsidR="00161EC0" w:rsidRPr="00521F88" w:rsidRDefault="00161EC0" w:rsidP="00161EC0">
          <w:pPr>
            <w:rPr>
              <w:lang w:val="fr-BE"/>
            </w:rPr>
          </w:pPr>
          <w:r w:rsidRPr="00521F88">
            <w:rPr>
              <w:lang w:val="fr-BE"/>
            </w:rPr>
            <w:t xml:space="preserve">• </w:t>
          </w:r>
          <w:r>
            <w:rPr>
              <w:lang w:val="fr-BE"/>
            </w:rPr>
            <w:t>Une c</w:t>
          </w:r>
          <w:r w:rsidRPr="00521F88">
            <w:rPr>
              <w:lang w:val="fr-BE"/>
            </w:rPr>
            <w:t>ompréhension d’un environnement informatique institutionnel complexe</w:t>
          </w:r>
          <w:r>
            <w:rPr>
              <w:lang w:val="fr-BE"/>
            </w:rPr>
            <w:t xml:space="preserve"> et</w:t>
          </w:r>
          <w:r w:rsidRPr="00521F88">
            <w:rPr>
              <w:lang w:val="fr-BE"/>
            </w:rPr>
            <w:t xml:space="preserve"> ses implications pour la gouvernance</w:t>
          </w:r>
        </w:p>
        <w:p w14:paraId="163226A2" w14:textId="77777777" w:rsidR="00161EC0" w:rsidRPr="00521F88" w:rsidRDefault="00161EC0" w:rsidP="00161EC0">
          <w:pPr>
            <w:rPr>
              <w:lang w:val="fr-BE"/>
            </w:rPr>
          </w:pPr>
          <w:r w:rsidRPr="00521F88">
            <w:rPr>
              <w:lang w:val="fr-BE"/>
            </w:rPr>
            <w:t xml:space="preserve">• </w:t>
          </w:r>
          <w:r>
            <w:rPr>
              <w:lang w:val="fr-BE"/>
            </w:rPr>
            <w:t>Une c</w:t>
          </w:r>
          <w:r w:rsidRPr="00521F88">
            <w:rPr>
              <w:lang w:val="fr-BE"/>
            </w:rPr>
            <w:t>onnaissance des règles en matière d’accessibilité et de protection des données</w:t>
          </w:r>
        </w:p>
        <w:p w14:paraId="1D00C9C1" w14:textId="77777777" w:rsidR="00161EC0" w:rsidRPr="00521F88" w:rsidRDefault="00161EC0" w:rsidP="00161EC0">
          <w:pPr>
            <w:rPr>
              <w:lang w:val="fr-BE"/>
            </w:rPr>
          </w:pPr>
          <w:r w:rsidRPr="00521F88">
            <w:rPr>
              <w:lang w:val="fr-BE"/>
            </w:rPr>
            <w:t>• Une expérience dans la gestion de domaines est un atout</w:t>
          </w:r>
        </w:p>
        <w:p w14:paraId="4248ADBB" w14:textId="77777777" w:rsidR="00161EC0" w:rsidRPr="00521F88" w:rsidRDefault="00161EC0" w:rsidP="00161EC0">
          <w:pPr>
            <w:rPr>
              <w:lang w:val="fr-BE"/>
            </w:rPr>
          </w:pPr>
          <w:r w:rsidRPr="00521F88">
            <w:rPr>
              <w:lang w:val="fr-BE"/>
            </w:rPr>
            <w:t xml:space="preserve">• </w:t>
          </w:r>
          <w:r>
            <w:rPr>
              <w:lang w:val="fr-BE"/>
            </w:rPr>
            <w:t>Une a</w:t>
          </w:r>
          <w:r w:rsidRPr="00521F88">
            <w:rPr>
              <w:lang w:val="fr-BE"/>
            </w:rPr>
            <w:t xml:space="preserve">ptitude à gérer les flux de </w:t>
          </w:r>
          <w:r>
            <w:rPr>
              <w:lang w:val="fr-BE"/>
            </w:rPr>
            <w:t>production</w:t>
          </w:r>
          <w:r w:rsidRPr="00521F88">
            <w:rPr>
              <w:lang w:val="fr-BE"/>
            </w:rPr>
            <w:t>, à planifier l</w:t>
          </w:r>
          <w:r>
            <w:rPr>
              <w:lang w:val="fr-BE"/>
            </w:rPr>
            <w:t>eur</w:t>
          </w:r>
          <w:r w:rsidRPr="00521F88">
            <w:rPr>
              <w:lang w:val="fr-BE"/>
            </w:rPr>
            <w:t xml:space="preserve"> mise en œuvre, à </w:t>
          </w:r>
          <w:r>
            <w:rPr>
              <w:lang w:val="fr-BE"/>
            </w:rPr>
            <w:t>attribuer</w:t>
          </w:r>
          <w:r w:rsidRPr="00521F88">
            <w:rPr>
              <w:lang w:val="fr-BE"/>
            </w:rPr>
            <w:t xml:space="preserve"> les tâches et à organiser le travail</w:t>
          </w:r>
        </w:p>
        <w:p w14:paraId="793DB6BF" w14:textId="77777777" w:rsidR="00161EC0" w:rsidRPr="00521F88" w:rsidRDefault="00161EC0" w:rsidP="00161EC0">
          <w:pPr>
            <w:rPr>
              <w:lang w:val="fr-BE"/>
            </w:rPr>
          </w:pPr>
          <w:r w:rsidRPr="00521F88">
            <w:rPr>
              <w:lang w:val="fr-BE"/>
            </w:rPr>
            <w:t xml:space="preserve">• </w:t>
          </w:r>
          <w:r>
            <w:rPr>
              <w:lang w:val="fr-BE"/>
            </w:rPr>
            <w:t>Une capacité de</w:t>
          </w:r>
          <w:r w:rsidRPr="00521F88">
            <w:rPr>
              <w:lang w:val="fr-BE"/>
            </w:rPr>
            <w:t xml:space="preserve"> réflexion stratégique et analytique, </w:t>
          </w:r>
          <w:r>
            <w:rPr>
              <w:lang w:val="fr-BE"/>
            </w:rPr>
            <w:t xml:space="preserve">une aptitude à </w:t>
          </w:r>
          <w:r w:rsidRPr="00521F88">
            <w:rPr>
              <w:lang w:val="fr-BE"/>
            </w:rPr>
            <w:t>définir des modules de travail sur la base de l’analyse des questions, des demandes, etc.</w:t>
          </w:r>
        </w:p>
        <w:p w14:paraId="4F98B918" w14:textId="77777777" w:rsidR="00161EC0" w:rsidRPr="00521F88" w:rsidRDefault="00161EC0" w:rsidP="00161EC0">
          <w:pPr>
            <w:rPr>
              <w:lang w:val="fr-BE"/>
            </w:rPr>
          </w:pPr>
          <w:r w:rsidRPr="00521F88">
            <w:rPr>
              <w:lang w:val="fr-BE"/>
            </w:rPr>
            <w:t xml:space="preserve">• </w:t>
          </w:r>
          <w:r>
            <w:rPr>
              <w:lang w:val="fr-BE"/>
            </w:rPr>
            <w:t>Une e</w:t>
          </w:r>
          <w:r w:rsidRPr="00521F88">
            <w:rPr>
              <w:lang w:val="fr-BE"/>
            </w:rPr>
            <w:t>xpérience en matière d’analyse</w:t>
          </w:r>
          <w:r>
            <w:rPr>
              <w:lang w:val="fr-BE"/>
            </w:rPr>
            <w:t xml:space="preserve"> de données</w:t>
          </w:r>
        </w:p>
        <w:p w14:paraId="3101A35D" w14:textId="77777777" w:rsidR="00161EC0" w:rsidRPr="00521F88" w:rsidRDefault="00161EC0" w:rsidP="00161EC0">
          <w:pPr>
            <w:rPr>
              <w:lang w:val="fr-BE"/>
            </w:rPr>
          </w:pPr>
          <w:r w:rsidRPr="00521F88">
            <w:rPr>
              <w:lang w:val="fr-BE"/>
            </w:rPr>
            <w:t>• Une expérience en matière de codification des règles serait un atout</w:t>
          </w:r>
        </w:p>
        <w:p w14:paraId="26E4F1DD" w14:textId="77777777" w:rsidR="00161EC0" w:rsidRPr="00521F88" w:rsidRDefault="00161EC0" w:rsidP="00161EC0">
          <w:pPr>
            <w:rPr>
              <w:lang w:val="fr-BE"/>
            </w:rPr>
          </w:pPr>
          <w:r w:rsidRPr="00521F88">
            <w:rPr>
              <w:lang w:val="fr-BE"/>
            </w:rPr>
            <w:t>• Une expérience de l’utilisation d’outils fondés sur l’IA serait un atout</w:t>
          </w:r>
        </w:p>
        <w:p w14:paraId="381F8546" w14:textId="77777777" w:rsidR="00161EC0" w:rsidRPr="00521F88" w:rsidRDefault="00161EC0" w:rsidP="00161EC0">
          <w:pPr>
            <w:rPr>
              <w:lang w:val="fr-BE"/>
            </w:rPr>
          </w:pPr>
          <w:r w:rsidRPr="00521F88">
            <w:rPr>
              <w:lang w:val="fr-BE"/>
            </w:rPr>
            <w:t xml:space="preserve">• </w:t>
          </w:r>
          <w:r>
            <w:rPr>
              <w:lang w:val="fr-BE"/>
            </w:rPr>
            <w:t xml:space="preserve">La connaissances des </w:t>
          </w:r>
          <w:r w:rsidRPr="00521F88">
            <w:rPr>
              <w:lang w:val="fr-BE"/>
            </w:rPr>
            <w:t xml:space="preserve">normes UX, </w:t>
          </w:r>
          <w:r>
            <w:rPr>
              <w:lang w:val="fr-BE"/>
            </w:rPr>
            <w:t>d’</w:t>
          </w:r>
          <w:r w:rsidRPr="00521F88">
            <w:rPr>
              <w:lang w:val="fr-BE"/>
            </w:rPr>
            <w:t xml:space="preserve">utilisabilité et </w:t>
          </w:r>
          <w:r>
            <w:rPr>
              <w:lang w:val="fr-BE"/>
            </w:rPr>
            <w:t xml:space="preserve">de </w:t>
          </w:r>
          <w:r w:rsidRPr="00521F88">
            <w:rPr>
              <w:lang w:val="fr-BE"/>
            </w:rPr>
            <w:t>SEO</w:t>
          </w:r>
        </w:p>
        <w:p w14:paraId="2C48AE0A" w14:textId="77777777" w:rsidR="00161EC0" w:rsidRPr="00521F88" w:rsidRDefault="00161EC0" w:rsidP="00161EC0">
          <w:pPr>
            <w:rPr>
              <w:lang w:val="fr-BE"/>
            </w:rPr>
          </w:pPr>
          <w:r w:rsidRPr="00521F88">
            <w:rPr>
              <w:lang w:val="fr-BE"/>
            </w:rPr>
            <w:t xml:space="preserve">• </w:t>
          </w:r>
          <w:r>
            <w:rPr>
              <w:lang w:val="fr-BE"/>
            </w:rPr>
            <w:t>Une a</w:t>
          </w:r>
          <w:r w:rsidRPr="00521F88">
            <w:rPr>
              <w:lang w:val="fr-BE"/>
            </w:rPr>
            <w:t>ptitude à travailler sous pression et dans des délais serrés</w:t>
          </w:r>
        </w:p>
        <w:p w14:paraId="7B4986C7" w14:textId="77777777" w:rsidR="00161EC0" w:rsidRPr="00521F88" w:rsidRDefault="00161EC0" w:rsidP="00161EC0">
          <w:pPr>
            <w:rPr>
              <w:lang w:val="fr-BE"/>
            </w:rPr>
          </w:pPr>
          <w:r w:rsidRPr="00521F88">
            <w:rPr>
              <w:lang w:val="fr-BE"/>
            </w:rPr>
            <w:t>• De très bonnes compétences en matière de gestion des personnes</w:t>
          </w:r>
        </w:p>
        <w:p w14:paraId="4EC475A1" w14:textId="77777777" w:rsidR="00161EC0" w:rsidRPr="00521F88" w:rsidRDefault="00161EC0" w:rsidP="00161EC0">
          <w:pPr>
            <w:rPr>
              <w:lang w:val="fr-BE"/>
            </w:rPr>
          </w:pPr>
          <w:r w:rsidRPr="00521F88">
            <w:rPr>
              <w:lang w:val="fr-BE"/>
            </w:rPr>
            <w:t xml:space="preserve">• </w:t>
          </w:r>
          <w:r>
            <w:rPr>
              <w:lang w:val="fr-BE"/>
            </w:rPr>
            <w:t>De t</w:t>
          </w:r>
          <w:r w:rsidRPr="00521F88">
            <w:rPr>
              <w:lang w:val="fr-BE"/>
            </w:rPr>
            <w:t>rès bonnes capacités de communication (à l’écrit</w:t>
          </w:r>
          <w:r>
            <w:rPr>
              <w:lang w:val="fr-BE"/>
            </w:rPr>
            <w:t xml:space="preserve"> et à l’</w:t>
          </w:r>
          <w:r w:rsidRPr="00521F88">
            <w:rPr>
              <w:lang w:val="fr-BE"/>
            </w:rPr>
            <w:t>oral</w:t>
          </w:r>
          <w:r>
            <w:rPr>
              <w:lang w:val="fr-BE"/>
            </w:rPr>
            <w:t>,</w:t>
          </w:r>
          <w:r w:rsidRPr="00521F88">
            <w:rPr>
              <w:lang w:val="fr-BE"/>
            </w:rPr>
            <w:t xml:space="preserve"> au minimum en anglais), </w:t>
          </w:r>
          <w:r>
            <w:rPr>
              <w:lang w:val="fr-BE"/>
            </w:rPr>
            <w:t xml:space="preserve">une </w:t>
          </w:r>
          <w:r w:rsidRPr="00521F88">
            <w:rPr>
              <w:lang w:val="fr-BE"/>
            </w:rPr>
            <w:t xml:space="preserve">capacité à structurer et à partager </w:t>
          </w:r>
          <w:r>
            <w:rPr>
              <w:lang w:val="fr-BE"/>
            </w:rPr>
            <w:t>l</w:t>
          </w:r>
          <w:r w:rsidRPr="00521F88">
            <w:rPr>
              <w:lang w:val="fr-BE"/>
            </w:rPr>
            <w:t>es informations, qu’elles soient hautement techniques ou réglementaires</w:t>
          </w:r>
        </w:p>
        <w:p w14:paraId="7E409EA7" w14:textId="61E18CB5" w:rsidR="001A0074" w:rsidRPr="00017FBA" w:rsidRDefault="00965A0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4D7F"/>
    <w:rsid w:val="00017FBA"/>
    <w:rsid w:val="00080A71"/>
    <w:rsid w:val="000914BF"/>
    <w:rsid w:val="00097587"/>
    <w:rsid w:val="00161EC0"/>
    <w:rsid w:val="001A0074"/>
    <w:rsid w:val="001D3EEC"/>
    <w:rsid w:val="00215A56"/>
    <w:rsid w:val="00226739"/>
    <w:rsid w:val="0028413D"/>
    <w:rsid w:val="002841B7"/>
    <w:rsid w:val="002A6E30"/>
    <w:rsid w:val="002B37EB"/>
    <w:rsid w:val="00301CA3"/>
    <w:rsid w:val="00324A9B"/>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65A0C"/>
    <w:rsid w:val="00A65B97"/>
    <w:rsid w:val="00A917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3AD4ED1"/>
    <w:multiLevelType w:val="multilevel"/>
    <w:tmpl w:val="F9387F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4248646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a41a97bf-0494-41d8-ba3d-259bd7771890"/>
    <ds:schemaRef ds:uri="http://purl.org/dc/dcmitype/"/>
    <ds:schemaRef ds:uri="http://schemas.openxmlformats.org/package/2006/metadata/core-properties"/>
    <ds:schemaRef ds:uri="http://www.w3.org/XML/1998/namespace"/>
    <ds:schemaRef ds:uri="1929b814-5a78-4bdc-9841-d8b9ef424f65"/>
    <ds:schemaRef ds:uri="http://purl.org/dc/elements/1.1/"/>
    <ds:schemaRef ds:uri="http://schemas.microsoft.com/office/2006/documentManagement/types"/>
    <ds:schemaRef ds:uri="http://schemas.microsoft.com/office/2006/metadata/properties"/>
    <ds:schemaRef ds:uri="http://schemas.microsoft.com/office/infopath/2007/PartnerControls"/>
    <ds:schemaRef ds:uri="08927195-b699-4be0-9ee2-6c66dc215b5a"/>
    <ds:schemaRef ds:uri="http://schemas.microsoft.com/sharepoint/v3/fields"/>
    <ds:schemaRef ds:uri="http://purl.org/dc/term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1304</Words>
  <Characters>7435</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2024-10-11T18:01:00Z</dcterms:created>
  <dcterms:modified xsi:type="dcterms:W3CDTF">2024-10-11T18:01:00Z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