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2283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2283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2283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2283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2283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2283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D17B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AA1D475" w:rsidR="00377580" w:rsidRPr="00080A71" w:rsidRDefault="002B2141" w:rsidP="005F6927">
                <w:pPr>
                  <w:tabs>
                    <w:tab w:val="left" w:pos="426"/>
                  </w:tabs>
                  <w:rPr>
                    <w:bCs/>
                    <w:lang w:val="en-IE" w:eastAsia="en-GB"/>
                  </w:rPr>
                </w:pPr>
                <w:r>
                  <w:rPr>
                    <w:bCs/>
                    <w:lang w:val="fr-BE" w:eastAsia="en-GB"/>
                  </w:rPr>
                  <w:t>ENER/B1</w:t>
                </w:r>
              </w:p>
            </w:tc>
          </w:sdtContent>
        </w:sdt>
      </w:tr>
      <w:tr w:rsidR="00377580" w:rsidRPr="001D365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360492D" w:rsidR="00377580" w:rsidRPr="00080A71" w:rsidRDefault="001D3654" w:rsidP="005F6927">
                <w:pPr>
                  <w:tabs>
                    <w:tab w:val="left" w:pos="426"/>
                  </w:tabs>
                  <w:rPr>
                    <w:bCs/>
                    <w:lang w:val="en-IE" w:eastAsia="en-GB"/>
                  </w:rPr>
                </w:pPr>
                <w:r>
                  <w:rPr>
                    <w:bCs/>
                    <w:lang w:val="fr-BE" w:eastAsia="en-GB"/>
                  </w:rPr>
                  <w:t>427478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2A880B6" w:rsidR="00377580" w:rsidRPr="00080A71" w:rsidRDefault="001D3654" w:rsidP="005F6927">
                <w:pPr>
                  <w:tabs>
                    <w:tab w:val="left" w:pos="426"/>
                  </w:tabs>
                  <w:rPr>
                    <w:bCs/>
                    <w:lang w:val="en-IE" w:eastAsia="en-GB"/>
                  </w:rPr>
                </w:pPr>
                <w:r>
                  <w:rPr>
                    <w:bCs/>
                    <w:lang w:val="fr-BE" w:eastAsia="en-GB"/>
                  </w:rPr>
                  <w:t>Massimo Serpieri</w:t>
                </w:r>
              </w:p>
            </w:sdtContent>
          </w:sdt>
          <w:p w14:paraId="32DD8032" w14:textId="2D1B82E0" w:rsidR="00377580" w:rsidRPr="001D3EEC" w:rsidRDefault="001D3654" w:rsidP="005F6927">
            <w:pPr>
              <w:tabs>
                <w:tab w:val="left" w:pos="426"/>
              </w:tabs>
              <w:contextualSpacing/>
              <w:rPr>
                <w:bCs/>
                <w:lang w:val="fr-BE" w:eastAsia="en-GB"/>
              </w:rPr>
            </w:pPr>
            <w:r>
              <w:rPr>
                <w:bCs/>
                <w:lang w:val="fr-BE" w:eastAsia="en-GB"/>
              </w:rPr>
              <w:t>1er</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00A1F">
                      <w:rPr>
                        <w:bCs/>
                        <w:lang w:val="en-IE" w:eastAsia="en-GB"/>
                      </w:rPr>
                      <w:t>2025</w:t>
                    </w:r>
                  </w:sdtContent>
                </w:sdt>
              </w:sdtContent>
            </w:sdt>
            <w:r w:rsidR="00377580" w:rsidRPr="001D3EEC">
              <w:rPr>
                <w:bCs/>
                <w:lang w:val="fr-BE" w:eastAsia="en-GB"/>
              </w:rPr>
              <w:t xml:space="preserve"> </w:t>
            </w:r>
          </w:p>
          <w:p w14:paraId="768BBE26" w14:textId="1F24E23A" w:rsidR="00377580" w:rsidRPr="001D3EEC" w:rsidRDefault="0012283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D365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B214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658395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229DB2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2283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2283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2283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951377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00A1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12A17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2B380C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12283B">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2B2141" w:rsidRDefault="00B31DC8" w:rsidP="001A0074">
      <w:pPr>
        <w:pStyle w:val="ListNumber"/>
        <w:numPr>
          <w:ilvl w:val="0"/>
          <w:numId w:val="0"/>
        </w:numPr>
        <w:ind w:left="709" w:hanging="709"/>
        <w:rPr>
          <w:u w:val="single"/>
          <w:lang w:val="fr-BE" w:eastAsia="en-GB"/>
        </w:rPr>
      </w:pPr>
      <w:r w:rsidRPr="002B2141">
        <w:rPr>
          <w:b/>
          <w:bCs/>
          <w:u w:val="single"/>
          <w:lang w:val="fr-BE" w:eastAsia="en-GB"/>
        </w:rPr>
        <w:t>Présentation de l</w:t>
      </w:r>
      <w:r w:rsidR="006F23BA" w:rsidRPr="002B2141">
        <w:rPr>
          <w:b/>
          <w:bCs/>
          <w:u w:val="single"/>
          <w:lang w:val="fr-BE" w:eastAsia="en-GB"/>
        </w:rPr>
        <w:t>’</w:t>
      </w:r>
      <w:r w:rsidRPr="002B2141">
        <w:rPr>
          <w:b/>
          <w:bCs/>
          <w:u w:val="single"/>
          <w:lang w:val="fr-BE" w:eastAsia="en-GB"/>
        </w:rPr>
        <w:t>entité (nous sommes)</w:t>
      </w:r>
    </w:p>
    <w:p w14:paraId="30B422AA" w14:textId="3359F91C" w:rsidR="00301CA3" w:rsidRDefault="002D17B5" w:rsidP="002D17B5">
      <w:pPr>
        <w:rPr>
          <w:lang w:val="fr-BE" w:eastAsia="en-GB"/>
        </w:rPr>
      </w:pPr>
      <w:r w:rsidRPr="002D17B5">
        <w:rPr>
          <w:lang w:val="fr-BE" w:eastAsia="en-GB"/>
        </w:rPr>
        <w:t xml:space="preserve">Notre unité a pour mission générale d’aider les citoyens à accéder à une énergie verte plus abordable et à jouer un rôle actif dans la transition vers une énergie verte. Plus précisément, notre mission est de placer les consommateurs, les citoyens et les communautés au cœur de la transition vers une énergie propre dans toutes les régions de l’Union et de veiller à ce qu’elle soit équitable et juste. En particulier dans le contexte actuel de crise énergétique, nous nous efforçons de donner aux citoyens les moyens d’agir et de garantir une protection solide des consommateurs, qui leur permette de jouer un rôle actif sur le marché de </w:t>
      </w:r>
      <w:r w:rsidRPr="002D17B5">
        <w:rPr>
          <w:lang w:val="fr-BE" w:eastAsia="en-GB"/>
        </w:rPr>
        <w:lastRenderedPageBreak/>
        <w:t>l’énergie au moyen d’outils numériques et de la gestion des données. Pour veiller à ce que personne ne soit laissé pour compte, nous nous concentrons (sur les individus, les communautés et les régions) en particulier sur les régions vulnérables, les régions en situation de précarité énergétique et les régions charbonnières en transition. Nous sommes également au centre de plusieurs initiatives locales telles que la Convention des maires de l’UE, le marché des villes intelligentes, la mission Horizon Europe sur les villes, l’initiative de l’UE pour les îles et le pôle consultatif sur la précarité énergétique. Grâce à ces mesures, nous soutenons l’assistance technique, l’échange de connaissances et l’adoption par le marché afin d’accélérer une transition énergétique propre et juste. Nous encourageons également une transition juste au niveau international, sur la base de nos instruments et de nos expériences au sein de l’UE.</w:t>
      </w:r>
    </w:p>
    <w:p w14:paraId="610221DA" w14:textId="77777777" w:rsidR="002D17B5" w:rsidRPr="002D17B5" w:rsidRDefault="002D17B5" w:rsidP="002D17B5">
      <w:pPr>
        <w:rPr>
          <w:lang w:val="fr-BE" w:eastAsia="en-GB"/>
        </w:rPr>
      </w:pPr>
    </w:p>
    <w:p w14:paraId="28AD0173" w14:textId="2B27CB6F" w:rsidR="00B31DC8" w:rsidRPr="002B2141" w:rsidRDefault="00B31DC8" w:rsidP="001A0074">
      <w:pPr>
        <w:rPr>
          <w:u w:val="single"/>
          <w:lang w:val="fr-BE" w:eastAsia="en-GB"/>
        </w:rPr>
      </w:pPr>
      <w:r w:rsidRPr="002B2141">
        <w:rPr>
          <w:b/>
          <w:bCs/>
          <w:u w:val="single"/>
          <w:lang w:val="fr-BE" w:eastAsia="en-GB"/>
        </w:rPr>
        <w:t>Présentation du poste (nous proposons)</w:t>
      </w:r>
    </w:p>
    <w:p w14:paraId="065E3D70" w14:textId="60377D47" w:rsidR="002D17B5" w:rsidRPr="002D17B5" w:rsidRDefault="002D17B5" w:rsidP="002D17B5">
      <w:pPr>
        <w:rPr>
          <w:lang w:val="fr-BE" w:eastAsia="en-GB"/>
        </w:rPr>
      </w:pPr>
      <w:r>
        <w:rPr>
          <w:lang w:val="fr-BE" w:eastAsia="en-GB"/>
        </w:rPr>
        <w:t>L</w:t>
      </w:r>
      <w:r w:rsidRPr="002D17B5">
        <w:rPr>
          <w:lang w:val="fr-BE" w:eastAsia="en-GB"/>
        </w:rPr>
        <w:t xml:space="preserve">es tâches de l’expert national détaché peuvent comprendre les responsabilités suivantes : </w:t>
      </w:r>
    </w:p>
    <w:p w14:paraId="6867A83C" w14:textId="1BAD1076" w:rsidR="002D17B5" w:rsidRPr="002D17B5" w:rsidRDefault="002D17B5" w:rsidP="002D17B5">
      <w:pPr>
        <w:rPr>
          <w:lang w:val="fr-BE" w:eastAsia="en-GB"/>
        </w:rPr>
      </w:pPr>
      <w:r w:rsidRPr="002D17B5">
        <w:rPr>
          <w:lang w:val="fr-BE" w:eastAsia="en-GB"/>
        </w:rPr>
        <w:t xml:space="preserve">Définition et mise en œuvre des </w:t>
      </w:r>
      <w:r w:rsidR="002B2141" w:rsidRPr="002D17B5">
        <w:rPr>
          <w:lang w:val="fr-BE" w:eastAsia="en-GB"/>
        </w:rPr>
        <w:t>politiques :</w:t>
      </w:r>
      <w:r w:rsidRPr="002D17B5">
        <w:rPr>
          <w:lang w:val="fr-BE" w:eastAsia="en-GB"/>
        </w:rPr>
        <w:t xml:space="preserve"> </w:t>
      </w:r>
    </w:p>
    <w:p w14:paraId="6BADE8A0" w14:textId="77777777" w:rsidR="002D17B5" w:rsidRPr="002D17B5" w:rsidRDefault="002D17B5" w:rsidP="002D17B5">
      <w:pPr>
        <w:rPr>
          <w:lang w:val="fr-BE" w:eastAsia="en-GB"/>
        </w:rPr>
      </w:pPr>
      <w:r w:rsidRPr="002D17B5">
        <w:rPr>
          <w:lang w:val="fr-BE" w:eastAsia="en-GB"/>
        </w:rPr>
        <w:t xml:space="preserve">o contribuer aux réflexions conceptuelles et au cadre d’action pour placer le consommateur au centre du marché de l’énergie décarboné. </w:t>
      </w:r>
    </w:p>
    <w:p w14:paraId="09C2325F" w14:textId="77777777" w:rsidR="002D17B5" w:rsidRPr="002D17B5" w:rsidRDefault="002D17B5" w:rsidP="002D17B5">
      <w:pPr>
        <w:rPr>
          <w:lang w:val="fr-BE" w:eastAsia="en-GB"/>
        </w:rPr>
      </w:pPr>
      <w:r w:rsidRPr="002D17B5">
        <w:rPr>
          <w:lang w:val="fr-BE" w:eastAsia="en-GB"/>
        </w:rPr>
        <w:t xml:space="preserve">o contribuer à la mise en œuvre et à la mise en œuvre de la révision de la directive sur l’organisation du marché de l’électricité et de la refonte de la directive relative au gaz et à l’hydrogène, et contribuer à la poursuite des réflexions et des initiatives politiques visant à protéger les consommateurs et à leur donner les moyens d’agir et à faire en sorte qu’ils puissent bénéficier directement de la baisse du coût des énergies renouvelables. </w:t>
      </w:r>
    </w:p>
    <w:p w14:paraId="7A131DE1" w14:textId="77777777" w:rsidR="002D17B5" w:rsidRPr="002D17B5" w:rsidRDefault="002D17B5" w:rsidP="002D17B5">
      <w:pPr>
        <w:rPr>
          <w:lang w:val="fr-BE" w:eastAsia="en-GB"/>
        </w:rPr>
      </w:pPr>
      <w:r w:rsidRPr="002D17B5">
        <w:rPr>
          <w:lang w:val="fr-BE" w:eastAsia="en-GB"/>
        </w:rPr>
        <w:t xml:space="preserve">o contribuer au développement du pilier «transition juste» du pacte vert pour l’Europe, en s’attaquant aux effets distributifs de la transition (sur les communautés vulnérables, les régions, etc.) et aux inégalités préexistantes, telles que la précarité énergétique. </w:t>
      </w:r>
    </w:p>
    <w:p w14:paraId="4A6E49DB" w14:textId="78D9A8F0" w:rsidR="002D17B5" w:rsidRPr="002D17B5" w:rsidRDefault="002D17B5" w:rsidP="002D17B5">
      <w:pPr>
        <w:rPr>
          <w:lang w:val="fr-BE" w:eastAsia="en-GB"/>
        </w:rPr>
      </w:pPr>
      <w:r w:rsidRPr="002D17B5">
        <w:rPr>
          <w:lang w:val="fr-BE" w:eastAsia="en-GB"/>
        </w:rPr>
        <w:t>o La contribution à la promotion du rôle des acteurs locaux et des pionniers pour accélérer la mise en œuvre du pacte vert pour l’Europe sur le terrain</w:t>
      </w:r>
      <w:r w:rsidR="00E00A1F">
        <w:rPr>
          <w:lang w:val="fr-BE" w:eastAsia="en-GB"/>
        </w:rPr>
        <w:t>.</w:t>
      </w:r>
    </w:p>
    <w:p w14:paraId="17E76FD4" w14:textId="4BCDF4F1" w:rsidR="002D17B5" w:rsidRPr="002D17B5" w:rsidRDefault="002D17B5" w:rsidP="002D17B5">
      <w:pPr>
        <w:rPr>
          <w:lang w:val="fr-BE" w:eastAsia="en-GB"/>
        </w:rPr>
      </w:pPr>
      <w:r w:rsidRPr="002D17B5">
        <w:rPr>
          <w:lang w:val="fr-BE" w:eastAsia="en-GB"/>
        </w:rPr>
        <w:t xml:space="preserve">o fournir des avis d’experts techniques et analyser les données et les faits relatifs aux marchés de détail de l’énergie, ainsi que les cadres techniques et réglementaires facilitateurs correspondants. </w:t>
      </w:r>
    </w:p>
    <w:p w14:paraId="24B9E438" w14:textId="77777777" w:rsidR="002D17B5" w:rsidRPr="001A71FD" w:rsidRDefault="002D17B5" w:rsidP="002D17B5">
      <w:pPr>
        <w:rPr>
          <w:i/>
          <w:iCs/>
          <w:lang w:val="fr-BE" w:eastAsia="en-GB"/>
        </w:rPr>
      </w:pPr>
      <w:r w:rsidRPr="001A71FD">
        <w:rPr>
          <w:i/>
          <w:iCs/>
          <w:lang w:val="fr-BE" w:eastAsia="en-GB"/>
        </w:rPr>
        <w:t>Communication et analyse</w:t>
      </w:r>
    </w:p>
    <w:p w14:paraId="0A7507C5" w14:textId="77777777" w:rsidR="002D17B5" w:rsidRPr="002D17B5" w:rsidRDefault="002D17B5" w:rsidP="002D17B5">
      <w:pPr>
        <w:rPr>
          <w:lang w:val="fr-BE" w:eastAsia="en-GB"/>
        </w:rPr>
      </w:pPr>
      <w:r w:rsidRPr="002D17B5">
        <w:rPr>
          <w:lang w:val="fr-BE" w:eastAsia="en-GB"/>
        </w:rPr>
        <w:t xml:space="preserve">o aider à présenter, promouvoir et expliquer les politiques et initiatives ENER à différents publics. </w:t>
      </w:r>
    </w:p>
    <w:p w14:paraId="46B7D8B9" w14:textId="77777777" w:rsidR="002D17B5" w:rsidRPr="002D17B5" w:rsidRDefault="002D17B5" w:rsidP="002D17B5">
      <w:pPr>
        <w:rPr>
          <w:lang w:val="fr-BE" w:eastAsia="en-GB"/>
        </w:rPr>
      </w:pPr>
      <w:r w:rsidRPr="002D17B5">
        <w:rPr>
          <w:lang w:val="fr-BE" w:eastAsia="en-GB"/>
        </w:rPr>
        <w:t xml:space="preserve">o contribuer à l’organisation de groupes de travail, de réunions, d’événements et de consultations des parties prenantes et à la prise en compte de leurs résultats dans l’élaboration des politiques. </w:t>
      </w:r>
    </w:p>
    <w:p w14:paraId="160207FA" w14:textId="77777777" w:rsidR="002D17B5" w:rsidRPr="002D17B5" w:rsidRDefault="002D17B5" w:rsidP="002D17B5">
      <w:pPr>
        <w:rPr>
          <w:lang w:val="fr-BE" w:eastAsia="en-GB"/>
        </w:rPr>
      </w:pPr>
      <w:r w:rsidRPr="002D17B5">
        <w:rPr>
          <w:lang w:val="fr-BE" w:eastAsia="en-GB"/>
        </w:rPr>
        <w:t xml:space="preserve">o surveiller les rapports et prévisions socio-économiques et recenser les tendances émergentes en ce qui concerne les marchés de détail de l’énergie, ainsi que l’autonomisation des consommateurs dans le domaine de l’énergie verte, à l’appui de la discussion et de l’analyse des politiques. </w:t>
      </w:r>
    </w:p>
    <w:p w14:paraId="70441FC7" w14:textId="3DA02A56" w:rsidR="002D17B5" w:rsidRPr="002D17B5" w:rsidRDefault="002D17B5" w:rsidP="002D17B5">
      <w:pPr>
        <w:rPr>
          <w:lang w:val="fr-BE" w:eastAsia="en-GB"/>
        </w:rPr>
      </w:pPr>
      <w:r w:rsidRPr="002D17B5">
        <w:rPr>
          <w:lang w:val="fr-BE" w:eastAsia="en-GB"/>
        </w:rPr>
        <w:lastRenderedPageBreak/>
        <w:t xml:space="preserve">o Préparer des rapports, des notes d’information, des discours et des notes d’intervention. </w:t>
      </w:r>
    </w:p>
    <w:p w14:paraId="0083FA86" w14:textId="77777777" w:rsidR="002D17B5" w:rsidRPr="002B2141" w:rsidRDefault="002D17B5" w:rsidP="002D17B5">
      <w:pPr>
        <w:rPr>
          <w:i/>
          <w:iCs/>
          <w:lang w:val="fr-BE" w:eastAsia="en-GB"/>
        </w:rPr>
      </w:pPr>
      <w:r w:rsidRPr="002B2141">
        <w:rPr>
          <w:i/>
          <w:iCs/>
          <w:lang w:val="fr-BE" w:eastAsia="en-GB"/>
        </w:rPr>
        <w:t>Coopération avec les États membres et la société civile</w:t>
      </w:r>
    </w:p>
    <w:p w14:paraId="622EA970" w14:textId="77777777" w:rsidR="002D17B5" w:rsidRPr="002D17B5" w:rsidRDefault="002D17B5" w:rsidP="002D17B5">
      <w:pPr>
        <w:rPr>
          <w:lang w:val="fr-BE" w:eastAsia="en-GB"/>
        </w:rPr>
      </w:pPr>
      <w:r w:rsidRPr="002D17B5">
        <w:rPr>
          <w:lang w:val="fr-BE" w:eastAsia="en-GB"/>
        </w:rPr>
        <w:t xml:space="preserve">o Analyse de la situation des marchés de détail de l’énergie et de leur libéralisation dans les États membres. </w:t>
      </w:r>
    </w:p>
    <w:p w14:paraId="332727D3" w14:textId="77777777" w:rsidR="002D17B5" w:rsidRPr="002D17B5" w:rsidRDefault="002D17B5" w:rsidP="002D17B5">
      <w:pPr>
        <w:rPr>
          <w:lang w:val="fr-BE" w:eastAsia="en-GB"/>
        </w:rPr>
      </w:pPr>
      <w:r w:rsidRPr="002D17B5">
        <w:rPr>
          <w:lang w:val="fr-BE" w:eastAsia="en-GB"/>
        </w:rPr>
        <w:t xml:space="preserve">o contribuer à l’évaluation de la transposition de la législation de l’UE relative aux marchés de détail de l’énergie (électricité et gaz) et des actes réglementaires dérivés des États membres. </w:t>
      </w:r>
    </w:p>
    <w:p w14:paraId="002F8B72" w14:textId="77777777" w:rsidR="002D17B5" w:rsidRDefault="002D17B5" w:rsidP="002D17B5">
      <w:pPr>
        <w:rPr>
          <w:lang w:val="fr-BE" w:eastAsia="en-GB"/>
        </w:rPr>
      </w:pPr>
      <w:r w:rsidRPr="002D17B5">
        <w:rPr>
          <w:lang w:val="fr-BE" w:eastAsia="en-GB"/>
        </w:rPr>
        <w:t xml:space="preserve">o contribuer à la préparation de documents et d’autres contributions à usage interne et/ou à la diffusion publique en vue de promouvoir une transposition correcte de la législation de l’UE dans les États membres.  </w:t>
      </w:r>
    </w:p>
    <w:p w14:paraId="3925D5A9" w14:textId="77777777" w:rsidR="002D17B5" w:rsidRPr="002D17B5" w:rsidRDefault="002D17B5" w:rsidP="002D17B5">
      <w:pPr>
        <w:rPr>
          <w:lang w:val="fr-BE" w:eastAsia="en-GB"/>
        </w:rPr>
      </w:pPr>
      <w:r w:rsidRPr="002D17B5">
        <w:rPr>
          <w:lang w:val="fr-BE" w:eastAsia="en-GB"/>
        </w:rPr>
        <w:t xml:space="preserve">o Activités de collaboration sur les aspects liés à la protection et à l’autonomisation des consommateurs avec les principales parties prenantes de l’UE et des États membres, telles que les régulateurs, les opérateurs du marché (fournisseurs, gestionnaires de réseau de distribution) et les organisations de consommateurs.  </w:t>
      </w:r>
    </w:p>
    <w:p w14:paraId="26AE2E3A" w14:textId="7B8288B0" w:rsidR="002D17B5" w:rsidRDefault="002D17B5" w:rsidP="002D17B5">
      <w:pPr>
        <w:rPr>
          <w:lang w:val="fr-BE" w:eastAsia="en-GB"/>
        </w:rPr>
      </w:pPr>
      <w:r w:rsidRPr="002D17B5">
        <w:rPr>
          <w:lang w:val="fr-BE" w:eastAsia="en-GB"/>
        </w:rPr>
        <w:t>o Répondre aux plaintes des citoyens et aux questions parlementaires et contribuer aux étapes précontentieuses des infractions au droit de l’Union.</w:t>
      </w:r>
    </w:p>
    <w:p w14:paraId="18265061" w14:textId="77777777" w:rsidR="002D17B5" w:rsidRPr="002D17B5" w:rsidRDefault="002D17B5" w:rsidP="002D17B5">
      <w:pPr>
        <w:rPr>
          <w:lang w:val="fr-BE" w:eastAsia="en-GB"/>
        </w:rPr>
      </w:pPr>
    </w:p>
    <w:p w14:paraId="69B92155" w14:textId="09A29639" w:rsidR="001A0074" w:rsidRPr="001A71FD" w:rsidRDefault="00B31DC8" w:rsidP="001A0074">
      <w:pPr>
        <w:pStyle w:val="ListNumber"/>
        <w:numPr>
          <w:ilvl w:val="0"/>
          <w:numId w:val="0"/>
        </w:numPr>
        <w:ind w:left="709" w:hanging="709"/>
        <w:rPr>
          <w:u w:val="single"/>
          <w:lang w:val="fr-BE" w:eastAsia="en-GB"/>
        </w:rPr>
      </w:pPr>
      <w:r w:rsidRPr="001A71FD">
        <w:rPr>
          <w:b/>
          <w:bCs/>
          <w:u w:val="single"/>
          <w:lang w:val="fr-BE" w:eastAsia="en-GB"/>
        </w:rPr>
        <w:t>Profil du titulaire (nous recherchons)</w:t>
      </w:r>
    </w:p>
    <w:sdt>
      <w:sdtPr>
        <w:rPr>
          <w:lang w:val="fr-BE" w:eastAsia="en-GB"/>
        </w:rPr>
        <w:id w:val="-689827953"/>
        <w:placeholder>
          <w:docPart w:val="C681F6FA0FB94712B2C889AACA29AC9D"/>
        </w:placeholder>
      </w:sdtPr>
      <w:sdtEndPr/>
      <w:sdtContent>
        <w:p w14:paraId="1513B3E9" w14:textId="77777777" w:rsidR="002B2141" w:rsidRPr="001A71FD" w:rsidRDefault="002B2141" w:rsidP="002B2141">
          <w:pPr>
            <w:pStyle w:val="ListNumber"/>
            <w:numPr>
              <w:ilvl w:val="0"/>
              <w:numId w:val="0"/>
            </w:numPr>
            <w:ind w:left="709" w:hanging="709"/>
            <w:rPr>
              <w:b/>
              <w:bCs/>
              <w:lang w:val="en-IE" w:eastAsia="en-GB"/>
            </w:rPr>
          </w:pPr>
          <w:r w:rsidRPr="001A71FD">
            <w:rPr>
              <w:b/>
              <w:bCs/>
              <w:lang w:val="en-IE" w:eastAsia="en-GB"/>
            </w:rPr>
            <w:t xml:space="preserve">Diplôme  </w:t>
          </w:r>
        </w:p>
        <w:p w14:paraId="2FE9ADF7" w14:textId="65B27F98" w:rsidR="002B2141" w:rsidRPr="002B2141" w:rsidRDefault="002B2141" w:rsidP="002B2141">
          <w:pPr>
            <w:pStyle w:val="ListNumber"/>
            <w:numPr>
              <w:ilvl w:val="0"/>
              <w:numId w:val="26"/>
            </w:numPr>
            <w:rPr>
              <w:lang w:val="en-IE" w:eastAsia="en-GB"/>
            </w:rPr>
          </w:pPr>
          <w:r>
            <w:rPr>
              <w:lang w:val="en-IE" w:eastAsia="en-GB"/>
            </w:rPr>
            <w:t>D</w:t>
          </w:r>
          <w:r w:rsidRPr="002B2141">
            <w:rPr>
              <w:lang w:val="en-IE" w:eastAsia="en-GB"/>
            </w:rPr>
            <w:t xml:space="preserve">iplôme universitaire ou  </w:t>
          </w:r>
        </w:p>
        <w:p w14:paraId="6906DB8C" w14:textId="16A0B5B8" w:rsidR="002B2141" w:rsidRPr="001A71FD" w:rsidRDefault="002B2141" w:rsidP="001A71FD">
          <w:pPr>
            <w:pStyle w:val="ListNumber"/>
            <w:numPr>
              <w:ilvl w:val="0"/>
              <w:numId w:val="26"/>
            </w:numPr>
            <w:rPr>
              <w:lang w:val="fr-BE" w:eastAsia="en-GB"/>
            </w:rPr>
          </w:pPr>
          <w:r w:rsidRPr="002B2141">
            <w:rPr>
              <w:lang w:val="fr-BE" w:eastAsia="en-GB"/>
            </w:rPr>
            <w:t xml:space="preserve">Formation professionnelle ou expérience professionnelle de niveau équivalent dans le(s) domaine(s) : politiques et technologies énergétiques, économie, technologies de l'information et de la communication, ingénierie, droit, ou autre discipline pertinente. </w:t>
          </w:r>
        </w:p>
        <w:p w14:paraId="3D20E7DC" w14:textId="51835AEC" w:rsidR="002B2141" w:rsidRPr="002B2141" w:rsidRDefault="002B2141" w:rsidP="002B2141">
          <w:pPr>
            <w:pStyle w:val="ListNumber"/>
            <w:numPr>
              <w:ilvl w:val="0"/>
              <w:numId w:val="26"/>
            </w:numPr>
            <w:rPr>
              <w:lang w:val="fr-BE" w:eastAsia="en-GB"/>
            </w:rPr>
          </w:pPr>
          <w:r w:rsidRPr="002B2141">
            <w:rPr>
              <w:lang w:val="fr-BE" w:eastAsia="en-GB"/>
            </w:rPr>
            <w:t xml:space="preserve">L’expert national détaché doit avoir: </w:t>
          </w:r>
        </w:p>
        <w:p w14:paraId="326BBFFC" w14:textId="77777777" w:rsidR="002B2141" w:rsidRPr="002B2141" w:rsidRDefault="002B2141" w:rsidP="002B2141">
          <w:pPr>
            <w:pStyle w:val="ListNumber"/>
            <w:numPr>
              <w:ilvl w:val="0"/>
              <w:numId w:val="0"/>
            </w:numPr>
            <w:ind w:left="709"/>
            <w:rPr>
              <w:lang w:val="fr-BE" w:eastAsia="en-GB"/>
            </w:rPr>
          </w:pPr>
          <w:r w:rsidRPr="002B2141">
            <w:rPr>
              <w:lang w:val="fr-BE" w:eastAsia="en-GB"/>
            </w:rPr>
            <w:t xml:space="preserve">— une expérience dans l’élaboration de plans ou de stratégies liés à la transition vers une énergie verte et à une transition juste, ou dans le déploiement de solutions techniques pour soutenir la transition vers une énergie verte. </w:t>
          </w:r>
          <w:r w:rsidRPr="001A71FD">
            <w:rPr>
              <w:b/>
              <w:bCs/>
              <w:lang w:val="fr-BE" w:eastAsia="en-GB"/>
            </w:rPr>
            <w:t>OU</w:t>
          </w:r>
        </w:p>
        <w:p w14:paraId="6AB0F0F3" w14:textId="77777777" w:rsidR="002B2141" w:rsidRPr="002B2141" w:rsidRDefault="002B2141" w:rsidP="002B2141">
          <w:pPr>
            <w:pStyle w:val="ListNumber"/>
            <w:numPr>
              <w:ilvl w:val="0"/>
              <w:numId w:val="0"/>
            </w:numPr>
            <w:ind w:left="709"/>
            <w:rPr>
              <w:lang w:val="fr-BE" w:eastAsia="en-GB"/>
            </w:rPr>
          </w:pPr>
          <w:r w:rsidRPr="002B2141">
            <w:rPr>
              <w:lang w:val="fr-BE" w:eastAsia="en-GB"/>
            </w:rPr>
            <w:t xml:space="preserve">— une expérience de travail avec les parties prenantes pour traiter les questions liées à l’énergie, au changement climatique ou à la politique des consommateurs. </w:t>
          </w:r>
        </w:p>
        <w:p w14:paraId="21188248" w14:textId="77777777" w:rsidR="002B2141" w:rsidRPr="002B2141" w:rsidRDefault="002B2141" w:rsidP="002B2141">
          <w:pPr>
            <w:pStyle w:val="ListNumber"/>
            <w:numPr>
              <w:ilvl w:val="0"/>
              <w:numId w:val="0"/>
            </w:numPr>
            <w:ind w:left="709"/>
            <w:rPr>
              <w:lang w:val="fr-BE" w:eastAsia="en-GB"/>
            </w:rPr>
          </w:pPr>
          <w:r w:rsidRPr="002B2141">
            <w:rPr>
              <w:lang w:val="fr-BE" w:eastAsia="en-GB"/>
            </w:rPr>
            <w:t>Capacité de conceptualiser les problèmes, d’identifier et de mettre en œuvre des solutions,</w:t>
          </w:r>
        </w:p>
        <w:p w14:paraId="444ABC21" w14:textId="77777777" w:rsidR="002B2141" w:rsidRPr="002B2141" w:rsidRDefault="002B2141" w:rsidP="002B2141">
          <w:pPr>
            <w:pStyle w:val="ListNumber"/>
            <w:numPr>
              <w:ilvl w:val="0"/>
              <w:numId w:val="0"/>
            </w:numPr>
            <w:ind w:left="709"/>
            <w:rPr>
              <w:lang w:val="fr-BE" w:eastAsia="en-GB"/>
            </w:rPr>
          </w:pPr>
          <w:r w:rsidRPr="002B2141">
            <w:rPr>
              <w:lang w:val="fr-BE" w:eastAsia="en-GB"/>
            </w:rPr>
            <w:t>— Capacité d’analyse et de structuration des informations,</w:t>
          </w:r>
        </w:p>
        <w:p w14:paraId="02200BC5" w14:textId="77777777" w:rsidR="002B2141" w:rsidRPr="002B2141" w:rsidRDefault="002B2141" w:rsidP="002B2141">
          <w:pPr>
            <w:pStyle w:val="ListNumber"/>
            <w:numPr>
              <w:ilvl w:val="0"/>
              <w:numId w:val="0"/>
            </w:numPr>
            <w:ind w:left="709"/>
            <w:rPr>
              <w:lang w:val="fr-BE" w:eastAsia="en-GB"/>
            </w:rPr>
          </w:pPr>
          <w:r w:rsidRPr="002B2141">
            <w:rPr>
              <w:lang w:val="fr-BE" w:eastAsia="en-GB"/>
            </w:rPr>
            <w:t xml:space="preserve">— Expérience en matière de supervision du travail des contractants ou des prestataires de services. </w:t>
          </w:r>
        </w:p>
        <w:p w14:paraId="22702683" w14:textId="77777777" w:rsidR="002B2141" w:rsidRPr="002B2141" w:rsidRDefault="002B2141" w:rsidP="002B2141">
          <w:pPr>
            <w:pStyle w:val="ListNumber"/>
            <w:numPr>
              <w:ilvl w:val="0"/>
              <w:numId w:val="0"/>
            </w:numPr>
            <w:ind w:left="709"/>
            <w:rPr>
              <w:lang w:val="fr-BE" w:eastAsia="en-GB"/>
            </w:rPr>
          </w:pPr>
          <w:r w:rsidRPr="002B2141">
            <w:rPr>
              <w:lang w:val="fr-BE" w:eastAsia="en-GB"/>
            </w:rPr>
            <w:t>— Aptitude à comprendre et à être comprise,</w:t>
          </w:r>
        </w:p>
        <w:p w14:paraId="43822DEF" w14:textId="77777777" w:rsidR="002B2141" w:rsidRPr="002B2141" w:rsidRDefault="002B2141" w:rsidP="002B2141">
          <w:pPr>
            <w:pStyle w:val="ListNumber"/>
            <w:numPr>
              <w:ilvl w:val="0"/>
              <w:numId w:val="0"/>
            </w:numPr>
            <w:ind w:left="709"/>
            <w:rPr>
              <w:lang w:val="fr-BE" w:eastAsia="en-GB"/>
            </w:rPr>
          </w:pPr>
          <w:r w:rsidRPr="002B2141">
            <w:rPr>
              <w:lang w:val="fr-BE" w:eastAsia="en-GB"/>
            </w:rPr>
            <w:lastRenderedPageBreak/>
            <w:t>— Capacité à communiquer des informations techniques ou spécialisées,</w:t>
          </w:r>
        </w:p>
        <w:p w14:paraId="7428F918" w14:textId="77777777" w:rsidR="002B2141" w:rsidRPr="002B2141" w:rsidRDefault="002B2141" w:rsidP="002B2141">
          <w:pPr>
            <w:pStyle w:val="ListNumber"/>
            <w:numPr>
              <w:ilvl w:val="0"/>
              <w:numId w:val="0"/>
            </w:numPr>
            <w:ind w:left="709"/>
            <w:rPr>
              <w:lang w:val="fr-BE" w:eastAsia="en-GB"/>
            </w:rPr>
          </w:pPr>
          <w:r w:rsidRPr="002B2141">
            <w:rPr>
              <w:lang w:val="fr-BE" w:eastAsia="en-GB"/>
            </w:rPr>
            <w:t>— Capacités rédactionnelles,</w:t>
          </w:r>
        </w:p>
        <w:p w14:paraId="62E914AA" w14:textId="77777777" w:rsidR="002B2141" w:rsidRPr="002B2141" w:rsidRDefault="002B2141" w:rsidP="002B2141">
          <w:pPr>
            <w:pStyle w:val="ListNumber"/>
            <w:numPr>
              <w:ilvl w:val="0"/>
              <w:numId w:val="0"/>
            </w:numPr>
            <w:ind w:left="709"/>
            <w:rPr>
              <w:lang w:val="fr-BE" w:eastAsia="en-GB"/>
            </w:rPr>
          </w:pPr>
          <w:r w:rsidRPr="002B2141">
            <w:rPr>
              <w:lang w:val="fr-BE" w:eastAsia="en-GB"/>
            </w:rPr>
            <w:t>— Compétences en matière de négociation,</w:t>
          </w:r>
        </w:p>
        <w:p w14:paraId="22CA9CD8" w14:textId="77777777" w:rsidR="002B2141" w:rsidRPr="002B2141" w:rsidRDefault="002B2141" w:rsidP="002B2141">
          <w:pPr>
            <w:pStyle w:val="ListNumber"/>
            <w:numPr>
              <w:ilvl w:val="0"/>
              <w:numId w:val="0"/>
            </w:numPr>
            <w:ind w:left="709"/>
            <w:rPr>
              <w:lang w:val="fr-BE" w:eastAsia="en-GB"/>
            </w:rPr>
          </w:pPr>
          <w:r w:rsidRPr="002B2141">
            <w:rPr>
              <w:lang w:val="fr-BE" w:eastAsia="en-GB"/>
            </w:rPr>
            <w:t>— Aptitude à travailler de manière proactive et autonome,</w:t>
          </w:r>
        </w:p>
        <w:p w14:paraId="51EFD133" w14:textId="77777777" w:rsidR="002B2141" w:rsidRPr="002B2141" w:rsidRDefault="002B2141" w:rsidP="002B2141">
          <w:pPr>
            <w:pStyle w:val="ListNumber"/>
            <w:numPr>
              <w:ilvl w:val="0"/>
              <w:numId w:val="0"/>
            </w:numPr>
            <w:ind w:left="709"/>
            <w:rPr>
              <w:lang w:val="fr-BE" w:eastAsia="en-GB"/>
            </w:rPr>
          </w:pPr>
          <w:r w:rsidRPr="002B2141">
            <w:rPr>
              <w:lang w:val="fr-BE" w:eastAsia="en-GB"/>
            </w:rPr>
            <w:t>— Flexibilité (ouverture à de nouvelles demandes, etc.),</w:t>
          </w:r>
        </w:p>
        <w:p w14:paraId="78397D59" w14:textId="77777777" w:rsidR="002B2141" w:rsidRPr="002B2141" w:rsidRDefault="002B2141" w:rsidP="002B2141">
          <w:pPr>
            <w:pStyle w:val="ListNumber"/>
            <w:numPr>
              <w:ilvl w:val="0"/>
              <w:numId w:val="0"/>
            </w:numPr>
            <w:ind w:left="709"/>
            <w:rPr>
              <w:lang w:val="fr-BE" w:eastAsia="en-GB"/>
            </w:rPr>
          </w:pPr>
          <w:r w:rsidRPr="002B2141">
            <w:rPr>
              <w:lang w:val="fr-BE" w:eastAsia="en-GB"/>
            </w:rPr>
            <w:t>— Capacité à fournir des résultats de manière structurée,</w:t>
          </w:r>
        </w:p>
        <w:p w14:paraId="508AA7C8" w14:textId="77777777" w:rsidR="002B2141" w:rsidRPr="002B2141" w:rsidRDefault="002B2141" w:rsidP="002B2141">
          <w:pPr>
            <w:pStyle w:val="ListNumber"/>
            <w:numPr>
              <w:ilvl w:val="0"/>
              <w:numId w:val="0"/>
            </w:numPr>
            <w:ind w:left="709"/>
            <w:rPr>
              <w:lang w:val="fr-BE" w:eastAsia="en-GB"/>
            </w:rPr>
          </w:pPr>
          <w:r w:rsidRPr="002B2141">
            <w:rPr>
              <w:lang w:val="fr-BE" w:eastAsia="en-GB"/>
            </w:rPr>
            <w:t>— Résistance au stress,</w:t>
          </w:r>
        </w:p>
        <w:p w14:paraId="72538596" w14:textId="77777777" w:rsidR="002B2141" w:rsidRPr="002B2141" w:rsidRDefault="002B2141" w:rsidP="002B2141">
          <w:pPr>
            <w:pStyle w:val="ListNumber"/>
            <w:numPr>
              <w:ilvl w:val="0"/>
              <w:numId w:val="0"/>
            </w:numPr>
            <w:ind w:left="709"/>
            <w:rPr>
              <w:lang w:val="fr-BE" w:eastAsia="en-GB"/>
            </w:rPr>
          </w:pPr>
          <w:r w:rsidRPr="002B2141">
            <w:rPr>
              <w:lang w:val="fr-BE" w:eastAsia="en-GB"/>
            </w:rPr>
            <w:t xml:space="preserve">— Sens de l’initiative, </w:t>
          </w:r>
        </w:p>
        <w:p w14:paraId="675F47AB" w14:textId="0938B4D8" w:rsidR="002B2141" w:rsidRPr="002B2141" w:rsidRDefault="002B2141" w:rsidP="002B2141">
          <w:pPr>
            <w:pStyle w:val="ListNumber"/>
            <w:numPr>
              <w:ilvl w:val="0"/>
              <w:numId w:val="0"/>
            </w:numPr>
            <w:ind w:left="709"/>
            <w:rPr>
              <w:lang w:val="fr-BE" w:eastAsia="en-GB"/>
            </w:rPr>
          </w:pPr>
          <w:r w:rsidRPr="002B2141">
            <w:rPr>
              <w:lang w:val="fr-BE" w:eastAsia="en-GB"/>
            </w:rPr>
            <w:t>— Bon esprit d’équipe.</w:t>
          </w:r>
        </w:p>
        <w:p w14:paraId="5D76C15C" w14:textId="4C64F3F3" w:rsidR="00F65CC2" w:rsidRPr="00A46A4D" w:rsidRDefault="0012283B" w:rsidP="00A46A4D">
          <w:pPr>
            <w:pStyle w:val="ListNumber"/>
            <w:numPr>
              <w:ilvl w:val="0"/>
              <w:numId w:val="0"/>
            </w:numPr>
            <w:rPr>
              <w:lang w:val="en-I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1DC6D7E8" w14:textId="77777777" w:rsidR="00A46A4D" w:rsidRDefault="00A46A4D" w:rsidP="00377580">
      <w:pPr>
        <w:rPr>
          <w:lang w:val="fr-BE" w:eastAsia="en-GB"/>
        </w:rPr>
      </w:pPr>
    </w:p>
    <w:p w14:paraId="1FD1B84B" w14:textId="77777777" w:rsidR="00A46A4D" w:rsidRPr="001D3EEC" w:rsidRDefault="00A46A4D"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4D1807A6" w14:textId="5B8A346B" w:rsidR="00377580"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4FA0F8C"/>
    <w:multiLevelType w:val="hybridMultilevel"/>
    <w:tmpl w:val="4E64DD4A"/>
    <w:lvl w:ilvl="0" w:tplc="F10E2CF8">
      <w:start w:val="1"/>
      <w:numFmt w:val="bullet"/>
      <w:lvlText w:val="-"/>
      <w:lvlJc w:val="left"/>
      <w:pPr>
        <w:ind w:left="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349810">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9476A8">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BC5012">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4820BE">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788AAC">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4AF8E0">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5CF728">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22C370">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5228666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283B"/>
    <w:rsid w:val="001A0074"/>
    <w:rsid w:val="001A71FD"/>
    <w:rsid w:val="001D3654"/>
    <w:rsid w:val="001D3EEC"/>
    <w:rsid w:val="00215A56"/>
    <w:rsid w:val="0028413D"/>
    <w:rsid w:val="002841B7"/>
    <w:rsid w:val="002A6E30"/>
    <w:rsid w:val="002B2141"/>
    <w:rsid w:val="002B37EB"/>
    <w:rsid w:val="002D17B5"/>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941FD"/>
    <w:rsid w:val="008A0FF3"/>
    <w:rsid w:val="0092295D"/>
    <w:rsid w:val="00A46A4D"/>
    <w:rsid w:val="00A65B97"/>
    <w:rsid w:val="00A917BE"/>
    <w:rsid w:val="00B31DC8"/>
    <w:rsid w:val="00B566C1"/>
    <w:rsid w:val="00BF389A"/>
    <w:rsid w:val="00C518F5"/>
    <w:rsid w:val="00D703FC"/>
    <w:rsid w:val="00D82B48"/>
    <w:rsid w:val="00DC5C83"/>
    <w:rsid w:val="00E00A1F"/>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417CBB"/>
    <w:multiLevelType w:val="multilevel"/>
    <w:tmpl w:val="CDC0D2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3179569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21D9C"/>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21D9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1690</Words>
  <Characters>9638</Characters>
  <Application>Microsoft Office Word</Application>
  <DocSecurity>4</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2024-10-13T20:47:00Z</dcterms:created>
  <dcterms:modified xsi:type="dcterms:W3CDTF">2024-10-13T20:47:00Z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