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14D7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BC370DC" w:rsidR="00B65513" w:rsidRPr="0007110E" w:rsidRDefault="00CA58F1" w:rsidP="00E82667">
                <w:pPr>
                  <w:tabs>
                    <w:tab w:val="left" w:pos="426"/>
                  </w:tabs>
                  <w:spacing w:before="120"/>
                  <w:rPr>
                    <w:bCs/>
                    <w:lang w:val="en-IE" w:eastAsia="en-GB"/>
                  </w:rPr>
                </w:pPr>
                <w:r>
                  <w:rPr>
                    <w:bCs/>
                    <w:lang w:val="en-IE" w:eastAsia="en-GB"/>
                  </w:rPr>
                  <w:t>GROW F1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38E681B" w:rsidR="00D96984" w:rsidRPr="0007110E" w:rsidRDefault="00CA58F1" w:rsidP="00E82667">
                <w:pPr>
                  <w:tabs>
                    <w:tab w:val="left" w:pos="426"/>
                  </w:tabs>
                  <w:spacing w:before="120"/>
                  <w:rPr>
                    <w:bCs/>
                    <w:lang w:val="en-IE" w:eastAsia="en-GB"/>
                  </w:rPr>
                </w:pPr>
                <w:r>
                  <w:rPr>
                    <w:bCs/>
                    <w:lang w:val="en-IE" w:eastAsia="en-GB"/>
                  </w:rPr>
                  <w:t>460053</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61EFC17" w:rsidR="00E21DBD" w:rsidRPr="0007110E" w:rsidRDefault="00CA58F1" w:rsidP="00E82667">
                <w:pPr>
                  <w:tabs>
                    <w:tab w:val="left" w:pos="426"/>
                  </w:tabs>
                  <w:spacing w:before="120"/>
                  <w:rPr>
                    <w:bCs/>
                    <w:lang w:val="en-IE" w:eastAsia="en-GB"/>
                  </w:rPr>
                </w:pPr>
                <w:r>
                  <w:rPr>
                    <w:bCs/>
                    <w:lang w:val="en-IE" w:eastAsia="en-GB"/>
                  </w:rPr>
                  <w:t>Giuseppe CASELLA</w:t>
                </w:r>
              </w:p>
            </w:sdtContent>
          </w:sdt>
          <w:p w14:paraId="34CF737A" w14:textId="7EDFFC90" w:rsidR="00E21DBD" w:rsidRPr="0007110E" w:rsidRDefault="00F14D7F"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CA58F1">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CA58F1">
                  <w:rPr>
                    <w:bCs/>
                    <w:lang w:val="en-IE" w:eastAsia="en-GB"/>
                  </w:rPr>
                  <w:t>2025</w:t>
                </w:r>
              </w:sdtContent>
            </w:sdt>
          </w:p>
          <w:p w14:paraId="158DD156" w14:textId="6F4B54EA" w:rsidR="00E21DBD" w:rsidRPr="0007110E" w:rsidRDefault="00F14D7F"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CA58F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CA58F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361D17B"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28488E4"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F14D7F"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14D7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F14D7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373E3C0"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23C4F0C"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56BD2023"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2-17T00:00:00Z">
                  <w:dateFormat w:val="dd-MM-yyyy"/>
                  <w:lid w:val="fr-BE"/>
                  <w:storeMappedDataAs w:val="dateTime"/>
                  <w:calendar w:val="gregorian"/>
                </w:date>
              </w:sdtPr>
              <w:sdtEndPr/>
              <w:sdtContent>
                <w:r w:rsidR="00F14D7F">
                  <w:rPr>
                    <w:bCs/>
                    <w:lang w:val="fr-BE" w:eastAsia="en-GB"/>
                  </w:rPr>
                  <w:t>17-12-2024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tbl>
          <w:tblPr>
            <w:tblW w:w="5000" w:type="pct"/>
            <w:tblCellSpacing w:w="0" w:type="dxa"/>
            <w:tblCellMar>
              <w:left w:w="0" w:type="dxa"/>
              <w:right w:w="0" w:type="dxa"/>
            </w:tblCellMar>
            <w:tblLook w:val="04A0" w:firstRow="1" w:lastRow="0" w:firstColumn="1" w:lastColumn="0" w:noHBand="0" w:noVBand="1"/>
          </w:tblPr>
          <w:tblGrid>
            <w:gridCol w:w="8618"/>
          </w:tblGrid>
          <w:tr w:rsidR="00CA58F1" w:rsidRPr="00CA58F1" w14:paraId="73A1B3BA" w14:textId="77777777" w:rsidTr="00CA58F1">
            <w:trPr>
              <w:tblCellSpacing w:w="0" w:type="dxa"/>
            </w:trPr>
            <w:tc>
              <w:tcPr>
                <w:tcW w:w="0" w:type="auto"/>
                <w:tcBorders>
                  <w:top w:val="nil"/>
                  <w:left w:val="nil"/>
                  <w:bottom w:val="nil"/>
                  <w:right w:val="nil"/>
                </w:tcBorders>
                <w:shd w:val="clear" w:color="auto" w:fill="FAFCFF"/>
                <w:vAlign w:val="bottom"/>
                <w:hideMark/>
              </w:tcPr>
              <w:tbl>
                <w:tblPr>
                  <w:tblW w:w="5000" w:type="pct"/>
                  <w:tblCellSpacing w:w="0" w:type="dxa"/>
                  <w:tblCellMar>
                    <w:left w:w="0" w:type="dxa"/>
                    <w:right w:w="0" w:type="dxa"/>
                  </w:tblCellMar>
                  <w:tblLook w:val="04A0" w:firstRow="1" w:lastRow="0" w:firstColumn="1" w:lastColumn="0" w:noHBand="0" w:noVBand="1"/>
                </w:tblPr>
                <w:tblGrid>
                  <w:gridCol w:w="8618"/>
                </w:tblGrid>
                <w:tr w:rsidR="00CA58F1" w:rsidRPr="00CA58F1" w14:paraId="64323C03" w14:textId="77777777">
                  <w:trPr>
                    <w:tblCellSpacing w:w="0" w:type="dxa"/>
                  </w:trPr>
                  <w:tc>
                    <w:tcPr>
                      <w:tcW w:w="0" w:type="auto"/>
                      <w:tcBorders>
                        <w:top w:val="nil"/>
                        <w:left w:val="nil"/>
                        <w:bottom w:val="nil"/>
                        <w:right w:val="nil"/>
                      </w:tcBorders>
                      <w:shd w:val="clear" w:color="auto" w:fill="auto"/>
                      <w:vAlign w:val="bottom"/>
                      <w:hideMark/>
                    </w:tcPr>
                    <w:p w14:paraId="3B300CE1" w14:textId="685AC6C7" w:rsidR="00CA58F1" w:rsidRPr="003921DD" w:rsidRDefault="00CA58F1" w:rsidP="00CA58F1">
                      <w:pPr>
                        <w:spacing w:after="0"/>
                        <w:rPr>
                          <w:szCs w:val="24"/>
                          <w:lang w:val="en-IE"/>
                        </w:rPr>
                      </w:pPr>
                      <w:r w:rsidRPr="00CA58F1">
                        <w:rPr>
                          <w:szCs w:val="24"/>
                          <w:lang w:val="en-IE"/>
                        </w:rPr>
                        <w:t xml:space="preserve">GROW F1 </w:t>
                      </w:r>
                      <w:proofErr w:type="gramStart"/>
                      <w:r w:rsidRPr="00CA58F1">
                        <w:rPr>
                          <w:szCs w:val="24"/>
                          <w:lang w:val="en-IE"/>
                        </w:rPr>
                        <w:t>is in charge of</w:t>
                      </w:r>
                      <w:proofErr w:type="gramEnd"/>
                      <w:r w:rsidRPr="00CA58F1">
                        <w:rPr>
                          <w:szCs w:val="24"/>
                          <w:lang w:val="en-IE"/>
                        </w:rPr>
                        <w:t xml:space="preserve"> the REACH Regulation, which is the most advanced regulatory framework for chemicals in the world. Chemicals are building blocks of virtually every product we rely on for our wellbeing, from </w:t>
                      </w:r>
                      <w:r w:rsidR="00334DF4" w:rsidRPr="00CA58F1">
                        <w:rPr>
                          <w:szCs w:val="24"/>
                          <w:lang w:val="en-IE"/>
                        </w:rPr>
                        <w:t>lifesaving</w:t>
                      </w:r>
                      <w:r w:rsidRPr="00CA58F1">
                        <w:rPr>
                          <w:szCs w:val="24"/>
                          <w:lang w:val="en-IE"/>
                        </w:rPr>
                        <w:t xml:space="preserve"> disinfectants and medicines to cars, cleaning products, and toys. Resilience and innovativeness of the chemicals industry is therefore crucial for our modern society. At the same time, chemicals with hazardous properties may endanger our health, and chemical pollution can be a threat to the </w:t>
                      </w:r>
                      <w:r w:rsidRPr="00CA58F1">
                        <w:rPr>
                          <w:szCs w:val="24"/>
                          <w:lang w:val="en-IE"/>
                        </w:rPr>
                        <w:lastRenderedPageBreak/>
                        <w:t>environment. The mission of the Unit is therefore to boost the competitiveness of the EU chemicals industry and to encourage innovation in safe and sustainable chemicals, while constantly keeping pace with science and technical progress in protecting health and the environment.</w:t>
                      </w:r>
                      <w:r w:rsidRPr="00CA58F1">
                        <w:rPr>
                          <w:szCs w:val="24"/>
                          <w:lang w:val="en-IE"/>
                        </w:rPr>
                        <w:br w:type="textWrapping" w:clear="all"/>
                      </w:r>
                      <w:r w:rsidRPr="00CA58F1">
                        <w:rPr>
                          <w:szCs w:val="24"/>
                          <w:lang w:val="en-IE"/>
                        </w:rPr>
                        <w:br w:type="textWrapping" w:clear="all"/>
                        <w:t xml:space="preserve">GROW F1 is the only Unit in the Commission fully dedicated to the REACH Regulation, a file shared with a Unit in DG ENV because of its magnitude and importance. GROW F1 is responsible for preparing REACH authorizations and restrictions: Highly visible measures in the political spotlight, with major direct implications for European citizens and companies operating on the single market. The Unit is also co-responsible with our Colleagues in DG ENV for preparing a proposal for the European Parliament and the Council to </w:t>
                      </w:r>
                      <w:r w:rsidR="007A4529">
                        <w:rPr>
                          <w:szCs w:val="24"/>
                          <w:lang w:val="en-IE"/>
                        </w:rPr>
                        <w:t>simplify</w:t>
                      </w:r>
                      <w:r w:rsidRPr="00CA58F1">
                        <w:rPr>
                          <w:szCs w:val="24"/>
                          <w:lang w:val="en-IE"/>
                        </w:rPr>
                        <w:t xml:space="preserve"> the REACH Regulation. Part of the Unit's activities are concentrated on enforcement. Finally, the Unit is responsible for the supervision of the European Chemicals Agency (ECHA) in Helsinki.</w:t>
                      </w:r>
                    </w:p>
                    <w:p w14:paraId="33A536C0" w14:textId="5C335FEA" w:rsidR="00CA58F1" w:rsidRPr="00CA58F1" w:rsidRDefault="00CA58F1" w:rsidP="00CA58F1">
                      <w:pPr>
                        <w:spacing w:after="0"/>
                        <w:rPr>
                          <w:rFonts w:ascii="Arial" w:hAnsi="Arial" w:cs="Arial"/>
                          <w:sz w:val="17"/>
                          <w:szCs w:val="17"/>
                          <w:lang w:val="en-IE"/>
                        </w:rPr>
                      </w:pPr>
                      <w:r w:rsidRPr="00CA58F1">
                        <w:rPr>
                          <w:szCs w:val="24"/>
                          <w:lang w:val="en-IE"/>
                        </w:rPr>
                        <w:br w:type="textWrapping" w:clear="all"/>
                        <w:t xml:space="preserve">The Unit consists of a friendly team of </w:t>
                      </w:r>
                      <w:r w:rsidR="000D1123">
                        <w:rPr>
                          <w:szCs w:val="24"/>
                          <w:lang w:val="en-IE"/>
                        </w:rPr>
                        <w:t xml:space="preserve">excellent and enthusiastic </w:t>
                      </w:r>
                      <w:r w:rsidRPr="00CA58F1">
                        <w:rPr>
                          <w:szCs w:val="24"/>
                          <w:lang w:val="en-IE"/>
                        </w:rPr>
                        <w:t xml:space="preserve">scientists, </w:t>
                      </w:r>
                      <w:proofErr w:type="gramStart"/>
                      <w:r w:rsidRPr="00CA58F1">
                        <w:rPr>
                          <w:szCs w:val="24"/>
                          <w:lang w:val="en-IE"/>
                        </w:rPr>
                        <w:t>lawyers</w:t>
                      </w:r>
                      <w:proofErr w:type="gramEnd"/>
                      <w:r w:rsidRPr="00CA58F1">
                        <w:rPr>
                          <w:szCs w:val="24"/>
                          <w:lang w:val="en-IE"/>
                        </w:rPr>
                        <w:t xml:space="preserve"> and economists, balanced in age, gender, and nationality. Key concepts in our working culture, which we are committed to maintain, are determination to deliver results, celebration of success and unconditional mutual supportiveness.</w:t>
                      </w:r>
                    </w:p>
                  </w:tc>
                </w:tr>
              </w:tbl>
              <w:p w14:paraId="76353E3D" w14:textId="77777777" w:rsidR="00CA58F1" w:rsidRPr="00CA58F1" w:rsidRDefault="00CA58F1" w:rsidP="00CA58F1">
                <w:pPr>
                  <w:spacing w:after="0"/>
                  <w:rPr>
                    <w:rFonts w:ascii="Arial" w:hAnsi="Arial" w:cs="Arial"/>
                    <w:color w:val="000000"/>
                    <w:sz w:val="18"/>
                    <w:szCs w:val="18"/>
                    <w:lang w:val="en-IE"/>
                  </w:rPr>
                </w:pPr>
              </w:p>
            </w:tc>
          </w:tr>
        </w:tbl>
        <w:p w14:paraId="59DD0438" w14:textId="5916D6C3" w:rsidR="00E21DBD" w:rsidRDefault="00F14D7F" w:rsidP="00CA58F1">
          <w:pPr>
            <w:rPr>
              <w:lang w:val="en-US" w:eastAsia="en-GB"/>
            </w:rPr>
          </w:pP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A9F964C" w14:textId="77777777" w:rsidR="003921DD" w:rsidRDefault="003921DD" w:rsidP="003921DD">
          <w:pPr>
            <w:spacing w:after="0"/>
            <w:rPr>
              <w:lang w:eastAsia="en-GB"/>
            </w:rPr>
          </w:pPr>
          <w:r>
            <w:rPr>
              <w:lang w:eastAsia="en-GB"/>
            </w:rPr>
            <w:t>We are looking for a committed and pro-active seconded national expert with a regulatory or scientific background to work on:</w:t>
          </w:r>
        </w:p>
        <w:p w14:paraId="027A821D" w14:textId="77777777" w:rsidR="003921DD" w:rsidRDefault="003921DD" w:rsidP="003921DD">
          <w:pPr>
            <w:spacing w:after="0"/>
            <w:rPr>
              <w:lang w:eastAsia="en-GB"/>
            </w:rPr>
          </w:pPr>
        </w:p>
        <w:p w14:paraId="27558E7E" w14:textId="77777777" w:rsidR="003921DD" w:rsidRDefault="003921DD" w:rsidP="003921DD">
          <w:pPr>
            <w:spacing w:after="0"/>
            <w:ind w:left="284" w:hanging="283"/>
            <w:rPr>
              <w:lang w:eastAsia="en-GB"/>
            </w:rPr>
          </w:pPr>
          <w:r>
            <w:rPr>
              <w:lang w:eastAsia="en-GB"/>
            </w:rPr>
            <w:t>-</w:t>
          </w:r>
          <w:r>
            <w:rPr>
              <w:lang w:eastAsia="en-GB"/>
            </w:rPr>
            <w:tab/>
            <w:t>the implementation of Regulation (EC) No 1907/2006 concerning the Registration, Evaluation, Authorisation and Restriction of Chemicals (REACH</w:t>
          </w:r>
          <w:proofErr w:type="gramStart"/>
          <w:r>
            <w:rPr>
              <w:lang w:eastAsia="en-GB"/>
            </w:rPr>
            <w:t>);</w:t>
          </w:r>
          <w:proofErr w:type="gramEnd"/>
          <w:r>
            <w:rPr>
              <w:lang w:eastAsia="en-GB"/>
            </w:rPr>
            <w:t xml:space="preserve">  </w:t>
          </w:r>
        </w:p>
        <w:p w14:paraId="18484A0C" w14:textId="77777777" w:rsidR="003921DD" w:rsidRDefault="003921DD" w:rsidP="003921DD">
          <w:pPr>
            <w:spacing w:after="0"/>
            <w:ind w:left="284" w:hanging="283"/>
            <w:rPr>
              <w:lang w:eastAsia="en-GB"/>
            </w:rPr>
          </w:pPr>
          <w:r>
            <w:rPr>
              <w:lang w:eastAsia="en-GB"/>
            </w:rPr>
            <w:t>-</w:t>
          </w:r>
          <w:r>
            <w:rPr>
              <w:lang w:eastAsia="en-GB"/>
            </w:rPr>
            <w:tab/>
            <w:t>the revision of the REACH Regulation as announced in the Commission´s Chemical Strategy for Sustainability.</w:t>
          </w:r>
        </w:p>
        <w:p w14:paraId="284D72C5" w14:textId="77777777" w:rsidR="003921DD" w:rsidRDefault="003921DD" w:rsidP="003921DD">
          <w:pPr>
            <w:spacing w:after="0"/>
            <w:rPr>
              <w:lang w:eastAsia="en-GB"/>
            </w:rPr>
          </w:pPr>
        </w:p>
        <w:p w14:paraId="3E38C330" w14:textId="77777777" w:rsidR="003921DD" w:rsidRDefault="003921DD" w:rsidP="003921DD">
          <w:pPr>
            <w:spacing w:after="0"/>
            <w:rPr>
              <w:lang w:eastAsia="en-GB"/>
            </w:rPr>
          </w:pPr>
          <w:r>
            <w:rPr>
              <w:lang w:eastAsia="en-GB"/>
            </w:rPr>
            <w:t>The post offers a varied and interesting range of activities related to the authorisation and restrictions of chemicals. More specifically, the seconded national expert is expected to have responsibilities related to:</w:t>
          </w:r>
        </w:p>
        <w:p w14:paraId="5AB4ECD0" w14:textId="77777777" w:rsidR="003921DD" w:rsidRDefault="003921DD" w:rsidP="003921DD">
          <w:pPr>
            <w:spacing w:after="0"/>
            <w:rPr>
              <w:lang w:eastAsia="en-GB"/>
            </w:rPr>
          </w:pPr>
        </w:p>
        <w:p w14:paraId="22A4D730" w14:textId="77777777" w:rsidR="003921DD" w:rsidRDefault="003921DD" w:rsidP="003921DD">
          <w:pPr>
            <w:spacing w:after="0"/>
            <w:ind w:left="284" w:hanging="283"/>
            <w:rPr>
              <w:lang w:eastAsia="en-GB"/>
            </w:rPr>
          </w:pPr>
          <w:r>
            <w:rPr>
              <w:lang w:eastAsia="en-GB"/>
            </w:rPr>
            <w:t>-</w:t>
          </w:r>
          <w:r>
            <w:rPr>
              <w:lang w:eastAsia="en-GB"/>
            </w:rPr>
            <w:tab/>
            <w:t xml:space="preserve">restrictions identified in the Commission´s Restrictions Roadmap. </w:t>
          </w:r>
        </w:p>
        <w:p w14:paraId="28E0229B" w14:textId="77777777" w:rsidR="003921DD" w:rsidRDefault="003921DD" w:rsidP="003921DD">
          <w:pPr>
            <w:spacing w:after="0"/>
            <w:ind w:left="284" w:hanging="283"/>
            <w:rPr>
              <w:lang w:eastAsia="en-GB"/>
            </w:rPr>
          </w:pPr>
          <w:r>
            <w:rPr>
              <w:lang w:eastAsia="en-GB"/>
            </w:rPr>
            <w:t>-</w:t>
          </w:r>
          <w:r>
            <w:rPr>
              <w:lang w:eastAsia="en-GB"/>
            </w:rPr>
            <w:tab/>
            <w:t>the revision of the REACH regulation (simplification).</w:t>
          </w:r>
        </w:p>
        <w:p w14:paraId="399C69CD" w14:textId="77777777" w:rsidR="003921DD" w:rsidRDefault="003921DD" w:rsidP="003921DD">
          <w:pPr>
            <w:spacing w:after="0"/>
            <w:ind w:left="426"/>
            <w:rPr>
              <w:lang w:eastAsia="en-GB"/>
            </w:rPr>
          </w:pPr>
        </w:p>
        <w:p w14:paraId="46EE3E07" w14:textId="4093C0FA" w:rsidR="00E21DBD" w:rsidRPr="00AF7D78" w:rsidRDefault="003921DD" w:rsidP="003921DD">
          <w:pPr>
            <w:rPr>
              <w:lang w:val="en-US" w:eastAsia="en-GB"/>
            </w:rPr>
          </w:pPr>
          <w:r>
            <w:rPr>
              <w:lang w:eastAsia="en-GB"/>
            </w:rPr>
            <w:t xml:space="preserve">The nature of the work requires frequent contacts with other Commission services, the European Chemicals Agency in Helsinki, Member States, the European </w:t>
          </w:r>
          <w:proofErr w:type="gramStart"/>
          <w:r>
            <w:rPr>
              <w:lang w:eastAsia="en-GB"/>
            </w:rPr>
            <w:t>Parliament</w:t>
          </w:r>
          <w:proofErr w:type="gramEnd"/>
          <w:r>
            <w:rPr>
              <w:lang w:eastAsia="en-GB"/>
            </w:rPr>
            <w:t xml:space="preserve"> and other stakeholders (industry, trade unions and NGOs).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FE49131" w14:textId="7DB677D5" w:rsidR="003921DD" w:rsidRDefault="003921DD" w:rsidP="00C13F32">
          <w:pPr>
            <w:tabs>
              <w:tab w:val="left" w:pos="709"/>
            </w:tabs>
            <w:spacing w:after="0"/>
            <w:ind w:right="113"/>
            <w:rPr>
              <w:lang w:val="en-US" w:eastAsia="en-GB"/>
            </w:rPr>
          </w:pPr>
          <w:r>
            <w:rPr>
              <w:lang w:val="en-US" w:eastAsia="en-GB"/>
            </w:rPr>
            <w:t xml:space="preserve">The candidate needs to have a university degree and/or professional training and/or professional experience of an equivalent level in the fields, such as chemistry, chemical engineering, toxicology, environmental sciences, biology, </w:t>
          </w:r>
          <w:proofErr w:type="gramStart"/>
          <w:r>
            <w:rPr>
              <w:lang w:val="en-US" w:eastAsia="en-GB"/>
            </w:rPr>
            <w:t>pharmacology</w:t>
          </w:r>
          <w:proofErr w:type="gramEnd"/>
          <w:r>
            <w:rPr>
              <w:lang w:val="en-US" w:eastAsia="en-GB"/>
            </w:rPr>
            <w:t xml:space="preserve"> or medicine.</w:t>
          </w:r>
        </w:p>
        <w:p w14:paraId="5059140D" w14:textId="77777777" w:rsidR="00C13F32" w:rsidRDefault="00C13F32" w:rsidP="00C13F32">
          <w:pPr>
            <w:tabs>
              <w:tab w:val="left" w:pos="709"/>
            </w:tabs>
            <w:spacing w:after="0"/>
            <w:ind w:right="113"/>
            <w:rPr>
              <w:lang w:val="en-US" w:eastAsia="en-GB"/>
            </w:rPr>
          </w:pPr>
        </w:p>
        <w:p w14:paraId="23815B2C" w14:textId="6EA2C8E8" w:rsidR="003921DD" w:rsidRDefault="003921DD" w:rsidP="00C13F32">
          <w:pPr>
            <w:tabs>
              <w:tab w:val="left" w:pos="1276"/>
            </w:tabs>
            <w:spacing w:after="0"/>
            <w:ind w:right="113"/>
            <w:rPr>
              <w:lang w:val="en-US"/>
            </w:rPr>
          </w:pPr>
          <w:r>
            <w:rPr>
              <w:lang w:val="en-US"/>
            </w:rPr>
            <w:t>Due to the very technical nature of the work, it is required that interested candidates dispose of excellent knowledge in at least one of the described tasks in the REACH sector.</w:t>
          </w:r>
        </w:p>
        <w:p w14:paraId="349379A2" w14:textId="77777777" w:rsidR="003921DD" w:rsidRDefault="003921DD" w:rsidP="003921DD">
          <w:pPr>
            <w:tabs>
              <w:tab w:val="left" w:pos="1276"/>
            </w:tabs>
            <w:spacing w:after="0"/>
            <w:ind w:right="113"/>
            <w:rPr>
              <w:lang w:val="en-US"/>
            </w:rPr>
          </w:pPr>
        </w:p>
        <w:p w14:paraId="18ADFCBE" w14:textId="77777777" w:rsidR="003921DD" w:rsidRDefault="003921DD" w:rsidP="003921DD">
          <w:pPr>
            <w:tabs>
              <w:tab w:val="left" w:pos="1276"/>
            </w:tabs>
            <w:spacing w:after="0"/>
            <w:ind w:right="113"/>
            <w:rPr>
              <w:lang w:val="en-US"/>
            </w:rPr>
          </w:pPr>
          <w:r>
            <w:rPr>
              <w:lang w:val="en-US"/>
            </w:rPr>
            <w:t xml:space="preserve">Experience with legislative texts, the capacity to implement regulatory requirements and the ability to understand and </w:t>
          </w:r>
          <w:proofErr w:type="spellStart"/>
          <w:r>
            <w:rPr>
              <w:lang w:val="en-US"/>
            </w:rPr>
            <w:t>analyse</w:t>
          </w:r>
          <w:proofErr w:type="spellEnd"/>
          <w:r>
            <w:rPr>
              <w:lang w:val="en-US"/>
            </w:rPr>
            <w:t xml:space="preserve"> technical, </w:t>
          </w:r>
          <w:proofErr w:type="gramStart"/>
          <w:r>
            <w:rPr>
              <w:lang w:val="en-US"/>
            </w:rPr>
            <w:t>scientific</w:t>
          </w:r>
          <w:proofErr w:type="gramEnd"/>
          <w:r>
            <w:rPr>
              <w:lang w:val="en-US"/>
            </w:rPr>
            <w:t xml:space="preserve"> and legal aspects related to the implementation of the REACH Regulation is an asset. We expect the candidate to have a pragmatic approach in solving implementation problems.</w:t>
          </w:r>
        </w:p>
        <w:p w14:paraId="65C5C409" w14:textId="77777777" w:rsidR="003921DD" w:rsidRDefault="003921DD" w:rsidP="003921DD">
          <w:pPr>
            <w:tabs>
              <w:tab w:val="left" w:pos="1276"/>
            </w:tabs>
            <w:spacing w:after="0"/>
            <w:ind w:right="113"/>
            <w:rPr>
              <w:lang w:val="en-US"/>
            </w:rPr>
          </w:pPr>
        </w:p>
        <w:p w14:paraId="6EFE8441" w14:textId="285C5FD3" w:rsidR="003921DD" w:rsidRDefault="003921DD" w:rsidP="003921DD">
          <w:pPr>
            <w:tabs>
              <w:tab w:val="left" w:pos="1276"/>
            </w:tabs>
            <w:spacing w:after="0"/>
            <w:ind w:right="113"/>
            <w:rPr>
              <w:lang w:val="en-US"/>
            </w:rPr>
          </w:pPr>
          <w:r>
            <w:rPr>
              <w:lang w:val="en-US"/>
            </w:rPr>
            <w:t xml:space="preserve">The candidate should dispose of good communication skills, orally and in writing. A very good knowledge of English is necessary for the performance of the duties. </w:t>
          </w:r>
          <w:r>
            <w:rPr>
              <w:lang w:val="en-US" w:eastAsia="en-GB"/>
            </w:rPr>
            <w:t>Knowledge of another EU official language</w:t>
          </w:r>
          <w:r w:rsidR="00F46F3D">
            <w:rPr>
              <w:lang w:val="en-US" w:eastAsia="en-GB"/>
            </w:rPr>
            <w:t xml:space="preserve"> would be an asset.</w:t>
          </w:r>
        </w:p>
        <w:p w14:paraId="51994EDB" w14:textId="35249C89" w:rsidR="002E40A9" w:rsidRPr="00AF7D78" w:rsidRDefault="00F14D7F"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123"/>
    <w:rsid w:val="000D129C"/>
    <w:rsid w:val="000F371B"/>
    <w:rsid w:val="000F4CD5"/>
    <w:rsid w:val="00111AB6"/>
    <w:rsid w:val="001D0A81"/>
    <w:rsid w:val="002109E6"/>
    <w:rsid w:val="00252050"/>
    <w:rsid w:val="002B3CBF"/>
    <w:rsid w:val="002C13C3"/>
    <w:rsid w:val="002C49D0"/>
    <w:rsid w:val="002E40A9"/>
    <w:rsid w:val="00334DF4"/>
    <w:rsid w:val="003921DD"/>
    <w:rsid w:val="00394447"/>
    <w:rsid w:val="003E50A4"/>
    <w:rsid w:val="0040388A"/>
    <w:rsid w:val="00431778"/>
    <w:rsid w:val="00454CC7"/>
    <w:rsid w:val="00464195"/>
    <w:rsid w:val="00476034"/>
    <w:rsid w:val="004C034F"/>
    <w:rsid w:val="005168AD"/>
    <w:rsid w:val="0058240F"/>
    <w:rsid w:val="00592CD5"/>
    <w:rsid w:val="005D1B85"/>
    <w:rsid w:val="005E26D2"/>
    <w:rsid w:val="00665583"/>
    <w:rsid w:val="00693BC6"/>
    <w:rsid w:val="00696070"/>
    <w:rsid w:val="007A4529"/>
    <w:rsid w:val="007E531E"/>
    <w:rsid w:val="007F02AC"/>
    <w:rsid w:val="007F7012"/>
    <w:rsid w:val="008D02B7"/>
    <w:rsid w:val="008F0B52"/>
    <w:rsid w:val="008F4BA9"/>
    <w:rsid w:val="00994062"/>
    <w:rsid w:val="00996CC6"/>
    <w:rsid w:val="009A1EA0"/>
    <w:rsid w:val="009A2F00"/>
    <w:rsid w:val="009C5E27"/>
    <w:rsid w:val="00A033AD"/>
    <w:rsid w:val="00A7415C"/>
    <w:rsid w:val="00AB2CEA"/>
    <w:rsid w:val="00AF6424"/>
    <w:rsid w:val="00B24CC5"/>
    <w:rsid w:val="00B3644B"/>
    <w:rsid w:val="00B65513"/>
    <w:rsid w:val="00B73F08"/>
    <w:rsid w:val="00B8014C"/>
    <w:rsid w:val="00C06724"/>
    <w:rsid w:val="00C13F32"/>
    <w:rsid w:val="00C3254D"/>
    <w:rsid w:val="00C504C7"/>
    <w:rsid w:val="00C75BA4"/>
    <w:rsid w:val="00CA58F1"/>
    <w:rsid w:val="00CB5B61"/>
    <w:rsid w:val="00CD2C5A"/>
    <w:rsid w:val="00D0015C"/>
    <w:rsid w:val="00D03CF4"/>
    <w:rsid w:val="00D7090C"/>
    <w:rsid w:val="00D84D53"/>
    <w:rsid w:val="00D94985"/>
    <w:rsid w:val="00D96984"/>
    <w:rsid w:val="00DD41ED"/>
    <w:rsid w:val="00DF1E49"/>
    <w:rsid w:val="00E21DBD"/>
    <w:rsid w:val="00E342CB"/>
    <w:rsid w:val="00E41704"/>
    <w:rsid w:val="00E44D7F"/>
    <w:rsid w:val="00E82667"/>
    <w:rsid w:val="00E84FE8"/>
    <w:rsid w:val="00EB3147"/>
    <w:rsid w:val="00F14D7F"/>
    <w:rsid w:val="00F4683D"/>
    <w:rsid w:val="00F46F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032866">
      <w:bodyDiv w:val="1"/>
      <w:marLeft w:val="0"/>
      <w:marRight w:val="0"/>
      <w:marTop w:val="0"/>
      <w:marBottom w:val="0"/>
      <w:divBdr>
        <w:top w:val="none" w:sz="0" w:space="0" w:color="auto"/>
        <w:left w:val="none" w:sz="0" w:space="0" w:color="auto"/>
        <w:bottom w:val="none" w:sz="0" w:space="0" w:color="auto"/>
        <w:right w:val="none" w:sz="0" w:space="0" w:color="auto"/>
      </w:divBdr>
    </w:div>
    <w:div w:id="1256523137">
      <w:bodyDiv w:val="1"/>
      <w:marLeft w:val="0"/>
      <w:marRight w:val="0"/>
      <w:marTop w:val="0"/>
      <w:marBottom w:val="0"/>
      <w:divBdr>
        <w:top w:val="none" w:sz="0" w:space="0" w:color="auto"/>
        <w:left w:val="none" w:sz="0" w:space="0" w:color="auto"/>
        <w:bottom w:val="none" w:sz="0" w:space="0" w:color="auto"/>
        <w:right w:val="none" w:sz="0" w:space="0" w:color="auto"/>
      </w:divBdr>
    </w:div>
    <w:div w:id="1555004489">
      <w:bodyDiv w:val="1"/>
      <w:marLeft w:val="0"/>
      <w:marRight w:val="0"/>
      <w:marTop w:val="0"/>
      <w:marBottom w:val="0"/>
      <w:divBdr>
        <w:top w:val="none" w:sz="0" w:space="0" w:color="auto"/>
        <w:left w:val="none" w:sz="0" w:space="0" w:color="auto"/>
        <w:bottom w:val="none" w:sz="0" w:space="0" w:color="auto"/>
        <w:right w:val="none" w:sz="0" w:space="0" w:color="auto"/>
      </w:divBdr>
    </w:div>
    <w:div w:id="20480222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6AE35A-A4C1-488B-8A80-41955AE84979}">
  <ds:schemaRefs>
    <ds:schemaRef ds:uri="http://purl.org/dc/dcmityp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08927195-b699-4be0-9ee2-6c66dc215b5a"/>
    <ds:schemaRef ds:uri="http://purl.org/dc/elements/1.1/"/>
    <ds:schemaRef ds:uri="a41a97bf-0494-41d8-ba3d-259bd7771890"/>
    <ds:schemaRef ds:uri="http://www.w3.org/XML/1998/namespace"/>
    <ds:schemaRef ds:uri="http://schemas.microsoft.com/sharepoint/v3/fields"/>
    <ds:schemaRef ds:uri="1929b814-5a78-4bdc-9841-d8b9ef424f65"/>
    <ds:schemaRef ds:uri="http://schemas.microsoft.com/office/2006/metadata/properties"/>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4</Pages>
  <Words>1253</Words>
  <Characters>7146</Characters>
  <Application>Microsoft Office Word</Application>
  <DocSecurity>4</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2024-10-11T13:32:00Z</dcterms:created>
  <dcterms:modified xsi:type="dcterms:W3CDTF">2024-10-11T13:32:00Z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