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C07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C07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C07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C07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C07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C07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62636D3" w:rsidR="00546DB1" w:rsidRPr="00546DB1" w:rsidRDefault="00BA2D81" w:rsidP="00AB56F9">
                <w:pPr>
                  <w:tabs>
                    <w:tab w:val="left" w:pos="426"/>
                  </w:tabs>
                  <w:spacing w:before="120"/>
                  <w:rPr>
                    <w:bCs/>
                    <w:lang w:val="en-IE" w:eastAsia="en-GB"/>
                  </w:rPr>
                </w:pPr>
                <w:r>
                  <w:rPr>
                    <w:bCs/>
                    <w:lang w:eastAsia="en-GB"/>
                  </w:rPr>
                  <w:t>DEFIS C2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7E8FE47" w:rsidR="00546DB1" w:rsidRPr="003B2E38" w:rsidRDefault="00BA2D81" w:rsidP="00AB56F9">
                <w:pPr>
                  <w:tabs>
                    <w:tab w:val="left" w:pos="426"/>
                  </w:tabs>
                  <w:spacing w:before="120"/>
                  <w:rPr>
                    <w:bCs/>
                    <w:lang w:val="en-IE" w:eastAsia="en-GB"/>
                  </w:rPr>
                </w:pPr>
                <w:r>
                  <w:rPr>
                    <w:lang w:val="en-US"/>
                  </w:rPr>
                  <w:t>380771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D628756" w:rsidR="00546DB1" w:rsidRPr="00BA2D81" w:rsidRDefault="00BA2D81" w:rsidP="00AB56F9">
                <w:pPr>
                  <w:tabs>
                    <w:tab w:val="left" w:pos="426"/>
                  </w:tabs>
                  <w:spacing w:before="120"/>
                  <w:rPr>
                    <w:bCs/>
                    <w:lang w:val="fr-BE" w:eastAsia="en-GB"/>
                  </w:rPr>
                </w:pPr>
                <w:r>
                  <w:rPr>
                    <w:bCs/>
                    <w:lang w:eastAsia="en-GB"/>
                  </w:rPr>
                  <w:t xml:space="preserve">Javier </w:t>
                </w:r>
                <w:r w:rsidRPr="00BA2D81">
                  <w:rPr>
                    <w:bCs/>
                    <w:lang w:eastAsia="en-GB"/>
                  </w:rPr>
                  <w:t xml:space="preserve">PEREZ BARTOLOME </w:t>
                </w:r>
              </w:p>
            </w:sdtContent>
          </w:sdt>
          <w:p w14:paraId="227D6F6E" w14:textId="2214BE89" w:rsidR="00546DB1" w:rsidRPr="009F216F" w:rsidRDefault="00BA2D81" w:rsidP="005F6927">
            <w:pPr>
              <w:tabs>
                <w:tab w:val="left" w:pos="426"/>
              </w:tabs>
              <w:contextualSpacing/>
              <w:rPr>
                <w:bCs/>
                <w:lang w:eastAsia="en-GB"/>
              </w:rPr>
            </w:pPr>
            <w:r w:rsidRPr="00BA2D81">
              <w:rPr>
                <w:bCs/>
                <w:lang w:eastAsia="en-GB"/>
              </w:rPr>
              <w:t xml:space="preserve">Erstes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6BA5E67E" w:rsidR="00546DB1" w:rsidRPr="00546DB1" w:rsidRDefault="00BC079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A2D81">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A2D8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BF9281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026EAA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C07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C07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C07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1869A9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845398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FE570B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BC079B">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7698AFF" w14:textId="77777777" w:rsidR="00BA2D81" w:rsidRPr="00BA2D81" w:rsidRDefault="00BA2D81" w:rsidP="00BA2D81">
          <w:pPr>
            <w:rPr>
              <w:lang w:val="en-US" w:eastAsia="en-GB"/>
            </w:rPr>
          </w:pPr>
          <w:r w:rsidRPr="00BA2D81">
            <w:rPr>
              <w:lang w:val="en-US" w:eastAsia="en-GB"/>
            </w:rPr>
            <w:t xml:space="preserve">Das Referat C2 ist für die Verwaltung der GNSS-Programme (Galileo und EGNOS) zuständig und bildet die Schnittstelle zwischen den an den GNSS-Programmen Beteiligten, </w:t>
          </w:r>
          <w:r w:rsidRPr="00BA2D81">
            <w:rPr>
              <w:lang w:val="en-US" w:eastAsia="en-GB"/>
            </w:rPr>
            <w:lastRenderedPageBreak/>
            <w:t xml:space="preserve">die sich mit der Umsetzung, dem Betrieb und der Sicherheit von Galileo und EGNOS befassen. Er befasst sich daher mit der Europäischen Weltraumorganisation (ESA) und der Agentur der EU für das Weltraumprogramm (EUSPA), den nationalen Verwaltungen und ihren Weltraumagenturen, den Kommissionsdienststellen und den EU-Agenturen. </w:t>
          </w:r>
        </w:p>
        <w:p w14:paraId="670633AC" w14:textId="77777777" w:rsidR="00BA2D81" w:rsidRPr="00BA2D81" w:rsidRDefault="00BA2D81" w:rsidP="00BA2D81">
          <w:pPr>
            <w:rPr>
              <w:lang w:val="en-US" w:eastAsia="en-GB"/>
            </w:rPr>
          </w:pPr>
          <w:r w:rsidRPr="00BA2D81">
            <w:rPr>
              <w:lang w:val="en-US" w:eastAsia="en-GB"/>
            </w:rPr>
            <w:t xml:space="preserve"> </w:t>
          </w:r>
        </w:p>
        <w:p w14:paraId="76DD1EEA" w14:textId="73F94D62" w:rsidR="00803007" w:rsidRDefault="00BA2D81" w:rsidP="00BA2D81">
          <w:pPr>
            <w:rPr>
              <w:lang w:val="en-US" w:eastAsia="en-GB"/>
            </w:rPr>
          </w:pPr>
          <w:r w:rsidRPr="00BA2D81">
            <w:rPr>
              <w:lang w:val="en-US" w:eastAsia="en-GB"/>
            </w:rPr>
            <w:t>Das Referat C2 ist ein Team von Spezialisten mit technischem und sicherheitstechnischem Hintergrund sowie Politikexperten, die eng mit ihren Amtskollegen in der ESA und der GSA zusammenarbeiten, um Fragen im Zusammenhang mit dem technischen Management, den Dienstleistungen, der Nutzung und der Sicherheit der Programme zu klären.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E44CCCC" w14:textId="77777777" w:rsidR="00BA2D81" w:rsidRPr="00BA2D81" w:rsidRDefault="00BA2D81" w:rsidP="00BA2D81">
          <w:pPr>
            <w:rPr>
              <w:lang w:val="en-US" w:eastAsia="en-GB"/>
            </w:rPr>
          </w:pPr>
          <w:r w:rsidRPr="00BA2D81">
            <w:rPr>
              <w:lang w:val="en-US" w:eastAsia="en-GB"/>
            </w:rPr>
            <w:t>Wir schlagen eine Position als PRS und Sicherheitsbeauftragter im PRS- und Sicherheitsbereich vor. Aufgabe des PRS und des Sicherheitssektors ist es, die Definition und Umsetzung des PRS, die Festlegung neuer staatlicher Dienste und die Planung und Verwaltung staatlicher Forschungs- und Entwicklungsmaßnahmen im Zusammenhang mit dem PRS oder der Sicherheit des Systems zu koordinieren.</w:t>
          </w:r>
        </w:p>
        <w:p w14:paraId="107194EA" w14:textId="77777777" w:rsidR="00BA2D81" w:rsidRPr="00BA2D81" w:rsidRDefault="00BA2D81" w:rsidP="00BA2D81">
          <w:pPr>
            <w:rPr>
              <w:lang w:val="en-US" w:eastAsia="en-GB"/>
            </w:rPr>
          </w:pPr>
        </w:p>
        <w:p w14:paraId="706A9093" w14:textId="77777777" w:rsidR="00BA2D81" w:rsidRPr="00BA2D81" w:rsidRDefault="00BA2D81" w:rsidP="00BA2D81">
          <w:pPr>
            <w:rPr>
              <w:lang w:val="en-US" w:eastAsia="en-GB"/>
            </w:rPr>
          </w:pPr>
          <w:r w:rsidRPr="00BA2D81">
            <w:rPr>
              <w:lang w:val="en-US" w:eastAsia="en-GB"/>
            </w:rPr>
            <w:t>Innerhalb des PRS- und Sicherheitssektors sind der PRS und der Sicherheitsbeauftragte für folgende Tätigkeiten zuständig:</w:t>
          </w:r>
        </w:p>
        <w:p w14:paraId="433940C0" w14:textId="77777777" w:rsidR="00BA2D81" w:rsidRPr="00BA2D81" w:rsidRDefault="00BA2D81" w:rsidP="00BA2D81">
          <w:pPr>
            <w:rPr>
              <w:lang w:val="en-US" w:eastAsia="en-GB"/>
            </w:rPr>
          </w:pPr>
        </w:p>
        <w:p w14:paraId="0675EE94" w14:textId="77777777" w:rsidR="00BA2D81" w:rsidRPr="00BA2D81" w:rsidRDefault="00BA2D81" w:rsidP="00BA2D81">
          <w:pPr>
            <w:rPr>
              <w:lang w:val="en-US" w:eastAsia="en-GB"/>
            </w:rPr>
          </w:pPr>
          <w:r w:rsidRPr="00BA2D81">
            <w:rPr>
              <w:lang w:val="en-US" w:eastAsia="en-GB"/>
            </w:rPr>
            <w:t>1.</w:t>
          </w:r>
          <w:r w:rsidRPr="00BA2D81">
            <w:rPr>
              <w:lang w:val="en-US" w:eastAsia="en-GB"/>
            </w:rPr>
            <w:tab/>
            <w:t>Festlegung und Aufrechterhaltung des Basisszenarios für die Programmsicherheit von Galileo durch</w:t>
          </w:r>
        </w:p>
        <w:p w14:paraId="754E5BA9" w14:textId="77777777" w:rsidR="00BA2D81" w:rsidRPr="00BA2D81" w:rsidRDefault="00BA2D81" w:rsidP="00BA2D81">
          <w:pPr>
            <w:rPr>
              <w:lang w:val="en-US" w:eastAsia="en-GB"/>
            </w:rPr>
          </w:pPr>
          <w:r w:rsidRPr="00BA2D81">
            <w:rPr>
              <w:lang w:val="en-US" w:eastAsia="en-GB"/>
            </w:rPr>
            <w:t></w:t>
          </w:r>
          <w:r w:rsidRPr="00BA2D81">
            <w:rPr>
              <w:lang w:val="en-US" w:eastAsia="en-GB"/>
            </w:rPr>
            <w:tab/>
            <w:t>Definition der PRS-Mission</w:t>
          </w:r>
        </w:p>
        <w:p w14:paraId="5A1F4F90" w14:textId="77777777" w:rsidR="00BA2D81" w:rsidRPr="00BA2D81" w:rsidRDefault="00BA2D81" w:rsidP="00BA2D81">
          <w:pPr>
            <w:rPr>
              <w:lang w:val="en-US" w:eastAsia="en-GB"/>
            </w:rPr>
          </w:pPr>
          <w:r w:rsidRPr="00BA2D81">
            <w:rPr>
              <w:lang w:val="en-US" w:eastAsia="en-GB"/>
            </w:rPr>
            <w:t></w:t>
          </w:r>
          <w:r w:rsidRPr="00BA2D81">
            <w:rPr>
              <w:lang w:val="en-US" w:eastAsia="en-GB"/>
            </w:rPr>
            <w:tab/>
            <w:t>Festlegung der Sicherheitsbasis mit dem SSRS, dem Sicherheitsklassifizierungsleitfaden, den Cyberanforderungen und den kryptografischen Anforderungen</w:t>
          </w:r>
        </w:p>
        <w:p w14:paraId="7E3C3A2D" w14:textId="77777777" w:rsidR="00BA2D81" w:rsidRPr="00BA2D81" w:rsidRDefault="00BA2D81" w:rsidP="00BA2D81">
          <w:pPr>
            <w:rPr>
              <w:lang w:val="en-US" w:eastAsia="en-GB"/>
            </w:rPr>
          </w:pPr>
          <w:r w:rsidRPr="00BA2D81">
            <w:rPr>
              <w:lang w:val="en-US" w:eastAsia="en-GB"/>
            </w:rPr>
            <w:t></w:t>
          </w:r>
          <w:r w:rsidRPr="00BA2D81">
            <w:rPr>
              <w:lang w:val="en-US" w:eastAsia="en-GB"/>
            </w:rPr>
            <w:tab/>
            <w:t>Koordinierung mit der ESA, der EUSPA und den Mitgliedstaaten durch die einschlägigen Expertengruppen</w:t>
          </w:r>
        </w:p>
        <w:p w14:paraId="6790BBA5" w14:textId="77777777" w:rsidR="00BA2D81" w:rsidRPr="00BA2D81" w:rsidRDefault="00BA2D81" w:rsidP="00BA2D81">
          <w:pPr>
            <w:rPr>
              <w:lang w:val="en-US" w:eastAsia="en-GB"/>
            </w:rPr>
          </w:pPr>
          <w:r w:rsidRPr="00BA2D81">
            <w:rPr>
              <w:lang w:val="en-US" w:eastAsia="en-GB"/>
            </w:rPr>
            <w:t>2.</w:t>
          </w:r>
          <w:r w:rsidRPr="00BA2D81">
            <w:rPr>
              <w:lang w:val="en-US" w:eastAsia="en-GB"/>
            </w:rPr>
            <w:tab/>
            <w:t>Sicherstellung der Durchsetzung des Beschlusses 1104 durch</w:t>
          </w:r>
        </w:p>
        <w:p w14:paraId="367B86FA" w14:textId="77777777" w:rsidR="00BA2D81" w:rsidRPr="00BA2D81" w:rsidRDefault="00BA2D81" w:rsidP="00BA2D81">
          <w:pPr>
            <w:rPr>
              <w:lang w:val="en-US" w:eastAsia="en-GB"/>
            </w:rPr>
          </w:pPr>
          <w:r w:rsidRPr="00BA2D81">
            <w:rPr>
              <w:lang w:val="en-US" w:eastAsia="en-GB"/>
            </w:rPr>
            <w:t></w:t>
          </w:r>
          <w:r w:rsidRPr="00BA2D81">
            <w:rPr>
              <w:lang w:val="en-US" w:eastAsia="en-GB"/>
            </w:rPr>
            <w:tab/>
            <w:t>Umsetzung des Rahmens im Rahmen der FFPA (Finanzpartnerschafts-Rahmenvereinbarung)</w:t>
          </w:r>
        </w:p>
        <w:p w14:paraId="3BF5FD16" w14:textId="77777777" w:rsidR="00BA2D81" w:rsidRPr="00BA2D81" w:rsidRDefault="00BA2D81" w:rsidP="00BA2D81">
          <w:pPr>
            <w:rPr>
              <w:lang w:val="en-US" w:eastAsia="en-GB"/>
            </w:rPr>
          </w:pPr>
          <w:r w:rsidRPr="00BA2D81">
            <w:rPr>
              <w:lang w:val="en-US" w:eastAsia="en-GB"/>
            </w:rPr>
            <w:t></w:t>
          </w:r>
          <w:r w:rsidRPr="00BA2D81">
            <w:rPr>
              <w:lang w:val="en-US" w:eastAsia="en-GB"/>
            </w:rPr>
            <w:tab/>
            <w:t>Pflege der Datenbank der zugelassenen Stellen der Kommission (SAB (Security Accreditation Board – Gremium für die Sicherheitsakkreditierung)).</w:t>
          </w:r>
        </w:p>
        <w:p w14:paraId="66FB0DC8" w14:textId="77777777" w:rsidR="00BA2D81" w:rsidRPr="00BA2D81" w:rsidRDefault="00BA2D81" w:rsidP="00BA2D81">
          <w:pPr>
            <w:rPr>
              <w:lang w:val="en-US" w:eastAsia="en-GB"/>
            </w:rPr>
          </w:pPr>
          <w:r w:rsidRPr="00BA2D81">
            <w:rPr>
              <w:lang w:val="en-US" w:eastAsia="en-GB"/>
            </w:rPr>
            <w:t></w:t>
          </w:r>
          <w:r w:rsidRPr="00BA2D81">
            <w:rPr>
              <w:lang w:val="en-US" w:eastAsia="en-GB"/>
            </w:rPr>
            <w:tab/>
            <w:t>Gewährleistung der im Rechtsrahmen vorgesehenen Berichterstattung</w:t>
          </w:r>
        </w:p>
        <w:p w14:paraId="484C94DC" w14:textId="77777777" w:rsidR="00BA2D81" w:rsidRPr="00BA2D81" w:rsidRDefault="00BA2D81" w:rsidP="00BA2D81">
          <w:pPr>
            <w:rPr>
              <w:lang w:val="en-US" w:eastAsia="en-GB"/>
            </w:rPr>
          </w:pPr>
          <w:r w:rsidRPr="00BA2D81">
            <w:rPr>
              <w:lang w:val="en-US" w:eastAsia="en-GB"/>
            </w:rPr>
            <w:t>3.</w:t>
          </w:r>
          <w:r w:rsidRPr="00BA2D81">
            <w:rPr>
              <w:lang w:val="en-US" w:eastAsia="en-GB"/>
            </w:rPr>
            <w:tab/>
            <w:t>Überwachung der Umsetzung der PRS-Mission und der Sicherheitsbasis</w:t>
          </w:r>
        </w:p>
        <w:p w14:paraId="3CF7A8A5" w14:textId="77777777" w:rsidR="00BA2D81" w:rsidRPr="00BA2D81" w:rsidRDefault="00BA2D81" w:rsidP="00BA2D81">
          <w:pPr>
            <w:rPr>
              <w:lang w:val="en-US" w:eastAsia="en-GB"/>
            </w:rPr>
          </w:pPr>
          <w:r w:rsidRPr="00BA2D81">
            <w:rPr>
              <w:lang w:val="en-US" w:eastAsia="en-GB"/>
            </w:rPr>
            <w:lastRenderedPageBreak/>
            <w:t></w:t>
          </w:r>
          <w:r w:rsidRPr="00BA2D81">
            <w:rPr>
              <w:lang w:val="en-US" w:eastAsia="en-GB"/>
            </w:rPr>
            <w:tab/>
            <w:t>Teilnahme an den Gremien für die Bewertung der Angebote im Zusammenhang mit PRS und Sicherheitsbeschaffungen</w:t>
          </w:r>
        </w:p>
        <w:p w14:paraId="040D8AED" w14:textId="77777777" w:rsidR="00BA2D81" w:rsidRPr="00BA2D81" w:rsidRDefault="00BA2D81" w:rsidP="00BA2D81">
          <w:pPr>
            <w:rPr>
              <w:lang w:val="fr-BE" w:eastAsia="en-GB"/>
            </w:rPr>
          </w:pPr>
          <w:r w:rsidRPr="00BA2D81">
            <w:rPr>
              <w:lang w:val="en-US" w:eastAsia="en-GB"/>
            </w:rPr>
            <w:t></w:t>
          </w:r>
          <w:r w:rsidRPr="00BA2D81">
            <w:rPr>
              <w:lang w:val="fr-BE" w:eastAsia="en-GB"/>
            </w:rPr>
            <w:tab/>
            <w:t>Teilnahme an den von der ESA und dem EUPSA organisierten Überprüfungen der Konzeption und des Betriebs des PRS und der Sicherheit</w:t>
          </w:r>
        </w:p>
        <w:p w14:paraId="1697566E" w14:textId="77777777" w:rsidR="00BA2D81" w:rsidRPr="00BA2D81" w:rsidRDefault="00BA2D81" w:rsidP="00BA2D81">
          <w:pPr>
            <w:rPr>
              <w:lang w:val="en-US" w:eastAsia="en-GB"/>
            </w:rPr>
          </w:pPr>
          <w:r w:rsidRPr="00BA2D81">
            <w:rPr>
              <w:lang w:val="en-US" w:eastAsia="en-GB"/>
            </w:rPr>
            <w:t></w:t>
          </w:r>
          <w:r w:rsidRPr="00BA2D81">
            <w:rPr>
              <w:lang w:val="en-US" w:eastAsia="en-GB"/>
            </w:rPr>
            <w:tab/>
            <w:t>Gewährleistung der fristgerechten PRS-Umsetzung der ESA und der EUSPA für L-PRS und A-PRS</w:t>
          </w:r>
        </w:p>
        <w:p w14:paraId="46DB7381" w14:textId="77777777" w:rsidR="00BA2D81" w:rsidRPr="00BA2D81" w:rsidRDefault="00BA2D81" w:rsidP="00BA2D81">
          <w:pPr>
            <w:rPr>
              <w:lang w:val="en-US" w:eastAsia="en-GB"/>
            </w:rPr>
          </w:pPr>
          <w:r w:rsidRPr="00BA2D81">
            <w:rPr>
              <w:lang w:val="en-US" w:eastAsia="en-GB"/>
            </w:rPr>
            <w:t>4.</w:t>
          </w:r>
          <w:r w:rsidRPr="00BA2D81">
            <w:rPr>
              <w:lang w:val="en-US" w:eastAsia="en-GB"/>
            </w:rPr>
            <w:tab/>
            <w:t>Unterstützung der Schnittstelle mit dem Gremium für die Sicherheitsakkreditierung (SAB) und Koordinierung zwischen dem Programm zur Gewährleistung der rechtzeitigen Verfügbarkeit von SAB-Beschlüssen für die Komponenten des Galileo- und EGNOS-Weltraumprogramms, die mit den Umsetzungsfahrplänen vereinbar sind.</w:t>
          </w:r>
        </w:p>
        <w:p w14:paraId="6BEB08E2" w14:textId="77777777" w:rsidR="00BA2D81" w:rsidRPr="00BA2D81" w:rsidRDefault="00BA2D81" w:rsidP="00BA2D81">
          <w:pPr>
            <w:rPr>
              <w:lang w:val="en-US" w:eastAsia="en-GB"/>
            </w:rPr>
          </w:pPr>
          <w:r w:rsidRPr="00BA2D81">
            <w:rPr>
              <w:lang w:val="en-US" w:eastAsia="en-GB"/>
            </w:rPr>
            <w:t>5.</w:t>
          </w:r>
          <w:r w:rsidRPr="00BA2D81">
            <w:rPr>
              <w:lang w:val="en-US" w:eastAsia="en-GB"/>
            </w:rPr>
            <w:tab/>
            <w:t>Gewährleistung der Sicherheitsrollen der Kommission, die in den Managementplänen für die Komponenten des Galileo- und EGNOS-Weltraumprogramms und in den Sicherheitsmanagementplänen festgelegt sind, einschließlich der Gewährleistung der Aufrechterhaltung der Sicherheitsbasis von Galileo und EGNOS, des Cybersicherheitsmanagements und des Krisenmanagements.</w:t>
          </w:r>
        </w:p>
        <w:p w14:paraId="32C0AAF5" w14:textId="77777777" w:rsidR="00BA2D81" w:rsidRPr="00BA2D81" w:rsidRDefault="00BA2D81" w:rsidP="00BA2D81">
          <w:pPr>
            <w:rPr>
              <w:lang w:val="en-US" w:eastAsia="en-GB"/>
            </w:rPr>
          </w:pPr>
          <w:r w:rsidRPr="00BA2D81">
            <w:rPr>
              <w:lang w:val="en-US" w:eastAsia="en-GB"/>
            </w:rPr>
            <w:t>6.</w:t>
          </w:r>
          <w:r w:rsidRPr="00BA2D81">
            <w:rPr>
              <w:lang w:val="en-US" w:eastAsia="en-GB"/>
            </w:rPr>
            <w:tab/>
            <w:t>Beitrag zur Festlegung und Umsetzung des Sicherheitsrahmens, der erforderlich ist, um die Zuständigkeiten der Kommission in Bezug auf das Sicherheitsmanagement der Komponenten des Galileo- und EGNOS-Weltraumprogramms zu gewährleisten.</w:t>
          </w:r>
        </w:p>
        <w:p w14:paraId="246B3F5D" w14:textId="77777777" w:rsidR="00BA2D81" w:rsidRPr="00BA2D81" w:rsidRDefault="00BA2D81" w:rsidP="00BA2D81">
          <w:pPr>
            <w:rPr>
              <w:lang w:val="fr-BE" w:eastAsia="en-GB"/>
            </w:rPr>
          </w:pPr>
          <w:r w:rsidRPr="00BA2D81">
            <w:rPr>
              <w:lang w:val="fr-BE" w:eastAsia="en-GB"/>
            </w:rPr>
            <w:t>7.</w:t>
          </w:r>
          <w:r w:rsidRPr="00BA2D81">
            <w:rPr>
              <w:lang w:val="fr-BE" w:eastAsia="en-GB"/>
            </w:rPr>
            <w:tab/>
            <w:t>Gewährleistung der Kohärenz der Sicherheitsaspekte aller Komponenten des EU-Weltraumprogramms</w:t>
          </w:r>
        </w:p>
        <w:p w14:paraId="12B9C59B" w14:textId="416A9BC4" w:rsidR="00803007" w:rsidRPr="009F216F" w:rsidRDefault="00BA2D81" w:rsidP="00BA2D81">
          <w:pPr>
            <w:rPr>
              <w:lang w:eastAsia="en-GB"/>
            </w:rPr>
          </w:pPr>
          <w:r w:rsidRPr="00BA2D81">
            <w:rPr>
              <w:lang w:val="en-US" w:eastAsia="en-GB"/>
            </w:rPr>
            <w:t>8.</w:t>
          </w:r>
          <w:r w:rsidRPr="00BA2D81">
            <w:rPr>
              <w:lang w:val="en-US" w:eastAsia="en-GB"/>
            </w:rPr>
            <w:tab/>
            <w:t>Unterstützung sonstiger Tätigkeiten des Referats C2 bei Bedarf</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BD65943" w14:textId="3A2DDEB7" w:rsidR="00BA2D81" w:rsidRPr="00BA2D81" w:rsidRDefault="00BA2D81" w:rsidP="00BA2D81">
          <w:pPr>
            <w:rPr>
              <w:lang w:val="en-US" w:eastAsia="en-GB"/>
            </w:rPr>
          </w:pPr>
          <w:r w:rsidRPr="00BA2D81">
            <w:rPr>
              <w:lang w:val="en-US" w:eastAsia="en-GB"/>
            </w:rPr>
            <w:t>Eignungskriterien</w:t>
          </w:r>
        </w:p>
        <w:p w14:paraId="592B22A0" w14:textId="77777777" w:rsidR="00BA2D81" w:rsidRPr="00BA2D81" w:rsidRDefault="00BA2D81" w:rsidP="00BA2D81">
          <w:pPr>
            <w:rPr>
              <w:lang w:val="en-US" w:eastAsia="en-GB"/>
            </w:rPr>
          </w:pPr>
          <w:r w:rsidRPr="00BA2D81">
            <w:rPr>
              <w:lang w:val="en-US" w:eastAsia="en-GB"/>
            </w:rPr>
            <w:t xml:space="preserve">Diplom </w:t>
          </w:r>
        </w:p>
        <w:p w14:paraId="66DC324F" w14:textId="77777777" w:rsidR="00BA2D81" w:rsidRPr="00BA2D81" w:rsidRDefault="00BA2D81" w:rsidP="00BA2D81">
          <w:pPr>
            <w:rPr>
              <w:lang w:val="en-US" w:eastAsia="en-GB"/>
            </w:rPr>
          </w:pPr>
          <w:r w:rsidRPr="00BA2D81">
            <w:rPr>
              <w:lang w:val="en-US" w:eastAsia="en-GB"/>
            </w:rPr>
            <w:t xml:space="preserve">— Hochschulabschluss oder </w:t>
          </w:r>
        </w:p>
        <w:p w14:paraId="40E0FC77" w14:textId="0CC5E009" w:rsidR="00BA2D81" w:rsidRPr="00BA2D81" w:rsidRDefault="00BA2D81" w:rsidP="00BA2D81">
          <w:pPr>
            <w:rPr>
              <w:lang w:val="en-US" w:eastAsia="en-GB"/>
            </w:rPr>
          </w:pPr>
          <w:r w:rsidRPr="00BA2D81">
            <w:rPr>
              <w:lang w:val="en-US" w:eastAsia="en-GB"/>
            </w:rPr>
            <w:t>— Berufsausbildung oder gleichwertige Berufserfahrung</w:t>
          </w:r>
        </w:p>
        <w:p w14:paraId="12424530" w14:textId="77777777" w:rsidR="00BA2D81" w:rsidRPr="00BA2D81" w:rsidRDefault="00BA2D81" w:rsidP="00BA2D81">
          <w:pPr>
            <w:rPr>
              <w:lang w:val="en-US" w:eastAsia="en-GB"/>
            </w:rPr>
          </w:pPr>
          <w:r w:rsidRPr="00BA2D81">
            <w:rPr>
              <w:lang w:val="en-US" w:eastAsia="en-GB"/>
            </w:rPr>
            <w:t xml:space="preserve">  im Bereich: Luft- und Raumfahrt, Telekommunikation, Elektronik, Physik oder Mathematik</w:t>
          </w:r>
        </w:p>
        <w:p w14:paraId="25010F40" w14:textId="77777777" w:rsidR="00BA2D81" w:rsidRPr="00BA2D81" w:rsidRDefault="00BA2D81" w:rsidP="00BA2D81">
          <w:pPr>
            <w:rPr>
              <w:lang w:val="en-US" w:eastAsia="en-GB"/>
            </w:rPr>
          </w:pPr>
        </w:p>
        <w:p w14:paraId="483C5935" w14:textId="1E306CAC" w:rsidR="00BA2D81" w:rsidRPr="00BA2D81" w:rsidRDefault="00BA2D81" w:rsidP="00BA2D81">
          <w:pPr>
            <w:rPr>
              <w:lang w:val="en-US" w:eastAsia="en-GB"/>
            </w:rPr>
          </w:pPr>
          <w:r w:rsidRPr="00BA2D81">
            <w:rPr>
              <w:lang w:val="en-US" w:eastAsia="en-GB"/>
            </w:rPr>
            <w:t>Berufserfahrung</w:t>
          </w:r>
        </w:p>
        <w:p w14:paraId="4E37250A" w14:textId="77777777" w:rsidR="00BA2D81" w:rsidRPr="00BA2D81" w:rsidRDefault="00BA2D81" w:rsidP="00BA2D81">
          <w:pPr>
            <w:rPr>
              <w:lang w:val="en-US" w:eastAsia="en-GB"/>
            </w:rPr>
          </w:pPr>
          <w:r w:rsidRPr="00BA2D81">
            <w:rPr>
              <w:lang w:val="en-US" w:eastAsia="en-GB"/>
            </w:rPr>
            <w:t>-</w:t>
          </w:r>
          <w:r w:rsidRPr="00BA2D81">
            <w:rPr>
              <w:lang w:val="en-US" w:eastAsia="en-GB"/>
            </w:rPr>
            <w:tab/>
            <w:t>Erfahrung in der Verwaltung von Verteidigungs-/Weltraumprogrammen</w:t>
          </w:r>
        </w:p>
        <w:p w14:paraId="3494C1DB" w14:textId="77777777" w:rsidR="00BA2D81" w:rsidRPr="00BA2D81" w:rsidRDefault="00BA2D81" w:rsidP="00BA2D81">
          <w:pPr>
            <w:rPr>
              <w:lang w:val="en-US" w:eastAsia="en-GB"/>
            </w:rPr>
          </w:pPr>
          <w:r w:rsidRPr="00BA2D81">
            <w:rPr>
              <w:lang w:val="en-US" w:eastAsia="en-GB"/>
            </w:rPr>
            <w:t>-</w:t>
          </w:r>
          <w:r w:rsidRPr="00BA2D81">
            <w:rPr>
              <w:lang w:val="en-US" w:eastAsia="en-GB"/>
            </w:rPr>
            <w:tab/>
            <w:t>Erfahrung in der Verwaltung von Sicherheitsprogrammen im Bereich Verteidigung/Weltraum</w:t>
          </w:r>
        </w:p>
        <w:p w14:paraId="49DDC480" w14:textId="77777777" w:rsidR="00BA2D81" w:rsidRPr="00BA2D81" w:rsidRDefault="00BA2D81" w:rsidP="00BA2D81">
          <w:pPr>
            <w:rPr>
              <w:lang w:val="en-US" w:eastAsia="en-GB"/>
            </w:rPr>
          </w:pPr>
          <w:r w:rsidRPr="00BA2D81">
            <w:rPr>
              <w:lang w:val="en-US" w:eastAsia="en-GB"/>
            </w:rPr>
            <w:lastRenderedPageBreak/>
            <w:t>-</w:t>
          </w:r>
          <w:r w:rsidRPr="00BA2D81">
            <w:rPr>
              <w:lang w:val="en-US" w:eastAsia="en-GB"/>
            </w:rPr>
            <w:tab/>
            <w:t>Kenntnis des EU-Weltraumprogramms, seiner Regulierung, Interessenträger und Governance</w:t>
          </w:r>
        </w:p>
        <w:p w14:paraId="5BC84973" w14:textId="77777777" w:rsidR="00BA2D81" w:rsidRPr="00BA2D81" w:rsidRDefault="00BA2D81" w:rsidP="00BA2D81">
          <w:pPr>
            <w:rPr>
              <w:lang w:val="en-US" w:eastAsia="en-GB"/>
            </w:rPr>
          </w:pPr>
          <w:r w:rsidRPr="00BA2D81">
            <w:rPr>
              <w:lang w:val="en-US" w:eastAsia="en-GB"/>
            </w:rPr>
            <w:t>-</w:t>
          </w:r>
          <w:r w:rsidRPr="00BA2D81">
            <w:rPr>
              <w:lang w:val="en-US" w:eastAsia="en-GB"/>
            </w:rPr>
            <w:tab/>
            <w:t>Kenntnisse und Erfahrungen im Bereich der EU-Sicherheitsvorschriften, insbesondere in Bezug auf das System für die Bewertung und Zulassung von Kryptowerten</w:t>
          </w:r>
        </w:p>
        <w:p w14:paraId="2DB6B0A6" w14:textId="77777777" w:rsidR="00BA2D81" w:rsidRPr="00BA2D81" w:rsidRDefault="00BA2D81" w:rsidP="00BA2D81">
          <w:pPr>
            <w:rPr>
              <w:lang w:val="fr-BE" w:eastAsia="en-GB"/>
            </w:rPr>
          </w:pPr>
          <w:r w:rsidRPr="00BA2D81">
            <w:rPr>
              <w:lang w:val="fr-BE" w:eastAsia="en-GB"/>
            </w:rPr>
            <w:t>-</w:t>
          </w:r>
          <w:r w:rsidRPr="00BA2D81">
            <w:rPr>
              <w:lang w:val="fr-BE" w:eastAsia="en-GB"/>
            </w:rPr>
            <w:tab/>
            <w:t>Kenntnis des PRS-Rechtsrahmens (Beschluss 1104, CMS usw.)</w:t>
          </w:r>
        </w:p>
        <w:p w14:paraId="54A38B0C" w14:textId="77777777" w:rsidR="00BA2D81" w:rsidRPr="00BA2D81" w:rsidRDefault="00BA2D81" w:rsidP="00BA2D81">
          <w:pPr>
            <w:rPr>
              <w:lang w:val="fr-BE" w:eastAsia="en-GB"/>
            </w:rPr>
          </w:pPr>
          <w:r w:rsidRPr="00BA2D81">
            <w:rPr>
              <w:lang w:val="fr-BE" w:eastAsia="en-GB"/>
            </w:rPr>
            <w:t>-</w:t>
          </w:r>
          <w:r w:rsidRPr="00BA2D81">
            <w:rPr>
              <w:lang w:val="fr-BE" w:eastAsia="en-GB"/>
            </w:rPr>
            <w:tab/>
            <w:t>Erfahrung mit staatlichen FuE-Tätigkeiten und dem Rahmen von Horizont Europa</w:t>
          </w:r>
        </w:p>
        <w:p w14:paraId="211A34C9" w14:textId="77777777" w:rsidR="00BA2D81" w:rsidRPr="00BA2D81" w:rsidRDefault="00BA2D81" w:rsidP="00BA2D81">
          <w:pPr>
            <w:rPr>
              <w:lang w:val="fr-BE" w:eastAsia="en-GB"/>
            </w:rPr>
          </w:pPr>
          <w:r w:rsidRPr="00BA2D81">
            <w:rPr>
              <w:lang w:val="fr-BE" w:eastAsia="en-GB"/>
            </w:rPr>
            <w:t>-</w:t>
          </w:r>
          <w:r w:rsidRPr="00BA2D81">
            <w:rPr>
              <w:lang w:val="fr-BE" w:eastAsia="en-GB"/>
            </w:rPr>
            <w:tab/>
            <w:t>Kenntnisse der Galileo-Sicherheitsbasis (G1 und G2) wären von Vorteil.</w:t>
          </w:r>
        </w:p>
        <w:p w14:paraId="0567CC4E" w14:textId="77777777" w:rsidR="00BA2D81" w:rsidRPr="00BA2D81" w:rsidRDefault="00BA2D81" w:rsidP="00BA2D81">
          <w:pPr>
            <w:rPr>
              <w:lang w:val="en-US" w:eastAsia="en-GB"/>
            </w:rPr>
          </w:pPr>
          <w:r w:rsidRPr="00BA2D81">
            <w:rPr>
              <w:lang w:val="en-US" w:eastAsia="en-GB"/>
            </w:rPr>
            <w:t>-</w:t>
          </w:r>
          <w:r w:rsidRPr="00BA2D81">
            <w:rPr>
              <w:lang w:val="en-US" w:eastAsia="en-GB"/>
            </w:rPr>
            <w:tab/>
            <w:t>Erfahrung im Team- und Stakeholder-Management</w:t>
          </w:r>
        </w:p>
        <w:p w14:paraId="7A15722C" w14:textId="77777777" w:rsidR="00BA2D81" w:rsidRPr="00BA2D81" w:rsidRDefault="00BA2D81" w:rsidP="00BA2D81">
          <w:pPr>
            <w:rPr>
              <w:lang w:val="en-US" w:eastAsia="en-GB"/>
            </w:rPr>
          </w:pPr>
          <w:r w:rsidRPr="00BA2D81">
            <w:rPr>
              <w:lang w:val="en-US" w:eastAsia="en-GB"/>
            </w:rPr>
            <w:t>-</w:t>
          </w:r>
          <w:r w:rsidRPr="00BA2D81">
            <w:rPr>
              <w:lang w:val="en-US" w:eastAsia="en-GB"/>
            </w:rPr>
            <w:tab/>
            <w:t>Erfahrung mit dem Vorfall-/Krisenmanagement</w:t>
          </w:r>
        </w:p>
        <w:p w14:paraId="23C9F7C6" w14:textId="77777777" w:rsidR="00BA2D81" w:rsidRPr="00BA2D81" w:rsidRDefault="00BA2D81" w:rsidP="00BA2D81">
          <w:pPr>
            <w:rPr>
              <w:lang w:val="en-US" w:eastAsia="en-GB"/>
            </w:rPr>
          </w:pPr>
          <w:r w:rsidRPr="00BA2D81">
            <w:rPr>
              <w:lang w:val="en-US" w:eastAsia="en-GB"/>
            </w:rPr>
            <w:t>-</w:t>
          </w:r>
          <w:r w:rsidRPr="00BA2D81">
            <w:rPr>
              <w:lang w:val="en-US" w:eastAsia="en-GB"/>
            </w:rPr>
            <w:tab/>
            <w:t>Gute Kommunikation und diplomatische Fähigkeiten.</w:t>
          </w:r>
        </w:p>
        <w:p w14:paraId="44A235C2" w14:textId="26AC4709" w:rsidR="00BA2D81" w:rsidRPr="00BA2D81" w:rsidRDefault="00BA2D81" w:rsidP="00BA2D81">
          <w:pPr>
            <w:rPr>
              <w:lang w:val="en-US" w:eastAsia="en-GB"/>
            </w:rPr>
          </w:pPr>
          <w:r w:rsidRPr="00BA2D81">
            <w:rPr>
              <w:lang w:val="en-US" w:eastAsia="en-GB"/>
            </w:rPr>
            <w:t>-</w:t>
          </w:r>
          <w:r w:rsidRPr="00BA2D81">
            <w:rPr>
              <w:lang w:val="en-US" w:eastAsia="en-GB"/>
            </w:rPr>
            <w:tab/>
            <w:t xml:space="preserve">Der Bewerber muss Inhaber einer von der nationalen Sicherheitsbehörde ausgestellten persönlichen Sicherheitsüberprüfung sein, die für den Zugang zu EU-Verschlusssachen bis zum Geheimhaltungsgrad „SECRET UE/EU SECRET“ erforderlich ist. </w:t>
          </w:r>
        </w:p>
        <w:p w14:paraId="63CC7798" w14:textId="5AFFE976" w:rsidR="00BA2D81" w:rsidRPr="00BA2D81" w:rsidRDefault="00BA2D81" w:rsidP="00BA2D81">
          <w:pPr>
            <w:rPr>
              <w:lang w:val="en-US" w:eastAsia="en-GB"/>
            </w:rPr>
          </w:pPr>
          <w:r w:rsidRPr="00BA2D81">
            <w:rPr>
              <w:lang w:val="en-US" w:eastAsia="en-GB"/>
            </w:rPr>
            <w:t>Für die Ausübung der Tätigkeit erforderliche Sprachkenntnisse</w:t>
          </w:r>
        </w:p>
        <w:p w14:paraId="2A0F153A" w14:textId="3614E773" w:rsidR="009321C6" w:rsidRPr="009F216F" w:rsidRDefault="00BA2D81" w:rsidP="00BA2D81">
          <w:pPr>
            <w:rPr>
              <w:lang w:eastAsia="en-GB"/>
            </w:rPr>
          </w:pPr>
          <w:r w:rsidRPr="00BA2D81">
            <w:rPr>
              <w:lang w:val="en-US" w:eastAsia="en-GB"/>
            </w:rPr>
            <w:t>Englisch (exzellent gesprochen/schriftlich), Französisch wünschenswert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3A47"/>
    <w:rsid w:val="0089735C"/>
    <w:rsid w:val="008D52CF"/>
    <w:rsid w:val="009321C6"/>
    <w:rsid w:val="009442BE"/>
    <w:rsid w:val="009F216F"/>
    <w:rsid w:val="00AB56F9"/>
    <w:rsid w:val="00AC5FF8"/>
    <w:rsid w:val="00AE6941"/>
    <w:rsid w:val="00B73B91"/>
    <w:rsid w:val="00BA2D81"/>
    <w:rsid w:val="00BC079B"/>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purl.org/dc/terms/"/>
    <ds:schemaRef ds:uri="a41a97bf-0494-41d8-ba3d-259bd7771890"/>
    <ds:schemaRef ds:uri="1929b814-5a78-4bdc-9841-d8b9ef424f65"/>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 ds:uri="08927195-b699-4be0-9ee2-6c66dc215b5a"/>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1491</Words>
  <Characters>8500</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2024-10-11T16:52:00Z</dcterms:created>
  <dcterms:modified xsi:type="dcterms:W3CDTF">2024-10-11T16:52:00Z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