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B6AF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B6AF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B6AF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B6AF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B6AF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B6AF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F504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4B697692" w14:textId="27D9B6EF" w:rsidR="00EF5045" w:rsidRDefault="00EF5045" w:rsidP="004349A3">
                <w:pPr>
                  <w:tabs>
                    <w:tab w:val="left" w:pos="426"/>
                  </w:tabs>
                  <w:rPr>
                    <w:bCs/>
                    <w:lang w:val="fr-BE" w:eastAsia="en-GB"/>
                  </w:rPr>
                </w:pPr>
                <w:r>
                  <w:rPr>
                    <w:bCs/>
                    <w:lang w:val="fr-BE" w:eastAsia="en-GB"/>
                  </w:rPr>
                  <w:t xml:space="preserve">DG CONNECT </w:t>
                </w:r>
                <w:r w:rsidRPr="00EF5045">
                  <w:rPr>
                    <w:bCs/>
                    <w:lang w:val="fr-BE" w:eastAsia="en-GB"/>
                  </w:rPr>
                  <w:t>(Réseaux de communication, contenu et technologie).</w:t>
                </w:r>
              </w:p>
              <w:p w14:paraId="2AA4F572" w14:textId="0EFC04CB" w:rsidR="00377580" w:rsidRPr="00EF5045" w:rsidRDefault="00EF5045" w:rsidP="004349A3">
                <w:pPr>
                  <w:tabs>
                    <w:tab w:val="left" w:pos="426"/>
                  </w:tabs>
                  <w:rPr>
                    <w:bCs/>
                    <w:lang w:val="fr-BE" w:eastAsia="en-GB"/>
                  </w:rPr>
                </w:pPr>
                <w:r>
                  <w:rPr>
                    <w:bCs/>
                    <w:lang w:val="fr-BE" w:eastAsia="en-GB"/>
                  </w:rPr>
                  <w:t>Unité H1</w:t>
                </w:r>
                <w:r w:rsidR="004349A3" w:rsidRPr="004349A3">
                  <w:rPr>
                    <w:bCs/>
                    <w:lang w:val="fr-BE" w:eastAsia="en-GB"/>
                  </w:rPr>
                  <w:t xml:space="preserve"> « Technologies et renforcement des capacités en matière de cybersécurité »</w:t>
                </w:r>
              </w:p>
            </w:tc>
          </w:sdtContent>
        </w:sdt>
      </w:tr>
      <w:tr w:rsidR="00377580" w:rsidRPr="004349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2A7CEAB7" w:rsidR="00377580" w:rsidRPr="00080A71" w:rsidRDefault="00EF5045" w:rsidP="005F6927">
                <w:pPr>
                  <w:tabs>
                    <w:tab w:val="left" w:pos="426"/>
                  </w:tabs>
                  <w:rPr>
                    <w:bCs/>
                    <w:lang w:val="en-IE" w:eastAsia="en-GB"/>
                  </w:rPr>
                </w:pPr>
                <w:r>
                  <w:rPr>
                    <w:bCs/>
                    <w:lang w:val="fr-BE" w:eastAsia="en-GB"/>
                  </w:rPr>
                  <w:t>409235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9489945" w:rsidR="00377580" w:rsidRPr="00EF5045" w:rsidRDefault="00EF5045" w:rsidP="005F6927">
                <w:pPr>
                  <w:tabs>
                    <w:tab w:val="left" w:pos="426"/>
                  </w:tabs>
                  <w:rPr>
                    <w:bCs/>
                    <w:lang w:val="fr-BE" w:eastAsia="en-GB"/>
                  </w:rPr>
                </w:pPr>
                <w:r w:rsidRPr="00EF5045">
                  <w:rPr>
                    <w:bCs/>
                    <w:lang w:val="fr-BE" w:eastAsia="en-GB"/>
                  </w:rPr>
                  <w:t>Svetlana.Schuster@ec.europa.eu</w:t>
                </w:r>
              </w:p>
            </w:sdtContent>
          </w:sdt>
          <w:p w14:paraId="32DD8032" w14:textId="5BB4A415" w:rsidR="00377580" w:rsidRPr="001D3EEC" w:rsidRDefault="009B6AF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F5045">
                  <w:rPr>
                    <w:bCs/>
                    <w:lang w:val="fr-BE" w:eastAsia="en-GB"/>
                  </w:rPr>
                  <w:t>1</w:t>
                </w:r>
                <w:r w:rsidR="00EF5045" w:rsidRPr="00EF5045">
                  <w:rPr>
                    <w:bCs/>
                    <w:vertAlign w:val="superscript"/>
                    <w:lang w:val="fr-BE" w:eastAsia="en-GB"/>
                  </w:rPr>
                  <w:t>er</w:t>
                </w:r>
                <w:r w:rsidR="00EF5045">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F5045" w:rsidRPr="009B6AF1">
                      <w:rPr>
                        <w:bCs/>
                        <w:lang w:val="pt-PT" w:eastAsia="en-GB"/>
                      </w:rPr>
                      <w:t>2025</w:t>
                    </w:r>
                  </w:sdtContent>
                </w:sdt>
              </w:sdtContent>
            </w:sdt>
            <w:r w:rsidR="00377580" w:rsidRPr="001D3EEC">
              <w:rPr>
                <w:bCs/>
                <w:lang w:val="fr-BE" w:eastAsia="en-GB"/>
              </w:rPr>
              <w:t xml:space="preserve"> </w:t>
            </w:r>
          </w:p>
          <w:p w14:paraId="768BBE26" w14:textId="3C4EC3A9" w:rsidR="00377580" w:rsidRPr="001D3EEC" w:rsidRDefault="009B6AF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F504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F504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w:t>
            </w:r>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B45A6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B1FBC3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B6AF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B6AF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B6AF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40376F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349A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DEDEDA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49BE72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4349A3">
                  <w:rPr>
                    <w:bCs/>
                    <w:lang w:val="fr-BE" w:eastAsia="en-GB"/>
                  </w:rPr>
                  <w:t>25-11-2024</w:t>
                </w:r>
              </w:sdtContent>
            </w:sdt>
          </w:p>
        </w:tc>
      </w:tr>
    </w:tbl>
    <w:p w14:paraId="64E3B7F7" w14:textId="4ACBF2E8" w:rsidR="00E850B7" w:rsidRPr="00BF389A" w:rsidRDefault="00E850B7" w:rsidP="00377580">
      <w:pPr>
        <w:rPr>
          <w:b/>
          <w:bCs/>
          <w:lang w:val="en-IE" w:eastAsia="en-GB"/>
        </w:rPr>
      </w:pPr>
    </w:p>
    <w:p w14:paraId="78581370" w14:textId="77777777" w:rsidR="000A4D03" w:rsidRDefault="000A4D03" w:rsidP="001A0074">
      <w:pPr>
        <w:pStyle w:val="ListNumber"/>
        <w:numPr>
          <w:ilvl w:val="0"/>
          <w:numId w:val="0"/>
        </w:numPr>
        <w:ind w:left="709" w:hanging="709"/>
        <w:rPr>
          <w:b/>
          <w:bCs/>
          <w:lang w:val="fr-BE" w:eastAsia="en-GB"/>
        </w:rPr>
      </w:pPr>
    </w:p>
    <w:p w14:paraId="0ED926DB" w14:textId="77777777" w:rsidR="000A4D03" w:rsidRDefault="000A4D03" w:rsidP="001A0074">
      <w:pPr>
        <w:pStyle w:val="ListNumber"/>
        <w:numPr>
          <w:ilvl w:val="0"/>
          <w:numId w:val="0"/>
        </w:numPr>
        <w:ind w:left="709" w:hanging="709"/>
        <w:rPr>
          <w:b/>
          <w:bCs/>
          <w:lang w:val="fr-BE" w:eastAsia="en-GB"/>
        </w:rPr>
      </w:pPr>
    </w:p>
    <w:p w14:paraId="12CAD073" w14:textId="77777777" w:rsidR="000A4D03" w:rsidRDefault="000A4D03" w:rsidP="001A0074">
      <w:pPr>
        <w:pStyle w:val="ListNumber"/>
        <w:numPr>
          <w:ilvl w:val="0"/>
          <w:numId w:val="0"/>
        </w:numPr>
        <w:ind w:left="709" w:hanging="709"/>
        <w:rPr>
          <w:b/>
          <w:bCs/>
          <w:lang w:val="fr-BE" w:eastAsia="en-GB"/>
        </w:rPr>
      </w:pPr>
    </w:p>
    <w:p w14:paraId="56FF37FF" w14:textId="3BB46671"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p w14:paraId="14C684C0" w14:textId="6025ABDE" w:rsidR="000A4D03" w:rsidRPr="000A4D03" w:rsidRDefault="000A4D03" w:rsidP="000A4D03">
      <w:pPr>
        <w:rPr>
          <w:lang w:val="fr-BE" w:eastAsia="en-GB"/>
        </w:rPr>
      </w:pPr>
      <w:r w:rsidRPr="000A4D03">
        <w:rPr>
          <w:lang w:val="fr-BE" w:eastAsia="en-GB"/>
        </w:rPr>
        <w:t xml:space="preserve">Notre unité (CNECT.H1 « Technologie et renforcement des capacités en matière de cybersécurité ») est chargée de développer et de mettre en œuvre les politiques et outils de l'UE en matière de cybersécurité, contribuant ainsi à la numérisation et à l'autonomie stratégique de l'Europe, conformément à la stratégie de cybersécurité de l'UE. Nos travaux concernent les initiatives européennes en cours et futures telles que la boîte à outils de l'UE sur la cybersécurité 5G, le Centre européen de compétences en matière de cybersécurité (ECCC), la loi sur la </w:t>
      </w:r>
      <w:proofErr w:type="spellStart"/>
      <w:r w:rsidRPr="000A4D03">
        <w:rPr>
          <w:lang w:val="fr-BE" w:eastAsia="en-GB"/>
        </w:rPr>
        <w:t>cybersolidarité</w:t>
      </w:r>
      <w:proofErr w:type="spellEnd"/>
      <w:r w:rsidRPr="000A4D03">
        <w:rPr>
          <w:lang w:val="fr-BE" w:eastAsia="en-GB"/>
        </w:rPr>
        <w:t xml:space="preserve">, y compris le développement du système européen d'alerte de cybersécurité composé de </w:t>
      </w:r>
      <w:proofErr w:type="spellStart"/>
      <w:r w:rsidRPr="000A4D03">
        <w:rPr>
          <w:lang w:val="fr-BE" w:eastAsia="en-GB"/>
        </w:rPr>
        <w:t>cyberhubs</w:t>
      </w:r>
      <w:proofErr w:type="spellEnd"/>
      <w:r w:rsidRPr="000A4D03">
        <w:rPr>
          <w:lang w:val="fr-BE" w:eastAsia="en-GB"/>
        </w:rPr>
        <w:t xml:space="preserve"> nationaux et transfrontaliers (</w:t>
      </w:r>
      <w:proofErr w:type="spellStart"/>
      <w:r w:rsidRPr="000A4D03">
        <w:rPr>
          <w:lang w:val="fr-BE" w:eastAsia="en-GB"/>
        </w:rPr>
        <w:t>SOC</w:t>
      </w:r>
      <w:r>
        <w:rPr>
          <w:lang w:val="fr-BE" w:eastAsia="en-GB"/>
        </w:rPr>
        <w:t>s</w:t>
      </w:r>
      <w:proofErr w:type="spellEnd"/>
      <w:r w:rsidRPr="000A4D03">
        <w:rPr>
          <w:lang w:val="fr-BE" w:eastAsia="en-GB"/>
        </w:rPr>
        <w:t>), le soutien financier de l'UE aux projets de cybersécurité.</w:t>
      </w:r>
    </w:p>
    <w:p w14:paraId="1EDF7266" w14:textId="77777777" w:rsidR="000A4D03" w:rsidRPr="000A4D03" w:rsidRDefault="000A4D03" w:rsidP="000A4D03">
      <w:pPr>
        <w:rPr>
          <w:lang w:val="fr-BE" w:eastAsia="en-GB"/>
        </w:rPr>
      </w:pPr>
      <w:r w:rsidRPr="000A4D03">
        <w:rPr>
          <w:lang w:val="fr-BE" w:eastAsia="en-GB"/>
        </w:rPr>
        <w:t>En outre, l'unité fait également office d'interface de la Commission avec l'Agence européenne pour la cybersécurité (ENISA) et l'ECCC, et interagit avec d'autres acteurs importants de l'écosystème de cybersécurité de l'UE tels que le groupe de coopération NIS.</w:t>
      </w:r>
    </w:p>
    <w:p w14:paraId="30B422AA" w14:textId="7D3472D1" w:rsidR="00301CA3" w:rsidRPr="00EF5045" w:rsidRDefault="000A4D03" w:rsidP="000A4D03">
      <w:pPr>
        <w:rPr>
          <w:b/>
          <w:bCs/>
          <w:lang w:val="fr-BE" w:eastAsia="en-GB"/>
        </w:rPr>
      </w:pPr>
      <w:r w:rsidRPr="000A4D03">
        <w:rPr>
          <w:lang w:val="fr-BE" w:eastAsia="en-GB"/>
        </w:rPr>
        <w:t>Nous sommes une équipe multidisciplinaire à l'intersection de la législation, de la politique et de la recherche/innovation, qui travaille à améliorer la confiance et la sécurité dans l'environnement numérique. L'unité est dynamique, engagée, axée sur l'équipe et a une atmosphère conviviale.</w:t>
      </w:r>
    </w:p>
    <w:p w14:paraId="28AD0173" w14:textId="4DA1F7C7" w:rsidR="00B31DC8" w:rsidRPr="0053405E" w:rsidRDefault="00B31DC8" w:rsidP="001A0074">
      <w:pPr>
        <w:rPr>
          <w:lang w:val="fr-BE" w:eastAsia="en-GB"/>
        </w:rPr>
      </w:pPr>
      <w:r w:rsidRPr="001D3EEC">
        <w:rPr>
          <w:b/>
          <w:bCs/>
          <w:lang w:val="fr-BE" w:eastAsia="en-GB"/>
        </w:rPr>
        <w:t>Présentation du poste (</w:t>
      </w:r>
      <w:r w:rsidR="000A4D03">
        <w:rPr>
          <w:b/>
          <w:bCs/>
          <w:lang w:val="fr-BE" w:eastAsia="en-GB"/>
        </w:rPr>
        <w:t>N</w:t>
      </w:r>
      <w:r w:rsidRPr="001D3EEC">
        <w:rPr>
          <w:b/>
          <w:bCs/>
          <w:lang w:val="fr-BE" w:eastAsia="en-GB"/>
        </w:rPr>
        <w:t>ous proposons)</w:t>
      </w:r>
    </w:p>
    <w:p w14:paraId="0A193415" w14:textId="77777777" w:rsidR="000A4D03" w:rsidRPr="000A4D03" w:rsidRDefault="000A4D03" w:rsidP="000A4D03">
      <w:pPr>
        <w:pStyle w:val="ListNumber"/>
        <w:numPr>
          <w:ilvl w:val="0"/>
          <w:numId w:val="0"/>
        </w:numPr>
        <w:rPr>
          <w:lang w:val="fr-BE" w:eastAsia="en-GB"/>
        </w:rPr>
      </w:pPr>
      <w:r w:rsidRPr="000A4D03">
        <w:rPr>
          <w:lang w:val="fr-BE" w:eastAsia="en-GB"/>
        </w:rPr>
        <w:t>En tant que membre de l'unité Technologie et renforcement des capacités en cybersécurité, et sous la supervision du chef d'unité, l'END contribuera aux développements de la mise en œuvre des politiques dans les domaines de la cybersécurité.</w:t>
      </w:r>
    </w:p>
    <w:p w14:paraId="03EFCFFE" w14:textId="77777777" w:rsidR="000A4D03" w:rsidRPr="000A4D03" w:rsidRDefault="000A4D03" w:rsidP="000A4D03">
      <w:pPr>
        <w:pStyle w:val="ListNumber"/>
        <w:numPr>
          <w:ilvl w:val="0"/>
          <w:numId w:val="0"/>
        </w:numPr>
        <w:rPr>
          <w:lang w:val="fr-BE" w:eastAsia="en-GB"/>
        </w:rPr>
      </w:pPr>
      <w:r w:rsidRPr="000A4D03">
        <w:rPr>
          <w:lang w:val="fr-BE" w:eastAsia="en-GB"/>
        </w:rPr>
        <w:t>L'END travaillera sous la supervision d'un administrateur. Sans préjudice du principe de coopération loyale entre les administrations nationales/régionales et européennes, l'END ne travaillera pas sur des cas individuels ayant des implications avec des dossiers qu'il aurait dû traiter dans son administration nationale au cours des deux années précédant son entrée à la Commission, ou des cas directement adjacents. En aucun cas, il ne représentera la Commission afin de prendre des engagements, financiers ou autres, ou de négocier au nom de la Commission.</w:t>
      </w:r>
    </w:p>
    <w:p w14:paraId="220AE5E4" w14:textId="77777777" w:rsidR="000A4D03" w:rsidRPr="000A4D03" w:rsidRDefault="000A4D03" w:rsidP="000A4D03">
      <w:pPr>
        <w:pStyle w:val="ListNumber"/>
        <w:numPr>
          <w:ilvl w:val="0"/>
          <w:numId w:val="0"/>
        </w:numPr>
        <w:rPr>
          <w:lang w:val="fr-BE" w:eastAsia="en-GB"/>
        </w:rPr>
      </w:pPr>
      <w:r w:rsidRPr="000A4D03">
        <w:rPr>
          <w:lang w:val="fr-BE" w:eastAsia="en-GB"/>
        </w:rPr>
        <w:t>Nature des tâches :</w:t>
      </w:r>
    </w:p>
    <w:p w14:paraId="17223286" w14:textId="5A1BD304" w:rsidR="000A4D03" w:rsidRPr="000A4D03" w:rsidRDefault="000A4D03" w:rsidP="000A4D03">
      <w:pPr>
        <w:pStyle w:val="ListNumber"/>
        <w:numPr>
          <w:ilvl w:val="0"/>
          <w:numId w:val="27"/>
        </w:numPr>
        <w:rPr>
          <w:lang w:val="fr-BE" w:eastAsia="en-GB"/>
        </w:rPr>
      </w:pPr>
      <w:r w:rsidRPr="000A4D03">
        <w:rPr>
          <w:lang w:val="fr-BE" w:eastAsia="en-GB"/>
        </w:rPr>
        <w:t>Élaborer et mettre en œuvre des initiatives politiques existantes et futures dans le domaine de la cybersécurité en fournissant des conseils politiques et techniques.</w:t>
      </w:r>
    </w:p>
    <w:p w14:paraId="15F8F83A" w14:textId="59D543CD" w:rsidR="000A4D03" w:rsidRPr="000A4D03" w:rsidRDefault="000A4D03" w:rsidP="000A4D03">
      <w:pPr>
        <w:pStyle w:val="ListNumber"/>
        <w:numPr>
          <w:ilvl w:val="0"/>
          <w:numId w:val="27"/>
        </w:numPr>
        <w:rPr>
          <w:lang w:val="fr-BE" w:eastAsia="en-GB"/>
        </w:rPr>
      </w:pPr>
      <w:r w:rsidRPr="000A4D03">
        <w:rPr>
          <w:lang w:val="fr-BE" w:eastAsia="en-GB"/>
        </w:rPr>
        <w:t xml:space="preserve">Une attention particulière devrait être accordée à la mise en place du </w:t>
      </w:r>
      <w:r>
        <w:rPr>
          <w:lang w:val="fr-BE" w:eastAsia="en-GB"/>
        </w:rPr>
        <w:t>S</w:t>
      </w:r>
      <w:r w:rsidRPr="000A4D03">
        <w:rPr>
          <w:lang w:val="fr-BE" w:eastAsia="en-GB"/>
        </w:rPr>
        <w:t xml:space="preserve">ystème </w:t>
      </w:r>
      <w:r>
        <w:rPr>
          <w:lang w:val="fr-BE" w:eastAsia="en-GB"/>
        </w:rPr>
        <w:t>E</w:t>
      </w:r>
      <w:r w:rsidRPr="000A4D03">
        <w:rPr>
          <w:lang w:val="fr-BE" w:eastAsia="en-GB"/>
        </w:rPr>
        <w:t>uropéen d'</w:t>
      </w:r>
      <w:r>
        <w:rPr>
          <w:lang w:val="fr-BE" w:eastAsia="en-GB"/>
        </w:rPr>
        <w:t>A</w:t>
      </w:r>
      <w:r w:rsidRPr="000A4D03">
        <w:rPr>
          <w:lang w:val="fr-BE" w:eastAsia="en-GB"/>
        </w:rPr>
        <w:t xml:space="preserve">lerte en matière de </w:t>
      </w:r>
      <w:r>
        <w:rPr>
          <w:lang w:val="fr-BE" w:eastAsia="en-GB"/>
        </w:rPr>
        <w:t>C</w:t>
      </w:r>
      <w:r w:rsidRPr="000A4D03">
        <w:rPr>
          <w:lang w:val="fr-BE" w:eastAsia="en-GB"/>
        </w:rPr>
        <w:t>ybersécurité, une initiative phare dans le domaine de la cybersécurité, qui comprend la mise en place en cours de deux SOC transfrontaliers (Cyber ​​Hubs).</w:t>
      </w:r>
    </w:p>
    <w:p w14:paraId="0B578FBB" w14:textId="676B54E3" w:rsidR="000A4D03" w:rsidRPr="000A4D03" w:rsidRDefault="000A4D03" w:rsidP="000A4D03">
      <w:pPr>
        <w:pStyle w:val="ListNumber"/>
        <w:numPr>
          <w:ilvl w:val="0"/>
          <w:numId w:val="27"/>
        </w:numPr>
        <w:rPr>
          <w:lang w:val="fr-BE" w:eastAsia="en-GB"/>
        </w:rPr>
      </w:pPr>
      <w:r w:rsidRPr="000A4D03">
        <w:rPr>
          <w:lang w:val="fr-BE" w:eastAsia="en-GB"/>
        </w:rPr>
        <w:t xml:space="preserve">Fournir des conseils techniques et politiques sur la mise en œuvre de projets liés aux SOC (Cyber ​​Hubs) au </w:t>
      </w:r>
      <w:r>
        <w:rPr>
          <w:lang w:val="fr-BE" w:eastAsia="en-GB"/>
        </w:rPr>
        <w:t>ECCC</w:t>
      </w:r>
      <w:r w:rsidRPr="000A4D03">
        <w:rPr>
          <w:lang w:val="fr-BE" w:eastAsia="en-GB"/>
        </w:rPr>
        <w:t>.</w:t>
      </w:r>
    </w:p>
    <w:p w14:paraId="3D69C09B" w14:textId="3931B76D" w:rsidR="00301CA3" w:rsidRDefault="000A4D03" w:rsidP="000A4D03">
      <w:pPr>
        <w:pStyle w:val="ListNumber"/>
        <w:numPr>
          <w:ilvl w:val="0"/>
          <w:numId w:val="0"/>
        </w:numPr>
        <w:ind w:left="709" w:hanging="709"/>
        <w:rPr>
          <w:lang w:val="fr-BE" w:eastAsia="en-GB"/>
        </w:rPr>
      </w:pPr>
      <w:r w:rsidRPr="000A4D03">
        <w:rPr>
          <w:lang w:val="fr-BE" w:eastAsia="en-GB"/>
        </w:rPr>
        <w:t>L'attribution finale des tâches dépendra du profil du candidat retenu.</w:t>
      </w:r>
    </w:p>
    <w:p w14:paraId="5484650E" w14:textId="77777777" w:rsidR="000A4D03" w:rsidRDefault="000A4D03" w:rsidP="000A4D03">
      <w:pPr>
        <w:pStyle w:val="ListNumber"/>
        <w:numPr>
          <w:ilvl w:val="0"/>
          <w:numId w:val="0"/>
        </w:numPr>
        <w:ind w:left="709" w:hanging="709"/>
        <w:rPr>
          <w:lang w:val="fr-BE" w:eastAsia="en-GB"/>
        </w:rPr>
      </w:pPr>
    </w:p>
    <w:p w14:paraId="1EEBB74E" w14:textId="77777777" w:rsidR="000A4D03" w:rsidRDefault="000A4D03" w:rsidP="000A4D03">
      <w:pPr>
        <w:pStyle w:val="ListNumber"/>
        <w:numPr>
          <w:ilvl w:val="0"/>
          <w:numId w:val="0"/>
        </w:numPr>
        <w:ind w:left="709" w:hanging="709"/>
        <w:rPr>
          <w:lang w:val="fr-BE" w:eastAsia="en-GB"/>
        </w:rPr>
      </w:pPr>
    </w:p>
    <w:p w14:paraId="68CD98E3" w14:textId="77777777" w:rsidR="000A4D03" w:rsidRPr="00EF5045" w:rsidRDefault="000A4D03" w:rsidP="000A4D03">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2AECAA7B" w14:textId="77777777" w:rsidR="000A4D03" w:rsidRPr="000A4D03" w:rsidRDefault="000A4D03" w:rsidP="000A4D03">
      <w:pPr>
        <w:rPr>
          <w:lang w:val="fr-BE" w:eastAsia="en-GB"/>
        </w:rPr>
      </w:pPr>
      <w:r w:rsidRPr="000A4D03">
        <w:rPr>
          <w:lang w:val="fr-BE" w:eastAsia="en-GB"/>
        </w:rPr>
        <w:t>Nous recherchons une personne dynamique possédant :</w:t>
      </w:r>
    </w:p>
    <w:p w14:paraId="5454EA27" w14:textId="77777777" w:rsidR="000A4D03" w:rsidRPr="000A4D03" w:rsidRDefault="000A4D03" w:rsidP="000A4D03">
      <w:pPr>
        <w:rPr>
          <w:lang w:val="fr-BE" w:eastAsia="en-GB"/>
        </w:rPr>
      </w:pPr>
      <w:r w:rsidRPr="000A4D03">
        <w:rPr>
          <w:lang w:val="fr-BE" w:eastAsia="en-GB"/>
        </w:rPr>
        <w:t>- une solide expertise technique et politique dans le domaine de la cybersécurité</w:t>
      </w:r>
    </w:p>
    <w:p w14:paraId="58A7C038" w14:textId="77777777" w:rsidR="000A4D03" w:rsidRPr="000A4D03" w:rsidRDefault="000A4D03" w:rsidP="000A4D03">
      <w:pPr>
        <w:rPr>
          <w:lang w:val="fr-BE" w:eastAsia="en-GB"/>
        </w:rPr>
      </w:pPr>
      <w:r w:rsidRPr="000A4D03">
        <w:rPr>
          <w:lang w:val="fr-BE" w:eastAsia="en-GB"/>
        </w:rPr>
        <w:t>- un vif intérêt pour les questions juridiques et politiques liées aux technologies numériques</w:t>
      </w:r>
    </w:p>
    <w:p w14:paraId="36860D52" w14:textId="77777777" w:rsidR="000A4D03" w:rsidRPr="000A4D03" w:rsidRDefault="000A4D03" w:rsidP="000A4D03">
      <w:pPr>
        <w:rPr>
          <w:lang w:val="fr-BE" w:eastAsia="en-GB"/>
        </w:rPr>
      </w:pPr>
      <w:r w:rsidRPr="000A4D03">
        <w:rPr>
          <w:lang w:val="fr-BE" w:eastAsia="en-GB"/>
        </w:rPr>
        <w:t>- une expérience des mécanismes financés par l'UE pour collaborer et soutenir les États membres et d'autres parties prenantes serait un atout ;</w:t>
      </w:r>
    </w:p>
    <w:p w14:paraId="4FB9C89F" w14:textId="77777777" w:rsidR="000A4D03" w:rsidRPr="000A4D03" w:rsidRDefault="000A4D03" w:rsidP="000A4D03">
      <w:pPr>
        <w:rPr>
          <w:lang w:val="fr-BE" w:eastAsia="en-GB"/>
        </w:rPr>
      </w:pPr>
      <w:r w:rsidRPr="000A4D03">
        <w:rPr>
          <w:lang w:val="fr-BE" w:eastAsia="en-GB"/>
        </w:rPr>
        <w:t>- une capacité à analyser et à présenter rapidement des questions politiques et techniques complexes, à l'oral et à l'écrit, avec d'excellentes compétences rédactionnelles ;</w:t>
      </w:r>
    </w:p>
    <w:p w14:paraId="255260B1" w14:textId="77777777" w:rsidR="000A4D03" w:rsidRPr="000A4D03" w:rsidRDefault="000A4D03" w:rsidP="000A4D03">
      <w:pPr>
        <w:rPr>
          <w:lang w:val="fr-BE" w:eastAsia="en-GB"/>
        </w:rPr>
      </w:pPr>
      <w:r w:rsidRPr="000A4D03">
        <w:rPr>
          <w:lang w:val="fr-BE" w:eastAsia="en-GB"/>
        </w:rPr>
        <w:t>- une approche proactive, la capacité de travailler de manière autonome et de collaborer avec d'autres DG et parties prenantes extérieures à la Commission</w:t>
      </w:r>
    </w:p>
    <w:p w14:paraId="5D76C15C" w14:textId="6454337A" w:rsidR="00F65CC2" w:rsidRPr="00EF5045" w:rsidRDefault="000A4D03" w:rsidP="000A4D03">
      <w:pPr>
        <w:rPr>
          <w:b/>
          <w:lang w:val="fr-BE" w:eastAsia="en-GB"/>
        </w:rPr>
      </w:pPr>
      <w:r w:rsidRPr="000A4D03">
        <w:rPr>
          <w:lang w:val="fr-BE" w:eastAsia="en-GB"/>
        </w:rPr>
        <w:t>Le poste requiert d'excellentes compétences rédactionnelles en anglais ainsi que la capacité de s'exprimer en public dans cette langue.</w:t>
      </w:r>
    </w:p>
    <w:p w14:paraId="404372D8" w14:textId="77777777" w:rsidR="000A4D03" w:rsidRDefault="000A4D03" w:rsidP="00377580">
      <w:pPr>
        <w:rPr>
          <w:b/>
          <w:u w:val="single"/>
          <w:lang w:val="fr-BE" w:eastAsia="en-GB"/>
        </w:rPr>
      </w:pPr>
    </w:p>
    <w:p w14:paraId="0E0736C5" w14:textId="6C20C571"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7C81DE90" w14:textId="77777777" w:rsidR="000A4D03" w:rsidRDefault="000A4D03" w:rsidP="00377580">
      <w:pPr>
        <w:rPr>
          <w:b/>
          <w:u w:val="single"/>
          <w:lang w:val="fr-BE" w:eastAsia="en-GB"/>
        </w:rPr>
      </w:pPr>
    </w:p>
    <w:p w14:paraId="2FB5DCD5" w14:textId="769991F8"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0A6803">
        <w:rPr>
          <w:b/>
          <w:bCs/>
          <w:lang w:val="fr-BE" w:eastAsia="en-GB"/>
        </w:rPr>
        <w:t xml:space="preserve">acceptera </w:t>
      </w:r>
      <w:r w:rsidR="00D703FC" w:rsidRPr="000A6803">
        <w:rPr>
          <w:b/>
          <w:bCs/>
          <w:lang w:val="fr-BE" w:eastAsia="en-GB"/>
        </w:rPr>
        <w:t>seulement</w:t>
      </w:r>
      <w:r w:rsidRPr="000A6803">
        <w:rPr>
          <w:b/>
          <w:bCs/>
          <w:lang w:val="fr-BE" w:eastAsia="en-GB"/>
        </w:rPr>
        <w:t xml:space="preserve"> les candidatures qui auront été soumises par l’intermédiaire de la Représentation Permanente / Mission Diplomatique</w:t>
      </w:r>
      <w:r w:rsidR="00D703FC" w:rsidRPr="000A6803">
        <w:rPr>
          <w:b/>
          <w:bCs/>
          <w:lang w:val="fr-BE" w:eastAsia="en-GB"/>
        </w:rPr>
        <w:t xml:space="preserve"> de votre pays</w:t>
      </w:r>
      <w:r w:rsidRPr="000A6803">
        <w:rPr>
          <w:b/>
          <w:bCs/>
          <w:lang w:val="fr-BE" w:eastAsia="en-GB"/>
        </w:rPr>
        <w:t xml:space="preserve"> auprès de </w:t>
      </w:r>
      <w:r w:rsidR="00D703FC" w:rsidRPr="000A6803">
        <w:rPr>
          <w:b/>
          <w:bCs/>
          <w:lang w:val="fr-BE" w:eastAsia="en-GB"/>
        </w:rPr>
        <w:t>UE</w:t>
      </w:r>
      <w:r w:rsidRPr="000A6803">
        <w:rPr>
          <w:b/>
          <w:bCs/>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D0C6A"/>
    <w:multiLevelType w:val="multilevel"/>
    <w:tmpl w:val="EF5066D4"/>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C716D90"/>
    <w:multiLevelType w:val="hybridMultilevel"/>
    <w:tmpl w:val="EC4CAA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8"/>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955793386">
    <w:abstractNumId w:val="15"/>
  </w:num>
  <w:num w:numId="27" w16cid:durableId="17007431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4D03"/>
    <w:rsid w:val="000A6803"/>
    <w:rsid w:val="001A0074"/>
    <w:rsid w:val="001D3EEC"/>
    <w:rsid w:val="00215A56"/>
    <w:rsid w:val="0028413D"/>
    <w:rsid w:val="002841B7"/>
    <w:rsid w:val="002A6E30"/>
    <w:rsid w:val="002B37EB"/>
    <w:rsid w:val="00301CA3"/>
    <w:rsid w:val="00377580"/>
    <w:rsid w:val="00394581"/>
    <w:rsid w:val="004349A3"/>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D60D2"/>
    <w:rsid w:val="0092295D"/>
    <w:rsid w:val="009B6AF1"/>
    <w:rsid w:val="00A65B97"/>
    <w:rsid w:val="00A917BE"/>
    <w:rsid w:val="00B31DC8"/>
    <w:rsid w:val="00B566C1"/>
    <w:rsid w:val="00BF389A"/>
    <w:rsid w:val="00C518F5"/>
    <w:rsid w:val="00D703FC"/>
    <w:rsid w:val="00D82B48"/>
    <w:rsid w:val="00DC5C83"/>
    <w:rsid w:val="00E0579E"/>
    <w:rsid w:val="00E5708E"/>
    <w:rsid w:val="00E850B7"/>
    <w:rsid w:val="00E927FE"/>
    <w:rsid w:val="00EF04EF"/>
    <w:rsid w:val="00EF504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527B70"/>
    <w:multiLevelType w:val="multilevel"/>
    <w:tmpl w:val="B8925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549365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www.w3.org/XML/1998/namespace"/>
    <ds:schemaRef ds:uri="http://schemas.microsoft.com/office/2006/documentManagement/types"/>
    <ds:schemaRef ds:uri="http://purl.org/dc/dcmityp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sharepoint/v3/fields"/>
    <ds:schemaRef ds:uri="08927195-b699-4be0-9ee2-6c66dc215b5a"/>
    <ds:schemaRef ds:uri="a41a97bf-0494-41d8-ba3d-259bd7771890"/>
    <ds:schemaRef ds:uri="1929b814-5a78-4bdc-9841-d8b9ef424f65"/>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1266</Words>
  <Characters>7222</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2024-09-12T12:26:00Z</dcterms:created>
  <dcterms:modified xsi:type="dcterms:W3CDTF">2024-09-12T12:26:00Z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