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331836A9" w:rsidR="008241B0" w:rsidRPr="001D3EEC" w:rsidRDefault="00554792" w:rsidP="006B5C82">
                <w:pPr>
                  <w:pStyle w:val="ZCom"/>
                  <w:rPr>
                    <w:lang w:val="fr-BE"/>
                  </w:rPr>
                </w:pPr>
                <w:sdt>
                  <w:sdtPr>
                    <w:id w:val="-1384316332"/>
                    <w:dataBinding w:xpath="/Texts/OrgaRoot" w:storeItemID="{4EF90DE6-88B6-4264-9629-4D8DFDFE87D2}"/>
                    <w:text w:multiLine="1"/>
                  </w:sdtPr>
                  <w:sdtEndPr/>
                  <w:sdtContent>
                    <w:r w:rsidR="006B5C82" w:rsidRPr="006B5C82">
                      <w:t>COMMISSION EUROPÉENNE</w:t>
                    </w:r>
                  </w:sdtContent>
                </w:sdt>
              </w:p>
              <w:p w14:paraId="50AEA351" w14:textId="381A7634" w:rsidR="008241B0" w:rsidRPr="001D3EEC" w:rsidRDefault="00554792">
                <w:pPr>
                  <w:pStyle w:val="ZDGName"/>
                  <w:rPr>
                    <w:caps/>
                    <w:lang w:val="fr-BE"/>
                  </w:rPr>
                </w:pPr>
                <w:sdt>
                  <w:sdtPr>
                    <w:rPr>
                      <w:caps/>
                    </w:rPr>
                    <w:id w:val="-1899195802"/>
                    <w:placeholder>
                      <w:docPart w:val="4663A28B250A4F74908B5CF397229B8E"/>
                    </w:placeholder>
                    <w:dataBinding w:xpath="/Author/OrgaEntity1/HeadLine1" w:storeItemID="{54DD96F4-BBF0-45E7-A229-B4D6064D9A94}"/>
                    <w:text w:multiLine="1"/>
                  </w:sdtPr>
                  <w:sdtEndPr/>
                  <w:sdtContent>
                    <w:r w:rsidR="006B5C82" w:rsidRPr="006B5C82">
                      <w:rPr>
                        <w:caps/>
                      </w:rPr>
                      <w:t>DIRECTION GÉNÉRALE DE L’AGRICULTURE ET DU DÉVELOPPEMENT RURAL</w:t>
                    </w:r>
                    <w:r w:rsidR="006B5C82">
                      <w:rPr>
                        <w:caps/>
                      </w:rPr>
                      <w:br/>
                    </w:r>
                  </w:sdtContent>
                </w:sdt>
              </w:p>
              <w:p w14:paraId="56BC4AF8" w14:textId="1646E060" w:rsidR="008241B0" w:rsidRPr="001D3EEC" w:rsidRDefault="00554792">
                <w:pPr>
                  <w:pStyle w:val="ZDGName"/>
                  <w:rPr>
                    <w:caps/>
                    <w:lang w:val="fr-BE"/>
                  </w:rPr>
                </w:pPr>
                <w:sdt>
                  <w:sdtPr>
                    <w:id w:val="-1257908893"/>
                    <w:placeholder>
                      <w:docPart w:val="D1F22650620B404BA14828D6E31D0F7D"/>
                    </w:placeholder>
                    <w:dataBinding w:xpath="/Author/OrgaEntity1/HeadLine2" w:storeItemID="{54DD96F4-BBF0-45E7-A229-B4D6064D9A94}"/>
                    <w:text w:multiLine="1"/>
                  </w:sdtPr>
                  <w:sdtEndPr/>
                  <w:sdtContent>
                    <w:r w:rsidR="006B5C82" w:rsidRPr="006B5C82">
                      <w:t>Direction A – Stratégie et Analyse Politique</w:t>
                    </w:r>
                  </w:sdtContent>
                </w:sdt>
              </w:p>
              <w:p w14:paraId="3A431F23" w14:textId="1B59FE07" w:rsidR="008241B0" w:rsidRPr="006B5C82" w:rsidRDefault="00554792">
                <w:pPr>
                  <w:pStyle w:val="ZDGName"/>
                  <w:rPr>
                    <w:lang w:val="fr-BE"/>
                  </w:rPr>
                </w:pPr>
                <w:sdt>
                  <w:sdtPr>
                    <w:rPr>
                      <w:b/>
                    </w:rPr>
                    <w:id w:val="-1561940081"/>
                    <w:placeholder>
                      <w:docPart w:val="27207C9089324CF3A0FD720D1F2ACBD7"/>
                    </w:placeholder>
                    <w:dataBinding w:xpath="/Author/OrgaEntity2/HeadLine1" w:storeItemID="{54DD96F4-BBF0-45E7-A229-B4D6064D9A94}"/>
                    <w:text w:multiLine="1"/>
                  </w:sdtPr>
                  <w:sdtEndPr/>
                  <w:sdtContent>
                    <w:r w:rsidR="006B5C82" w:rsidRPr="006B5C82">
                      <w:rPr>
                        <w:b/>
                      </w:rPr>
                      <w:t>A.3 – Policy Performance</w:t>
                    </w:r>
                  </w:sdtContent>
                </w:sdt>
              </w:p>
            </w:tc>
          </w:tr>
        </w:sdtContent>
      </w:sdt>
    </w:tbl>
    <w:p w14:paraId="138ED1B1" w14:textId="4A615850" w:rsidR="008241B0" w:rsidRPr="001D3EEC" w:rsidRDefault="0055479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3279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2D7B377" w:rsidR="00377580" w:rsidRPr="00080A71" w:rsidRDefault="00554792" w:rsidP="00C32798">
                <w:pPr>
                  <w:tabs>
                    <w:tab w:val="left" w:pos="426"/>
                  </w:tabs>
                  <w:rPr>
                    <w:bCs/>
                    <w:lang w:val="en-IE" w:eastAsia="en-GB"/>
                  </w:rPr>
                </w:pPr>
                <w:sdt>
                  <w:sdtPr>
                    <w:rPr>
                      <w:lang w:val="fr-BE" w:eastAsia="en-GB"/>
                    </w:rPr>
                    <w:id w:val="1412435408"/>
                    <w:dataBinding w:xpath="/Texts/OrgaRoot" w:storeItemID="{4EF90DE6-88B6-4264-9629-4D8DFDFE87D2}"/>
                    <w:text w:multiLine="1"/>
                  </w:sdtPr>
                  <w:sdtEndPr/>
                  <w:sdtContent>
                    <w:r w:rsidR="006B5C82">
                      <w:rPr>
                        <w:lang w:val="fr-BE" w:eastAsia="en-GB"/>
                      </w:rPr>
                      <w:t>COMMISSION EUROPÉENNE</w:t>
                    </w:r>
                  </w:sdtContent>
                </w:sdt>
              </w:p>
            </w:tc>
          </w:sdtContent>
        </w:sdt>
      </w:tr>
      <w:tr w:rsidR="00377580" w:rsidRPr="00C3279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bookmarkStart w:id="0" w:name="_Hlk177478770" w:displacedByCustomXml="next"/>
        <w:sdt>
          <w:sdtPr>
            <w:rPr>
              <w:bCs/>
              <w:lang w:val="fr-BE" w:eastAsia="en-GB"/>
            </w:rPr>
            <w:id w:val="-686597872"/>
            <w:placeholder>
              <w:docPart w:val="60106104C58244479DA9EA116B4F1602"/>
            </w:placeholder>
          </w:sdtPr>
          <w:sdtEndPr/>
          <w:sdtContent>
            <w:tc>
              <w:tcPr>
                <w:tcW w:w="5491" w:type="dxa"/>
              </w:tcPr>
              <w:p w14:paraId="51C87C16" w14:textId="5A691C3B" w:rsidR="00377580" w:rsidRPr="00080A71" w:rsidRDefault="000761F1" w:rsidP="005F6927">
                <w:pPr>
                  <w:tabs>
                    <w:tab w:val="left" w:pos="426"/>
                  </w:tabs>
                  <w:rPr>
                    <w:bCs/>
                    <w:lang w:val="en-IE" w:eastAsia="en-GB"/>
                  </w:rPr>
                </w:pPr>
                <w:r w:rsidRPr="000761F1">
                  <w:rPr>
                    <w:bCs/>
                    <w:lang w:val="fr-BE" w:eastAsia="en-GB"/>
                  </w:rPr>
                  <w:t>302469</w:t>
                </w:r>
              </w:p>
            </w:tc>
          </w:sdtContent>
        </w:sdt>
        <w:bookmarkEnd w:id="0" w:displacedByCustomXml="prev"/>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DD2BFD0" w:rsidR="00377580" w:rsidRPr="000761F1" w:rsidRDefault="00CC7AA1" w:rsidP="005F6927">
                <w:pPr>
                  <w:tabs>
                    <w:tab w:val="left" w:pos="426"/>
                  </w:tabs>
                  <w:rPr>
                    <w:bCs/>
                    <w:lang w:val="fr-BE" w:eastAsia="en-GB"/>
                  </w:rPr>
                </w:pPr>
                <w:r>
                  <w:rPr>
                    <w:bCs/>
                    <w:lang w:val="fr-BE" w:eastAsia="en-GB"/>
                  </w:rPr>
                  <w:t>Sophie Hélaine</w:t>
                </w:r>
              </w:p>
            </w:sdtContent>
          </w:sdt>
          <w:p w14:paraId="32DD8032" w14:textId="67F59AE6" w:rsidR="00377580" w:rsidRPr="001D3EEC" w:rsidRDefault="00554792"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761F1">
                  <w:rPr>
                    <w:bCs/>
                    <w:lang w:val="fr-BE" w:eastAsia="en-GB"/>
                  </w:rPr>
                  <w:t>4</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0761F1" w:rsidRPr="000761F1">
                      <w:rPr>
                        <w:bCs/>
                        <w:lang w:val="fr-BE" w:eastAsia="en-GB"/>
                      </w:rPr>
                      <w:t>2024</w:t>
                    </w:r>
                  </w:sdtContent>
                </w:sdt>
              </w:sdtContent>
            </w:sdt>
          </w:p>
          <w:p w14:paraId="768BBE26" w14:textId="303B3850" w:rsidR="00377580" w:rsidRPr="001D3EEC" w:rsidRDefault="00554792"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E9714B">
                  <w:rPr>
                    <w:bCs/>
                    <w:lang w:val="fr-BE" w:eastAsia="en-GB"/>
                  </w:rPr>
                  <w:t>1</w:t>
                </w:r>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CC7AA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1E24FE8"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CBE1057"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55479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5479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55479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52213B2"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0761F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E8C05CE"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51" type="#_x0000_t75" style="width:108pt;height:21.6pt" o:ole="">
                  <v:imagedata r:id="rId22" o:title=""/>
                </v:shape>
                <w:control r:id="rId23" w:name="OptionButton2" w:shapeid="_x0000_i1051"/>
              </w:object>
            </w:r>
            <w:r>
              <w:rPr>
                <w:bCs/>
                <w:szCs w:val="24"/>
                <w:lang w:val="en-GB" w:eastAsia="en-GB"/>
              </w:rPr>
              <w:object w:dxaOrig="225" w:dyaOrig="225" w14:anchorId="7A15FAEE">
                <v:shape id="_x0000_i1049" type="#_x0000_t75" style="width:108pt;height:21.6pt" o:ole="">
                  <v:imagedata r:id="rId24" o:title=""/>
                </v:shape>
                <w:control r:id="rId25" w:name="OptionButton3" w:shapeid="_x0000_i1049"/>
              </w:object>
            </w:r>
          </w:p>
          <w:p w14:paraId="63DD2FA8" w14:textId="75177CD6" w:rsidR="006B47B6" w:rsidRPr="0007110E" w:rsidRDefault="00BF389A" w:rsidP="00DE0E7F">
            <w:pPr>
              <w:tabs>
                <w:tab w:val="left" w:pos="426"/>
              </w:tabs>
              <w:spacing w:before="120" w:after="120"/>
              <w:rPr>
                <w:bCs/>
                <w:lang w:val="en-IE" w:eastAsia="en-GB"/>
              </w:rPr>
            </w:pPr>
            <w:r w:rsidRPr="00B46775">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11-25T00:00:00Z">
                  <w:dateFormat w:val="dd-MM-yyyy"/>
                  <w:lid w:val="fr-BE"/>
                  <w:storeMappedDataAs w:val="dateTime"/>
                  <w:calendar w:val="gregorian"/>
                </w:date>
              </w:sdtPr>
              <w:sdtEndPr/>
              <w:sdtContent>
                <w:r w:rsidR="00010290">
                  <w:rPr>
                    <w:bCs/>
                    <w:lang w:val="fr-BE" w:eastAsia="en-GB"/>
                  </w:rPr>
                  <w:t>25-11-2024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F0363D9" w14:textId="418E83C6" w:rsidR="00CC7AA1" w:rsidRPr="00795889" w:rsidRDefault="00CC7AA1" w:rsidP="00CC7AA1">
          <w:pPr>
            <w:rPr>
              <w:lang w:val="fr-BE" w:eastAsia="en-GB"/>
            </w:rPr>
          </w:pPr>
          <w:r w:rsidRPr="00CC7AA1">
            <w:rPr>
              <w:lang w:val="fr-BE" w:eastAsia="en-GB"/>
            </w:rPr>
            <w:t>Dans la direction de la stratégie et de l’analyse des politiques de la DG AGRI, notre unité Performance politique est responsable de l’élaboration et de la gestion du Cadre de suivi et d’évaluation de la performance (</w:t>
          </w:r>
          <w:r>
            <w:rPr>
              <w:lang w:val="fr-BE" w:eastAsia="en-GB"/>
            </w:rPr>
            <w:t>PMEF</w:t>
          </w:r>
          <w:r w:rsidRPr="00CC7AA1">
            <w:rPr>
              <w:lang w:val="fr-BE" w:eastAsia="en-GB"/>
            </w:rPr>
            <w:t xml:space="preserve">) de la politique agricole commune (PAC). </w:t>
          </w:r>
          <w:r w:rsidR="00795889" w:rsidRPr="00795889">
            <w:rPr>
              <w:lang w:val="fr-BE" w:eastAsia="en-GB"/>
            </w:rPr>
            <w:t>is accompanying the change of policy focus from compliance to results</w:t>
          </w:r>
        </w:p>
        <w:p w14:paraId="101A3694" w14:textId="6DB9C413" w:rsidR="00CC7AA1" w:rsidRPr="00CC7AA1" w:rsidRDefault="00CC7AA1" w:rsidP="00CC7AA1">
          <w:pPr>
            <w:rPr>
              <w:lang w:val="fr-BE" w:eastAsia="en-GB"/>
            </w:rPr>
          </w:pPr>
          <w:r w:rsidRPr="00CC7AA1">
            <w:rPr>
              <w:lang w:val="fr-BE" w:eastAsia="en-GB"/>
            </w:rPr>
            <w:t>Nos tâches comprennent la coordination globale de l’amélioration de la réglementation au sein d</w:t>
          </w:r>
          <w:r>
            <w:rPr>
              <w:lang w:val="fr-BE" w:eastAsia="en-GB"/>
            </w:rPr>
            <w:t>e la DG </w:t>
          </w:r>
          <w:r w:rsidRPr="00CC7AA1">
            <w:rPr>
              <w:lang w:val="fr-BE" w:eastAsia="en-GB"/>
            </w:rPr>
            <w:t xml:space="preserve">AGRI, la coordination des consultations publiques </w:t>
          </w:r>
          <w:r>
            <w:rPr>
              <w:lang w:val="fr-BE" w:eastAsia="en-GB"/>
            </w:rPr>
            <w:t>de la DG </w:t>
          </w:r>
          <w:r w:rsidRPr="00CC7AA1">
            <w:rPr>
              <w:lang w:val="fr-BE" w:eastAsia="en-GB"/>
            </w:rPr>
            <w:t xml:space="preserve">AGRI, </w:t>
          </w:r>
          <w:r w:rsidRPr="00CC7AA1">
            <w:rPr>
              <w:lang w:val="fr-BE" w:eastAsia="en-GB"/>
            </w:rPr>
            <w:lastRenderedPageBreak/>
            <w:t>l’assistance aux États membres et la coordination avec d’autres services afin d’assurer la cohérence et de maximiser les synergies. Nous coordonnons également les analyses d’impact.</w:t>
          </w:r>
        </w:p>
        <w:p w14:paraId="18140A21" w14:textId="647DF56A" w:rsidR="001A0074" w:rsidRDefault="00CC7AA1" w:rsidP="00CC7AA1">
          <w:pPr>
            <w:rPr>
              <w:lang w:val="fr-BE" w:eastAsia="en-GB"/>
            </w:rPr>
          </w:pPr>
          <w:r w:rsidRPr="00CC7AA1">
            <w:rPr>
              <w:lang w:val="fr-BE" w:eastAsia="en-GB"/>
            </w:rPr>
            <w:t>Nous planifions, organisons et gérons les évaluations de l’impact de la PAC sur la durabilité économique, environnementale, climatique et sociale. Il s’agit notamment des consultations publiques y afférentes, de la rédaction d’évaluation</w:t>
          </w:r>
          <w:r>
            <w:rPr>
              <w:lang w:val="fr-BE" w:eastAsia="en-GB"/>
            </w:rPr>
            <w:t>s</w:t>
          </w:r>
          <w:r w:rsidRPr="00CC7AA1">
            <w:rPr>
              <w:lang w:val="fr-BE" w:eastAsia="en-GB"/>
            </w:rPr>
            <w:t xml:space="preserve"> (documents de travail des services de la Commission) et de la gestion du service</w:t>
          </w:r>
          <w:r>
            <w:rPr>
              <w:lang w:val="fr-BE" w:eastAsia="en-GB"/>
            </w:rPr>
            <w:t xml:space="preserve"> européen</w:t>
          </w:r>
          <w:r w:rsidRPr="00CC7AA1">
            <w:rPr>
              <w:lang w:val="fr-BE" w:eastAsia="en-GB"/>
            </w:rPr>
            <w:t xml:space="preserve"> d’assistance </w:t>
          </w:r>
          <w:r>
            <w:rPr>
              <w:lang w:val="fr-BE" w:eastAsia="en-GB"/>
            </w:rPr>
            <w:t xml:space="preserve">des États membres </w:t>
          </w:r>
          <w:r w:rsidRPr="00CC7AA1">
            <w:rPr>
              <w:lang w:val="fr-BE" w:eastAsia="en-GB"/>
            </w:rPr>
            <w:t>en matière d’évaluation. Nous contribuons au cycle d’élaboration des politiques de la DG AGRI en veillant à ce que les résultats de l’évaluation soient pris en compte dans la conceptualisation de la politique.</w:t>
          </w:r>
        </w:p>
        <w:p w14:paraId="6B6BB1E1" w14:textId="7BBCAEF2" w:rsidR="00A840EF" w:rsidRPr="00A840EF" w:rsidRDefault="00A840EF" w:rsidP="00A840EF">
          <w:pPr>
            <w:rPr>
              <w:lang w:val="fr-BE" w:eastAsia="en-GB"/>
            </w:rPr>
          </w:pPr>
          <w:r w:rsidRPr="00A840EF">
            <w:rPr>
              <w:lang w:val="fr-BE" w:eastAsia="en-GB"/>
            </w:rPr>
            <w:t>En outre, nous apportons notre soutien aux collègues de la DG AGRI pour la planification, la passation des marchés et la gestion contractuelle des études externes, y compris les études de soutien à l’évaluation, les projets pilotes du P</w:t>
          </w:r>
          <w:r>
            <w:rPr>
              <w:lang w:val="fr-BE" w:eastAsia="en-GB"/>
            </w:rPr>
            <w:t xml:space="preserve">arlement </w:t>
          </w:r>
          <w:r w:rsidRPr="00A840EF">
            <w:rPr>
              <w:lang w:val="fr-BE" w:eastAsia="en-GB"/>
            </w:rPr>
            <w:t>E</w:t>
          </w:r>
          <w:r>
            <w:rPr>
              <w:lang w:val="fr-BE" w:eastAsia="en-GB"/>
            </w:rPr>
            <w:t>uropéen</w:t>
          </w:r>
          <w:r w:rsidRPr="00A840EF">
            <w:rPr>
              <w:lang w:val="fr-BE" w:eastAsia="en-GB"/>
            </w:rPr>
            <w:t xml:space="preserve"> et les actions préparatoires, ainsi que les travaux analytiques contribuant aux analyses d’impact. </w:t>
          </w:r>
        </w:p>
        <w:p w14:paraId="00A3D981" w14:textId="3A822DFD" w:rsidR="00A840EF" w:rsidRPr="00CC7AA1" w:rsidRDefault="00A840EF" w:rsidP="00A840EF">
          <w:pPr>
            <w:rPr>
              <w:lang w:val="fr-BE" w:eastAsia="en-GB"/>
            </w:rPr>
          </w:pPr>
          <w:r w:rsidRPr="00A840EF">
            <w:rPr>
              <w:lang w:val="fr-BE" w:eastAsia="en-GB"/>
            </w:rPr>
            <w:t xml:space="preserve">Nos activités suivent des procédures bien définies, des </w:t>
          </w:r>
          <w:r>
            <w:rPr>
              <w:lang w:val="fr-BE" w:eastAsia="en-GB"/>
            </w:rPr>
            <w:t>délais</w:t>
          </w:r>
          <w:r w:rsidRPr="00A840EF">
            <w:rPr>
              <w:lang w:val="fr-BE" w:eastAsia="en-GB"/>
            </w:rPr>
            <w:t xml:space="preserve"> clairs, ce qui permet clarté, prévisibilité et un environnement de bonne humeur et un bon équilibre entre vie professionnelle et vie privée.</w:t>
          </w:r>
        </w:p>
      </w:sdtContent>
    </w:sdt>
    <w:p w14:paraId="30B422AA" w14:textId="77777777" w:rsidR="00301CA3" w:rsidRPr="00CC7AA1"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247CE38" w14:textId="4B5AB9B8" w:rsidR="00CC7AA1" w:rsidRDefault="00CC7AA1" w:rsidP="00CC7AA1">
          <w:pPr>
            <w:spacing w:after="0"/>
          </w:pPr>
          <w:r>
            <w:t xml:space="preserve">Nous proposons </w:t>
          </w:r>
          <w:r w:rsidRPr="00A61AFA">
            <w:t xml:space="preserve">un poste de suivi et évaluation des politiques au sein de l’Unité de </w:t>
          </w:r>
          <w:r>
            <w:t>performance</w:t>
          </w:r>
          <w:r w:rsidRPr="00A61AFA">
            <w:t xml:space="preserve"> des politiques, qui fait partie de la Direction de l’analyse et de la stratégie et accompagne le changement d’orientation de</w:t>
          </w:r>
          <w:r>
            <w:t xml:space="preserve"> la</w:t>
          </w:r>
          <w:r w:rsidRPr="00A61AFA">
            <w:t xml:space="preserve"> politique</w:t>
          </w:r>
          <w:r>
            <w:t xml:space="preserve"> agricole</w:t>
          </w:r>
          <w:r w:rsidRPr="00A61AFA">
            <w:t xml:space="preserve">, </w:t>
          </w:r>
          <w:r>
            <w:t>avec un recentrage sur les</w:t>
          </w:r>
          <w:r w:rsidRPr="00A61AFA">
            <w:t xml:space="preserve"> résultats</w:t>
          </w:r>
          <w:r>
            <w:t>, plutôt que la conformité</w:t>
          </w:r>
          <w:r w:rsidRPr="00A61AFA">
            <w:t>.</w:t>
          </w:r>
        </w:p>
        <w:p w14:paraId="56E175AB" w14:textId="77777777" w:rsidR="00CC7AA1" w:rsidRDefault="00CC7AA1" w:rsidP="00CC7AA1">
          <w:r w:rsidRPr="002541EB">
            <w:t xml:space="preserve">Au sein d’une équipe de 16 collègues motivés et sympathiques, et sous la supervision du chef d’unité, le rôle </w:t>
          </w:r>
          <w:r>
            <w:t>de l'expert</w:t>
          </w:r>
          <w:r w:rsidRPr="002541EB">
            <w:t xml:space="preserve"> consiste</w:t>
          </w:r>
          <w:r>
            <w:t>ra</w:t>
          </w:r>
          <w:r w:rsidRPr="002541EB">
            <w:t xml:space="preserve"> à :</w:t>
          </w:r>
          <w:r>
            <w:t xml:space="preserve"> </w:t>
          </w:r>
        </w:p>
        <w:p w14:paraId="6A590B04" w14:textId="7DF5B9AF" w:rsidR="00CC7AA1" w:rsidRPr="002541EB" w:rsidRDefault="00CC7AA1" w:rsidP="00CC7AA1">
          <w:r w:rsidRPr="002541EB">
            <w:t>- Contribuer aux activités de suivi de la PAC</w:t>
          </w:r>
          <w:r>
            <w:t>, y inclus aux études/activités pertinentes de simplification</w:t>
          </w:r>
        </w:p>
        <w:p w14:paraId="75089668" w14:textId="77777777" w:rsidR="00CC7AA1" w:rsidRPr="002541EB" w:rsidRDefault="00CC7AA1" w:rsidP="00CC7AA1">
          <w:r w:rsidRPr="002541EB">
            <w:t xml:space="preserve">- </w:t>
          </w:r>
          <w:r>
            <w:t>Contribuer à la conception du cadre de performance pour le suivi et l'évaluation de la PAC post 2027, ainsi qu'à l'analyse d'impact de la PAC post 2027</w:t>
          </w:r>
        </w:p>
        <w:p w14:paraId="657EFA95" w14:textId="77777777" w:rsidR="00CC7AA1" w:rsidRPr="002541EB" w:rsidRDefault="00CC7AA1" w:rsidP="00CC7AA1">
          <w:r w:rsidRPr="002541EB">
            <w:t xml:space="preserve">- Contribuer à la préparation de matériel de diffusion </w:t>
          </w:r>
          <w:r>
            <w:t>du</w:t>
          </w:r>
          <w:r w:rsidRPr="002541EB">
            <w:t xml:space="preserve"> contenu des plans stratégiques de la PAC</w:t>
          </w:r>
          <w:r>
            <w:t xml:space="preserve"> et du rapport annuel de performance</w:t>
          </w:r>
          <w:r w:rsidRPr="002541EB">
            <w:t xml:space="preserve"> sur le portail de données agroalimentaires</w:t>
          </w:r>
        </w:p>
        <w:p w14:paraId="5360080F" w14:textId="77777777" w:rsidR="00CC7AA1" w:rsidRPr="00CD2EAE" w:rsidRDefault="00CC7AA1" w:rsidP="00CC7AA1">
          <w:r>
            <w:t xml:space="preserve">- </w:t>
          </w:r>
          <w:r w:rsidRPr="00CD2EAE">
            <w:t xml:space="preserve">Soutenir la préparation et le suivi des réunions avec les parties prenantes, </w:t>
          </w:r>
        </w:p>
        <w:p w14:paraId="262210CD" w14:textId="0B6B8651" w:rsidR="00CC7AA1" w:rsidRPr="00745B97" w:rsidRDefault="00CC7AA1" w:rsidP="00CC7AA1">
          <w:pPr>
            <w:rPr>
              <w:lang w:eastAsia="en-GB"/>
            </w:rPr>
          </w:pPr>
          <w:r>
            <w:t xml:space="preserve">- </w:t>
          </w:r>
          <w:r w:rsidRPr="00CD2EAE">
            <w:t>Participer à diverses réunions et faire rapport à l’équipe et à la hiérarchie.</w:t>
          </w:r>
        </w:p>
        <w:p w14:paraId="3B1D2FA2" w14:textId="03EB4ACA" w:rsidR="001A0074" w:rsidRPr="00080A71" w:rsidRDefault="00554792"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54E63AC1" w:rsidR="001A0074" w:rsidRDefault="00CC7AA1" w:rsidP="0053405E">
          <w:pPr>
            <w:pStyle w:val="ListNumber"/>
            <w:numPr>
              <w:ilvl w:val="0"/>
              <w:numId w:val="0"/>
            </w:numPr>
            <w:rPr>
              <w:lang w:val="fr-BE" w:eastAsia="en-GB"/>
            </w:rPr>
          </w:pPr>
          <w:r>
            <w:rPr>
              <w:lang w:val="fr-BE" w:eastAsia="en-GB"/>
            </w:rPr>
            <w:t xml:space="preserve">Nous recherchons une personne avec </w:t>
          </w:r>
          <w:r w:rsidR="00006946">
            <w:rPr>
              <w:lang w:val="fr-BE" w:eastAsia="en-GB"/>
            </w:rPr>
            <w:t xml:space="preserve">un diplôme universitaire ou </w:t>
          </w:r>
          <w:r>
            <w:rPr>
              <w:lang w:val="fr-BE" w:eastAsia="en-GB"/>
            </w:rPr>
            <w:t>une formation en économie rurale, analyse économique ou politique, évaluation des politiques publiques ou en agriculture.</w:t>
          </w:r>
        </w:p>
        <w:p w14:paraId="5D8F6FB4" w14:textId="4E7B1A3C" w:rsidR="00CC7AA1" w:rsidRDefault="001F29D6" w:rsidP="0053405E">
          <w:pPr>
            <w:pStyle w:val="ListNumber"/>
            <w:numPr>
              <w:ilvl w:val="0"/>
              <w:numId w:val="0"/>
            </w:numPr>
            <w:rPr>
              <w:lang w:eastAsia="en-GB"/>
            </w:rPr>
          </w:pPr>
          <w:r>
            <w:rPr>
              <w:lang w:val="fr-BE" w:eastAsia="en-GB"/>
            </w:rPr>
            <w:lastRenderedPageBreak/>
            <w:t>Nous recherchons un titulaire avec</w:t>
          </w:r>
          <w:r w:rsidR="00CC7AA1">
            <w:rPr>
              <w:lang w:eastAsia="en-GB"/>
            </w:rPr>
            <w:t xml:space="preserve"> u</w:t>
          </w:r>
          <w:r w:rsidR="00CC7AA1" w:rsidRPr="00CD2EAE">
            <w:rPr>
              <w:lang w:eastAsia="en-GB"/>
            </w:rPr>
            <w:t>n minimum de 5 ans d'expérience professionnelle, dont un minimum de 2 ans d'expérience liée à la</w:t>
          </w:r>
          <w:r w:rsidR="00CC7AA1">
            <w:t xml:space="preserve"> conception, la gestion, le suivi, le reporting ou l'analyse de la PAC</w:t>
          </w:r>
          <w:r w:rsidR="00CC7AA1">
            <w:rPr>
              <w:lang w:eastAsia="en-GB"/>
            </w:rPr>
            <w:t xml:space="preserve">. </w:t>
          </w:r>
          <w:r w:rsidR="00CC7AA1" w:rsidRPr="00FC3DE6">
            <w:rPr>
              <w:lang w:eastAsia="en-GB"/>
            </w:rPr>
            <w:t xml:space="preserve">Une bonne connaissance </w:t>
          </w:r>
          <w:r w:rsidR="00CC7AA1">
            <w:t xml:space="preserve">du cadre de performance pour le suivi et l'évaluation (PMEF) </w:t>
          </w:r>
          <w:r w:rsidR="00A840EF">
            <w:t xml:space="preserve">de la PAC </w:t>
          </w:r>
          <w:r w:rsidR="00CC7AA1" w:rsidRPr="00FC3DE6">
            <w:rPr>
              <w:lang w:eastAsia="en-GB"/>
            </w:rPr>
            <w:t xml:space="preserve">est un </w:t>
          </w:r>
          <w:r w:rsidR="00CC7AA1">
            <w:t xml:space="preserve">fort </w:t>
          </w:r>
          <w:r w:rsidR="00CC7AA1" w:rsidRPr="00FC3DE6">
            <w:rPr>
              <w:lang w:eastAsia="en-GB"/>
            </w:rPr>
            <w:t>atout.</w:t>
          </w:r>
          <w:r w:rsidR="00CC7AA1">
            <w:t xml:space="preserve"> </w:t>
          </w:r>
          <w:r w:rsidR="00CC7AA1">
            <w:rPr>
              <w:lang w:eastAsia="en-GB"/>
            </w:rPr>
            <w:t>U</w:t>
          </w:r>
          <w:r w:rsidR="00CC7AA1">
            <w:t>ne b</w:t>
          </w:r>
          <w:r w:rsidR="00CC7AA1" w:rsidRPr="00CD2EAE">
            <w:rPr>
              <w:lang w:eastAsia="en-GB"/>
            </w:rPr>
            <w:t xml:space="preserve">onne connaissance des </w:t>
          </w:r>
          <w:r w:rsidR="00CC7AA1">
            <w:rPr>
              <w:lang w:eastAsia="en-GB"/>
            </w:rPr>
            <w:t>institutions européennes et</w:t>
          </w:r>
          <w:r w:rsidR="00CC7AA1" w:rsidRPr="00CD2EAE">
            <w:rPr>
              <w:lang w:eastAsia="en-GB"/>
            </w:rPr>
            <w:t xml:space="preserve"> du processus décisionnel de l'UE </w:t>
          </w:r>
          <w:r w:rsidR="00CC7AA1">
            <w:t>est</w:t>
          </w:r>
          <w:r w:rsidR="00CC7AA1">
            <w:rPr>
              <w:lang w:eastAsia="en-GB"/>
            </w:rPr>
            <w:t xml:space="preserve"> considérée</w:t>
          </w:r>
          <w:r w:rsidR="00CC7AA1" w:rsidRPr="00CD2EAE">
            <w:rPr>
              <w:lang w:eastAsia="en-GB"/>
            </w:rPr>
            <w:t xml:space="preserve"> comme un atout supplémentaire</w:t>
          </w:r>
          <w:r w:rsidR="00CC7AA1">
            <w:rPr>
              <w:lang w:eastAsia="en-GB"/>
            </w:rPr>
            <w:t>.</w:t>
          </w:r>
        </w:p>
        <w:p w14:paraId="19FC31A3" w14:textId="07389525" w:rsidR="002B256D" w:rsidRPr="00CC7AA1" w:rsidRDefault="002B256D" w:rsidP="0053405E">
          <w:pPr>
            <w:pStyle w:val="ListNumber"/>
            <w:numPr>
              <w:ilvl w:val="0"/>
              <w:numId w:val="0"/>
            </w:numPr>
            <w:rPr>
              <w:lang w:val="fr-BE" w:eastAsia="en-GB"/>
            </w:rPr>
          </w:pPr>
          <w:r>
            <w:rPr>
              <w:lang w:eastAsia="en-GB"/>
            </w:rPr>
            <w:t>La capacité de travailler et de rédiger des notes et des rapports en anglais est essentielle. La connaissance du Français st un avantage.</w:t>
          </w:r>
        </w:p>
      </w:sdtContent>
    </w:sdt>
    <w:p w14:paraId="5D76C15C" w14:textId="77777777" w:rsidR="00F65CC2" w:rsidRPr="00CC7AA1"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lastRenderedPageBreak/>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06946"/>
    <w:rsid w:val="00010290"/>
    <w:rsid w:val="00017FBA"/>
    <w:rsid w:val="000761F1"/>
    <w:rsid w:val="00080A71"/>
    <w:rsid w:val="000914BF"/>
    <w:rsid w:val="00097587"/>
    <w:rsid w:val="001A0074"/>
    <w:rsid w:val="001D3EEC"/>
    <w:rsid w:val="001F29D6"/>
    <w:rsid w:val="00215A56"/>
    <w:rsid w:val="0028413D"/>
    <w:rsid w:val="002841B7"/>
    <w:rsid w:val="002A5853"/>
    <w:rsid w:val="002A6E30"/>
    <w:rsid w:val="002B256D"/>
    <w:rsid w:val="002B37EB"/>
    <w:rsid w:val="002D4565"/>
    <w:rsid w:val="00301CA3"/>
    <w:rsid w:val="00377580"/>
    <w:rsid w:val="00394581"/>
    <w:rsid w:val="00443957"/>
    <w:rsid w:val="00462268"/>
    <w:rsid w:val="004A4BB7"/>
    <w:rsid w:val="004D3B51"/>
    <w:rsid w:val="0053405E"/>
    <w:rsid w:val="00554792"/>
    <w:rsid w:val="00556CBD"/>
    <w:rsid w:val="006A1CB2"/>
    <w:rsid w:val="006B47B6"/>
    <w:rsid w:val="006B5C82"/>
    <w:rsid w:val="006F23BA"/>
    <w:rsid w:val="0074301E"/>
    <w:rsid w:val="00795889"/>
    <w:rsid w:val="007A10AA"/>
    <w:rsid w:val="007A1396"/>
    <w:rsid w:val="007B5FAE"/>
    <w:rsid w:val="007E131B"/>
    <w:rsid w:val="007E4F35"/>
    <w:rsid w:val="008241B0"/>
    <w:rsid w:val="008315CD"/>
    <w:rsid w:val="00866E7F"/>
    <w:rsid w:val="008A0FF3"/>
    <w:rsid w:val="0092295D"/>
    <w:rsid w:val="00A65B97"/>
    <w:rsid w:val="00A840EF"/>
    <w:rsid w:val="00A917BE"/>
    <w:rsid w:val="00B31DC8"/>
    <w:rsid w:val="00B46775"/>
    <w:rsid w:val="00BF389A"/>
    <w:rsid w:val="00C32798"/>
    <w:rsid w:val="00C518F5"/>
    <w:rsid w:val="00CC7AA1"/>
    <w:rsid w:val="00D703FC"/>
    <w:rsid w:val="00D82B48"/>
    <w:rsid w:val="00DC5C83"/>
    <w:rsid w:val="00E0579E"/>
    <w:rsid w:val="00E5708E"/>
    <w:rsid w:val="00E850B7"/>
    <w:rsid w:val="00E927FE"/>
    <w:rsid w:val="00E9714B"/>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BE5285"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BE5285"/>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85325B6C4D15CA4595666DB9BF30C62E" ma:contentTypeVersion="13" ma:contentTypeDescription="Create a new document." ma:contentTypeScope="" ma:versionID="118f72371272b636e86752fa05ada9e4">
  <xsd:schema xmlns:xsd="http://www.w3.org/2001/XMLSchema" xmlns:xs="http://www.w3.org/2001/XMLSchema" xmlns:p="http://schemas.microsoft.com/office/2006/metadata/properties" xmlns:ns2="68859501-ca66-4b3b-bfad-5f847727bb3e" targetNamespace="http://schemas.microsoft.com/office/2006/metadata/properties" ma:root="true" ma:fieldsID="813b04bcb6254cec5fd950ed940a81f8" ns2:_="">
    <xsd:import namespace="68859501-ca66-4b3b-bfad-5f847727bb3e"/>
    <xsd:element name="properties">
      <xsd:complexType>
        <xsd:sequence>
          <xsd:element name="documentManagement">
            <xsd:complexType>
              <xsd:all>
                <xsd:element ref="ns2:Sector" minOccurs="0"/>
                <xsd:element ref="ns2:MediaServiceMetadata" minOccurs="0"/>
                <xsd:element ref="ns2:MediaServiceFastMetadata" minOccurs="0"/>
                <xsd:element ref="ns2:MediaServiceSearchProperties" minOccurs="0"/>
                <xsd:element ref="ns2:MediaServiceObjectDetectorVersions" minOccurs="0"/>
                <xsd:element ref="ns2:Acces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859501-ca66-4b3b-bfad-5f847727bb3e" elementFormDefault="qualified">
    <xsd:import namespace="http://schemas.microsoft.com/office/2006/documentManagement/types"/>
    <xsd:import namespace="http://schemas.microsoft.com/office/infopath/2007/PartnerControls"/>
    <xsd:element name="Sector" ma:index="8" nillable="true" ma:displayName="Sector" ma:format="Dropdown" ma:internalName="Sector">
      <xsd:simpleType>
        <xsd:restriction base="dms:Choice">
          <xsd:enumeration value="Documents"/>
          <xsd:enumeration value="Choix 2"/>
          <xsd:enumeration value="Choix 3"/>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Access" ma:index="13" nillable="true" ma:displayName="Access" ma:format="Dropdown" ma:list="UserInfo" ma:SharePointGroup="0" ma:internalName="Acces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Access xmlns="68859501-ca66-4b3b-bfad-5f847727bb3e">
      <UserInfo>
        <DisplayName/>
        <AccountId xsi:nil="true"/>
        <AccountType/>
      </UserInfo>
    </Access>
    <Sector xmlns="68859501-ca66-4b3b-bfad-5f847727bb3e" xsi:nil="true"/>
    <lcf76f155ced4ddcb4097134ff3c332f xmlns="68859501-ca66-4b3b-bfad-5f847727bb3e">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DIRECTION GÉNÉRALE DE L’AGRICULTURE ET DU DÉVELOPPEMENT RURAL
</HeadLine1>
    <HeadLine2>Direction A – Stratégie et Analyse Politique</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A.3 – Policy Performance</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473E7140-3D0B-429B-B899-0FC8A216B4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859501-ca66-4b3b-bfad-5f847727bb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microsoft.com/office/2006/documentManagement/types"/>
    <ds:schemaRef ds:uri="http://schemas.openxmlformats.org/package/2006/metadata/core-properties"/>
    <ds:schemaRef ds:uri="http://purl.org/dc/dcmitype/"/>
    <ds:schemaRef ds:uri="http://purl.org/dc/terms/"/>
    <ds:schemaRef ds:uri="http://schemas.microsoft.com/office/infopath/2007/PartnerControls"/>
    <ds:schemaRef ds:uri="http://schemas.microsoft.com/sharepoint/v3/fields"/>
    <ds:schemaRef ds:uri="08927195-b699-4be0-9ee2-6c66dc215b5a"/>
    <ds:schemaRef ds:uri="a41a97bf-0494-41d8-ba3d-259bd7771890"/>
    <ds:schemaRef ds:uri="http://www.w3.org/XML/1998/namespace"/>
    <ds:schemaRef ds:uri="1929b814-5a78-4bdc-9841-d8b9ef424f65"/>
    <ds:schemaRef ds:uri="http://schemas.microsoft.com/office/2006/metadata/properties"/>
    <ds:schemaRef ds:uri="http://purl.org/dc/elements/1.1/"/>
    <ds:schemaRef ds:uri="68859501-ca66-4b3b-bfad-5f847727bb3e"/>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8</TotalTime>
  <Pages>4</Pages>
  <Words>1340</Words>
  <Characters>7642</Characters>
  <Application>Microsoft Office Word</Application>
  <DocSecurity>4</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2024-09-23T08:28:00Z</dcterms:created>
  <dcterms:modified xsi:type="dcterms:W3CDTF">2024-09-23T08:28:00Z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0x01010085325B6C4D15CA4595666DB9BF30C62E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