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97B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97B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97B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97B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97B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97B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B24B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7E1E18" w:rsidR="00377580" w:rsidRPr="00080A71" w:rsidRDefault="00E31ACA" w:rsidP="005F6927">
                <w:pPr>
                  <w:tabs>
                    <w:tab w:val="left" w:pos="426"/>
                  </w:tabs>
                  <w:rPr>
                    <w:bCs/>
                    <w:lang w:val="en-IE" w:eastAsia="en-GB"/>
                  </w:rPr>
                </w:pPr>
                <w:r>
                  <w:rPr>
                    <w:lang w:eastAsia="en-GB"/>
                  </w:rPr>
                  <w:t>CLIMA A2</w:t>
                </w:r>
              </w:p>
            </w:tc>
          </w:sdtContent>
        </w:sdt>
      </w:tr>
      <w:tr w:rsidR="00377580" w:rsidRPr="00EB24B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BC78F58" w:rsidR="00377580" w:rsidRPr="00080A71" w:rsidRDefault="00E31ACA" w:rsidP="005F6927">
                <w:pPr>
                  <w:tabs>
                    <w:tab w:val="left" w:pos="426"/>
                  </w:tabs>
                  <w:rPr>
                    <w:bCs/>
                    <w:lang w:val="en-IE" w:eastAsia="en-GB"/>
                  </w:rPr>
                </w:pPr>
                <w:r>
                  <w:rPr>
                    <w:rStyle w:val="contentcontrolboundarysink"/>
                    <w:color w:val="000000"/>
                    <w:shd w:val="clear" w:color="auto" w:fill="FFFFFF"/>
                  </w:rPr>
                  <w:t>​​</w:t>
                </w:r>
                <w:r>
                  <w:rPr>
                    <w:rStyle w:val="normaltextrun"/>
                    <w:color w:val="000000"/>
                    <w:shd w:val="clear" w:color="auto" w:fill="FFFFFF"/>
                    <w:lang w:val="en-GB"/>
                  </w:rPr>
                  <w:t>345724</w:t>
                </w:r>
                <w:r>
                  <w:rPr>
                    <w:rStyle w:val="contentcontrolboundarysink"/>
                    <w:color w:val="000000"/>
                    <w:shd w:val="clear" w:color="auto" w:fill="FFFFFF"/>
                  </w:rPr>
                  <w:t>​</w:t>
                </w:r>
                <w:r>
                  <w:rPr>
                    <w:rStyle w:val="eop"/>
                    <w:color w:val="000000"/>
                    <w:shd w:val="clear" w:color="auto" w:fill="FFFFFF"/>
                  </w:rPr>
                  <w:t>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26122037"/>
                  <w:placeholder>
                    <w:docPart w:val="CE89600CA18F4944A61AB7DC3FF32062"/>
                  </w:placeholder>
                </w:sdtPr>
                <w:sdtEndPr/>
                <w:sdtContent>
                  <w:p w14:paraId="4381CD63" w14:textId="77777777" w:rsidR="00E31ACA" w:rsidRDefault="00E31ACA" w:rsidP="00E31ACA">
                    <w:pPr>
                      <w:rPr>
                        <w:lang w:val="en-IE" w:eastAsia="en-GB"/>
                      </w:rPr>
                    </w:pPr>
                    <w:r>
                      <w:rPr>
                        <w:lang w:val="en-IE" w:eastAsia="en-GB"/>
                      </w:rPr>
                      <w:t>Vicky POLLARD</w:t>
                    </w:r>
                  </w:p>
                  <w:p w14:paraId="65B114A5" w14:textId="77777777" w:rsidR="00E31ACA" w:rsidRDefault="00E31ACA" w:rsidP="00E31ACA">
                    <w:pPr>
                      <w:rPr>
                        <w:lang w:val="en-IE" w:eastAsia="en-GB"/>
                      </w:rPr>
                    </w:pPr>
                    <w:r>
                      <w:rPr>
                        <w:lang w:val="en-IE" w:eastAsia="en-GB"/>
                      </w:rPr>
                      <w:t xml:space="preserve">vicky.pollard@ec.europa.eu </w:t>
                    </w:r>
                  </w:p>
                  <w:p w14:paraId="5571FB4C" w14:textId="77777777" w:rsidR="00E31ACA" w:rsidRDefault="00E31ACA" w:rsidP="00E31ACA">
                    <w:pPr>
                      <w:rPr>
                        <w:bCs/>
                        <w:lang w:val="en-IE" w:eastAsia="en-GB"/>
                      </w:rPr>
                    </w:pPr>
                    <w:r>
                      <w:rPr>
                        <w:lang w:val="en-US" w:eastAsia="en-GB"/>
                      </w:rPr>
                      <w:t>+32.2.29. 99758</w:t>
                    </w:r>
                  </w:p>
                </w:sdtContent>
              </w:sdt>
              <w:p w14:paraId="369CA7C8" w14:textId="10C26808" w:rsidR="00377580" w:rsidRPr="00080A71" w:rsidRDefault="00197B78" w:rsidP="005F6927">
                <w:pPr>
                  <w:tabs>
                    <w:tab w:val="left" w:pos="426"/>
                  </w:tabs>
                  <w:rPr>
                    <w:bCs/>
                    <w:lang w:val="en-IE" w:eastAsia="en-GB"/>
                  </w:rPr>
                </w:pPr>
              </w:p>
            </w:sdtContent>
          </w:sdt>
          <w:p w14:paraId="32DD8032" w14:textId="318CCC84" w:rsidR="00377580" w:rsidRPr="001D3EEC" w:rsidRDefault="00E31ACA" w:rsidP="005F6927">
            <w:pPr>
              <w:tabs>
                <w:tab w:val="left" w:pos="426"/>
              </w:tabs>
              <w:contextualSpacing/>
              <w:rPr>
                <w:bCs/>
                <w:lang w:val="fr-BE" w:eastAsia="en-GB"/>
              </w:rPr>
            </w:pPr>
            <w:proofErr w:type="gramStart"/>
            <w:r>
              <w:rPr>
                <w:bCs/>
                <w:lang w:val="fr-BE" w:eastAsia="en-GB"/>
              </w:rPr>
              <w:t>second</w:t>
            </w:r>
            <w:proofErr w:type="gramEnd"/>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E31ACA">
                      <w:rPr>
                        <w:bCs/>
                        <w:lang w:val="fr-BE" w:eastAsia="en-GB"/>
                      </w:rPr>
                      <w:t>2025</w:t>
                    </w:r>
                  </w:sdtContent>
                </w:sdt>
              </w:sdtContent>
            </w:sdt>
            <w:r w:rsidR="00377580" w:rsidRPr="001D3EEC">
              <w:rPr>
                <w:bCs/>
                <w:lang w:val="fr-BE" w:eastAsia="en-GB"/>
              </w:rPr>
              <w:t xml:space="preserve"> </w:t>
            </w:r>
            <w:r>
              <w:rPr>
                <w:bCs/>
                <w:lang w:val="fr-BE" w:eastAsia="en-GB"/>
              </w:rPr>
              <w:t>( à partir du 1 juin 2025)</w:t>
            </w:r>
          </w:p>
          <w:p w14:paraId="768BBE26" w14:textId="45594CBD" w:rsidR="00377580" w:rsidRPr="001D3EEC" w:rsidRDefault="00E31ACA"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7AA1EE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BA6700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97B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97B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97B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D554A1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B24B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12FEA9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C908173"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rStyle w:val="BodyPlaceholderText"/>
                  <w:rFonts w:ascii="Calibri" w:hAnsi="Calibri" w:cs="Calibri"/>
                  <w:color w:val="000000"/>
                  <w:shd w:val="clear" w:color="auto" w:fill="FFFFFF"/>
                </w:rPr>
                <w:id w:val="319154040"/>
                <w:placeholder>
                  <w:docPart w:val="D33812E3C570400484B558C421C8A64E"/>
                </w:placeholder>
                <w:date w:fullDate="2024-11-25T00:00:00Z">
                  <w:dateFormat w:val="dd-MM-yyyy"/>
                  <w:lid w:val="fr-BE"/>
                  <w:storeMappedDataAs w:val="dateTime"/>
                  <w:calendar w:val="gregorian"/>
                </w:date>
              </w:sdtPr>
              <w:sdtEndPr>
                <w:rPr>
                  <w:rStyle w:val="BodyPlaceholderText"/>
                </w:rPr>
              </w:sdtEndPr>
              <w:sdtContent>
                <w:r w:rsidR="00E31ACA">
                  <w:rPr>
                    <w:rStyle w:val="BodyPlaceholderText"/>
                    <w:rFonts w:ascii="Calibri" w:hAnsi="Calibri" w:cs="Calibri"/>
                    <w:color w:val="000000"/>
                    <w:shd w:val="clear" w:color="auto" w:fill="FFFFFF"/>
                    <w:lang w:val="fr-BE"/>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844934434"/>
            <w:placeholder>
              <w:docPart w:val="E7B38D35D2C543A0B81DDF8500C7FAC4"/>
            </w:placeholder>
          </w:sdtPr>
          <w:sdtEndPr/>
          <w:sdtContent>
            <w:p w14:paraId="2D3DBC9B" w14:textId="77777777" w:rsidR="00E31ACA" w:rsidRDefault="00E31ACA" w:rsidP="00E31ACA">
              <w:r>
                <w:t>L'unité A2 - Prospective, analyse économique et modélisation - est responsable de l'analyse économique et de la prospective en ce qui concerne les politiques climatiques. Elle développe et contribue à des options stratégiques pour l'action climatique internationale et nationale de l'UE, sur la base d'analyses économiques et techniques approfondies, de données solides et de rapports sur les progrès accomplis.</w:t>
              </w:r>
            </w:p>
            <w:p w14:paraId="3479592E" w14:textId="77777777" w:rsidR="00E31ACA" w:rsidRDefault="00E31ACA" w:rsidP="00E31ACA">
              <w:pPr>
                <w:rPr>
                  <w:lang w:eastAsia="en-GB"/>
                </w:rPr>
              </w:pPr>
              <w:r>
                <w:t>Nous sommes une équipe très motivée de près de 20 collègues, incluant des économistes, des personnes ayant une formation en sciences naturelles, ainsi que des ingénieurs. Les questions climatiques sur lesquelles nous travaillons sont maintenant de première importance au niveau politique.</w:t>
              </w:r>
            </w:p>
            <w:p w14:paraId="2E5F0F81" w14:textId="77777777" w:rsidR="00E31ACA" w:rsidRDefault="00E31ACA" w:rsidP="00E31ACA">
              <w:r>
                <w:t xml:space="preserve">L'unité coordonne aussi la mise en œuvre des systèmes de transparence ainsi que de surveillance, vérification et déclaration des émissions de gaz à effet de serre dans l'UE et dans le monde. Elle travaille en coopération avec l'Agence européenne pour l'environnement (AEE), Eurostat et la Communauté de Connaissance sur l'Environnement (EKC). </w:t>
              </w:r>
            </w:p>
            <w:p w14:paraId="0FE2A0E2" w14:textId="77777777" w:rsidR="00E31ACA" w:rsidRDefault="00E31ACA" w:rsidP="00E31ACA">
              <w:r>
                <w:t>L'équipe est étroitement impliquée dans l’analyse sous-jacente au développement des politiques du Pacte Vert pour l'Europe et de la loi européenne sur le climat. L'Unité participe aussi aux négociations internationales sur le changement climatique, notamment sur le bilan mondial, en évaluant les progrès mondiaux pour atteindre les objectifs climatiques de l'Accord de Paris et de la Convention-Cadre des Nations Unies sur les Changements Climatiques (CCNUCC).</w:t>
              </w:r>
            </w:p>
            <w:p w14:paraId="0442A97D" w14:textId="77777777" w:rsidR="00E31ACA" w:rsidRDefault="00E31ACA" w:rsidP="00E31ACA">
              <w:r>
                <w:t>L’unité collabore également avec des pays tiers pour renforcer les capacités de modélisation des objectifs climatiques, des CDN et des politiques, ainsi que la transparence dans le cadre de l’accord de Paris.</w:t>
              </w:r>
            </w:p>
            <w:p w14:paraId="0C6CDA68" w14:textId="77777777" w:rsidR="00E31ACA" w:rsidRDefault="00E31ACA" w:rsidP="00E31ACA">
              <w:r>
                <w:t>Enfin, l'unité est le point de contact de la DG CLIMA pour les travaux de prospective stratégique de la Commission et pour le suivi des travaux scientifiques sur le changement climatique.</w:t>
              </w:r>
            </w:p>
          </w:sdtContent>
        </w:sdt>
        <w:p w14:paraId="18140A21" w14:textId="470391E3" w:rsidR="001A0074" w:rsidRPr="00080A71" w:rsidRDefault="00197B78"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54149176"/>
            <w:placeholder>
              <w:docPart w:val="93C0F97119214D3EBCF59F8A57A92017"/>
            </w:placeholder>
          </w:sdtPr>
          <w:sdtEndPr/>
          <w:sdtContent>
            <w:p w14:paraId="0C3FD321" w14:textId="77777777" w:rsidR="00E31ACA" w:rsidRDefault="00E31ACA" w:rsidP="00E31ACA">
              <w:r>
                <w:t>Nous proposons un poste pour un Expert National Détaché très motivé au sein de notre équipe. Le poste offrira une expérience stimulante dans l'un des principaux domaines politiques de la DG CLIMA.</w:t>
              </w:r>
            </w:p>
            <w:p w14:paraId="07934F77" w14:textId="77777777" w:rsidR="00E31ACA" w:rsidRDefault="00E31ACA" w:rsidP="00E31ACA">
              <w:pPr>
                <w:rPr>
                  <w:rFonts w:eastAsia="Calibri"/>
                </w:rPr>
              </w:pPr>
              <w:r>
                <w:rPr>
                  <w:rFonts w:eastAsia="Calibri"/>
                </w:rPr>
                <w:t>Le nouveau collègue se concentrera sur la sensibilisation internationale liée à la modélisation, aux données et à l’analyse en vue de la mise en œuvre de l’action nationale pour le climat et de l’accord de Paris. Il/elle assistera, sous la supervision d’un fonctionnaire de la Commission, l’équipe internationale de négociation sur le changement climatique associée au suivi de la convention-cadre des Nations unies sur les changements climatiques (CCNUCC), sur des sujets concernant le bilan mondial et l’atténuation du changement climatique.</w:t>
              </w:r>
            </w:p>
            <w:p w14:paraId="395C3DBB" w14:textId="77777777" w:rsidR="00E31ACA" w:rsidRDefault="00E31ACA" w:rsidP="00E31ACA">
              <w:pPr>
                <w:rPr>
                  <w:lang w:val="fr-BE" w:eastAsia="en-GB"/>
                </w:rPr>
              </w:pPr>
              <w:r>
                <w:rPr>
                  <w:lang w:val="fr-BE" w:eastAsia="en-GB"/>
                </w:rPr>
                <w:t xml:space="preserve">L’END contribuera également à l’évaluation quantitative des progrès réalisés à l’échelle mondiale pour atteindre les objectifs climatiques de l’accord de Paris. En particulier, l’END participera à des actions de sensibilisation auprès d’instituts de recherche </w:t>
              </w:r>
              <w:r>
                <w:rPr>
                  <w:lang w:val="fr-BE" w:eastAsia="en-GB"/>
                </w:rPr>
                <w:lastRenderedPageBreak/>
                <w:t>économique européens et internationaux, de groupes de réflexion sur les politiques et d’équipes de modélisation, afin d’associer leurs homologues à la manière dont les outils d’analyse et de modélisation peuvent être utilisés pour étayer l’élaboration de la politique climatique. Le chargé de mission peut également se voir attribuer un pays ou une région spécifique à suivre dans ce contexte ou à suivre les travaux d’organisations telles que l’Agence internationale de l’énergie ou le Groupe d’experts intergouvernemental sur l’évolution du climat (GIEC), en mettant l’accent sur l’atténuation du changement climatique.</w:t>
              </w:r>
            </w:p>
            <w:p w14:paraId="22B8FCF0" w14:textId="77777777" w:rsidR="00E31ACA" w:rsidRDefault="00E31ACA" w:rsidP="00E31ACA">
              <w:pPr>
                <w:rPr>
                  <w:lang w:val="fr-BE" w:eastAsia="en-GB"/>
                </w:rPr>
              </w:pPr>
              <w:r>
                <w:rPr>
                  <w:lang w:val="fr-BE" w:eastAsia="en-GB"/>
                </w:rPr>
                <w:t>Sans préjudice du principe de coopération loyale entre les administrations nationales et régionales d’une part et européennes d’autre part, l’END ne travaillera pas sur des cas individuels ayant des incidences sur des dossiers qu’il/elle aurait été amené à traiter dans son administration nationale au cours des deux années précédant son entrée à la Commission ou sur des dossiers directement liés. En aucun cas, il/elle ne représentera la Commission afin de prendre des engagements financiers ou autres, ou négocier au nom de la Commission.</w:t>
              </w:r>
            </w:p>
          </w:sdtContent>
        </w:sdt>
        <w:p w14:paraId="3B1D2FA2" w14:textId="2DCC3A09" w:rsidR="001A0074" w:rsidRPr="00080A71" w:rsidRDefault="00197B78"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589108026"/>
            <w:placeholder>
              <w:docPart w:val="39F6D3EC878748828071D8ED9F10E9D3"/>
            </w:placeholder>
          </w:sdtPr>
          <w:sdtEndPr/>
          <w:sdtContent>
            <w:p w14:paraId="32F27638" w14:textId="77777777" w:rsidR="00E31ACA" w:rsidRDefault="00E31ACA" w:rsidP="00E31ACA">
              <w:pPr>
                <w:tabs>
                  <w:tab w:val="left" w:pos="709"/>
                </w:tabs>
                <w:spacing w:after="0"/>
                <w:ind w:left="709" w:right="60"/>
                <w:rPr>
                  <w:lang w:eastAsia="en-GB"/>
                </w:rPr>
              </w:pPr>
              <w:r>
                <w:rPr>
                  <w:u w:val="single"/>
                  <w:lang w:eastAsia="en-GB"/>
                </w:rPr>
                <w:t>Diplôme</w:t>
              </w:r>
              <w:r>
                <w:rPr>
                  <w:lang w:eastAsia="en-GB"/>
                </w:rPr>
                <w:t xml:space="preserve"> </w:t>
              </w:r>
            </w:p>
            <w:p w14:paraId="1AADFF6A" w14:textId="77777777" w:rsidR="00E31ACA" w:rsidRDefault="00E31ACA" w:rsidP="00E31ACA">
              <w:pPr>
                <w:tabs>
                  <w:tab w:val="left" w:pos="709"/>
                </w:tabs>
                <w:spacing w:after="0"/>
                <w:ind w:left="709" w:right="1317"/>
                <w:rPr>
                  <w:lang w:eastAsia="en-GB"/>
                </w:rPr>
              </w:pPr>
              <w:r>
                <w:rPr>
                  <w:lang w:eastAsia="en-GB"/>
                </w:rPr>
                <w:t xml:space="preserve">- diplôme universitaire </w:t>
              </w:r>
              <w:proofErr w:type="gramStart"/>
              <w:r>
                <w:rPr>
                  <w:lang w:eastAsia="en-GB"/>
                </w:rPr>
                <w:t>ou</w:t>
              </w:r>
              <w:proofErr w:type="gramEnd"/>
              <w:r>
                <w:rPr>
                  <w:lang w:eastAsia="en-GB"/>
                </w:rPr>
                <w:t xml:space="preserve"> </w:t>
              </w:r>
            </w:p>
            <w:p w14:paraId="202C3A69" w14:textId="77777777" w:rsidR="00E31ACA" w:rsidRDefault="00E31ACA" w:rsidP="00E31ACA">
              <w:pPr>
                <w:tabs>
                  <w:tab w:val="left" w:pos="709"/>
                </w:tabs>
                <w:spacing w:after="0"/>
                <w:ind w:left="709" w:right="1317"/>
                <w:rPr>
                  <w:lang w:eastAsia="en-GB"/>
                </w:rPr>
              </w:pPr>
              <w:r>
                <w:rPr>
                  <w:lang w:eastAsia="en-GB"/>
                </w:rPr>
                <w:t>- formation professionnelle ou expérience professionnelle de niveau équivalent</w:t>
              </w:r>
            </w:p>
            <w:p w14:paraId="5BC98AC3" w14:textId="77777777" w:rsidR="00E31ACA" w:rsidRDefault="00E31ACA" w:rsidP="00E31ACA">
              <w:pPr>
                <w:tabs>
                  <w:tab w:val="left" w:pos="709"/>
                </w:tabs>
                <w:spacing w:after="0"/>
                <w:ind w:left="709" w:right="1317"/>
                <w:rPr>
                  <w:lang w:eastAsia="en-GB"/>
                </w:rPr>
              </w:pPr>
            </w:p>
            <w:p w14:paraId="5DDD32A8" w14:textId="77777777" w:rsidR="00E31ACA" w:rsidRDefault="00E31ACA" w:rsidP="00E31ACA">
              <w:pPr>
                <w:tabs>
                  <w:tab w:val="left" w:pos="709"/>
                </w:tabs>
                <w:spacing w:after="0"/>
                <w:ind w:left="709" w:right="60"/>
                <w:rPr>
                  <w:lang w:eastAsia="en-GB"/>
                </w:rPr>
              </w:pPr>
              <w:r>
                <w:rPr>
                  <w:lang w:eastAsia="en-GB"/>
                </w:rPr>
                <w:t xml:space="preserve">  </w:t>
              </w:r>
              <w:proofErr w:type="gramStart"/>
              <w:r>
                <w:rPr>
                  <w:lang w:eastAsia="en-GB"/>
                </w:rPr>
                <w:t>dans</w:t>
              </w:r>
              <w:proofErr w:type="gramEnd"/>
              <w:r>
                <w:rPr>
                  <w:lang w:eastAsia="en-GB"/>
                </w:rPr>
                <w:t xml:space="preserve"> le(s) domaine(s) : changement climatique, </w:t>
              </w:r>
              <w:r>
                <w:t>économie, politiques énergétiques ou domaine proche</w:t>
              </w:r>
            </w:p>
            <w:p w14:paraId="09ED2C61" w14:textId="77777777" w:rsidR="00E31ACA" w:rsidRDefault="00E31ACA" w:rsidP="00E31ACA">
              <w:pPr>
                <w:tabs>
                  <w:tab w:val="left" w:pos="709"/>
                </w:tabs>
                <w:spacing w:after="0"/>
                <w:ind w:left="709" w:right="60"/>
                <w:rPr>
                  <w:lang w:eastAsia="en-GB"/>
                </w:rPr>
              </w:pPr>
            </w:p>
            <w:p w14:paraId="6ACC3471" w14:textId="77777777" w:rsidR="00E31ACA" w:rsidRDefault="00E31ACA" w:rsidP="00E31ACA">
              <w:pPr>
                <w:tabs>
                  <w:tab w:val="left" w:pos="709"/>
                </w:tabs>
                <w:spacing w:after="0"/>
                <w:ind w:left="709" w:right="60"/>
                <w:rPr>
                  <w:lang w:eastAsia="en-GB"/>
                </w:rPr>
              </w:pPr>
            </w:p>
            <w:p w14:paraId="3704BD86" w14:textId="77777777" w:rsidR="00E31ACA" w:rsidRDefault="00E31ACA" w:rsidP="00E31ACA">
              <w:pPr>
                <w:tabs>
                  <w:tab w:val="left" w:pos="709"/>
                </w:tabs>
                <w:spacing w:after="0"/>
                <w:ind w:left="709" w:right="60"/>
                <w:rPr>
                  <w:u w:val="single"/>
                  <w:lang w:eastAsia="en-GB"/>
                </w:rPr>
              </w:pPr>
              <w:r>
                <w:rPr>
                  <w:u w:val="single"/>
                  <w:lang w:eastAsia="en-GB"/>
                </w:rPr>
                <w:t>Expérience professionnelle</w:t>
              </w:r>
            </w:p>
            <w:p w14:paraId="4BE79BDD" w14:textId="77777777" w:rsidR="00E31ACA" w:rsidRDefault="00E31ACA" w:rsidP="00E31ACA">
              <w:pPr>
                <w:tabs>
                  <w:tab w:val="left" w:pos="709"/>
                </w:tabs>
                <w:spacing w:after="0"/>
                <w:ind w:left="709" w:right="60"/>
                <w:rPr>
                  <w:u w:val="single"/>
                  <w:lang w:eastAsia="en-GB"/>
                </w:rPr>
              </w:pPr>
            </w:p>
            <w:p w14:paraId="0F53537E" w14:textId="77777777" w:rsidR="00E31ACA" w:rsidRDefault="00E31ACA" w:rsidP="00E31ACA">
              <w:pPr>
                <w:tabs>
                  <w:tab w:val="left" w:pos="709"/>
                </w:tabs>
                <w:spacing w:after="0"/>
                <w:ind w:left="709" w:right="60"/>
              </w:pPr>
              <w:r>
                <w:t xml:space="preserve"> De préférence au moins 3 ans dans un domaine lié aux questions climatiques ou énergétiques. Connaissance de la politique climatique de l'UE.</w:t>
              </w:r>
            </w:p>
            <w:p w14:paraId="0AB6B2F6" w14:textId="77777777" w:rsidR="00E31ACA" w:rsidRDefault="00E31ACA" w:rsidP="00E31ACA">
              <w:pPr>
                <w:tabs>
                  <w:tab w:val="left" w:pos="709"/>
                </w:tabs>
                <w:spacing w:after="0"/>
                <w:ind w:left="709" w:right="60"/>
              </w:pPr>
              <w:r>
                <w:t>Une expérience dans l’analyse de données, la modélisation, le travail quantitatif ou de l’évaluation des politiques est un atout</w:t>
              </w:r>
            </w:p>
            <w:p w14:paraId="1DFC44F6" w14:textId="77777777" w:rsidR="00E31ACA" w:rsidRDefault="00E31ACA" w:rsidP="00E31ACA">
              <w:pPr>
                <w:tabs>
                  <w:tab w:val="left" w:pos="709"/>
                </w:tabs>
                <w:spacing w:after="0"/>
                <w:ind w:left="709" w:right="60"/>
                <w:rPr>
                  <w:u w:val="single"/>
                  <w:lang w:eastAsia="en-GB"/>
                </w:rPr>
              </w:pPr>
            </w:p>
            <w:p w14:paraId="71EE50AE" w14:textId="77777777" w:rsidR="00E31ACA" w:rsidRDefault="00E31ACA" w:rsidP="00E31ACA">
              <w:pPr>
                <w:tabs>
                  <w:tab w:val="left" w:pos="709"/>
                </w:tabs>
                <w:spacing w:after="0"/>
                <w:ind w:left="709" w:right="60"/>
                <w:rPr>
                  <w:u w:val="single"/>
                  <w:lang w:eastAsia="en-GB"/>
                </w:rPr>
              </w:pPr>
              <w:r>
                <w:rPr>
                  <w:u w:val="single"/>
                  <w:lang w:eastAsia="en-GB"/>
                </w:rPr>
                <w:t>Langue(s) nécessaire(s) pour l'accomplissement des tâches</w:t>
              </w:r>
            </w:p>
            <w:p w14:paraId="5E9A0FB5" w14:textId="77777777" w:rsidR="00E31ACA" w:rsidRDefault="00E31ACA" w:rsidP="00E31ACA">
              <w:pPr>
                <w:tabs>
                  <w:tab w:val="left" w:pos="709"/>
                </w:tabs>
                <w:spacing w:after="0"/>
                <w:ind w:left="709" w:right="60"/>
                <w:rPr>
                  <w:u w:val="single"/>
                  <w:lang w:eastAsia="en-GB"/>
                </w:rPr>
              </w:pPr>
            </w:p>
            <w:p w14:paraId="57596D31" w14:textId="77777777" w:rsidR="00E31ACA" w:rsidRDefault="00E31ACA" w:rsidP="00E31ACA">
              <w:pPr>
                <w:tabs>
                  <w:tab w:val="left" w:pos="709"/>
                </w:tabs>
                <w:spacing w:after="0"/>
                <w:ind w:left="709" w:right="60"/>
                <w:rPr>
                  <w:u w:val="single"/>
                  <w:lang w:eastAsia="en-GB"/>
                </w:rPr>
              </w:pPr>
              <w:r>
                <w:t>Une très bonne maîtrise de l'anglais est indispensable car la principale langue de travail sur ce poste. La capacité de travailler dans d'autres langues officielles de l'UE serait un atout.</w:t>
              </w:r>
            </w:p>
            <w:p w14:paraId="1CBED3DC" w14:textId="77777777" w:rsidR="00E31ACA" w:rsidRDefault="00E31ACA" w:rsidP="00E31ACA">
              <w:pPr>
                <w:tabs>
                  <w:tab w:val="left" w:pos="709"/>
                </w:tabs>
                <w:spacing w:after="0"/>
                <w:ind w:left="709" w:right="60"/>
                <w:rPr>
                  <w:u w:val="single"/>
                  <w:lang w:eastAsia="en-GB"/>
                </w:rPr>
              </w:pPr>
            </w:p>
            <w:p w14:paraId="5FD25757" w14:textId="77777777" w:rsidR="00E31ACA" w:rsidRDefault="00197B78" w:rsidP="00E31ACA">
              <w:pPr>
                <w:pStyle w:val="ListNumber"/>
                <w:numPr>
                  <w:ilvl w:val="0"/>
                  <w:numId w:val="0"/>
                </w:numPr>
                <w:rPr>
                  <w:lang w:val="fr-BE" w:eastAsia="en-GB"/>
                </w:rPr>
              </w:pPr>
            </w:p>
          </w:sdtContent>
        </w:sdt>
        <w:p w14:paraId="7E409EA7" w14:textId="236D9C31" w:rsidR="001A0074" w:rsidRPr="00017FBA" w:rsidRDefault="00197B78" w:rsidP="0053405E">
          <w:pPr>
            <w:pStyle w:val="ListNumber"/>
            <w:numPr>
              <w:ilvl w:val="0"/>
              <w:numId w:val="0"/>
            </w:numPr>
            <w:rPr>
              <w:lang w:val="en-IE" w:eastAsia="en-GB"/>
            </w:rPr>
          </w:pPr>
        </w:p>
      </w:sdtContent>
    </w:sdt>
    <w:p w14:paraId="5D76C15C" w14:textId="77777777" w:rsidR="00F65CC2" w:rsidRDefault="00F65CC2" w:rsidP="00377580">
      <w:pPr>
        <w:rPr>
          <w:b/>
          <w:lang w:val="en-IE" w:eastAsia="en-GB"/>
        </w:rPr>
      </w:pPr>
    </w:p>
    <w:p w14:paraId="5709CA8A" w14:textId="77777777" w:rsidR="005625D1" w:rsidRPr="00017FBA" w:rsidRDefault="005625D1"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892428175">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28C0"/>
    <w:rsid w:val="00197B78"/>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625D1"/>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31ACA"/>
    <w:rsid w:val="00E5708E"/>
    <w:rsid w:val="00E850B7"/>
    <w:rsid w:val="00E927FE"/>
    <w:rsid w:val="00EB24B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contentcontrolboundarysink">
    <w:name w:val="contentcontrolboundarysink"/>
    <w:basedOn w:val="DefaultParagraphFont"/>
    <w:rsid w:val="00E31ACA"/>
  </w:style>
  <w:style w:type="character" w:customStyle="1" w:styleId="normaltextrun">
    <w:name w:val="normaltextrun"/>
    <w:basedOn w:val="DefaultParagraphFont"/>
    <w:rsid w:val="00E31ACA"/>
  </w:style>
  <w:style w:type="character" w:customStyle="1" w:styleId="eop">
    <w:name w:val="eop"/>
    <w:basedOn w:val="DefaultParagraphFont"/>
    <w:rsid w:val="00E31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3979">
      <w:bodyDiv w:val="1"/>
      <w:marLeft w:val="0"/>
      <w:marRight w:val="0"/>
      <w:marTop w:val="0"/>
      <w:marBottom w:val="0"/>
      <w:divBdr>
        <w:top w:val="none" w:sz="0" w:space="0" w:color="auto"/>
        <w:left w:val="none" w:sz="0" w:space="0" w:color="auto"/>
        <w:bottom w:val="none" w:sz="0" w:space="0" w:color="auto"/>
        <w:right w:val="none" w:sz="0" w:space="0" w:color="auto"/>
      </w:divBdr>
    </w:div>
    <w:div w:id="286857001">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16803055">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29405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E89600CA18F4944A61AB7DC3FF32062"/>
        <w:category>
          <w:name w:val="General"/>
          <w:gallery w:val="placeholder"/>
        </w:category>
        <w:types>
          <w:type w:val="bbPlcHdr"/>
        </w:types>
        <w:behaviors>
          <w:behavior w:val="content"/>
        </w:behaviors>
        <w:guid w:val="{77FADD1A-EF20-457C-8F84-736DEE997ED6}"/>
      </w:docPartPr>
      <w:docPartBody>
        <w:p w:rsidR="00E2113D" w:rsidRDefault="00E2113D" w:rsidP="00E2113D">
          <w:pPr>
            <w:pStyle w:val="CE89600CA18F4944A61AB7DC3FF32062"/>
          </w:pPr>
          <w:r>
            <w:rPr>
              <w:rStyle w:val="PlaceholderText"/>
              <w:bCs/>
            </w:rPr>
            <w:t>Click or tap here to enter text.</w:t>
          </w:r>
        </w:p>
      </w:docPartBody>
    </w:docPart>
    <w:docPart>
      <w:docPartPr>
        <w:name w:val="E7B38D35D2C543A0B81DDF8500C7FAC4"/>
        <w:category>
          <w:name w:val="General"/>
          <w:gallery w:val="placeholder"/>
        </w:category>
        <w:types>
          <w:type w:val="bbPlcHdr"/>
        </w:types>
        <w:behaviors>
          <w:behavior w:val="content"/>
        </w:behaviors>
        <w:guid w:val="{5A5C760C-25D6-4E25-9CFB-60ACEA1BD60A}"/>
      </w:docPartPr>
      <w:docPartBody>
        <w:p w:rsidR="00E2113D" w:rsidRDefault="00E2113D" w:rsidP="00E2113D">
          <w:pPr>
            <w:pStyle w:val="E7B38D35D2C543A0B81DDF8500C7FAC4"/>
          </w:pPr>
          <w:r>
            <w:rPr>
              <w:rStyle w:val="PlaceholderText"/>
            </w:rPr>
            <w:t>Click or tap here to enter text.</w:t>
          </w:r>
        </w:p>
      </w:docPartBody>
    </w:docPart>
    <w:docPart>
      <w:docPartPr>
        <w:name w:val="93C0F97119214D3EBCF59F8A57A92017"/>
        <w:category>
          <w:name w:val="General"/>
          <w:gallery w:val="placeholder"/>
        </w:category>
        <w:types>
          <w:type w:val="bbPlcHdr"/>
        </w:types>
        <w:behaviors>
          <w:behavior w:val="content"/>
        </w:behaviors>
        <w:guid w:val="{06C1E821-116E-4D60-A964-0DD3F7E5BC84}"/>
      </w:docPartPr>
      <w:docPartBody>
        <w:p w:rsidR="00E2113D" w:rsidRDefault="00E2113D" w:rsidP="00E2113D">
          <w:pPr>
            <w:pStyle w:val="93C0F97119214D3EBCF59F8A57A92017"/>
          </w:pPr>
          <w:r>
            <w:rPr>
              <w:rStyle w:val="PlaceholderText"/>
            </w:rPr>
            <w:t>Click or tap here to enter text.</w:t>
          </w:r>
        </w:p>
      </w:docPartBody>
    </w:docPart>
    <w:docPart>
      <w:docPartPr>
        <w:name w:val="39F6D3EC878748828071D8ED9F10E9D3"/>
        <w:category>
          <w:name w:val="General"/>
          <w:gallery w:val="placeholder"/>
        </w:category>
        <w:types>
          <w:type w:val="bbPlcHdr"/>
        </w:types>
        <w:behaviors>
          <w:behavior w:val="content"/>
        </w:behaviors>
        <w:guid w:val="{E5A5736A-0F9A-40A5-93CF-59E58BAB135C}"/>
      </w:docPartPr>
      <w:docPartBody>
        <w:p w:rsidR="00E2113D" w:rsidRDefault="00E2113D" w:rsidP="00E2113D">
          <w:pPr>
            <w:pStyle w:val="39F6D3EC878748828071D8ED9F10E9D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2113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113D"/>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E89600CA18F4944A61AB7DC3FF32062">
    <w:name w:val="CE89600CA18F4944A61AB7DC3FF32062"/>
    <w:rsid w:val="00E2113D"/>
    <w:rPr>
      <w:kern w:val="2"/>
      <w14:ligatures w14:val="standardContextual"/>
    </w:rPr>
  </w:style>
  <w:style w:type="paragraph" w:customStyle="1" w:styleId="E7B38D35D2C543A0B81DDF8500C7FAC4">
    <w:name w:val="E7B38D35D2C543A0B81DDF8500C7FAC4"/>
    <w:rsid w:val="00E2113D"/>
    <w:rPr>
      <w:kern w:val="2"/>
      <w14:ligatures w14:val="standardContextual"/>
    </w:rPr>
  </w:style>
  <w:style w:type="paragraph" w:customStyle="1" w:styleId="93C0F97119214D3EBCF59F8A57A92017">
    <w:name w:val="93C0F97119214D3EBCF59F8A57A92017"/>
    <w:rsid w:val="00E2113D"/>
    <w:rPr>
      <w:kern w:val="2"/>
      <w14:ligatures w14:val="standardContextual"/>
    </w:rPr>
  </w:style>
  <w:style w:type="paragraph" w:customStyle="1" w:styleId="39F6D3EC878748828071D8ED9F10E9D3">
    <w:name w:val="39F6D3EC878748828071D8ED9F10E9D3"/>
    <w:rsid w:val="00E2113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1515</Words>
  <Characters>8640</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2024-09-12T10:17:00Z</dcterms:created>
  <dcterms:modified xsi:type="dcterms:W3CDTF">2024-09-12T10:17:00Z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