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E8341E" w14:paraId="0234CF48" w14:textId="77777777">
            <w:trPr>
              <w:cantSplit/>
            </w:trPr>
            <w:tc>
              <w:tcPr>
                <w:tcW w:w="2400" w:type="dxa"/>
              </w:tcPr>
              <w:p w14:paraId="04240299" w14:textId="77777777" w:rsidR="00E8341E" w:rsidRDefault="00DB33E1">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5955E80C" w:rsidR="00E8341E" w:rsidRDefault="001F218B">
                <w:pPr>
                  <w:pStyle w:val="ZCom"/>
                </w:pPr>
                <w:sdt>
                  <w:sdtPr>
                    <w:id w:val="1852987933"/>
                    <w:dataBinding w:xpath="/Texts/OrgaRoot" w:storeItemID="{4EF90DE6-88B6-4264-9629-4D8DFDFE87D2}"/>
                    <w:text w:multiLine="1"/>
                  </w:sdtPr>
                  <w:sdtEndPr/>
                  <w:sdtContent>
                    <w:r w:rsidR="00C92FE0">
                      <w:t>EUROPEAN COMMISSION</w:t>
                    </w:r>
                  </w:sdtContent>
                </w:sdt>
              </w:p>
              <w:p w14:paraId="2A21A594" w14:textId="77777777" w:rsidR="00E8341E" w:rsidRDefault="00E8341E">
                <w:pPr>
                  <w:pStyle w:val="ZDGName"/>
                  <w:rPr>
                    <w:b/>
                  </w:rPr>
                </w:pPr>
              </w:p>
              <w:p w14:paraId="32A1BF4E" w14:textId="2AF8DF79" w:rsidR="00E8341E" w:rsidRDefault="00E8341E">
                <w:pPr>
                  <w:pStyle w:val="ZDGName"/>
                  <w:rPr>
                    <w:b/>
                  </w:rPr>
                </w:pPr>
              </w:p>
            </w:tc>
          </w:tr>
        </w:sdtContent>
      </w:sdt>
    </w:tbl>
    <w:p w14:paraId="2EA71B94" w14:textId="7F00DE5D" w:rsidR="00E8341E" w:rsidRDefault="00DB33E1">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E8341E" w14:paraId="6C83529A" w14:textId="77777777">
        <w:tc>
          <w:tcPr>
            <w:tcW w:w="3111" w:type="dxa"/>
          </w:tcPr>
          <w:p w14:paraId="6D76206F" w14:textId="2B783D2D" w:rsidR="00E8341E" w:rsidRDefault="00DB33E1">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0142926A" w:rsidR="00E8341E" w:rsidRDefault="00DB33E1">
                <w:pPr>
                  <w:tabs>
                    <w:tab w:val="left" w:pos="426"/>
                  </w:tabs>
                  <w:spacing w:before="120"/>
                </w:pPr>
                <w:r>
                  <w:t>Delegation der Europäischen Union in Senegal – GD INTPA</w:t>
                </w:r>
              </w:p>
            </w:tc>
          </w:sdtContent>
        </w:sdt>
      </w:tr>
      <w:tr w:rsidR="00E8341E" w14:paraId="4B8EFB62" w14:textId="77777777">
        <w:tc>
          <w:tcPr>
            <w:tcW w:w="3111" w:type="dxa"/>
          </w:tcPr>
          <w:p w14:paraId="51EA5B20" w14:textId="30D9C7F2" w:rsidR="00E8341E" w:rsidRDefault="00DB33E1">
            <w:pPr>
              <w:tabs>
                <w:tab w:val="left" w:pos="426"/>
              </w:tabs>
              <w:spacing w:before="120"/>
            </w:pPr>
            <w:r>
              <w:t>Stellennummer in Sysper:</w:t>
            </w:r>
          </w:p>
        </w:tc>
        <w:sdt>
          <w:sdtPr>
            <w:rPr>
              <w:lang w:val="en-IE" w:eastAsia="en-GB"/>
            </w:rPr>
            <w:id w:val="-686597872"/>
            <w:placeholder>
              <w:docPart w:val="722A130BB2FD42CB99AF58537814D26D"/>
            </w:placeholder>
            <w:showingPlcHdr/>
          </w:sdtPr>
          <w:sdtEndPr/>
          <w:sdtContent>
            <w:tc>
              <w:tcPr>
                <w:tcW w:w="5491" w:type="dxa"/>
              </w:tcPr>
              <w:p w14:paraId="26B6BD75" w14:textId="3ACD5985" w:rsidR="00E8341E" w:rsidRDefault="00DB33E1">
                <w:pPr>
                  <w:tabs>
                    <w:tab w:val="left" w:pos="426"/>
                  </w:tabs>
                  <w:spacing w:before="120"/>
                </w:pPr>
                <w:r>
                  <w:rPr>
                    <w:rStyle w:val="PlaceholderText"/>
                  </w:rPr>
                  <w:t>Hier klicken oder tippen, um Text einzugeben.</w:t>
                </w:r>
              </w:p>
            </w:tc>
          </w:sdtContent>
        </w:sdt>
      </w:tr>
      <w:tr w:rsidR="00E8341E" w14:paraId="4E8359D5" w14:textId="77777777">
        <w:tc>
          <w:tcPr>
            <w:tcW w:w="3111" w:type="dxa"/>
          </w:tcPr>
          <w:p w14:paraId="72A7A894" w14:textId="1DC6A465" w:rsidR="00E8341E" w:rsidRDefault="00DB33E1">
            <w:pPr>
              <w:tabs>
                <w:tab w:val="left" w:pos="1697"/>
              </w:tabs>
              <w:spacing w:before="120"/>
              <w:ind w:right="-1741"/>
            </w:pPr>
            <w:r>
              <w:t>Auskunft:</w:t>
            </w:r>
          </w:p>
          <w:p w14:paraId="1BD76B84" w14:textId="2ED3769A" w:rsidR="00E8341E" w:rsidRDefault="00DB33E1">
            <w:pPr>
              <w:tabs>
                <w:tab w:val="left" w:pos="1697"/>
              </w:tabs>
              <w:ind w:right="-1739"/>
              <w:contextualSpacing/>
            </w:pPr>
            <w:r>
              <w:t>Vorläufiger Beginn:</w:t>
            </w:r>
          </w:p>
          <w:p w14:paraId="324479C0" w14:textId="6E052826" w:rsidR="00E8341E" w:rsidRDefault="00DB33E1">
            <w:pPr>
              <w:tabs>
                <w:tab w:val="left" w:pos="1697"/>
              </w:tabs>
              <w:ind w:right="-1739"/>
              <w:contextualSpacing/>
            </w:pPr>
            <w:r>
              <w:t>Anfängliche Dauer:</w:t>
            </w:r>
          </w:p>
          <w:p w14:paraId="07FF8994" w14:textId="77777777" w:rsidR="00E8341E" w:rsidRDefault="00DB33E1">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sdt>
                <w:sdtPr>
                  <w:rPr>
                    <w:lang w:val="fr-BE" w:eastAsia="en-GB"/>
                  </w:rPr>
                  <w:id w:val="1340971378"/>
                  <w:placeholder>
                    <w:docPart w:val="8F45A060534F451696158B625C91DDDA"/>
                  </w:placeholder>
                </w:sdtPr>
                <w:sdtEndPr/>
                <w:sdtContent>
                  <w:p w14:paraId="714DA989" w14:textId="1152F868" w:rsidR="00E8341E" w:rsidRPr="00C92FE0" w:rsidRDefault="00DB33E1">
                    <w:pPr>
                      <w:tabs>
                        <w:tab w:val="left" w:pos="426"/>
                      </w:tabs>
                      <w:rPr>
                        <w:lang w:val="fr-BE"/>
                      </w:rPr>
                    </w:pPr>
                    <w:r w:rsidRPr="00C92FE0">
                      <w:rPr>
                        <w:lang w:val="fr-BE"/>
                      </w:rPr>
                      <w:t xml:space="preserve">Dorota </w:t>
                    </w:r>
                    <w:proofErr w:type="spellStart"/>
                    <w:r w:rsidRPr="00C92FE0">
                      <w:rPr>
                        <w:lang w:val="fr-BE"/>
                      </w:rPr>
                      <w:t>Panczyk-Piqueray</w:t>
                    </w:r>
                    <w:proofErr w:type="spellEnd"/>
                    <w:r w:rsidRPr="00C92FE0">
                      <w:rPr>
                        <w:lang w:val="fr-BE"/>
                      </w:rPr>
                      <w:t>, - Dorota.panczyk@ec.europa.eu</w:t>
                    </w:r>
                  </w:p>
                </w:sdtContent>
              </w:sdt>
            </w:sdtContent>
          </w:sdt>
          <w:p w14:paraId="34CF737A" w14:textId="5A33B7C2" w:rsidR="00E8341E" w:rsidRDefault="001F218B">
            <w:pPr>
              <w:tabs>
                <w:tab w:val="left" w:pos="426"/>
              </w:tabs>
              <w:contextualSpacing/>
            </w:pPr>
            <w:sdt>
              <w:sdtPr>
                <w:rPr>
                  <w:bCs/>
                  <w:lang w:val="en-IE" w:eastAsia="en-GB"/>
                </w:rPr>
                <w:id w:val="1175461244"/>
                <w:placeholder>
                  <w:docPart w:val="DefaultPlaceholder_-1854013440"/>
                </w:placeholder>
              </w:sdtPr>
              <w:sdtEndPr/>
              <w:sdtContent>
                <w:r w:rsidR="00DB33E1">
                  <w:t>4</w:t>
                </w:r>
              </w:sdtContent>
            </w:sdt>
            <w:r w:rsidR="00DB33E1">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B33E1">
                  <w:t>2024</w:t>
                </w:r>
              </w:sdtContent>
            </w:sdt>
          </w:p>
          <w:p w14:paraId="158DD156" w14:textId="5D746AF1" w:rsidR="00E8341E" w:rsidRDefault="001F218B">
            <w:pPr>
              <w:tabs>
                <w:tab w:val="left" w:pos="426"/>
              </w:tabs>
              <w:contextualSpacing/>
              <w:jc w:val="left"/>
            </w:pPr>
            <w:sdt>
              <w:sdtPr>
                <w:rPr>
                  <w:bCs/>
                  <w:lang w:val="en-IE" w:eastAsia="en-GB"/>
                </w:rPr>
                <w:id w:val="202528730"/>
                <w:placeholder>
                  <w:docPart w:val="DefaultPlaceholder_-1854013440"/>
                </w:placeholder>
              </w:sdtPr>
              <w:sdtEndPr/>
              <w:sdtContent>
                <w:r w:rsidR="00DB33E1">
                  <w:t>1</w:t>
                </w:r>
              </w:sdtContent>
            </w:sdt>
            <w:r w:rsidR="00DB33E1">
              <w:t xml:space="preserve"> Jahr</w:t>
            </w:r>
            <w:r w:rsidR="00DB33E1">
              <w:br/>
            </w:r>
            <w:sdt>
              <w:sdtPr>
                <w:rPr>
                  <w:bCs/>
                  <w:szCs w:val="24"/>
                  <w:lang w:val="de-DE" w:eastAsia="en-GB"/>
                </w:rPr>
                <w:id w:val="-69433268"/>
                <w14:checkbox>
                  <w14:checked w14:val="0"/>
                  <w14:checkedState w14:val="2612" w14:font="MS Gothic"/>
                  <w14:uncheckedState w14:val="2610" w14:font="MS Gothic"/>
                </w14:checkbox>
              </w:sdtPr>
              <w:sdtEndPr/>
              <w:sdtContent>
                <w:r w:rsidR="00DB33E1">
                  <w:rPr>
                    <w:rFonts w:ascii="MS Gothic" w:eastAsia="MS Gothic" w:hAnsi="MS Gothic" w:hint="eastAsia"/>
                  </w:rPr>
                  <w:t>☐</w:t>
                </w:r>
              </w:sdtContent>
            </w:sdt>
            <w:r w:rsidR="00DB33E1">
              <w:t xml:space="preserve"> Brüssel </w:t>
            </w:r>
            <w:sdt>
              <w:sdtPr>
                <w:rPr>
                  <w:bCs/>
                  <w:szCs w:val="24"/>
                  <w:lang w:val="de-DE" w:eastAsia="en-GB"/>
                </w:rPr>
                <w:id w:val="1282158214"/>
                <w14:checkbox>
                  <w14:checked w14:val="0"/>
                  <w14:checkedState w14:val="2612" w14:font="MS Gothic"/>
                  <w14:uncheckedState w14:val="2610" w14:font="MS Gothic"/>
                </w14:checkbox>
              </w:sdtPr>
              <w:sdtEndPr/>
              <w:sdtContent>
                <w:r w:rsidR="00DB33E1">
                  <w:rPr>
                    <w:rFonts w:ascii="MS Gothic" w:eastAsia="MS Gothic" w:hAnsi="MS Gothic" w:hint="eastAsia"/>
                  </w:rPr>
                  <w:t>☐</w:t>
                </w:r>
              </w:sdtContent>
            </w:sdt>
            <w:r w:rsidR="00DB33E1">
              <w:t xml:space="preserve"> Luxemburg ☒ </w:t>
            </w:r>
            <w:sdt>
              <w:sdtPr>
                <w:rPr>
                  <w:bCs/>
                  <w:szCs w:val="24"/>
                  <w:lang w:val="de-DE" w:eastAsia="en-GB"/>
                </w:rPr>
                <w:id w:val="-432676822"/>
                <w14:checkbox>
                  <w14:checked w14:val="1"/>
                  <w14:checkedState w14:val="2612" w14:font="MS Gothic"/>
                  <w14:uncheckedState w14:val="2610" w14:font="MS Gothic"/>
                </w14:checkbox>
              </w:sdtPr>
              <w:sdtEndPr/>
              <w:sdtContent>
                <w:r w:rsidR="00DB33E1">
                  <w:rPr>
                    <w:rFonts w:ascii="MS Gothic" w:eastAsia="MS Gothic" w:hAnsi="MS Gothic" w:hint="eastAsia"/>
                  </w:rPr>
                  <w:t>☒</w:t>
                </w:r>
              </w:sdtContent>
            </w:sdt>
            <w:r w:rsidR="00DB33E1">
              <w:t xml:space="preserve"> Sonstiges: </w:t>
            </w:r>
            <w:sdt>
              <w:sdtPr>
                <w:rPr>
                  <w:bCs/>
                  <w:szCs w:val="24"/>
                  <w:lang w:eastAsia="en-GB"/>
                </w:rPr>
                <w:id w:val="-186994276"/>
                <w:placeholder>
                  <w:docPart w:val="42CE55A0461841A39534A5E777539A67"/>
                </w:placeholder>
              </w:sdtPr>
              <w:sdtEndPr/>
              <w:sdtContent>
                <w:r w:rsidR="00DB33E1">
                  <w:t>Senegal</w:t>
                </w:r>
              </w:sdtContent>
            </w:sdt>
          </w:p>
          <w:p w14:paraId="7CA484B0" w14:textId="77777777" w:rsidR="00E8341E" w:rsidRDefault="00E8341E">
            <w:pPr>
              <w:tabs>
                <w:tab w:val="left" w:pos="426"/>
              </w:tabs>
              <w:spacing w:before="120" w:after="0"/>
              <w:contextualSpacing/>
            </w:pPr>
          </w:p>
        </w:tc>
      </w:tr>
      <w:tr w:rsidR="00E8341E" w14:paraId="01F2BC57" w14:textId="77777777">
        <w:tc>
          <w:tcPr>
            <w:tcW w:w="3111" w:type="dxa"/>
          </w:tcPr>
          <w:p w14:paraId="201A3100" w14:textId="67E5037A" w:rsidR="00E8341E" w:rsidRDefault="00DB33E1">
            <w:pPr>
              <w:tabs>
                <w:tab w:val="left" w:pos="426"/>
              </w:tabs>
              <w:spacing w:before="180" w:after="0"/>
            </w:pPr>
            <w:bookmarkStart w:id="1" w:name="_Hlk135920176"/>
            <w:r>
              <w:t>Art der Abordnung</w:t>
            </w:r>
          </w:p>
        </w:tc>
        <w:tc>
          <w:tcPr>
            <w:tcW w:w="5491" w:type="dxa"/>
          </w:tcPr>
          <w:p w14:paraId="6B14399A" w14:textId="324A7996" w:rsidR="00E8341E" w:rsidRDefault="00DB33E1">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E8341E" w14:paraId="539D0BAC" w14:textId="77777777">
        <w:tc>
          <w:tcPr>
            <w:tcW w:w="8602" w:type="dxa"/>
            <w:gridSpan w:val="2"/>
          </w:tcPr>
          <w:p w14:paraId="582FFE97" w14:textId="38200397" w:rsidR="00E8341E" w:rsidRDefault="00DB33E1">
            <w:pPr>
              <w:tabs>
                <w:tab w:val="left" w:pos="426"/>
              </w:tabs>
              <w:spacing w:before="120"/>
            </w:pPr>
            <w:r>
              <w:t>Diese Stellenausschreibung ist offen für:</w:t>
            </w:r>
          </w:p>
          <w:p w14:paraId="4446CE69" w14:textId="46EB77CF" w:rsidR="00E8341E" w:rsidRDefault="00DB33E1">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E8341E" w:rsidRDefault="00DB33E1">
            <w:pPr>
              <w:tabs>
                <w:tab w:val="left" w:pos="426"/>
              </w:tabs>
              <w:spacing w:after="120"/>
              <w:ind w:left="567"/>
            </w:pPr>
            <w:r>
              <w:t>außerdem</w:t>
            </w:r>
          </w:p>
          <w:p w14:paraId="48418475" w14:textId="0770B996" w:rsidR="00E8341E" w:rsidRDefault="001F218B">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DB33E1">
              <w:t xml:space="preserve"> Bedienstete </w:t>
            </w:r>
            <w:proofErr w:type="gramStart"/>
            <w:r w:rsidR="00DB33E1">
              <w:t>aus folgenden</w:t>
            </w:r>
            <w:proofErr w:type="gramEnd"/>
            <w:r w:rsidR="00DB33E1">
              <w:t xml:space="preserve"> EFTA-Staaten:</w:t>
            </w:r>
          </w:p>
          <w:p w14:paraId="14835B5E" w14:textId="77777777" w:rsidR="00E8341E" w:rsidRDefault="00DB33E1">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Schweiz</w:t>
            </w:r>
          </w:p>
          <w:p w14:paraId="0E54D6FB" w14:textId="4EF3712C" w:rsidR="00E8341E" w:rsidRDefault="001F218B">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DB33E1">
                  <w:rPr>
                    <w:rFonts w:ascii="MS Gothic" w:eastAsia="MS Gothic" w:hAnsi="MS Gothic" w:hint="eastAsia"/>
                  </w:rPr>
                  <w:t>☐</w:t>
                </w:r>
              </w:sdtContent>
            </w:sdt>
            <w:r w:rsidR="00DB33E1">
              <w:t xml:space="preserve"> Bedienstete </w:t>
            </w:r>
            <w:proofErr w:type="gramStart"/>
            <w:r w:rsidR="00DB33E1">
              <w:t>aus folgenden</w:t>
            </w:r>
            <w:proofErr w:type="gramEnd"/>
            <w:r w:rsidR="00DB33E1">
              <w:t xml:space="preserve"> Drittländern: </w:t>
            </w:r>
            <w:sdt>
              <w:sdtPr>
                <w:rPr>
                  <w:bCs/>
                  <w:szCs w:val="24"/>
                  <w:lang w:eastAsia="en-GB"/>
                </w:rPr>
                <w:id w:val="1742369941"/>
                <w:placeholder>
                  <w:docPart w:val="335C0F1576B3499F8D90CE979ABE47D4"/>
                </w:placeholder>
                <w:showingPlcHdr/>
              </w:sdtPr>
              <w:sdtEndPr/>
              <w:sdtContent>
                <w:r w:rsidR="00DB33E1">
                  <w:rPr>
                    <w:rStyle w:val="PlaceholderText"/>
                  </w:rPr>
                  <w:t xml:space="preserve">....    </w:t>
                </w:r>
              </w:sdtContent>
            </w:sdt>
          </w:p>
          <w:p w14:paraId="265CD5A1" w14:textId="0FD11D7C" w:rsidR="00E8341E" w:rsidRDefault="001F218B">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DB33E1">
                  <w:rPr>
                    <w:rFonts w:ascii="MS Gothic" w:eastAsia="MS Gothic" w:hAnsi="MS Gothic" w:hint="eastAsia"/>
                  </w:rPr>
                  <w:t>☐</w:t>
                </w:r>
              </w:sdtContent>
            </w:sdt>
            <w:r w:rsidR="00DB33E1">
              <w:t xml:space="preserve"> Bedienstete folgender zwischenstaatlicher Organisationen:</w:t>
            </w:r>
            <w:r w:rsidR="00DB33E1">
              <w:tab/>
            </w:r>
            <w:sdt>
              <w:sdtPr>
                <w:rPr>
                  <w:bCs/>
                  <w:szCs w:val="24"/>
                  <w:lang w:eastAsia="en-GB"/>
                </w:rPr>
                <w:id w:val="1349070026"/>
                <w:placeholder>
                  <w:docPart w:val="42F8A5B327594E519C9F00EDCE7CD95B"/>
                </w:placeholder>
                <w:showingPlcHdr/>
              </w:sdtPr>
              <w:sdtEndPr/>
              <w:sdtContent>
                <w:r w:rsidR="00DB33E1">
                  <w:rPr>
                    <w:rStyle w:val="PlaceholderText"/>
                  </w:rPr>
                  <w:t xml:space="preserve">  ... </w:t>
                </w:r>
              </w:sdtContent>
            </w:sdt>
          </w:p>
          <w:p w14:paraId="195D93C2" w14:textId="57187952" w:rsidR="00E8341E" w:rsidRDefault="00E8341E">
            <w:pPr>
              <w:tabs>
                <w:tab w:val="left" w:pos="426"/>
              </w:tabs>
              <w:contextualSpacing/>
            </w:pPr>
          </w:p>
          <w:p w14:paraId="6CECCDB8" w14:textId="16F0E4E1" w:rsidR="00E8341E" w:rsidRDefault="00DB33E1">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E8341E" w14:paraId="4E10CC7A" w14:textId="77777777">
        <w:tc>
          <w:tcPr>
            <w:tcW w:w="3111" w:type="dxa"/>
          </w:tcPr>
          <w:p w14:paraId="4B77822C" w14:textId="5EFC4255" w:rsidR="00E8341E" w:rsidRDefault="00DB33E1">
            <w:pPr>
              <w:tabs>
                <w:tab w:val="left" w:pos="426"/>
              </w:tabs>
              <w:spacing w:before="180"/>
            </w:pPr>
            <w:r>
              <w:t>Bewerbungsfrist</w:t>
            </w:r>
          </w:p>
        </w:tc>
        <w:tc>
          <w:tcPr>
            <w:tcW w:w="5491" w:type="dxa"/>
          </w:tcPr>
          <w:p w14:paraId="240262F4" w14:textId="4CB4751B" w:rsidR="00E8341E" w:rsidRDefault="00DB33E1">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46EE8A90" w:rsidR="00E8341E" w:rsidRDefault="00DB33E1">
            <w:pPr>
              <w:tabs>
                <w:tab w:val="left" w:pos="426"/>
              </w:tabs>
              <w:spacing w:before="120" w:after="120"/>
            </w:pPr>
            <w:r>
              <w:t xml:space="preserve">Bewerbungsschluss: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1F218B">
                  <w:rPr>
                    <w:bCs/>
                    <w:lang w:val="fr-BE" w:eastAsia="en-GB"/>
                  </w:rPr>
                  <w:t>25-11-2024</w:t>
                </w:r>
              </w:sdtContent>
            </w:sdt>
          </w:p>
        </w:tc>
      </w:tr>
      <w:bookmarkEnd w:id="0"/>
      <w:bookmarkEnd w:id="1"/>
    </w:tbl>
    <w:p w14:paraId="4AD59AD4" w14:textId="77777777" w:rsidR="00E8341E" w:rsidRDefault="00E8341E">
      <w:pPr>
        <w:tabs>
          <w:tab w:val="left" w:pos="426"/>
        </w:tabs>
        <w:spacing w:after="0"/>
        <w:rPr>
          <w:b/>
        </w:rPr>
      </w:pPr>
    </w:p>
    <w:p w14:paraId="7FA18C95" w14:textId="77777777" w:rsidR="00E8341E" w:rsidRDefault="00E8341E">
      <w:pPr>
        <w:tabs>
          <w:tab w:val="left" w:pos="426"/>
        </w:tabs>
        <w:spacing w:after="0"/>
        <w:rPr>
          <w:b/>
        </w:rPr>
      </w:pPr>
    </w:p>
    <w:p w14:paraId="739B1A99" w14:textId="26B4FBDA" w:rsidR="00E8341E" w:rsidRDefault="00DB33E1">
      <w:pPr>
        <w:pStyle w:val="P68B1DB1-ListNumber1"/>
        <w:numPr>
          <w:ilvl w:val="0"/>
          <w:numId w:val="0"/>
        </w:numPr>
        <w:ind w:left="709" w:hanging="709"/>
      </w:pPr>
      <w:bookmarkStart w:id="2" w:name="_Hlk132129090"/>
      <w:r>
        <w:t>Vorstellung der Einrichtung (Wer wir sind)</w:t>
      </w:r>
    </w:p>
    <w:sdt>
      <w:sdtPr>
        <w:rPr>
          <w:lang w:val="en-US"/>
        </w:rPr>
        <w:id w:val="1822233941"/>
        <w:placeholder>
          <w:docPart w:val="A1D7C4E93E5D41968C9784C962AACA55"/>
        </w:placeholder>
      </w:sdtPr>
      <w:sdtEndPr/>
      <w:sdtContent>
        <w:p w14:paraId="59DD0438" w14:textId="00D100DD" w:rsidR="00E8341E" w:rsidRDefault="00DB33E1">
          <w:pPr>
            <w:pStyle w:val="NormalWeb"/>
          </w:pPr>
          <w:r>
            <w:t xml:space="preserve">Die Europäische Union (EU) ist das Ergebnis einer wirtschaftlichen und politischen Partnerschaft zwischen 27 europäischen Ländern. Sie spielt auf internationaler Ebene durch Diplomatie, Handel, Entwicklungshilfe und Zusammenarbeit mit internationalen Organisationen eine wichtige Rolle. Im Ausland wird sie durch mehr als 140 </w:t>
          </w:r>
          <w:r>
            <w:lastRenderedPageBreak/>
            <w:t>diplomatische Vertretungen, auch EU-Delegationen genannt, vertreten, die eine ähnliche Funktion haben wie eine Botschaft. Im Rahmen der Außenbeziehungen der Europäischen Union (EU), ihrer geopolitischen Ambitionen und der von der Präsidentin der Europäischen Kommission und dem Präsidenten des Europäischen Rates festgelegten politischen Leitlinien trägt die EU-Delegation i</w:t>
          </w:r>
          <w:r w:rsidR="00FF1D9D">
            <w:t>m</w:t>
          </w:r>
          <w:r>
            <w:t xml:space="preserve"> Senegal zur Umsetzung der Partnerschaft zwischen der EU und Senegal bei</w:t>
          </w:r>
          <w:r w:rsidR="00FF1D9D">
            <w:t>. Diese beruht</w:t>
          </w:r>
          <w:r>
            <w:t xml:space="preserve"> auf gegenseitigem Vertrauen, konvergierenden Interessen und Prioritäten und vor allem gemeinsamen Perspektiven und Werten, einschließlich der Unterstützung eines grünen, nachhaltigen und integrativen Wachstums, der Schaffung von Arbeitsplätzen und wirtschaftlichen und sozialen Chancen sowie der Verbesserung der Lebensbedingungen der Menschen, wobei junge Menschen, Frauen und Mädchen im Mittelpunkt dieser Partnerschaft stehen.</w:t>
          </w:r>
        </w:p>
      </w:sdtContent>
    </w:sdt>
    <w:p w14:paraId="69459484" w14:textId="77777777" w:rsidR="00E8341E" w:rsidRDefault="00E8341E">
      <w:pPr>
        <w:pStyle w:val="ListNumber"/>
        <w:numPr>
          <w:ilvl w:val="0"/>
          <w:numId w:val="0"/>
        </w:numPr>
        <w:ind w:left="709" w:hanging="709"/>
        <w:rPr>
          <w:b/>
        </w:rPr>
      </w:pPr>
    </w:p>
    <w:p w14:paraId="50617C66" w14:textId="3928B21B" w:rsidR="00E8341E" w:rsidRDefault="00DB33E1">
      <w:pPr>
        <w:pStyle w:val="P68B1DB1-ListNumber1"/>
        <w:numPr>
          <w:ilvl w:val="0"/>
          <w:numId w:val="0"/>
        </w:numPr>
        <w:ind w:left="709" w:hanging="709"/>
      </w:pPr>
      <w:r>
        <w:t>Vorstellung der Arbeitsstelle (Was wir anbieten)</w:t>
      </w:r>
    </w:p>
    <w:sdt>
      <w:sdtPr>
        <w:rPr>
          <w:rFonts w:ascii="Arial" w:eastAsia="Arial" w:hAnsi="Arial" w:cs="Arial"/>
          <w:i/>
          <w:lang w:val="en-US" w:eastAsia="en-GB"/>
        </w:rPr>
        <w:id w:val="-723136291"/>
        <w:placeholder>
          <w:docPart w:val="84FB87486BC94E5EB76E972E1BD8265B"/>
        </w:placeholder>
      </w:sdtPr>
      <w:sdtEndPr/>
      <w:sdtContent>
        <w:p w14:paraId="04CD525F" w14:textId="52BCBFF3" w:rsidR="00E8341E" w:rsidRDefault="00DB33E1">
          <w:r>
            <w:t>Der</w:t>
          </w:r>
          <w:r w:rsidR="00FF1D9D">
            <w:t xml:space="preserve"> oder die A</w:t>
          </w:r>
          <w:r>
            <w:t xml:space="preserve">bgeordnete </w:t>
          </w:r>
          <w:r w:rsidR="00FF1D9D">
            <w:t>N</w:t>
          </w:r>
          <w:r>
            <w:t>ationale Sachverständige (ANS) wird die Europäische Kommission i</w:t>
          </w:r>
          <w:r w:rsidR="003317BA">
            <w:t>m</w:t>
          </w:r>
          <w:r>
            <w:t xml:space="preserve"> Senegal bei der Konzeption und Verwaltung von Programmen sowie bei der Formulierung gesundheitspolitischer Maßnahmen und Strategien unterstützen</w:t>
          </w:r>
          <w:r w:rsidR="00FF1D9D">
            <w:t xml:space="preserve">. Dabei liegt </w:t>
          </w:r>
          <w:r>
            <w:t xml:space="preserve">der Schwerpunkt auf Bereichen im Zusammenhang mit der lokalen Herstellung von Arzneimitteln, Impfstoffen und anderen Gesundheitsprodukten. Dies ist einer der wichtigsten und strategisch vorrangigen Bereiche </w:t>
          </w:r>
          <w:r w:rsidR="00FF1D9D">
            <w:t>der</w:t>
          </w:r>
          <w:r>
            <w:t xml:space="preserve"> EU-Senegal</w:t>
          </w:r>
          <w:r w:rsidR="00FF1D9D">
            <w:t xml:space="preserve"> Partnerschaft</w:t>
          </w:r>
          <w:r>
            <w:t xml:space="preserve">. Im Rahmen der Partnerschaft der EU mit </w:t>
          </w:r>
          <w:r w:rsidR="00FF1D9D">
            <w:t xml:space="preserve">dem </w:t>
          </w:r>
          <w:r>
            <w:t xml:space="preserve">Senegal wird er/sie das Engagement der EU in diesem Bereich steuern, sich mit den EU-Mitgliedstaaten und anderen Interessenträgern abstimmen und Verbindungen zu regionalen und kontinentalen Möglichkeiten in Verbindung mit den </w:t>
          </w:r>
          <w:r w:rsidR="00FF1D9D">
            <w:t>EU-</w:t>
          </w:r>
          <w:r>
            <w:t>Hauptquartieren (INTPA und gegebenenfalls anderen) herstellen.</w:t>
          </w:r>
        </w:p>
        <w:p w14:paraId="312AF424" w14:textId="57EB3845" w:rsidR="00E8341E" w:rsidRDefault="00DB33E1">
          <w:r>
            <w:t>Der</w:t>
          </w:r>
          <w:r w:rsidR="00FF1D9D">
            <w:t>/Die</w:t>
          </w:r>
          <w:r>
            <w:t xml:space="preserve"> ANS wird unter der Aufsicht eines AD-Beamten arbeiten. Un</w:t>
          </w:r>
          <w:r w:rsidR="00FF1D9D">
            <w:t>geachtet</w:t>
          </w:r>
          <w:r>
            <w:t xml:space="preserve"> des Grundsatzes der loyalen Zusammenarbeit zwischen nationalen/regionalen und europäischen Verwaltungen </w:t>
          </w:r>
          <w:r w:rsidR="00FF1D9D">
            <w:t>arbeitet</w:t>
          </w:r>
          <w:r>
            <w:t xml:space="preserve"> der</w:t>
          </w:r>
          <w:r w:rsidR="00FF1D9D">
            <w:t>/die</w:t>
          </w:r>
          <w:r>
            <w:t xml:space="preserve"> ANS weder </w:t>
          </w:r>
          <w:r w:rsidR="00FF1D9D">
            <w:t xml:space="preserve">an </w:t>
          </w:r>
          <w:r>
            <w:t>spezifischen Fällen, die Auswirkungen auf Projekte haben, mit denen er in den zwei Jahren vor seinem Beitritt zur Kommission in seiner nationalen Verwaltung zu tun hatte, noch an damit zusammenhängenden Projekten. Unter keinen Umständen vertritt er</w:t>
          </w:r>
          <w:r w:rsidR="00FF1D9D">
            <w:t>/sie</w:t>
          </w:r>
          <w:r>
            <w:t xml:space="preserve"> die Kommission, indem er</w:t>
          </w:r>
          <w:r w:rsidR="00FF1D9D">
            <w:t>/sie</w:t>
          </w:r>
          <w:r>
            <w:t xml:space="preserve"> (finanzielle oder politische) Verpflichtungen eingeht oder im Namen der Kommission verhandelt.</w:t>
          </w:r>
        </w:p>
        <w:p w14:paraId="0C805524" w14:textId="0996F720" w:rsidR="00E8341E" w:rsidRDefault="00FF1D9D">
          <w:r>
            <w:t>Zuständigkeiten</w:t>
          </w:r>
        </w:p>
        <w:p w14:paraId="324F0518" w14:textId="77777777" w:rsidR="00E8341E" w:rsidRDefault="00DB33E1">
          <w:r>
            <w:t>+ POLITIKENTWICKLUNG</w:t>
          </w:r>
        </w:p>
        <w:p w14:paraId="1C833A58" w14:textId="1CEF7DF4" w:rsidR="00E8341E" w:rsidRDefault="00DB33E1">
          <w:pPr>
            <w:numPr>
              <w:ilvl w:val="0"/>
              <w:numId w:val="34"/>
            </w:numPr>
            <w:spacing w:after="0"/>
          </w:pPr>
          <w:r>
            <w:t>Lenkung, Leitung und Koordinierung der Einbeziehung von Team Europa und des politischen Dialogs mit der Regierung über den nationalen Aufbauplan für den Arzneimittelsektor und insbesondere über die Unterstützung der Impfstoffherstellung i</w:t>
          </w:r>
          <w:r w:rsidR="00FF1D9D">
            <w:t>m</w:t>
          </w:r>
          <w:r>
            <w:t xml:space="preserve"> Senegal.</w:t>
          </w:r>
        </w:p>
        <w:p w14:paraId="71620687" w14:textId="0265E461" w:rsidR="00E8341E" w:rsidRDefault="00FF1D9D">
          <w:pPr>
            <w:numPr>
              <w:ilvl w:val="0"/>
              <w:numId w:val="34"/>
            </w:numPr>
            <w:spacing w:after="0"/>
          </w:pPr>
          <w:r>
            <w:t>I</w:t>
          </w:r>
          <w:r w:rsidR="00DB33E1">
            <w:t>m Rahmen der Global-Gateway-Strategie</w:t>
          </w:r>
          <w:r>
            <w:t>, Bereitstellung von</w:t>
          </w:r>
          <w:r w:rsidR="00DB33E1">
            <w:t xml:space="preserve"> Beiträge</w:t>
          </w:r>
          <w:r>
            <w:t>n</w:t>
          </w:r>
          <w:r w:rsidR="00DB33E1">
            <w:t xml:space="preserve"> für </w:t>
          </w:r>
          <w:r>
            <w:t>die Gruppe</w:t>
          </w:r>
          <w:r w:rsidR="00DB33E1">
            <w:t xml:space="preserve"> „Zugang zu Impfstoffen, Arzneimitteln und Gesundheitstechnologien in Afrika“ (MAV+) unter Leitung des Haupt</w:t>
          </w:r>
          <w:r>
            <w:t>quartiers</w:t>
          </w:r>
          <w:r w:rsidR="00DB33E1">
            <w:t xml:space="preserve"> (INTPA), in der Senegal eine Schlüsselrolle spielt. </w:t>
          </w:r>
        </w:p>
        <w:p w14:paraId="58A14A99" w14:textId="46DE5A2D" w:rsidR="00E8341E" w:rsidRDefault="00DB33E1">
          <w:pPr>
            <w:numPr>
              <w:ilvl w:val="0"/>
              <w:numId w:val="34"/>
            </w:numPr>
            <w:spacing w:after="0"/>
          </w:pPr>
          <w:r>
            <w:t>Pflege der Beziehungen zu wichtigen Interessenträgern wie dem Gesundheitsministerium und dem Referat „</w:t>
          </w:r>
          <w:proofErr w:type="spellStart"/>
          <w:r w:rsidR="00FF1D9D">
            <w:t>Delivery</w:t>
          </w:r>
          <w:proofErr w:type="spellEnd"/>
          <w:r>
            <w:t xml:space="preserve">“, </w:t>
          </w:r>
          <w:proofErr w:type="gramStart"/>
          <w:r>
            <w:t>das</w:t>
          </w:r>
          <w:proofErr w:type="gramEnd"/>
          <w:r>
            <w:t xml:space="preserve"> sich mit der Überwachung der Umsetzung des Plans für die Genesung von Arzneimitteln befasst, dem Pasteur-Institut von Dakar (IPD) </w:t>
          </w:r>
          <w:r>
            <w:rPr>
              <w:rStyle w:val="Bodytext1"/>
              <w:i w:val="0"/>
            </w:rPr>
            <w:t>sowie Kontakt zu und Förderung von Beziehungen zu neuen potenziellen Interessenträgern</w:t>
          </w:r>
          <w:r>
            <w:t xml:space="preserve">. </w:t>
          </w:r>
        </w:p>
        <w:p w14:paraId="3EB7BC9A" w14:textId="1A18DE46" w:rsidR="00E8341E" w:rsidRDefault="00DB33E1">
          <w:pPr>
            <w:numPr>
              <w:ilvl w:val="0"/>
              <w:numId w:val="34"/>
            </w:numPr>
            <w:spacing w:after="0"/>
            <w:rPr>
              <w:rStyle w:val="Bodytext1"/>
              <w:i w:val="0"/>
            </w:rPr>
          </w:pPr>
          <w:r>
            <w:rPr>
              <w:rStyle w:val="Bodytext1"/>
              <w:i w:val="0"/>
            </w:rPr>
            <w:lastRenderedPageBreak/>
            <w:t xml:space="preserve">Koordinierung mit </w:t>
          </w:r>
          <w:r w:rsidR="00FF1D9D">
            <w:rPr>
              <w:rStyle w:val="Bodytext1"/>
              <w:i w:val="0"/>
            </w:rPr>
            <w:t>dem Hauptquartier</w:t>
          </w:r>
          <w:r>
            <w:rPr>
              <w:rStyle w:val="Bodytext1"/>
              <w:i w:val="0"/>
            </w:rPr>
            <w:t xml:space="preserve"> (INTPA) bei der Formulierung und Umsetzung regionaler Programme, Verfolgung der politischen und strategischen Entwicklungen auf kontinentaler Ebene und Bereitstellung von Beiträgen der EU-Delegation.</w:t>
          </w:r>
        </w:p>
        <w:p w14:paraId="761B32AD" w14:textId="1945065C" w:rsidR="00E8341E" w:rsidRDefault="00DB33E1">
          <w:pPr>
            <w:numPr>
              <w:ilvl w:val="0"/>
              <w:numId w:val="34"/>
            </w:numPr>
            <w:spacing w:after="0"/>
            <w:rPr>
              <w:rStyle w:val="Bodytext1"/>
              <w:i w:val="0"/>
            </w:rPr>
          </w:pPr>
          <w:r>
            <w:rPr>
              <w:rStyle w:val="Bodytext1"/>
              <w:i w:val="0"/>
            </w:rPr>
            <w:t xml:space="preserve">Teilnahme an Arbeitsgruppen des nationalen Sektors und Verfolgung allgemeiner gesundheitsbezogener Fragen im Land. </w:t>
          </w:r>
        </w:p>
        <w:p w14:paraId="28789411" w14:textId="77777777" w:rsidR="00E8341E" w:rsidRDefault="00E8341E">
          <w:pPr>
            <w:spacing w:after="0"/>
            <w:ind w:left="360"/>
            <w:rPr>
              <w:rFonts w:ascii="Arial" w:eastAsia="Arial" w:hAnsi="Arial" w:cs="Arial"/>
            </w:rPr>
          </w:pPr>
        </w:p>
        <w:p w14:paraId="0C741E9F" w14:textId="77777777" w:rsidR="00E8341E" w:rsidRDefault="00DB33E1">
          <w:r>
            <w:t>+ PROGRAMM-/PROZESS-/PROJEKTMANAGEMENT</w:t>
          </w:r>
        </w:p>
        <w:p w14:paraId="5DC77255" w14:textId="1F5357CC" w:rsidR="00E8341E" w:rsidRDefault="00DB33E1">
          <w:pPr>
            <w:numPr>
              <w:ilvl w:val="0"/>
              <w:numId w:val="34"/>
            </w:numPr>
            <w:spacing w:after="0"/>
          </w:pPr>
          <w:r>
            <w:t xml:space="preserve">Verwaltung einer laufenden gemeinsamen öffentlichen Finanzierung der AFD/EU/KfW zur Unterstützung des Wiederaufbauplans für die pharmazeutische Industrie (50 Mio. EUR von der EU für die erste Phase, einschließlich eines Beitrags zum IPD-Projekt zur Impfstoffherstellung – MADIBA) </w:t>
          </w:r>
          <w:r w:rsidR="00FF1D9D">
            <w:t>sowie</w:t>
          </w:r>
          <w:r>
            <w:t xml:space="preserve"> Strukturierung und Überwachung der zweiten Phase (40 Mio. EUR, davon 10 von der EU). </w:t>
          </w:r>
        </w:p>
        <w:p w14:paraId="477A060A" w14:textId="18AF00C1" w:rsidR="00E8341E" w:rsidRDefault="00DB33E1">
          <w:pPr>
            <w:numPr>
              <w:ilvl w:val="0"/>
              <w:numId w:val="34"/>
            </w:numPr>
            <w:spacing w:after="0"/>
          </w:pPr>
          <w:r>
            <w:t>Lenkung, Koordinierung und Überwachung eines Projekts „Team Europa MAV+“ für</w:t>
          </w:r>
          <w:r w:rsidR="00FF1D9D">
            <w:t xml:space="preserve"> den</w:t>
          </w:r>
          <w:r>
            <w:t xml:space="preserve"> Senegal, das insbesondere Aspekte der </w:t>
          </w:r>
          <w:proofErr w:type="spellStart"/>
          <w:r>
            <w:t>Governance</w:t>
          </w:r>
          <w:proofErr w:type="spellEnd"/>
          <w:r>
            <w:t xml:space="preserve">, der Regulierung, der Kompetenzentwicklung, der </w:t>
          </w:r>
          <w:proofErr w:type="spellStart"/>
          <w:r>
            <w:t>FuE</w:t>
          </w:r>
          <w:proofErr w:type="spellEnd"/>
          <w:r>
            <w:t xml:space="preserve"> und der Unterstützung privater Investitionen umfasst. Dieses Projekt wird von der EU kofinanziert (15 Mio. EUR) und ab Mitte 2024 von ENABEL, Expertise France und GIZ für einen Zeitraum von vier Jahren durchgeführt. </w:t>
          </w:r>
        </w:p>
        <w:p w14:paraId="2F467B56" w14:textId="7ACF3AD3" w:rsidR="00E8341E" w:rsidRDefault="00DB33E1">
          <w:pPr>
            <w:numPr>
              <w:ilvl w:val="0"/>
              <w:numId w:val="34"/>
            </w:numPr>
            <w:spacing w:after="0"/>
            <w:rPr>
              <w:rStyle w:val="Bodytext1"/>
              <w:i w:val="0"/>
            </w:rPr>
          </w:pPr>
          <w:r>
            <w:rPr>
              <w:rStyle w:val="Bodytext1"/>
              <w:i w:val="0"/>
            </w:rPr>
            <w:t xml:space="preserve">Verwaltung </w:t>
          </w:r>
          <w:r w:rsidR="00FF1D9D">
            <w:rPr>
              <w:rStyle w:val="Bodytext1"/>
              <w:i w:val="0"/>
            </w:rPr>
            <w:t xml:space="preserve">sonstiger </w:t>
          </w:r>
          <w:r>
            <w:rPr>
              <w:rStyle w:val="Bodytext1"/>
              <w:i w:val="0"/>
            </w:rPr>
            <w:t>gesundheitsbezogener Programme, die aus anderen als bilateralen Quellen finanziert und der EU-Delegation übertragen werden</w:t>
          </w:r>
        </w:p>
        <w:p w14:paraId="3DF65395" w14:textId="443AA172" w:rsidR="00E8341E" w:rsidRDefault="00DB33E1">
          <w:pPr>
            <w:numPr>
              <w:ilvl w:val="0"/>
              <w:numId w:val="34"/>
            </w:numPr>
            <w:spacing w:after="0"/>
            <w:rPr>
              <w:rStyle w:val="Bodytext1"/>
              <w:i w:val="0"/>
            </w:rPr>
          </w:pPr>
          <w:r>
            <w:rPr>
              <w:rStyle w:val="Bodytext1"/>
              <w:i w:val="0"/>
            </w:rPr>
            <w:t xml:space="preserve">Weiterverfolgung möglicher Garantien und </w:t>
          </w:r>
          <w:r w:rsidR="00FF1D9D">
            <w:rPr>
              <w:rStyle w:val="Bodytext1"/>
              <w:i w:val="0"/>
            </w:rPr>
            <w:t>Blending- M</w:t>
          </w:r>
          <w:r>
            <w:rPr>
              <w:rStyle w:val="Bodytext1"/>
              <w:i w:val="0"/>
            </w:rPr>
            <w:t>aßnahmen, um Investitionen europäischer Unternehmen im Land zu erleichtern und zu fördern, einschließlich der Prüfung von Möglichkeiten zur Kofinanzierung und Risikominderung potenzieller Investitionen.</w:t>
          </w:r>
        </w:p>
        <w:p w14:paraId="2DF13D97" w14:textId="46828928" w:rsidR="00E8341E" w:rsidRDefault="00FF1D9D">
          <w:pPr>
            <w:numPr>
              <w:ilvl w:val="0"/>
              <w:numId w:val="34"/>
            </w:numPr>
            <w:spacing w:after="0"/>
            <w:rPr>
              <w:rStyle w:val="Bodytext1"/>
              <w:i w:val="0"/>
            </w:rPr>
          </w:pPr>
          <w:r>
            <w:rPr>
              <w:rStyle w:val="Bodytext1"/>
              <w:i w:val="0"/>
            </w:rPr>
            <w:t>Weiterverfolgung der Aktivtäten</w:t>
          </w:r>
          <w:r w:rsidR="00DB33E1">
            <w:rPr>
              <w:rStyle w:val="Bodytext1"/>
              <w:i w:val="0"/>
            </w:rPr>
            <w:t xml:space="preserve"> im Zusammenhang mit der Partnerschaft Europas und </w:t>
          </w:r>
          <w:r>
            <w:rPr>
              <w:rStyle w:val="Bodytext1"/>
              <w:i w:val="0"/>
            </w:rPr>
            <w:t>der</w:t>
          </w:r>
          <w:r w:rsidR="00DB33E1">
            <w:rPr>
              <w:rStyle w:val="Bodytext1"/>
              <w:i w:val="0"/>
            </w:rPr>
            <w:t xml:space="preserve"> Entwicklungsländer im Bereich klinischer Studien (EDCTP) und anderen forschungsbezogenen </w:t>
          </w:r>
          <w:r>
            <w:rPr>
              <w:rStyle w:val="Bodytext1"/>
              <w:i w:val="0"/>
            </w:rPr>
            <w:t>Themen</w:t>
          </w:r>
          <w:r w:rsidR="00DB33E1">
            <w:rPr>
              <w:rStyle w:val="Bodytext1"/>
              <w:i w:val="0"/>
            </w:rPr>
            <w:t>.</w:t>
          </w:r>
        </w:p>
        <w:p w14:paraId="1AD4A81E" w14:textId="3A268366" w:rsidR="00E8341E" w:rsidRDefault="00DB33E1">
          <w:pPr>
            <w:numPr>
              <w:ilvl w:val="0"/>
              <w:numId w:val="34"/>
            </w:numPr>
            <w:spacing w:after="0"/>
          </w:pPr>
          <w:r>
            <w:rPr>
              <w:rStyle w:val="Bodytext1"/>
              <w:i w:val="0"/>
            </w:rPr>
            <w:t xml:space="preserve">Weiterverfolgung möglicher </w:t>
          </w:r>
          <w:r w:rsidR="00FF1D9D">
            <w:rPr>
              <w:rStyle w:val="Bodytext1"/>
              <w:i w:val="0"/>
            </w:rPr>
            <w:t xml:space="preserve">Gelegenheiten </w:t>
          </w:r>
          <w:r>
            <w:rPr>
              <w:rStyle w:val="Bodytext1"/>
              <w:i w:val="0"/>
            </w:rPr>
            <w:t>im Zusammenhang mit regionalen Programmen, einschließlich der Mobilisierung zusätzlicher Mittel.</w:t>
          </w:r>
          <w:r>
            <w:t xml:space="preserve"> </w:t>
          </w:r>
        </w:p>
        <w:p w14:paraId="6B424DB4" w14:textId="77777777" w:rsidR="00E8341E" w:rsidRDefault="00E8341E"/>
        <w:p w14:paraId="69ABE52E" w14:textId="77777777" w:rsidR="00E8341E" w:rsidRDefault="00DB33E1">
          <w:r>
            <w:t>+ VERTRETUNG UND VERHANDLUNGEN</w:t>
          </w:r>
        </w:p>
        <w:p w14:paraId="0283FA0B" w14:textId="77777777" w:rsidR="00E8341E" w:rsidRDefault="00DB33E1">
          <w:pPr>
            <w:pStyle w:val="Bodytext10"/>
            <w:numPr>
              <w:ilvl w:val="0"/>
              <w:numId w:val="35"/>
            </w:numPr>
            <w:tabs>
              <w:tab w:val="left" w:pos="284"/>
            </w:tabs>
            <w:jc w:val="both"/>
            <w:rPr>
              <w:rStyle w:val="Bodytext1"/>
              <w:rFonts w:ascii="Times New Roman" w:hAnsi="Times New Roman" w:cs="Times New Roman"/>
              <w:i/>
            </w:rPr>
          </w:pPr>
          <w:r>
            <w:rPr>
              <w:rStyle w:val="Bodytext1"/>
              <w:rFonts w:ascii="Times New Roman" w:hAnsi="Times New Roman" w:cs="Times New Roman"/>
            </w:rPr>
            <w:t>Beitrag zu Sichtbarkeits-, Vertretungs-, Presse- und Informationsmaßnahmen der EU-Delegation zu gesundheitsbezogenen Themen.</w:t>
          </w:r>
        </w:p>
        <w:p w14:paraId="1C1C33CB" w14:textId="25637F32" w:rsidR="00E8341E" w:rsidRDefault="00D94B02">
          <w:pPr>
            <w:pStyle w:val="Bodytext10"/>
            <w:numPr>
              <w:ilvl w:val="0"/>
              <w:numId w:val="35"/>
            </w:numPr>
            <w:tabs>
              <w:tab w:val="left" w:pos="284"/>
            </w:tabs>
            <w:jc w:val="both"/>
            <w:rPr>
              <w:rStyle w:val="Bodytext1"/>
              <w:rFonts w:ascii="Times New Roman" w:hAnsi="Times New Roman" w:cs="Times New Roman"/>
              <w:i/>
            </w:rPr>
          </w:pPr>
          <w:r>
            <w:rPr>
              <w:rStyle w:val="Bodytext1"/>
              <w:rFonts w:ascii="Times New Roman" w:hAnsi="Times New Roman" w:cs="Times New Roman"/>
            </w:rPr>
            <w:t xml:space="preserve">Falls </w:t>
          </w:r>
          <w:proofErr w:type="spellStart"/>
          <w:r>
            <w:rPr>
              <w:rStyle w:val="Bodytext1"/>
              <w:rFonts w:ascii="Times New Roman" w:hAnsi="Times New Roman" w:cs="Times New Roman"/>
            </w:rPr>
            <w:t>erfordlerlich</w:t>
          </w:r>
          <w:proofErr w:type="spellEnd"/>
          <w:r>
            <w:rPr>
              <w:rStyle w:val="Bodytext1"/>
              <w:rFonts w:ascii="Times New Roman" w:hAnsi="Times New Roman" w:cs="Times New Roman"/>
            </w:rPr>
            <w:t xml:space="preserve">, Kontaktaufnahme und Zusammenarbeit mit </w:t>
          </w:r>
          <w:r w:rsidR="00DB33E1">
            <w:rPr>
              <w:rStyle w:val="Bodytext1"/>
              <w:rFonts w:ascii="Times New Roman" w:hAnsi="Times New Roman" w:cs="Times New Roman"/>
            </w:rPr>
            <w:t>den Generaldirektionen der Europäischen Kommission zu gesundheitsbezogenen Themen (GD SANTE, GD RTD, GD GROW usw.)</w:t>
          </w:r>
        </w:p>
        <w:p w14:paraId="46EE3E07" w14:textId="46166718" w:rsidR="00E8341E" w:rsidRDefault="00DB33E1">
          <w:pPr>
            <w:pStyle w:val="Bodytext10"/>
            <w:numPr>
              <w:ilvl w:val="0"/>
              <w:numId w:val="35"/>
            </w:numPr>
            <w:tabs>
              <w:tab w:val="left" w:pos="284"/>
            </w:tabs>
            <w:jc w:val="both"/>
            <w:rPr>
              <w:rFonts w:ascii="Times New Roman" w:hAnsi="Times New Roman" w:cs="Times New Roman"/>
            </w:rPr>
          </w:pPr>
          <w:r>
            <w:rPr>
              <w:rStyle w:val="Bodytext1"/>
              <w:rFonts w:ascii="Times New Roman" w:hAnsi="Times New Roman" w:cs="Times New Roman"/>
            </w:rPr>
            <w:t xml:space="preserve">Vorbereitung und Unterstützung von Missionen </w:t>
          </w:r>
          <w:r w:rsidR="00D94B02">
            <w:rPr>
              <w:rStyle w:val="Bodytext1"/>
              <w:rFonts w:ascii="Times New Roman" w:hAnsi="Times New Roman" w:cs="Times New Roman"/>
            </w:rPr>
            <w:t>des Headquarters</w:t>
          </w:r>
        </w:p>
      </w:sdtContent>
    </w:sdt>
    <w:p w14:paraId="433AC71A" w14:textId="77777777" w:rsidR="00E8341E" w:rsidRDefault="00E8341E">
      <w:pPr>
        <w:pStyle w:val="ListNumber"/>
        <w:numPr>
          <w:ilvl w:val="0"/>
          <w:numId w:val="0"/>
        </w:numPr>
        <w:ind w:left="709" w:hanging="709"/>
        <w:rPr>
          <w:b/>
        </w:rPr>
      </w:pPr>
    </w:p>
    <w:p w14:paraId="58E0FD96" w14:textId="2D5F7C92" w:rsidR="00E8341E" w:rsidRDefault="00DB33E1">
      <w:pPr>
        <w:pStyle w:val="P68B1DB1-ListNumber1"/>
        <w:numPr>
          <w:ilvl w:val="0"/>
          <w:numId w:val="0"/>
        </w:numPr>
        <w:ind w:left="709" w:hanging="709"/>
      </w:pPr>
      <w:r>
        <w:t>Stellenprofil (Was wir suchen)</w:t>
      </w:r>
    </w:p>
    <w:sdt>
      <w:sdtPr>
        <w:rPr>
          <w:lang w:val="en-US" w:eastAsia="en-GB"/>
        </w:rPr>
        <w:id w:val="-209197804"/>
        <w:placeholder>
          <w:docPart w:val="D53C757808094631B3D30FCCF370CC97"/>
        </w:placeholder>
      </w:sdtPr>
      <w:sdtEndPr/>
      <w:sdtContent>
        <w:p w14:paraId="5D16D5A2" w14:textId="3C1B4A9F" w:rsidR="00E8341E" w:rsidRDefault="00DB33E1">
          <w:r>
            <w:t>Erfahrung + (</w:t>
          </w:r>
          <w:r w:rsidR="00D94B02">
            <w:t>Öffentliche</w:t>
          </w:r>
          <w:r>
            <w:t xml:space="preserve">) GESUNDHEIT, INTERNATIONALE </w:t>
          </w:r>
          <w:r w:rsidR="00D94B02">
            <w:t>BEZIEHUNGEN</w:t>
          </w:r>
          <w:r>
            <w:t xml:space="preserve">, </w:t>
          </w:r>
          <w:r w:rsidR="00D94B02">
            <w:t>MEDIZINISCHE VERSORGUNG, GESUNDHEITSSYSTEME UND POLICY</w:t>
          </w:r>
        </w:p>
        <w:p w14:paraId="042B94F6" w14:textId="77777777" w:rsidR="00E8341E" w:rsidRDefault="00DB33E1">
          <w:r>
            <w:t>Berufserfahrung in diesem Bereich: mindestens 5 Jahre</w:t>
          </w:r>
        </w:p>
        <w:p w14:paraId="5ABFB05F" w14:textId="6D7EB223" w:rsidR="00E8341E" w:rsidRDefault="00DB33E1">
          <w:r>
            <w:t>Qualifikation:</w:t>
          </w:r>
          <w:r w:rsidR="00D94B02">
            <w:t xml:space="preserve"> notwendig</w:t>
          </w:r>
        </w:p>
        <w:p w14:paraId="4CC87CA1" w14:textId="167C96D3" w:rsidR="00E8341E" w:rsidRDefault="00DB33E1">
          <w:r>
            <w:lastRenderedPageBreak/>
            <w:t>Hochschulabschluss in Gesundheitsökonomie, öffentliche Gesundheit oder ein anderes einschlägiges Fachgebiet oder gleichwertige Berufserfahrung</w:t>
          </w:r>
          <w:r w:rsidR="00D94B02">
            <w:t>en</w:t>
          </w:r>
          <w:r>
            <w:t xml:space="preserve"> von 5 bis 6 Jahren. Erfahrung im Management von Strategien und Programmen im Bereich der öffentlichen Gesundheit und/oder der Gesundheitssysteme. Erfahrung in relevanten Kontexten und Erfahrungen mit der Regulierung und/oder Herstellung von Arzneimitteln wären von Vorteil.</w:t>
          </w:r>
        </w:p>
        <w:p w14:paraId="6CAF9913" w14:textId="77777777" w:rsidR="00E8341E" w:rsidRDefault="00DB33E1">
          <w:pPr>
            <w:pStyle w:val="Tablecaption10"/>
          </w:pPr>
          <w:r>
            <w:rPr>
              <w:rStyle w:val="Tablecaption1"/>
            </w:rPr>
            <w:t>Sprachen</w:t>
          </w:r>
        </w:p>
        <w:tbl>
          <w:tblPr>
            <w:tblOverlap w:val="never"/>
            <w:tblW w:w="0" w:type="auto"/>
            <w:tblLayout w:type="fixed"/>
            <w:tblCellMar>
              <w:left w:w="10" w:type="dxa"/>
              <w:right w:w="10" w:type="dxa"/>
            </w:tblCellMar>
            <w:tblLook w:val="0000" w:firstRow="0" w:lastRow="0" w:firstColumn="0" w:lastColumn="0" w:noHBand="0" w:noVBand="0"/>
          </w:tblPr>
          <w:tblGrid>
            <w:gridCol w:w="1120"/>
            <w:gridCol w:w="1577"/>
            <w:gridCol w:w="1511"/>
            <w:gridCol w:w="1734"/>
            <w:gridCol w:w="1653"/>
            <w:gridCol w:w="1000"/>
          </w:tblGrid>
          <w:tr w:rsidR="00E8341E" w14:paraId="4531F8B3" w14:textId="77777777">
            <w:trPr>
              <w:trHeight w:hRule="exact" w:val="871"/>
            </w:trPr>
            <w:tc>
              <w:tcPr>
                <w:tcW w:w="1120" w:type="dxa"/>
                <w:shd w:val="clear" w:color="auto" w:fill="auto"/>
              </w:tcPr>
              <w:p w14:paraId="27906C9C" w14:textId="77777777" w:rsidR="00E8341E" w:rsidRDefault="00E8341E">
                <w:pPr>
                  <w:rPr>
                    <w:sz w:val="10"/>
                  </w:rPr>
                </w:pPr>
              </w:p>
            </w:tc>
            <w:tc>
              <w:tcPr>
                <w:tcW w:w="1577" w:type="dxa"/>
                <w:shd w:val="clear" w:color="auto" w:fill="auto"/>
              </w:tcPr>
              <w:p w14:paraId="6AA35624" w14:textId="62718DA3" w:rsidR="00E8341E" w:rsidRDefault="00D94B02">
                <w:pPr>
                  <w:pStyle w:val="Other10"/>
                  <w:jc w:val="center"/>
                </w:pPr>
                <w:r>
                  <w:t>H</w:t>
                </w:r>
                <w:r w:rsidR="00DB33E1">
                  <w:t>ören</w:t>
                </w:r>
              </w:p>
            </w:tc>
            <w:tc>
              <w:tcPr>
                <w:tcW w:w="1511" w:type="dxa"/>
                <w:shd w:val="clear" w:color="auto" w:fill="auto"/>
              </w:tcPr>
              <w:p w14:paraId="172C8922" w14:textId="43BDC02C" w:rsidR="00E8341E" w:rsidRDefault="00DB33E1">
                <w:pPr>
                  <w:pStyle w:val="Other10"/>
                  <w:jc w:val="center"/>
                </w:pPr>
                <w:r>
                  <w:rPr>
                    <w:rStyle w:val="Other1"/>
                  </w:rPr>
                  <w:t>Lesen</w:t>
                </w:r>
              </w:p>
            </w:tc>
            <w:tc>
              <w:tcPr>
                <w:tcW w:w="1734" w:type="dxa"/>
                <w:shd w:val="clear" w:color="auto" w:fill="auto"/>
              </w:tcPr>
              <w:p w14:paraId="22959FF7" w14:textId="24448915" w:rsidR="00E8341E" w:rsidRDefault="00DB33E1">
                <w:pPr>
                  <w:pStyle w:val="Other10"/>
                  <w:jc w:val="center"/>
                </w:pPr>
                <w:r>
                  <w:rPr>
                    <w:rStyle w:val="Other1"/>
                  </w:rPr>
                  <w:t>Teilnahme am Gespräch</w:t>
                </w:r>
              </w:p>
            </w:tc>
            <w:tc>
              <w:tcPr>
                <w:tcW w:w="1653" w:type="dxa"/>
                <w:shd w:val="clear" w:color="auto" w:fill="auto"/>
              </w:tcPr>
              <w:p w14:paraId="61268C90" w14:textId="0BAD299A" w:rsidR="00E8341E" w:rsidRDefault="00DB33E1">
                <w:pPr>
                  <w:pStyle w:val="Other10"/>
                  <w:jc w:val="center"/>
                </w:pPr>
                <w:r>
                  <w:rPr>
                    <w:rStyle w:val="Other1"/>
                  </w:rPr>
                  <w:t>Kontinuierlicher oraler Ausdruck</w:t>
                </w:r>
              </w:p>
            </w:tc>
            <w:tc>
              <w:tcPr>
                <w:tcW w:w="1000" w:type="dxa"/>
                <w:shd w:val="clear" w:color="auto" w:fill="auto"/>
              </w:tcPr>
              <w:p w14:paraId="1EEB553E" w14:textId="24B30494" w:rsidR="00E8341E" w:rsidRDefault="00DB33E1">
                <w:pPr>
                  <w:pStyle w:val="Other10"/>
                  <w:jc w:val="right"/>
                </w:pPr>
                <w:r>
                  <w:t>Schreiben</w:t>
                </w:r>
              </w:p>
            </w:tc>
          </w:tr>
          <w:tr w:rsidR="00E8341E" w14:paraId="7CDC08E6" w14:textId="77777777">
            <w:trPr>
              <w:trHeight w:hRule="exact" w:val="487"/>
            </w:trPr>
            <w:tc>
              <w:tcPr>
                <w:tcW w:w="1120" w:type="dxa"/>
                <w:shd w:val="clear" w:color="auto" w:fill="auto"/>
              </w:tcPr>
              <w:p w14:paraId="291EC851" w14:textId="20913502" w:rsidR="00E8341E" w:rsidRDefault="00DB33E1">
                <w:pPr>
                  <w:pStyle w:val="Other10"/>
                </w:pPr>
                <w:r>
                  <w:t>Französisch</w:t>
                </w:r>
              </w:p>
            </w:tc>
            <w:tc>
              <w:tcPr>
                <w:tcW w:w="1577" w:type="dxa"/>
                <w:shd w:val="clear" w:color="auto" w:fill="auto"/>
              </w:tcPr>
              <w:p w14:paraId="1CF78460" w14:textId="77777777" w:rsidR="00E8341E" w:rsidRDefault="00DB33E1">
                <w:pPr>
                  <w:pStyle w:val="Other10"/>
                  <w:jc w:val="center"/>
                </w:pPr>
                <w:r>
                  <w:rPr>
                    <w:rStyle w:val="Other1"/>
                  </w:rPr>
                  <w:t>C2</w:t>
                </w:r>
              </w:p>
            </w:tc>
            <w:tc>
              <w:tcPr>
                <w:tcW w:w="1511" w:type="dxa"/>
                <w:shd w:val="clear" w:color="auto" w:fill="auto"/>
              </w:tcPr>
              <w:p w14:paraId="5E9E0C26" w14:textId="77777777" w:rsidR="00E8341E" w:rsidRDefault="00DB33E1">
                <w:pPr>
                  <w:pStyle w:val="Other10"/>
                  <w:jc w:val="center"/>
                </w:pPr>
                <w:r>
                  <w:rPr>
                    <w:rStyle w:val="Other1"/>
                  </w:rPr>
                  <w:t>C2</w:t>
                </w:r>
              </w:p>
            </w:tc>
            <w:tc>
              <w:tcPr>
                <w:tcW w:w="1734" w:type="dxa"/>
                <w:shd w:val="clear" w:color="auto" w:fill="auto"/>
              </w:tcPr>
              <w:p w14:paraId="7044ED43" w14:textId="77777777" w:rsidR="00E8341E" w:rsidRDefault="00DB33E1">
                <w:pPr>
                  <w:pStyle w:val="Other10"/>
                  <w:jc w:val="center"/>
                </w:pPr>
                <w:r>
                  <w:rPr>
                    <w:rStyle w:val="Other1"/>
                  </w:rPr>
                  <w:t>C2</w:t>
                </w:r>
              </w:p>
            </w:tc>
            <w:tc>
              <w:tcPr>
                <w:tcW w:w="1653" w:type="dxa"/>
                <w:shd w:val="clear" w:color="auto" w:fill="auto"/>
              </w:tcPr>
              <w:p w14:paraId="1F4F0CEB" w14:textId="77777777" w:rsidR="00E8341E" w:rsidRDefault="00DB33E1">
                <w:pPr>
                  <w:pStyle w:val="Other10"/>
                  <w:jc w:val="center"/>
                </w:pPr>
                <w:r>
                  <w:rPr>
                    <w:rStyle w:val="Other1"/>
                  </w:rPr>
                  <w:t>C2</w:t>
                </w:r>
              </w:p>
            </w:tc>
            <w:tc>
              <w:tcPr>
                <w:tcW w:w="1000" w:type="dxa"/>
                <w:shd w:val="clear" w:color="auto" w:fill="auto"/>
              </w:tcPr>
              <w:p w14:paraId="36AF444D" w14:textId="77777777" w:rsidR="00E8341E" w:rsidRDefault="00DB33E1">
                <w:pPr>
                  <w:pStyle w:val="Other10"/>
                  <w:ind w:right="180"/>
                  <w:jc w:val="right"/>
                </w:pPr>
                <w:r>
                  <w:rPr>
                    <w:rStyle w:val="Other1"/>
                  </w:rPr>
                  <w:t>C2</w:t>
                </w:r>
              </w:p>
            </w:tc>
          </w:tr>
          <w:tr w:rsidR="00E8341E" w14:paraId="3126C915" w14:textId="77777777">
            <w:trPr>
              <w:trHeight w:hRule="exact" w:val="512"/>
            </w:trPr>
            <w:tc>
              <w:tcPr>
                <w:tcW w:w="1120" w:type="dxa"/>
                <w:shd w:val="clear" w:color="auto" w:fill="auto"/>
                <w:vAlign w:val="bottom"/>
              </w:tcPr>
              <w:p w14:paraId="204E51F9" w14:textId="7C41CAA6" w:rsidR="00E8341E" w:rsidRDefault="00DB33E1">
                <w:pPr>
                  <w:pStyle w:val="Other10"/>
                </w:pPr>
                <w:r>
                  <w:t>Englisch</w:t>
                </w:r>
              </w:p>
            </w:tc>
            <w:tc>
              <w:tcPr>
                <w:tcW w:w="1577" w:type="dxa"/>
                <w:shd w:val="clear" w:color="auto" w:fill="auto"/>
                <w:vAlign w:val="bottom"/>
              </w:tcPr>
              <w:p w14:paraId="77AB7F04" w14:textId="77777777" w:rsidR="00E8341E" w:rsidRDefault="00DB33E1">
                <w:pPr>
                  <w:pStyle w:val="Other10"/>
                  <w:jc w:val="center"/>
                </w:pPr>
                <w:r>
                  <w:rPr>
                    <w:rStyle w:val="Other1"/>
                  </w:rPr>
                  <w:t>C1</w:t>
                </w:r>
              </w:p>
            </w:tc>
            <w:tc>
              <w:tcPr>
                <w:tcW w:w="1511" w:type="dxa"/>
                <w:shd w:val="clear" w:color="auto" w:fill="auto"/>
                <w:vAlign w:val="bottom"/>
              </w:tcPr>
              <w:p w14:paraId="0934BA30" w14:textId="77777777" w:rsidR="00E8341E" w:rsidRDefault="00DB33E1">
                <w:pPr>
                  <w:pStyle w:val="Other10"/>
                  <w:jc w:val="center"/>
                </w:pPr>
                <w:r>
                  <w:rPr>
                    <w:rStyle w:val="Other1"/>
                  </w:rPr>
                  <w:t>C1</w:t>
                </w:r>
              </w:p>
            </w:tc>
            <w:tc>
              <w:tcPr>
                <w:tcW w:w="1734" w:type="dxa"/>
                <w:shd w:val="clear" w:color="auto" w:fill="auto"/>
                <w:vAlign w:val="bottom"/>
              </w:tcPr>
              <w:p w14:paraId="46D76F1F" w14:textId="77777777" w:rsidR="00E8341E" w:rsidRDefault="00DB33E1">
                <w:pPr>
                  <w:pStyle w:val="Other10"/>
                  <w:jc w:val="center"/>
                </w:pPr>
                <w:r>
                  <w:rPr>
                    <w:rStyle w:val="Other1"/>
                  </w:rPr>
                  <w:t>C1</w:t>
                </w:r>
              </w:p>
            </w:tc>
            <w:tc>
              <w:tcPr>
                <w:tcW w:w="1653" w:type="dxa"/>
                <w:shd w:val="clear" w:color="auto" w:fill="auto"/>
                <w:vAlign w:val="bottom"/>
              </w:tcPr>
              <w:p w14:paraId="51CECE21" w14:textId="77777777" w:rsidR="00E8341E" w:rsidRDefault="00DB33E1">
                <w:pPr>
                  <w:pStyle w:val="Other10"/>
                  <w:jc w:val="center"/>
                </w:pPr>
                <w:r>
                  <w:rPr>
                    <w:rStyle w:val="Other1"/>
                  </w:rPr>
                  <w:t>C1</w:t>
                </w:r>
              </w:p>
            </w:tc>
            <w:tc>
              <w:tcPr>
                <w:tcW w:w="1000" w:type="dxa"/>
                <w:shd w:val="clear" w:color="auto" w:fill="auto"/>
                <w:vAlign w:val="bottom"/>
              </w:tcPr>
              <w:p w14:paraId="05C6A7FA" w14:textId="77777777" w:rsidR="00E8341E" w:rsidRDefault="00DB33E1">
                <w:pPr>
                  <w:pStyle w:val="Other10"/>
                  <w:ind w:right="180"/>
                  <w:jc w:val="right"/>
                </w:pPr>
                <w:r>
                  <w:rPr>
                    <w:rStyle w:val="Other1"/>
                  </w:rPr>
                  <w:t>C1</w:t>
                </w:r>
              </w:p>
            </w:tc>
          </w:tr>
        </w:tbl>
        <w:p w14:paraId="1519786F" w14:textId="77777777" w:rsidR="00E8341E" w:rsidRDefault="00E8341E"/>
        <w:p w14:paraId="558CE43F" w14:textId="4C44EC7A" w:rsidR="00E8341E" w:rsidRDefault="00DB33E1">
          <w:r>
            <w:t>Wissen</w:t>
          </w:r>
        </w:p>
        <w:p w14:paraId="1208F910" w14:textId="34521004" w:rsidR="00E8341E" w:rsidRDefault="00DB33E1">
          <w:r>
            <w:t xml:space="preserve"> Wirtschaft/Gesundheitsökonomie</w:t>
          </w:r>
        </w:p>
        <w:p w14:paraId="3DD1370E" w14:textId="072B5E92" w:rsidR="00E8341E" w:rsidRDefault="00DB33E1">
          <w:r>
            <w:t xml:space="preserve">— KOORDINIERUNG </w:t>
          </w:r>
          <w:r w:rsidR="00D94B02">
            <w:t>VON POLICIES</w:t>
          </w:r>
        </w:p>
        <w:p w14:paraId="1E39E4A3" w14:textId="7ED6AFCB" w:rsidR="00E8341E" w:rsidRDefault="00DB33E1">
          <w:r>
            <w:t>— Bewertung und QUALITÄTSMANAGEMENT</w:t>
          </w:r>
        </w:p>
        <w:p w14:paraId="10B00A84" w14:textId="33A304FC" w:rsidR="00E8341E" w:rsidRDefault="00DB33E1">
          <w:r>
            <w:t xml:space="preserve">           Folgenabschätzung/Auswirkungen von Politiken, Rechtsvorschriften oder Programmen</w:t>
          </w:r>
        </w:p>
        <w:p w14:paraId="4C903016" w14:textId="77777777" w:rsidR="00E8341E" w:rsidRDefault="00DB33E1">
          <w:r>
            <w:t>— PROGRAMM-/PROZESS-/PROJEKTMANAGEMENT</w:t>
          </w:r>
        </w:p>
        <w:p w14:paraId="5291966E" w14:textId="77777777" w:rsidR="00E8341E" w:rsidRDefault="00DB33E1">
          <w:r>
            <w:t>— GESUNDHEIT</w:t>
          </w:r>
        </w:p>
        <w:p w14:paraId="3644DD04" w14:textId="50CE5910" w:rsidR="00E8341E" w:rsidRDefault="00DB33E1">
          <w:r>
            <w:t xml:space="preserve">             PHARMAZEUTIKA, MEDIZINPRODUKTE UND MEDIZINPRODUKTE</w:t>
          </w:r>
        </w:p>
        <w:p w14:paraId="0ADFC13E" w14:textId="77777777" w:rsidR="00E8341E" w:rsidRDefault="00E8341E"/>
        <w:p w14:paraId="45051262" w14:textId="77777777" w:rsidR="00E8341E" w:rsidRDefault="00DB33E1">
          <w:r>
            <w:t>Fähigkeiten</w:t>
          </w:r>
        </w:p>
        <w:p w14:paraId="67242E72" w14:textId="452C04EC" w:rsidR="00E8341E" w:rsidRDefault="00DB33E1">
          <w:r>
            <w:t>— Analyse und Problemlösung/Fähigkeit zur Analyse und Strukturierung von Informationen</w:t>
          </w:r>
        </w:p>
        <w:p w14:paraId="6D215A01" w14:textId="604104D2" w:rsidR="00E8341E" w:rsidRDefault="00DB33E1">
          <w:r>
            <w:t>— Kommunikationsfähigkeit/Fähigkeit zur Kommunikation in Sitzungen</w:t>
          </w:r>
        </w:p>
        <w:p w14:paraId="3386B9B2" w14:textId="77777777" w:rsidR="00E8341E" w:rsidRDefault="00DB33E1">
          <w:r>
            <w:t>— Qualität und Ergebnisse</w:t>
          </w:r>
        </w:p>
        <w:p w14:paraId="528EB9B4" w14:textId="376BC13C" w:rsidR="00E8341E" w:rsidRDefault="00DB33E1">
          <w:r>
            <w:t xml:space="preserve">Fähigkeit, proaktiv und </w:t>
          </w:r>
          <w:r w:rsidR="00D94B02">
            <w:t xml:space="preserve">selbstständig </w:t>
          </w:r>
          <w:r>
            <w:t>zu arbeiten</w:t>
          </w:r>
        </w:p>
        <w:p w14:paraId="487718A4" w14:textId="77777777" w:rsidR="00E8341E" w:rsidRDefault="00DB33E1">
          <w:r>
            <w:t>О Verantwortlichkeit</w:t>
          </w:r>
        </w:p>
        <w:p w14:paraId="1BF914C9" w14:textId="3A3CB713" w:rsidR="00E8341E" w:rsidRDefault="00D94B02">
          <w:r>
            <w:t>Berufsbewusstsein</w:t>
          </w:r>
        </w:p>
        <w:p w14:paraId="3D9F2841" w14:textId="77777777" w:rsidR="00E8341E" w:rsidRDefault="00DB33E1">
          <w:r>
            <w:t>— Lernen und Entwicklung</w:t>
          </w:r>
        </w:p>
        <w:p w14:paraId="1DD81929" w14:textId="411EDBD3" w:rsidR="00E8341E" w:rsidRDefault="00DB33E1">
          <w:r>
            <w:t>Flexibilität (z. B. Offenheit für neue Anforderungen)</w:t>
          </w:r>
        </w:p>
        <w:p w14:paraId="064A01AE" w14:textId="77777777" w:rsidR="00E8341E" w:rsidRDefault="00DB33E1">
          <w:r>
            <w:lastRenderedPageBreak/>
            <w:t>— Prioritätensetzung und Organisation</w:t>
          </w:r>
        </w:p>
        <w:p w14:paraId="602F2422" w14:textId="77777777" w:rsidR="00E8341E" w:rsidRDefault="00DB33E1">
          <w:r>
            <w:t>Fähigkeit, auf strukturierte Weise zu arbeiten</w:t>
          </w:r>
        </w:p>
        <w:p w14:paraId="0B8A27D6" w14:textId="77777777" w:rsidR="00E8341E" w:rsidRDefault="00DB33E1">
          <w:r>
            <w:t>Koordinierungskompetenzen</w:t>
          </w:r>
        </w:p>
        <w:p w14:paraId="4E26FD68" w14:textId="77777777" w:rsidR="00E8341E" w:rsidRDefault="00DB33E1">
          <w:r>
            <w:t>О Planungsfähigkeit</w:t>
          </w:r>
        </w:p>
        <w:p w14:paraId="48D44F41" w14:textId="77777777" w:rsidR="00E8341E" w:rsidRDefault="00DB33E1">
          <w:r>
            <w:t>— Zusammenarbeit mit anderen</w:t>
          </w:r>
        </w:p>
        <w:p w14:paraId="51994EDB" w14:textId="58EC368C" w:rsidR="00E8341E" w:rsidRDefault="00DB33E1">
          <w:r>
            <w:t>О Soziale Kompetenzen</w:t>
          </w:r>
        </w:p>
      </w:sdtContent>
    </w:sdt>
    <w:bookmarkEnd w:id="2"/>
    <w:p w14:paraId="4A6D5708" w14:textId="77777777" w:rsidR="00E8341E" w:rsidRDefault="00E8341E">
      <w:pPr>
        <w:spacing w:after="0"/>
      </w:pPr>
    </w:p>
    <w:p w14:paraId="5FB0AB31" w14:textId="77777777" w:rsidR="00E8341E" w:rsidRDefault="00E8341E">
      <w:pPr>
        <w:spacing w:after="0"/>
      </w:pPr>
    </w:p>
    <w:p w14:paraId="17A4561D" w14:textId="2857CBE0" w:rsidR="00E8341E" w:rsidRDefault="00DB33E1">
      <w:pPr>
        <w:pStyle w:val="P68B1DB1-ListNumber2"/>
        <w:keepNext/>
        <w:numPr>
          <w:ilvl w:val="0"/>
          <w:numId w:val="0"/>
        </w:numPr>
        <w:ind w:left="709" w:hanging="709"/>
      </w:pPr>
      <w:r>
        <w:t>Zuerkennungskriterien</w:t>
      </w:r>
    </w:p>
    <w:p w14:paraId="4351CD9B" w14:textId="329965A0" w:rsidR="00E8341E" w:rsidRDefault="00DB33E1">
      <w:pPr>
        <w:keepNext/>
      </w:pPr>
      <w:r>
        <w:t xml:space="preserve">Die Abordnung fällt unter den </w:t>
      </w:r>
      <w:r>
        <w:rPr>
          <w:b/>
        </w:rPr>
        <w:t xml:space="preserve">Beschluss </w:t>
      </w:r>
      <w:proofErr w:type="gramStart"/>
      <w:r>
        <w:rPr>
          <w:b/>
        </w:rPr>
        <w:t>C(</w:t>
      </w:r>
      <w:proofErr w:type="gramEnd"/>
      <w:r>
        <w:rPr>
          <w:b/>
        </w:rPr>
        <w:t xml:space="preserve">2008) 6866 der Kommission </w:t>
      </w:r>
      <w:r>
        <w:t>vom 12.11.2008 über die Regelung für zur Kommission abgeordnete oder sich zu Zwecken der beruflichen Weiterbildung bei der Kommission aufhaltende nationale Sachverständige (ANS-Beschluss).</w:t>
      </w:r>
    </w:p>
    <w:p w14:paraId="34498A87" w14:textId="12420708" w:rsidR="00E8341E" w:rsidRDefault="00DB33E1">
      <w:r>
        <w:t xml:space="preserve">Gemäß dem ANS-Beschluss müssen Sie zu </w:t>
      </w:r>
      <w:r>
        <w:rPr>
          <w:b/>
        </w:rPr>
        <w:t>Beginn der Abordnung die</w:t>
      </w:r>
      <w:r>
        <w:t xml:space="preserve"> folgenden Zulassungskriterien erfüllen:</w:t>
      </w:r>
    </w:p>
    <w:p w14:paraId="2A82F38A" w14:textId="4F2D910B" w:rsidR="00E8341E" w:rsidRDefault="00DB33E1">
      <w:pPr>
        <w:pStyle w:val="ListBullet"/>
      </w:pPr>
      <w:r>
        <w:rPr>
          <w:u w:val="single"/>
        </w:rPr>
        <w:t>Berufserfahrung:</w:t>
      </w:r>
      <w:r>
        <w:t xml:space="preserve"> mindestens dreijährige Berufserfahrung in administrativen, juristischen, naturwissenschaftlichen, technischen Bereichen in beratender oder leitender Funktion, die mit den Aufgaben der Funktionsgruppe AD der EU-Bediensteten vergleichbar sind.</w:t>
      </w:r>
    </w:p>
    <w:p w14:paraId="47ED62CE" w14:textId="0A148AC9" w:rsidR="00E8341E" w:rsidRDefault="00DB33E1">
      <w:pPr>
        <w:pStyle w:val="ListBullet"/>
      </w:pPr>
      <w:r>
        <w:rPr>
          <w:u w:val="single"/>
        </w:rPr>
        <w:t>Dienstalter:</w:t>
      </w:r>
      <w:r>
        <w:t xml:space="preserve"> mindestens ein volles Jahr (12 Monate) bei Ihrem derzeitigen Arbeitgeber in einem dienst- oder vertragsrechtlichen Verhältnis.</w:t>
      </w:r>
    </w:p>
    <w:p w14:paraId="52986B8D" w14:textId="511D026E" w:rsidR="00E8341E" w:rsidRDefault="00DB33E1">
      <w:pPr>
        <w:pStyle w:val="ListBullet"/>
      </w:pPr>
      <w:r>
        <w:rPr>
          <w:u w:val="single"/>
        </w:rPr>
        <w:t>Dienstgeber:</w:t>
      </w:r>
      <w:r>
        <w:t xml:space="preserve"> eine nationale, regionale oder lokale Verwaltung oder eine zwischenstaatliche öffentliche Organisation;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6AFC3740" w:rsidR="00E8341E" w:rsidRDefault="00DB33E1">
      <w:pPr>
        <w:pStyle w:val="ListBullet"/>
      </w:pPr>
      <w:r>
        <w:rPr>
          <w:u w:val="single"/>
        </w:rPr>
        <w:t>Sprachkenntnisse:</w:t>
      </w:r>
      <w:r>
        <w:t xml:space="preserve"> gründliche Kenntnisse in einer EU-Amtssprache und ausreichende Kenntnisse in einer weiteren EU-Amtssprache in dem für die Wahrnehmung der Aufgaben erforderlichen Maße. Wenn Sie aus einem Drittland kommen, müssen nachweisen, dass sie über gründliche Kenntnisse in einer zur Ausübung ihrer Tätigkeit erforderlichen Amtssprache der Europäischen Union verfügen.</w:t>
      </w:r>
    </w:p>
    <w:p w14:paraId="50737F3B" w14:textId="79E4DE89" w:rsidR="00E8341E" w:rsidRDefault="00E8341E"/>
    <w:p w14:paraId="5C3A2162" w14:textId="789CE808" w:rsidR="00E8341E" w:rsidRDefault="00DB33E1">
      <w:pPr>
        <w:pStyle w:val="P68B1DB1-ListNumber2"/>
        <w:keepNext/>
        <w:numPr>
          <w:ilvl w:val="0"/>
          <w:numId w:val="0"/>
        </w:numPr>
        <w:ind w:left="709" w:hanging="709"/>
      </w:pPr>
      <w:r>
        <w:t>Bedingungen für die Abordnung</w:t>
      </w:r>
    </w:p>
    <w:p w14:paraId="42ECB69D" w14:textId="49CFA327" w:rsidR="00E8341E" w:rsidRDefault="00DB33E1">
      <w:pPr>
        <w:keepNext/>
      </w:pPr>
      <w:r>
        <w:t xml:space="preserve">Während der gesamten Dauer Ihrer Abordnung müssen Sie bei Ihrem Arbeitgeber beschäftigt bleiben, von ihm entlohnt werden und in Ihrem (nationalen) Sozialversicherungssystem versichert bleiben. </w:t>
      </w:r>
    </w:p>
    <w:p w14:paraId="0A5C5740" w14:textId="54FC005C" w:rsidR="00E8341E" w:rsidRDefault="00DB33E1">
      <w:r>
        <w:t xml:space="preserve">Sie üben Ihre Tätigkeit innerhalb der Kommission unter den im oben genannten ANS-Beschluss festgelegten Bedingungen aus und unterliegen den darin festgelegten </w:t>
      </w:r>
      <w:r>
        <w:lastRenderedPageBreak/>
        <w:t>Bestimmungen über Vertraulichkeit, Loyalität und Nichtvorliegen von Interessenkonflikten.</w:t>
      </w:r>
    </w:p>
    <w:p w14:paraId="345CD839" w14:textId="70CE9630" w:rsidR="00E8341E" w:rsidRDefault="00DB33E1">
      <w:r>
        <w:t xml:space="preserve">Falls die Stelle mit Zulagen ausgeschrieben wird, können diese nur gewährt werden, wenn Sie die in Artikel 17 des ANS-Beschlusses genannten Bedingungen erfüllen. </w:t>
      </w:r>
    </w:p>
    <w:p w14:paraId="58EAEF9C" w14:textId="2137133C" w:rsidR="00E8341E" w:rsidRDefault="00DB33E1">
      <w:r>
        <w:t xml:space="preserve">Bedienstete, die in einer Delegation der Europäischen Union Dienst tun, müssen über eine Sicherheitsüberprüfung (bis zum Geheimhaltungsgrad SECRET UE/EU SECRET gemäß dem </w:t>
      </w:r>
      <w:hyperlink r:id="rId27" w:history="1">
        <w:r>
          <w:rPr>
            <w:rStyle w:val="Hyperlink"/>
          </w:rPr>
          <w:t>Beschluss (EU, Euratom) 2015/444 der Kommission vom 13. März 2015</w:t>
        </w:r>
      </w:hyperlink>
      <w:r>
        <w:t>) verfügen.  Sie müssen selbst das Überprüfungsverfahren einleiten, bevor die Abordnung bestätigt wird.</w:t>
      </w:r>
    </w:p>
    <w:p w14:paraId="47F718AD" w14:textId="31125EBD" w:rsidR="00E8341E" w:rsidRDefault="00E8341E"/>
    <w:p w14:paraId="6D7A78FD" w14:textId="720F9762" w:rsidR="00E8341E" w:rsidRDefault="00DB33E1">
      <w:pPr>
        <w:pStyle w:val="P68B1DB1-ListNumber2"/>
        <w:keepNext/>
        <w:numPr>
          <w:ilvl w:val="0"/>
          <w:numId w:val="0"/>
        </w:numPr>
        <w:ind w:left="709" w:hanging="709"/>
      </w:pPr>
      <w:r>
        <w:t>Bewerbung und Auswahlverfahren</w:t>
      </w:r>
    </w:p>
    <w:p w14:paraId="737732DB" w14:textId="59C050A8" w:rsidR="00E8341E" w:rsidRDefault="00DB33E1">
      <w:pPr>
        <w:keepNext/>
      </w:pPr>
      <w:r>
        <w:t xml:space="preserve">Falls Sie interessiert sind, folgen Sie bitte den Anweisungen Ihres Arbeitgebers für die Bewerbung. </w:t>
      </w:r>
    </w:p>
    <w:p w14:paraId="01FE2616" w14:textId="3EE6DFF7" w:rsidR="00E8341E" w:rsidRDefault="00DB33E1">
      <w:pPr>
        <w:keepNext/>
      </w:pPr>
      <w:r>
        <w:t xml:space="preserve">Die Europäische Kommission </w:t>
      </w:r>
      <w:r>
        <w:rPr>
          <w:b/>
        </w:rPr>
        <w:t>akzeptiert nur Anträge, die über die Ständige Vertretung/Diplomatische Vertretung Ihres Landes bei der EU, das EFTA-Sekretariat oder über die Kanäle, denen sie ausdrücklich zugestimmt hat, eingereicht wurden</w:t>
      </w:r>
      <w:r>
        <w:t>. Bewerbungen, die direkt von Ihnen oder Ihrem Arbeitgeber eingehen, werden nicht berücksichtigt.</w:t>
      </w:r>
    </w:p>
    <w:p w14:paraId="0F7E0F3E" w14:textId="42443FEA" w:rsidR="00E8341E" w:rsidRDefault="00DB33E1">
      <w:pPr>
        <w:keepNext/>
      </w:pPr>
      <w:r>
        <w:t>Sie sollten Ihren Lebenslauf in englischer, französischer oder deutscher Sprache unter Verwendung des</w:t>
      </w:r>
      <w:r>
        <w:rPr>
          <w:b/>
        </w:rPr>
        <w:t xml:space="preserve"> Europass-Lebenslaufs </w:t>
      </w:r>
      <w:r>
        <w:t>(</w:t>
      </w:r>
      <w:hyperlink r:id="rId28" w:history="1">
        <w:hyperlink r:id="rId29" w:history="1">
          <w:r>
            <w:rPr>
              <w:rStyle w:val="Hyperlink"/>
            </w:rPr>
            <w:t>Create your Europass CV | Europass</w:t>
          </w:r>
        </w:hyperlink>
      </w:hyperlink>
      <w:r>
        <w:t>) erstellen. Im Lebenslauf muss Ihre Staatsangehörigkeit angegeben werden.</w:t>
      </w:r>
    </w:p>
    <w:p w14:paraId="5D1B7045" w14:textId="53BEFD6E" w:rsidR="00E8341E" w:rsidRDefault="00DB33E1">
      <w:r>
        <w:t>Bitte fügen Sie ihrer Bewerbung keine anderen Dokumente</w:t>
      </w:r>
      <w:r>
        <w:rPr>
          <w:b/>
        </w:rPr>
        <w:t xml:space="preserve"> </w:t>
      </w:r>
      <w:r>
        <w:t>(wie Kopien des Personalausweises, Kopien von Abschlusszeugnissen, Nachweise der Berufserfahrung usw.) bei. Diese Dokumente werden gegebenenfalls zu einem späteren Zeitpunkt angefordert.</w:t>
      </w:r>
    </w:p>
    <w:p w14:paraId="00AF0134" w14:textId="77777777" w:rsidR="00E8341E" w:rsidRDefault="00E8341E"/>
    <w:p w14:paraId="54CDDE36" w14:textId="52364A78" w:rsidR="00E8341E" w:rsidRDefault="00DB33E1">
      <w:pPr>
        <w:pStyle w:val="P68B1DB1-ListNumber2"/>
        <w:keepNext/>
        <w:numPr>
          <w:ilvl w:val="0"/>
          <w:numId w:val="0"/>
        </w:numPr>
        <w:ind w:left="709" w:hanging="709"/>
      </w:pPr>
      <w:r>
        <w:t>Verarbeitung personenbezogener Daten</w:t>
      </w:r>
    </w:p>
    <w:p w14:paraId="0D144B0D" w14:textId="1B120317" w:rsidR="00E8341E" w:rsidRDefault="00DB33E1">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3" w:name="_Hlk132131276"/>
      <w:r>
        <w:t>Bevor Sie sich bewerben, lesen Sie bitte die Datenschutzerklärung.</w:t>
      </w:r>
      <w:bookmarkEnd w:id="3"/>
    </w:p>
    <w:sectPr w:rsidR="00E8341E">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8341E" w:rsidRDefault="00DB33E1">
      <w:pPr>
        <w:spacing w:after="0"/>
      </w:pPr>
      <w:r>
        <w:separator/>
      </w:r>
    </w:p>
  </w:endnote>
  <w:endnote w:type="continuationSeparator" w:id="0">
    <w:p w14:paraId="2EDF69C8" w14:textId="77777777" w:rsidR="00E8341E" w:rsidRDefault="00DB33E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E8341E" w:rsidRDefault="00DB33E1">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0C9BF18" w:rsidR="00E8341E" w:rsidRDefault="00DB33E1">
    <w:pPr>
      <w:pStyle w:val="FooterLine"/>
      <w:jc w:val="center"/>
    </w:pPr>
    <w:r>
      <w:fldChar w:fldCharType="begin"/>
    </w:r>
    <w:r>
      <w:instrText>PAGE   \* MERGEFORMAT</w:instrText>
    </w:r>
    <w:r>
      <w:fldChar w:fldCharType="separate"/>
    </w:r>
    <w: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8341E" w:rsidRDefault="00DB33E1">
      <w:pPr>
        <w:spacing w:after="0"/>
      </w:pPr>
      <w:r>
        <w:separator/>
      </w:r>
    </w:p>
  </w:footnote>
  <w:footnote w:type="continuationSeparator" w:id="0">
    <w:p w14:paraId="626DEDAF" w14:textId="77777777" w:rsidR="00E8341E" w:rsidRDefault="00DB33E1">
      <w:pPr>
        <w:spacing w:after="0"/>
      </w:pPr>
      <w:r>
        <w:continuationSeparator/>
      </w:r>
    </w:p>
  </w:footnote>
  <w:footnote w:id="1">
    <w:p w14:paraId="6AE43B3C" w14:textId="5EDB2F13" w:rsidR="00E8341E" w:rsidRDefault="00DB33E1">
      <w:pPr>
        <w:pStyle w:val="FootnoteText"/>
      </w:pP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0843239"/>
    <w:multiLevelType w:val="hybridMultilevel"/>
    <w:tmpl w:val="E68876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DC013DE"/>
    <w:multiLevelType w:val="hybridMultilevel"/>
    <w:tmpl w:val="9D4C1C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718821040">
    <w:abstractNumId w:val="1"/>
  </w:num>
  <w:num w:numId="2" w16cid:durableId="1053653094">
    <w:abstractNumId w:val="15"/>
  </w:num>
  <w:num w:numId="3" w16cid:durableId="1486238363">
    <w:abstractNumId w:val="9"/>
  </w:num>
  <w:num w:numId="4" w16cid:durableId="999306156">
    <w:abstractNumId w:val="16"/>
  </w:num>
  <w:num w:numId="5" w16cid:durableId="1952544440">
    <w:abstractNumId w:val="22"/>
  </w:num>
  <w:num w:numId="6" w16cid:durableId="1463844141">
    <w:abstractNumId w:val="24"/>
  </w:num>
  <w:num w:numId="7" w16cid:durableId="238833923">
    <w:abstractNumId w:val="2"/>
  </w:num>
  <w:num w:numId="8" w16cid:durableId="1142580925">
    <w:abstractNumId w:val="8"/>
  </w:num>
  <w:num w:numId="9" w16cid:durableId="156573706">
    <w:abstractNumId w:val="18"/>
  </w:num>
  <w:num w:numId="10" w16cid:durableId="1826389204">
    <w:abstractNumId w:val="3"/>
  </w:num>
  <w:num w:numId="11" w16cid:durableId="1039355591">
    <w:abstractNumId w:val="5"/>
  </w:num>
  <w:num w:numId="12" w16cid:durableId="1594124490">
    <w:abstractNumId w:val="6"/>
  </w:num>
  <w:num w:numId="13" w16cid:durableId="1527014350">
    <w:abstractNumId w:val="11"/>
  </w:num>
  <w:num w:numId="14" w16cid:durableId="689986024">
    <w:abstractNumId w:val="17"/>
  </w:num>
  <w:num w:numId="15" w16cid:durableId="1072314486">
    <w:abstractNumId w:val="21"/>
  </w:num>
  <w:num w:numId="16" w16cid:durableId="1212039639">
    <w:abstractNumId w:val="25"/>
  </w:num>
  <w:num w:numId="17" w16cid:durableId="230968229">
    <w:abstractNumId w:val="12"/>
  </w:num>
  <w:num w:numId="18" w16cid:durableId="478768357">
    <w:abstractNumId w:val="13"/>
  </w:num>
  <w:num w:numId="19" w16cid:durableId="1997950057">
    <w:abstractNumId w:val="26"/>
  </w:num>
  <w:num w:numId="20" w16cid:durableId="650405757">
    <w:abstractNumId w:val="20"/>
  </w:num>
  <w:num w:numId="21" w16cid:durableId="1354695944">
    <w:abstractNumId w:val="23"/>
  </w:num>
  <w:num w:numId="22" w16cid:durableId="1046637903">
    <w:abstractNumId w:val="4"/>
  </w:num>
  <w:num w:numId="23" w16cid:durableId="295987598">
    <w:abstractNumId w:val="7"/>
  </w:num>
  <w:num w:numId="24" w16cid:durableId="194273084">
    <w:abstractNumId w:val="14"/>
  </w:num>
  <w:num w:numId="25" w16cid:durableId="1661152719">
    <w:abstractNumId w:val="3"/>
  </w:num>
  <w:num w:numId="26" w16cid:durableId="1212495052">
    <w:abstractNumId w:val="3"/>
  </w:num>
  <w:num w:numId="27" w16cid:durableId="463667653">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244416768">
    <w:abstractNumId w:val="3"/>
  </w:num>
  <w:num w:numId="29" w16cid:durableId="1919367243">
    <w:abstractNumId w:val="3"/>
  </w:num>
  <w:num w:numId="30" w16cid:durableId="698512996">
    <w:abstractNumId w:val="3"/>
  </w:num>
  <w:num w:numId="31" w16cid:durableId="1643387269">
    <w:abstractNumId w:val="3"/>
  </w:num>
  <w:num w:numId="32" w16cid:durableId="1121264332">
    <w:abstractNumId w:val="3"/>
  </w:num>
  <w:num w:numId="33" w16cid:durableId="1061976743">
    <w:abstractNumId w:val="0"/>
  </w:num>
  <w:num w:numId="34" w16cid:durableId="799107831">
    <w:abstractNumId w:val="10"/>
  </w:num>
  <w:num w:numId="35" w16cid:durableId="34814176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de-DE" w:vendorID="64" w:dllVersion="0" w:nlCheck="1" w:checkStyle="0"/>
  <w:activeWritingStyle w:appName="MSWord" w:lang="fr-B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C3A58"/>
    <w:rsid w:val="001D0A81"/>
    <w:rsid w:val="001F218B"/>
    <w:rsid w:val="002109E6"/>
    <w:rsid w:val="00252050"/>
    <w:rsid w:val="002558AE"/>
    <w:rsid w:val="002A1E58"/>
    <w:rsid w:val="002B3CBF"/>
    <w:rsid w:val="002B5150"/>
    <w:rsid w:val="002C13C3"/>
    <w:rsid w:val="002C49D0"/>
    <w:rsid w:val="002E40A9"/>
    <w:rsid w:val="003317BA"/>
    <w:rsid w:val="00394447"/>
    <w:rsid w:val="003E50A4"/>
    <w:rsid w:val="0040388A"/>
    <w:rsid w:val="00431778"/>
    <w:rsid w:val="00454CC7"/>
    <w:rsid w:val="00476034"/>
    <w:rsid w:val="004A0BA6"/>
    <w:rsid w:val="005168AD"/>
    <w:rsid w:val="0058240F"/>
    <w:rsid w:val="00592CD5"/>
    <w:rsid w:val="00595763"/>
    <w:rsid w:val="005D1B85"/>
    <w:rsid w:val="0062622B"/>
    <w:rsid w:val="00660B38"/>
    <w:rsid w:val="00665583"/>
    <w:rsid w:val="00693BC6"/>
    <w:rsid w:val="00696070"/>
    <w:rsid w:val="0077508F"/>
    <w:rsid w:val="007B629D"/>
    <w:rsid w:val="007E531E"/>
    <w:rsid w:val="007F02AC"/>
    <w:rsid w:val="007F7012"/>
    <w:rsid w:val="008D02B7"/>
    <w:rsid w:val="008F0B52"/>
    <w:rsid w:val="008F4BA9"/>
    <w:rsid w:val="009617B8"/>
    <w:rsid w:val="00967EF3"/>
    <w:rsid w:val="00994062"/>
    <w:rsid w:val="00996CC6"/>
    <w:rsid w:val="009A1EA0"/>
    <w:rsid w:val="009A2F00"/>
    <w:rsid w:val="009C03F5"/>
    <w:rsid w:val="009C5E27"/>
    <w:rsid w:val="00A033AD"/>
    <w:rsid w:val="00A125CC"/>
    <w:rsid w:val="00A51F44"/>
    <w:rsid w:val="00A71613"/>
    <w:rsid w:val="00A91611"/>
    <w:rsid w:val="00AB2CEA"/>
    <w:rsid w:val="00AF6424"/>
    <w:rsid w:val="00B24CC5"/>
    <w:rsid w:val="00B3644B"/>
    <w:rsid w:val="00B65513"/>
    <w:rsid w:val="00B73F08"/>
    <w:rsid w:val="00B8014C"/>
    <w:rsid w:val="00C06724"/>
    <w:rsid w:val="00C3254D"/>
    <w:rsid w:val="00C504C7"/>
    <w:rsid w:val="00C657DA"/>
    <w:rsid w:val="00C75BA4"/>
    <w:rsid w:val="00C92FE0"/>
    <w:rsid w:val="00CB5B61"/>
    <w:rsid w:val="00CD2C5A"/>
    <w:rsid w:val="00D0015C"/>
    <w:rsid w:val="00D03CF4"/>
    <w:rsid w:val="00D051D6"/>
    <w:rsid w:val="00D5133C"/>
    <w:rsid w:val="00D7090C"/>
    <w:rsid w:val="00D84D53"/>
    <w:rsid w:val="00D94B02"/>
    <w:rsid w:val="00D96984"/>
    <w:rsid w:val="00DB33E1"/>
    <w:rsid w:val="00DD41ED"/>
    <w:rsid w:val="00DF1E49"/>
    <w:rsid w:val="00E21DBD"/>
    <w:rsid w:val="00E342CB"/>
    <w:rsid w:val="00E41704"/>
    <w:rsid w:val="00E44D7F"/>
    <w:rsid w:val="00E4548E"/>
    <w:rsid w:val="00E56767"/>
    <w:rsid w:val="00E82667"/>
    <w:rsid w:val="00E8341E"/>
    <w:rsid w:val="00EB3147"/>
    <w:rsid w:val="00F4683D"/>
    <w:rsid w:val="00F6462F"/>
    <w:rsid w:val="00F91B73"/>
    <w:rsid w:val="00F93413"/>
    <w:rsid w:val="00FD740F"/>
    <w:rsid w:val="00FF1D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de-D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styleId="NormalWeb">
    <w:name w:val="Normal (Web)"/>
    <w:basedOn w:val="Normal"/>
    <w:uiPriority w:val="99"/>
    <w:unhideWhenUsed/>
    <w:locked/>
    <w:rsid w:val="00E56767"/>
    <w:pPr>
      <w:spacing w:before="100" w:beforeAutospacing="1" w:after="100" w:afterAutospacing="1"/>
      <w:jc w:val="left"/>
    </w:pPr>
  </w:style>
  <w:style w:type="character" w:customStyle="1" w:styleId="Bodytext1">
    <w:name w:val="Body text|1_"/>
    <w:link w:val="Bodytext10"/>
    <w:rsid w:val="00E56767"/>
    <w:rPr>
      <w:rFonts w:ascii="Arial" w:eastAsia="Arial" w:hAnsi="Arial" w:cs="Arial"/>
      <w:i/>
    </w:rPr>
  </w:style>
  <w:style w:type="paragraph" w:customStyle="1" w:styleId="Bodytext10">
    <w:name w:val="Body text|1"/>
    <w:basedOn w:val="Normal"/>
    <w:link w:val="Bodytext1"/>
    <w:rsid w:val="00E56767"/>
    <w:pPr>
      <w:widowControl w:val="0"/>
      <w:spacing w:after="0"/>
      <w:jc w:val="left"/>
    </w:pPr>
    <w:rPr>
      <w:rFonts w:ascii="Arial" w:eastAsia="Arial" w:hAnsi="Arial" w:cs="Arial"/>
      <w:i/>
    </w:rPr>
  </w:style>
  <w:style w:type="character" w:customStyle="1" w:styleId="Tablecaption1">
    <w:name w:val="Table caption|1_"/>
    <w:basedOn w:val="DefaultParagraphFont"/>
    <w:link w:val="Tablecaption10"/>
    <w:rsid w:val="002B5150"/>
    <w:rPr>
      <w:rFonts w:ascii="Arial" w:eastAsia="Arial" w:hAnsi="Arial" w:cs="Arial"/>
      <w:b/>
      <w:i/>
      <w:sz w:val="20"/>
    </w:rPr>
  </w:style>
  <w:style w:type="character" w:customStyle="1" w:styleId="Other1">
    <w:name w:val="Other|1_"/>
    <w:basedOn w:val="DefaultParagraphFont"/>
    <w:link w:val="Other10"/>
    <w:rsid w:val="002B5150"/>
    <w:rPr>
      <w:rFonts w:ascii="Arial" w:eastAsia="Arial" w:hAnsi="Arial" w:cs="Arial"/>
      <w:i/>
      <w:sz w:val="20"/>
    </w:rPr>
  </w:style>
  <w:style w:type="paragraph" w:customStyle="1" w:styleId="Tablecaption10">
    <w:name w:val="Table caption|1"/>
    <w:basedOn w:val="Normal"/>
    <w:link w:val="Tablecaption1"/>
    <w:rsid w:val="002B5150"/>
    <w:pPr>
      <w:widowControl w:val="0"/>
      <w:spacing w:after="0"/>
      <w:jc w:val="left"/>
    </w:pPr>
    <w:rPr>
      <w:rFonts w:ascii="Arial" w:eastAsia="Arial" w:hAnsi="Arial" w:cs="Arial"/>
      <w:b/>
      <w:i/>
      <w:sz w:val="20"/>
    </w:rPr>
  </w:style>
  <w:style w:type="paragraph" w:customStyle="1" w:styleId="Other10">
    <w:name w:val="Other|1"/>
    <w:basedOn w:val="Normal"/>
    <w:link w:val="Other1"/>
    <w:rsid w:val="002B5150"/>
    <w:pPr>
      <w:widowControl w:val="0"/>
      <w:spacing w:after="0"/>
      <w:jc w:val="left"/>
    </w:pPr>
    <w:rPr>
      <w:rFonts w:ascii="Arial" w:eastAsia="Arial" w:hAnsi="Arial" w:cs="Arial"/>
      <w:i/>
      <w:sz w:val="20"/>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393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C73C6B" w:rsidRDefault="00C73C6B">
          <w:r>
            <w:rPr>
              <w:rStyle w:val="PlaceholderText"/>
            </w:rPr>
            <w:t>Hier klicken oder tippen,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C73C6B" w:rsidRDefault="00C73C6B">
          <w:pPr>
            <w:pStyle w:val="722A130BB2FD42CB99AF58537814D26D"/>
          </w:pPr>
          <w:r>
            <w:rPr>
              <w:rStyle w:val="PlaceholderText"/>
            </w:rPr>
            <w:t>Hier klicken oder tippen,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C73C6B" w:rsidRDefault="00C73C6B">
          <w:pPr>
            <w:pStyle w:val="E4139A8A81AD41B0A456F71CC855670B"/>
          </w:pPr>
          <w:r>
            <w:rPr>
              <w:rStyle w:val="PlaceholderText"/>
            </w:rPr>
            <w:t>Hier klicken oder tippen,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C73C6B" w:rsidRDefault="00C73C6B">
          <w:pPr>
            <w:pStyle w:val="A1D7C4E93E5D41968C9784C962AACA55"/>
          </w:pPr>
          <w:r>
            <w:rPr>
              <w:rStyle w:val="PlaceholderText"/>
            </w:rPr>
            <w:t>Hier klicken oder tippen,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C73C6B" w:rsidRDefault="00C73C6B">
          <w:pPr>
            <w:pStyle w:val="84FB87486BC94E5EB76E972E1BD8265B"/>
          </w:pPr>
          <w:r>
            <w:rPr>
              <w:rStyle w:val="PlaceholderText"/>
            </w:rPr>
            <w:t>Hier klicken oder tippen,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C73C6B" w:rsidRDefault="00C73C6B">
          <w:pPr>
            <w:pStyle w:val="70AAD37E9A1F4B5EA5C1270588299908"/>
          </w:pPr>
          <w:r>
            <w:rPr>
              <w:rStyle w:val="PlaceholderText"/>
            </w:rPr>
            <w:t>Hier klicken oder tippen,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C73C6B" w:rsidRDefault="00C73C6B">
          <w:pPr>
            <w:pStyle w:val="42CE55A0461841A39534A5E777539A67"/>
          </w:pPr>
          <w:r>
            <w:rPr>
              <w:rStyle w:val="PlaceholderText"/>
            </w:rPr>
            <w:t>Hier klicken oder tippen,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C73C6B" w:rsidRDefault="00C73C6B">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C73C6B" w:rsidRDefault="00C73C6B">
          <w:pPr>
            <w:pStyle w:val="D53C757808094631B3D30FCCF370CC97"/>
          </w:pPr>
          <w:r>
            <w:rPr>
              <w:rStyle w:val="PlaceholderText"/>
            </w:rPr>
            <w:t>Hier klicken oder tippen,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C73C6B" w:rsidRDefault="00C73C6B">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C73C6B" w:rsidRDefault="00C73C6B">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73C6B" w:rsidRDefault="00C73C6B">
          <w:pPr>
            <w:pStyle w:val="F8087F2A3C014B809064D3423F4C13C9"/>
          </w:pPr>
          <w:r>
            <w:rPr>
              <w:rStyle w:val="PlaceholderText"/>
            </w:rPr>
            <w:t>Klicken Sie hier, um ein Datum einzugeben.</w:t>
          </w:r>
        </w:p>
      </w:docPartBody>
    </w:docPart>
    <w:docPart>
      <w:docPartPr>
        <w:name w:val="8F45A060534F451696158B625C91DDDA"/>
        <w:category>
          <w:name w:val="General"/>
          <w:gallery w:val="placeholder"/>
        </w:category>
        <w:types>
          <w:type w:val="bbPlcHdr"/>
        </w:types>
        <w:behaviors>
          <w:behavior w:val="content"/>
        </w:behaviors>
        <w:guid w:val="{999519BB-26B5-42D4-8E88-E8BEF27C1A62}"/>
      </w:docPartPr>
      <w:docPartBody>
        <w:p w:rsidR="00C73C6B" w:rsidRDefault="00C73C6B">
          <w:pPr>
            <w:pStyle w:val="8F45A060534F451696158B625C91DDDA"/>
          </w:pPr>
          <w:r>
            <w:rPr>
              <w:rStyle w:val="PlaceholderText"/>
            </w:rPr>
            <w:t>Hier klicken oder tippen,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71143419">
    <w:abstractNumId w:val="0"/>
  </w:num>
  <w:num w:numId="2" w16cid:durableId="8789666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037A55"/>
    <w:rsid w:val="001E3B1B"/>
    <w:rsid w:val="00283542"/>
    <w:rsid w:val="00460213"/>
    <w:rsid w:val="006212B2"/>
    <w:rsid w:val="006F0611"/>
    <w:rsid w:val="007F7378"/>
    <w:rsid w:val="00893390"/>
    <w:rsid w:val="00894A0C"/>
    <w:rsid w:val="009A12CB"/>
    <w:rsid w:val="00C73C6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37A5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8F45A060534F451696158B625C91DDDA">
    <w:name w:val="8F45A060534F451696158B625C91DDDA"/>
    <w:rsid w:val="00037A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56AE35A-A4C1-488B-8A80-41955AE84979}">
  <ds:schemaRefs>
    <ds:schemaRef ds:uri="http://purl.org/dc/elements/1.1/"/>
    <ds:schemaRef ds:uri="http://schemas.microsoft.com/office/2006/metadata/properties"/>
    <ds:schemaRef ds:uri="1929b814-5a78-4bdc-9841-d8b9ef424f65"/>
    <ds:schemaRef ds:uri="08927195-b699-4be0-9ee2-6c66dc215b5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41a97bf-0494-41d8-ba3d-259bd7771890"/>
    <ds:schemaRef ds:uri="http://schemas.microsoft.com/sharepoint/v3/fields"/>
    <ds:schemaRef ds:uri="http://www.w3.org/XML/1998/namespace"/>
    <ds:schemaRef ds:uri="http://purl.org/dc/dcmitype/"/>
  </ds:schemaRefs>
</ds:datastoreItem>
</file>

<file path=customXml/itemProps6.xml><?xml version="1.0" encoding="utf-8"?>
<ds:datastoreItem xmlns:ds="http://schemas.openxmlformats.org/officeDocument/2006/customXml" ds:itemID="{6CBA8C2B-5D25-4C74-A23B-04DC1D6AEADE}">
  <ds:schemaRefs>
    <ds:schemaRef ds:uri="http://schemas.openxmlformats.org/officeDocument/2006/bibliography"/>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6</Pages>
  <Words>1882</Words>
  <Characters>10733</Characters>
  <Application>Microsoft Office Word</Application>
  <DocSecurity>4</DocSecurity>
  <PresentationFormat>Microsoft Word 14.0</PresentationFormat>
  <Lines>89</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2024-09-06T09:30:00Z</dcterms:created>
  <dcterms:modified xsi:type="dcterms:W3CDTF">2024-09-06T09:30:00Z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