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623F0C">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623F0C">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623F0C">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623F0C">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623F0C">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623F0C"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D645E"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405AFBD7" w:rsidR="00377580" w:rsidRPr="00080A71" w:rsidRDefault="004D645E" w:rsidP="005F6927">
                <w:pPr>
                  <w:tabs>
                    <w:tab w:val="left" w:pos="426"/>
                  </w:tabs>
                  <w:rPr>
                    <w:bCs/>
                    <w:lang w:val="en-IE" w:eastAsia="en-GB"/>
                  </w:rPr>
                </w:pPr>
                <w:r>
                  <w:rPr>
                    <w:bCs/>
                    <w:lang w:val="fr-BE" w:eastAsia="en-GB"/>
                  </w:rPr>
                  <w:t>MOVE – C – C.3</w:t>
                </w:r>
              </w:p>
            </w:tc>
          </w:sdtContent>
        </w:sdt>
      </w:tr>
      <w:tr w:rsidR="00377580" w:rsidRPr="004D645E"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tc>
              <w:tcPr>
                <w:tcW w:w="5491" w:type="dxa"/>
              </w:tcPr>
              <w:p w14:paraId="51C87C16" w14:textId="5133158C" w:rsidR="00377580" w:rsidRPr="00080A71" w:rsidRDefault="004D645E" w:rsidP="005F6927">
                <w:pPr>
                  <w:tabs>
                    <w:tab w:val="left" w:pos="426"/>
                  </w:tabs>
                  <w:rPr>
                    <w:bCs/>
                    <w:lang w:val="en-IE" w:eastAsia="en-GB"/>
                  </w:rPr>
                </w:pPr>
                <w:r>
                  <w:rPr>
                    <w:bCs/>
                    <w:lang w:val="fr-BE" w:eastAsia="en-GB"/>
                  </w:rPr>
                  <w:t>11803</w:t>
                </w:r>
              </w:p>
            </w:tc>
          </w:sdtContent>
        </w:sdt>
      </w:tr>
      <w:tr w:rsidR="00377580" w:rsidRPr="004D36AB"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0B896D65" w:rsidR="00377580" w:rsidRPr="005265B6" w:rsidRDefault="004D645E" w:rsidP="005F6927">
                <w:pPr>
                  <w:tabs>
                    <w:tab w:val="left" w:pos="426"/>
                  </w:tabs>
                  <w:rPr>
                    <w:bCs/>
                    <w:lang w:val="fr-BE" w:eastAsia="en-GB"/>
                  </w:rPr>
                </w:pPr>
                <w:r w:rsidRPr="005265B6">
                  <w:rPr>
                    <w:bCs/>
                    <w:lang w:val="fr-BE" w:eastAsia="en-GB"/>
                  </w:rPr>
                  <w:t>Sandro SANTAMATO</w:t>
                </w:r>
              </w:p>
            </w:sdtContent>
          </w:sdt>
          <w:p w14:paraId="32DD8032" w14:textId="302D4919" w:rsidR="00377580" w:rsidRPr="005265B6" w:rsidRDefault="00623F0C"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4D645E" w:rsidRPr="005265B6">
                  <w:rPr>
                    <w:bCs/>
                    <w:lang w:val="fr-BE" w:eastAsia="en-GB"/>
                  </w:rPr>
                  <w:t>1</w:t>
                </w:r>
                <w:r w:rsidR="00377580" w:rsidRPr="005265B6">
                  <w:rPr>
                    <w:bCs/>
                    <w:lang w:val="fr-BE" w:eastAsia="en-GB"/>
                  </w:rPr>
                  <w:t>…</w:t>
                </w:r>
              </w:sdtContent>
            </w:sdt>
            <w:r w:rsidR="00377580" w:rsidRPr="005265B6">
              <w:rPr>
                <w:bCs/>
                <w:lang w:val="fr-BE" w:eastAsia="en-GB"/>
              </w:rPr>
              <w:t xml:space="preserve"> trimestre</w:t>
            </w:r>
            <w:r w:rsidR="00B566C1" w:rsidRPr="005265B6">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5265B6">
                      <w:rPr>
                        <w:bCs/>
                        <w:lang w:val="fr-BE" w:eastAsia="en-GB"/>
                      </w:rPr>
                      <w:t>2025</w:t>
                    </w:r>
                  </w:sdtContent>
                </w:sdt>
              </w:sdtContent>
            </w:sdt>
            <w:r w:rsidR="00377580" w:rsidRPr="005265B6">
              <w:rPr>
                <w:bCs/>
                <w:lang w:val="fr-BE" w:eastAsia="en-GB"/>
              </w:rPr>
              <w:t xml:space="preserve"> </w:t>
            </w:r>
          </w:p>
          <w:p w14:paraId="768BBE26" w14:textId="27AFCD24" w:rsidR="00377580" w:rsidRPr="005265B6" w:rsidRDefault="00623F0C"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4D645E" w:rsidRPr="005265B6">
                  <w:rPr>
                    <w:bCs/>
                    <w:lang w:val="fr-BE" w:eastAsia="en-GB"/>
                  </w:rPr>
                  <w:t>2</w:t>
                </w:r>
                <w:r w:rsidR="00377580" w:rsidRPr="005265B6">
                  <w:rPr>
                    <w:bCs/>
                    <w:lang w:val="fr-BE" w:eastAsia="en-GB"/>
                  </w:rPr>
                  <w:t>…</w:t>
                </w:r>
              </w:sdtContent>
            </w:sdt>
            <w:r w:rsidR="00377580" w:rsidRPr="005265B6">
              <w:rPr>
                <w:bCs/>
                <w:lang w:val="fr-BE" w:eastAsia="en-GB"/>
              </w:rPr>
              <w:t xml:space="preserve"> années</w:t>
            </w:r>
            <w:r w:rsidR="004D645E" w:rsidRPr="005265B6">
              <w:rPr>
                <w:bCs/>
                <w:lang w:val="fr-BE" w:eastAsia="en-GB"/>
              </w:rPr>
              <w:t xml:space="preserve"> </w:t>
            </w:r>
            <w:r w:rsidR="004D36AB" w:rsidRPr="005265B6">
              <w:rPr>
                <w:bCs/>
                <w:lang w:val="fr-BE" w:eastAsia="en-GB"/>
              </w:rPr>
              <w:t>(avec extension possible jusqu’à 4 ans)</w:t>
            </w:r>
            <w:r w:rsidR="00377580" w:rsidRPr="005265B6">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4D645E" w:rsidRPr="005265B6">
                  <w:rPr>
                    <w:rFonts w:ascii="MS Gothic" w:eastAsia="MS Gothic" w:hAnsi="MS Gothic"/>
                    <w:bCs/>
                    <w:szCs w:val="24"/>
                    <w:lang w:val="fr-BE" w:eastAsia="en-GB"/>
                  </w:rPr>
                  <w:t>☒</w:t>
                </w:r>
              </w:sdtContent>
            </w:sdt>
            <w:r w:rsidR="00377580" w:rsidRPr="005265B6">
              <w:rPr>
                <w:bCs/>
                <w:lang w:val="fr-BE" w:eastAsia="en-GB"/>
              </w:rPr>
              <w:t xml:space="preserve"> Bruxelles </w:t>
            </w:r>
            <w:r w:rsidR="0092295D" w:rsidRPr="005265B6">
              <w:rPr>
                <w:bCs/>
                <w:lang w:val="fr-BE" w:eastAsia="en-GB"/>
              </w:rPr>
              <w:t xml:space="preserve"> </w:t>
            </w:r>
            <w:r w:rsidR="00377580" w:rsidRPr="005265B6">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5265B6">
                  <w:rPr>
                    <w:rFonts w:ascii="MS Gothic" w:eastAsia="MS Gothic" w:hAnsi="MS Gothic"/>
                    <w:bCs/>
                    <w:szCs w:val="24"/>
                    <w:lang w:val="fr-BE" w:eastAsia="en-GB"/>
                  </w:rPr>
                  <w:t>☐</w:t>
                </w:r>
              </w:sdtContent>
            </w:sdt>
            <w:r w:rsidR="00377580" w:rsidRPr="005265B6">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5265B6">
                  <w:rPr>
                    <w:rFonts w:ascii="MS Gothic" w:eastAsia="MS Gothic" w:hAnsi="MS Gothic"/>
                    <w:bCs/>
                    <w:szCs w:val="24"/>
                    <w:lang w:val="fr-BE" w:eastAsia="en-GB"/>
                  </w:rPr>
                  <w:t>☐</w:t>
                </w:r>
              </w:sdtContent>
            </w:sdt>
            <w:r w:rsidR="00377580" w:rsidRPr="005265B6">
              <w:rPr>
                <w:bCs/>
                <w:szCs w:val="24"/>
                <w:lang w:val="fr-BE" w:eastAsia="en-GB"/>
              </w:rPr>
              <w:t xml:space="preserve"> </w:t>
            </w:r>
            <w:proofErr w:type="gramStart"/>
            <w:r w:rsidR="00377580" w:rsidRPr="005265B6">
              <w:rPr>
                <w:bCs/>
                <w:szCs w:val="24"/>
                <w:lang w:val="fr-BE" w:eastAsia="en-GB"/>
              </w:rPr>
              <w:t>Autre:</w:t>
            </w:r>
            <w:proofErr w:type="gramEnd"/>
            <w:r w:rsidR="00377580" w:rsidRPr="005265B6">
              <w:rPr>
                <w:bCs/>
                <w:szCs w:val="24"/>
                <w:lang w:val="fr-BE" w:eastAsia="en-GB"/>
              </w:rPr>
              <w:t xml:space="preserve"> </w:t>
            </w:r>
            <w:sdt>
              <w:sdtPr>
                <w:rPr>
                  <w:bCs/>
                  <w:szCs w:val="24"/>
                  <w:lang w:val="fr-BE" w:eastAsia="en-GB"/>
                </w:rPr>
                <w:id w:val="-186994276"/>
                <w:placeholder>
                  <w:docPart w:val="8C22AB55BBA54E638A78E6CCB625149B"/>
                </w:placeholder>
              </w:sdtPr>
              <w:sdtEndPr/>
              <w:sdtContent/>
            </w:sdt>
          </w:p>
          <w:p w14:paraId="6A0ABCA6" w14:textId="77777777" w:rsidR="00377580" w:rsidRPr="005265B6"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55B10BE7"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210CA713"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623F0C"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623F0C"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623F0C"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2B75C92"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4D645E"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5A2F745B"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7946144D"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4-09-25T00:00:00Z">
                  <w:dateFormat w:val="dd-MM-yyyy"/>
                  <w:lid w:val="fr-BE"/>
                  <w:storeMappedDataAs w:val="dateTime"/>
                  <w:calendar w:val="gregorian"/>
                </w:date>
              </w:sdtPr>
              <w:sdtEndPr/>
              <w:sdtContent>
                <w:r w:rsidR="00345DBF">
                  <w:rPr>
                    <w:bCs/>
                    <w:lang w:val="en-IE" w:eastAsia="en-GB"/>
                  </w:rPr>
                  <w:t>25-09-2024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1136831576"/>
            <w:placeholder>
              <w:docPart w:val="0703684712E842B8AFCD34017183149F"/>
            </w:placeholder>
          </w:sdtPr>
          <w:sdtEndPr/>
          <w:sdtContent>
            <w:p w14:paraId="024D0F4D" w14:textId="77777777" w:rsidR="00345DBF" w:rsidRDefault="00345DBF" w:rsidP="00345DBF">
              <w:pPr>
                <w:spacing w:after="0"/>
                <w:ind w:right="139"/>
              </w:pPr>
              <w:r>
                <w:t>La direction générale de la mobilité et des transports (DG MOVE) est chargée d’élaborer et de mettre en œuvre les politiques européennes dans le domaine des transports, y compris celles établissant un marché intérieur du transport ferroviaire.</w:t>
              </w:r>
            </w:p>
            <w:p w14:paraId="6150BC49" w14:textId="77777777" w:rsidR="00345DBF" w:rsidRDefault="00345DBF" w:rsidP="00345DBF">
              <w:pPr>
                <w:spacing w:after="0"/>
                <w:ind w:right="139"/>
              </w:pPr>
            </w:p>
            <w:p w14:paraId="71542904" w14:textId="77777777" w:rsidR="00345DBF" w:rsidRDefault="00345DBF" w:rsidP="00345DBF">
              <w:pPr>
                <w:spacing w:after="0"/>
                <w:ind w:right="139"/>
              </w:pPr>
              <w:r>
                <w:t xml:space="preserve">Au sein de la DG MOVE, la direction C est chargée du transport terrestre. L’unité C3 est responsable de la politique concernant le marché ferroviaire, en vue de la réalisation d’un espace ferroviaire unique européen. Les principales tâches de l’unité sont les </w:t>
              </w:r>
              <w:proofErr w:type="gramStart"/>
              <w:r>
                <w:t>suivantes:</w:t>
              </w:r>
              <w:proofErr w:type="gramEnd"/>
            </w:p>
            <w:p w14:paraId="44B66FE5" w14:textId="77777777" w:rsidR="00345DBF" w:rsidRPr="005265B6" w:rsidRDefault="00345DBF" w:rsidP="00345DBF">
              <w:pPr>
                <w:spacing w:after="0"/>
                <w:ind w:right="139"/>
                <w:rPr>
                  <w:lang w:val="en-IE" w:eastAsia="en-GB"/>
                </w:rPr>
              </w:pPr>
            </w:p>
            <w:p w14:paraId="6F779A63" w14:textId="273CB1F6" w:rsidR="00345DBF" w:rsidRPr="005265B6" w:rsidRDefault="004D36AB" w:rsidP="00345DBF">
              <w:pPr>
                <w:numPr>
                  <w:ilvl w:val="0"/>
                  <w:numId w:val="26"/>
                </w:numPr>
                <w:spacing w:after="0"/>
                <w:ind w:right="139"/>
                <w:rPr>
                  <w:lang w:eastAsia="en-GB"/>
                </w:rPr>
              </w:pPr>
              <w:r w:rsidRPr="005265B6">
                <w:rPr>
                  <w:lang w:eastAsia="en-GB"/>
                </w:rPr>
                <w:lastRenderedPageBreak/>
                <w:t xml:space="preserve">Promouvoir le développement du marché ferroviaire unique Européen (aspects juridiques, économiques et politiques) et l’élimination des barrières à l’entrée sur le marché des services de transport </w:t>
              </w:r>
              <w:proofErr w:type="gramStart"/>
              <w:r w:rsidRPr="005265B6">
                <w:rPr>
                  <w:lang w:eastAsia="en-GB"/>
                </w:rPr>
                <w:t>ferroviaire</w:t>
              </w:r>
              <w:r w:rsidR="005265B6" w:rsidRPr="005265B6">
                <w:rPr>
                  <w:lang w:eastAsia="en-GB"/>
                </w:rPr>
                <w:t>;</w:t>
              </w:r>
              <w:proofErr w:type="gramEnd"/>
              <w:r w:rsidR="00345DBF" w:rsidRPr="005265B6">
                <w:rPr>
                  <w:lang w:eastAsia="en-GB"/>
                </w:rPr>
                <w:t xml:space="preserve"> </w:t>
              </w:r>
            </w:p>
            <w:p w14:paraId="6F5A1F81" w14:textId="27E3B733" w:rsidR="00345DBF" w:rsidRPr="005265B6" w:rsidRDefault="004D36AB" w:rsidP="00345DBF">
              <w:pPr>
                <w:numPr>
                  <w:ilvl w:val="0"/>
                  <w:numId w:val="26"/>
                </w:numPr>
                <w:spacing w:after="0"/>
                <w:ind w:right="139"/>
                <w:rPr>
                  <w:lang w:eastAsia="en-GB"/>
                </w:rPr>
              </w:pPr>
              <w:r w:rsidRPr="005265B6">
                <w:rPr>
                  <w:lang w:eastAsia="en-GB"/>
                </w:rPr>
                <w:t xml:space="preserve">Surveillance du marché et application du cadre juridique fixé par la Directive 2012/34/EU établissant un espace ferroviaire unique </w:t>
              </w:r>
              <w:proofErr w:type="gramStart"/>
              <w:r w:rsidRPr="005265B6">
                <w:rPr>
                  <w:lang w:eastAsia="en-GB"/>
                </w:rPr>
                <w:t>Européen</w:t>
              </w:r>
              <w:r w:rsidR="005265B6" w:rsidRPr="005265B6">
                <w:rPr>
                  <w:lang w:eastAsia="en-GB"/>
                </w:rPr>
                <w:t>;</w:t>
              </w:r>
              <w:proofErr w:type="gramEnd"/>
            </w:p>
            <w:p w14:paraId="6FCE4A0F" w14:textId="77777777" w:rsidR="00345DBF" w:rsidRPr="005265B6" w:rsidRDefault="00345DBF" w:rsidP="00345DBF">
              <w:pPr>
                <w:numPr>
                  <w:ilvl w:val="0"/>
                  <w:numId w:val="26"/>
                </w:numPr>
                <w:spacing w:after="0"/>
                <w:ind w:right="139"/>
              </w:pPr>
              <w:proofErr w:type="gramStart"/>
              <w:r w:rsidRPr="005265B6">
                <w:t>élaborer</w:t>
              </w:r>
              <w:proofErr w:type="gramEnd"/>
              <w:r w:rsidRPr="005265B6">
                <w:t xml:space="preserve"> des actes de droit dérivé en application de ladite directive;</w:t>
              </w:r>
            </w:p>
            <w:p w14:paraId="57FC10B7" w14:textId="77777777" w:rsidR="00345DBF" w:rsidRPr="005265B6" w:rsidRDefault="00345DBF" w:rsidP="00345DBF">
              <w:pPr>
                <w:numPr>
                  <w:ilvl w:val="0"/>
                  <w:numId w:val="26"/>
                </w:numPr>
                <w:spacing w:after="0"/>
                <w:ind w:right="139"/>
              </w:pPr>
              <w:proofErr w:type="gramStart"/>
              <w:r w:rsidRPr="005265B6">
                <w:t>interagir</w:t>
              </w:r>
              <w:proofErr w:type="gramEnd"/>
              <w:r w:rsidRPr="005265B6">
                <w:t xml:space="preserve"> avec les parties prenantes par l’intermédiaire d’un certain nombre d’organes de coordination, de comités, de forums et de groupes de travail établis afin d’encourager les initiatives visant à développer davantage le marché intérieur dans le secteur ferroviaire;</w:t>
              </w:r>
            </w:p>
            <w:p w14:paraId="7C1A32A4" w14:textId="41001A52" w:rsidR="00345DBF" w:rsidRPr="005265B6" w:rsidRDefault="00345DBF" w:rsidP="00345DBF">
              <w:pPr>
                <w:numPr>
                  <w:ilvl w:val="0"/>
                  <w:numId w:val="26"/>
                </w:numPr>
                <w:spacing w:after="0"/>
                <w:ind w:right="139"/>
              </w:pPr>
              <w:proofErr w:type="gramStart"/>
              <w:r w:rsidRPr="005265B6">
                <w:t>élaborer</w:t>
              </w:r>
              <w:proofErr w:type="gramEnd"/>
              <w:r w:rsidRPr="005265B6">
                <w:t xml:space="preserve"> un cadre pour la gestion des capacités;</w:t>
              </w:r>
            </w:p>
            <w:p w14:paraId="1415A894" w14:textId="77777777" w:rsidR="00345DBF" w:rsidRPr="005265B6" w:rsidRDefault="00345DBF" w:rsidP="00345DBF">
              <w:pPr>
                <w:numPr>
                  <w:ilvl w:val="0"/>
                  <w:numId w:val="26"/>
                </w:numPr>
                <w:spacing w:after="0"/>
                <w:ind w:right="139"/>
              </w:pPr>
              <w:proofErr w:type="gramStart"/>
              <w:r w:rsidRPr="005265B6">
                <w:t>promouvoir</w:t>
              </w:r>
              <w:proofErr w:type="gramEnd"/>
              <w:r w:rsidRPr="005265B6">
                <w:t xml:space="preserve"> la politique ferroviaire de l’UE à l’égard des pays voisins ainsi que des pays tiers et des organisations internationales. </w:t>
              </w:r>
            </w:p>
            <w:p w14:paraId="18140A21" w14:textId="3A1E5E27" w:rsidR="001A0074" w:rsidRPr="00345DBF" w:rsidRDefault="00623F0C" w:rsidP="00345DBF">
              <w:pPr>
                <w:spacing w:after="0"/>
                <w:ind w:right="139"/>
                <w:rPr>
                  <w:lang w:val="fr-BE" w:eastAsia="en-GB"/>
                </w:rPr>
              </w:pPr>
            </w:p>
          </w:sdtContent>
        </w:sdt>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74F60AD9" w14:textId="77777777" w:rsidR="00345DBF" w:rsidRPr="00132006" w:rsidRDefault="00345DBF" w:rsidP="00345DBF">
          <w:pPr>
            <w:spacing w:after="0"/>
            <w:ind w:left="426" w:right="1317"/>
          </w:pPr>
          <w:r>
            <w:t xml:space="preserve">Les principales tâches liées à cette fonction, réalisées sous la supervision d’un administrateur confirmé, sont les </w:t>
          </w:r>
          <w:proofErr w:type="gramStart"/>
          <w:r>
            <w:t>suivantes:</w:t>
          </w:r>
          <w:proofErr w:type="gramEnd"/>
        </w:p>
        <w:p w14:paraId="1E0B0A0A" w14:textId="77777777" w:rsidR="00345DBF" w:rsidRPr="003F4D3F" w:rsidRDefault="00345DBF" w:rsidP="00345DBF">
          <w:pPr>
            <w:spacing w:after="0"/>
            <w:ind w:left="426" w:right="1317"/>
            <w:rPr>
              <w:lang w:val="fr-BE" w:eastAsia="en-GB"/>
            </w:rPr>
          </w:pPr>
        </w:p>
        <w:p w14:paraId="288CE7FE" w14:textId="1BB9F145" w:rsidR="00345DBF" w:rsidRPr="005265B6" w:rsidRDefault="00345DBF" w:rsidP="00345DBF">
          <w:pPr>
            <w:numPr>
              <w:ilvl w:val="0"/>
              <w:numId w:val="27"/>
            </w:numPr>
            <w:spacing w:after="0"/>
            <w:contextualSpacing/>
          </w:pPr>
          <w:r w:rsidRPr="005265B6">
            <w:t>Vérifier l’application effective de la directive 2016/2370 modifiant la directive 2012/34/UE dans certains États membres. Contrôle et application de la bonne mise en œuvre</w:t>
          </w:r>
          <w:r w:rsidR="005265B6" w:rsidRPr="005265B6">
            <w:t> ;</w:t>
          </w:r>
        </w:p>
        <w:p w14:paraId="3EF1C84E" w14:textId="2AE02A2F" w:rsidR="00345DBF" w:rsidRPr="005265B6" w:rsidRDefault="00345DBF" w:rsidP="00345DBF">
          <w:pPr>
            <w:numPr>
              <w:ilvl w:val="0"/>
              <w:numId w:val="27"/>
            </w:numPr>
            <w:spacing w:after="0"/>
            <w:contextualSpacing/>
          </w:pPr>
          <w:r w:rsidRPr="005265B6">
            <w:t xml:space="preserve">Suivi des développements du secteur ferroviaire dans certains États membres, y compris la préparation de contributions régulières à l'exercice du Semestre </w:t>
          </w:r>
          <w:proofErr w:type="gramStart"/>
          <w:r w:rsidRPr="005265B6">
            <w:t>européen</w:t>
          </w:r>
          <w:r w:rsidR="005265B6" w:rsidRPr="005265B6">
            <w:t>;</w:t>
          </w:r>
          <w:proofErr w:type="gramEnd"/>
        </w:p>
        <w:p w14:paraId="7A103B89" w14:textId="20CFFAF5" w:rsidR="00345DBF" w:rsidRPr="005265B6" w:rsidRDefault="00B33BC4" w:rsidP="00345DBF">
          <w:pPr>
            <w:numPr>
              <w:ilvl w:val="0"/>
              <w:numId w:val="27"/>
            </w:numPr>
            <w:spacing w:after="0"/>
            <w:contextualSpacing/>
            <w:rPr>
              <w:lang w:val="fr-BE" w:eastAsia="ko-KR"/>
            </w:rPr>
          </w:pPr>
          <w:r w:rsidRPr="005265B6">
            <w:rPr>
              <w:lang w:eastAsia="ko-KR"/>
            </w:rPr>
            <w:t xml:space="preserve">Contribuer à l’analyse des dernières évolutions du marché ferroviaire unique Européen, ainsi qu’à l’évaluation de l’application du cadre juridique Européen sur le marché ferroviaire en ce qui concerne certains thèmes spécifiques abordés par ledit cadre juridique (p.ex. redevances d'utilisation de l'infrastructure, installations de service, </w:t>
          </w:r>
          <w:r w:rsidR="002712FC" w:rsidRPr="005265B6">
            <w:rPr>
              <w:lang w:eastAsia="ko-KR"/>
            </w:rPr>
            <w:t>restrictions temporaires de capacités, accords-cadres</w:t>
          </w:r>
          <w:r w:rsidRPr="005265B6">
            <w:rPr>
              <w:lang w:eastAsia="ko-KR"/>
            </w:rPr>
            <w:t xml:space="preserve"> sur l’utilisation de capacités, etc.</w:t>
          </w:r>
          <w:proofErr w:type="gramStart"/>
          <w:r w:rsidRPr="005265B6">
            <w:rPr>
              <w:lang w:eastAsia="ko-KR"/>
            </w:rPr>
            <w:t>)</w:t>
          </w:r>
          <w:r w:rsidR="005265B6" w:rsidRPr="005265B6">
            <w:rPr>
              <w:lang w:eastAsia="ko-KR"/>
            </w:rPr>
            <w:t>;</w:t>
          </w:r>
          <w:proofErr w:type="gramEnd"/>
        </w:p>
        <w:p w14:paraId="5BC8EF7A" w14:textId="79EF68BC" w:rsidR="00345DBF" w:rsidRPr="005265B6" w:rsidRDefault="004D36AB" w:rsidP="00345DBF">
          <w:pPr>
            <w:numPr>
              <w:ilvl w:val="0"/>
              <w:numId w:val="27"/>
            </w:numPr>
            <w:spacing w:after="0"/>
            <w:contextualSpacing/>
            <w:rPr>
              <w:lang w:val="fr-BE" w:eastAsia="ko-KR"/>
            </w:rPr>
          </w:pPr>
          <w:r w:rsidRPr="005265B6">
            <w:rPr>
              <w:lang w:val="fr-BE" w:eastAsia="ko-KR"/>
            </w:rPr>
            <w:t xml:space="preserve">Contribuer aux travaux préparatoires </w:t>
          </w:r>
          <w:r w:rsidR="00B33BC4" w:rsidRPr="005265B6">
            <w:rPr>
              <w:lang w:val="fr-BE" w:eastAsia="ko-KR"/>
            </w:rPr>
            <w:t xml:space="preserve">sur l’élaboration de politiques visant à promouvoir le développement d’un </w:t>
          </w:r>
          <w:r w:rsidR="00B33BC4" w:rsidRPr="005265B6">
            <w:rPr>
              <w:lang w:eastAsia="en-GB"/>
            </w:rPr>
            <w:t xml:space="preserve">espace ferroviaire unique </w:t>
          </w:r>
          <w:proofErr w:type="gramStart"/>
          <w:r w:rsidR="00B33BC4" w:rsidRPr="005265B6">
            <w:rPr>
              <w:lang w:eastAsia="en-GB"/>
            </w:rPr>
            <w:t>Européen</w:t>
          </w:r>
          <w:r w:rsidR="005265B6" w:rsidRPr="005265B6">
            <w:rPr>
              <w:lang w:eastAsia="en-GB"/>
            </w:rPr>
            <w:t>;</w:t>
          </w:r>
          <w:proofErr w:type="gramEnd"/>
          <w:r w:rsidR="00345DBF" w:rsidRPr="005265B6">
            <w:rPr>
              <w:lang w:val="fr-BE" w:eastAsia="ko-KR"/>
            </w:rPr>
            <w:t xml:space="preserve"> </w:t>
          </w:r>
        </w:p>
        <w:p w14:paraId="389AA016" w14:textId="51E34B44" w:rsidR="00345DBF" w:rsidRPr="005265B6" w:rsidRDefault="00345DBF" w:rsidP="00345DBF">
          <w:pPr>
            <w:numPr>
              <w:ilvl w:val="0"/>
              <w:numId w:val="27"/>
            </w:numPr>
            <w:spacing w:after="0"/>
            <w:contextualSpacing/>
          </w:pPr>
          <w:r w:rsidRPr="005265B6">
            <w:t xml:space="preserve">Participer et contribuer aux plateformes des parties prenantes concernées, y compris la coordination des groupes de travail du forum de l'espace ferroviaire unique européen et du comité de l'espace ferroviaire unique européen. Gestion des invitations, ordre du jour, comptes rendus </w:t>
          </w:r>
          <w:proofErr w:type="gramStart"/>
          <w:r w:rsidRPr="005265B6">
            <w:t>analytiques</w:t>
          </w:r>
          <w:r w:rsidR="005265B6" w:rsidRPr="005265B6">
            <w:t>;</w:t>
          </w:r>
          <w:proofErr w:type="gramEnd"/>
        </w:p>
        <w:p w14:paraId="755FE4CE" w14:textId="39F2A246" w:rsidR="00345DBF" w:rsidRPr="005265B6" w:rsidRDefault="00B33BC4" w:rsidP="001A0074">
          <w:pPr>
            <w:numPr>
              <w:ilvl w:val="0"/>
              <w:numId w:val="27"/>
            </w:numPr>
            <w:spacing w:after="0"/>
            <w:contextualSpacing/>
            <w:rPr>
              <w:strike/>
              <w:lang w:val="fr-BE"/>
            </w:rPr>
          </w:pPr>
          <w:r w:rsidRPr="005265B6">
            <w:rPr>
              <w:lang w:val="fr-BE" w:eastAsia="ko-KR"/>
            </w:rPr>
            <w:t xml:space="preserve">Rédiger des notes d’information </w:t>
          </w:r>
          <w:r w:rsidR="002712FC" w:rsidRPr="005265B6">
            <w:rPr>
              <w:lang w:val="fr-BE" w:eastAsia="ko-KR"/>
            </w:rPr>
            <w:t>en vue de la préparation de réunions, visites, séminaires, etc. Rédiger des réponses à des questions et demandes de renseignements, adressées à la Commission, sur le sujet du marché ferroviaire Européen.</w:t>
          </w:r>
          <w:r w:rsidR="002712FC" w:rsidRPr="005265B6" w:rsidDel="002712FC">
            <w:rPr>
              <w:lang w:val="fr-BE" w:eastAsia="ko-KR"/>
            </w:rPr>
            <w:t xml:space="preserve"> </w:t>
          </w:r>
        </w:p>
      </w:sdtContent>
    </w:sdt>
    <w:p w14:paraId="3D69C09B" w14:textId="77777777" w:rsidR="00301CA3" w:rsidRPr="005265B6"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fr-BE" w:eastAsia="en-GB"/>
            </w:rPr>
            <w:id w:val="403565289"/>
            <w:placeholder>
              <w:docPart w:val="E2EF7FC697D04E8AB923A45F7FACD9B8"/>
            </w:placeholder>
          </w:sdtPr>
          <w:sdtEndPr/>
          <w:sdtContent>
            <w:p w14:paraId="0E0482B1" w14:textId="6A4BF60A" w:rsidR="00345DBF" w:rsidRDefault="00345DBF" w:rsidP="00345DBF">
              <w:pPr>
                <w:spacing w:after="0"/>
                <w:ind w:left="426"/>
                <w:rPr>
                  <w:lang w:val="fr-BE" w:eastAsia="en-GB"/>
                </w:rPr>
              </w:pPr>
              <w:r>
                <w:t>L’unité C3 de la DG MOVE recherche un expert national détaché (END) dynamique, hautement motivé et expérimenté.</w:t>
              </w:r>
            </w:p>
          </w:sdtContent>
        </w:sdt>
        <w:p w14:paraId="7E409EA7" w14:textId="5E1676D9" w:rsidR="001A0074" w:rsidRPr="00017FBA" w:rsidRDefault="00623F0C"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lastRenderedPageBreak/>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lastRenderedPageBreak/>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55E2E79"/>
    <w:multiLevelType w:val="hybridMultilevel"/>
    <w:tmpl w:val="4C12A620"/>
    <w:lvl w:ilvl="0" w:tplc="18090001">
      <w:start w:val="1"/>
      <w:numFmt w:val="bullet"/>
      <w:lvlText w:val=""/>
      <w:lvlJc w:val="left"/>
      <w:pPr>
        <w:ind w:left="825" w:hanging="360"/>
      </w:pPr>
      <w:rPr>
        <w:rFonts w:ascii="Symbol" w:hAnsi="Symbol" w:hint="default"/>
        <w:i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38C1405"/>
    <w:multiLevelType w:val="hybridMultilevel"/>
    <w:tmpl w:val="6EEE20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2"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2"/>
  </w:num>
  <w:num w:numId="3" w16cid:durableId="1283655466">
    <w:abstractNumId w:val="7"/>
  </w:num>
  <w:num w:numId="4" w16cid:durableId="627203124">
    <w:abstractNumId w:val="13"/>
  </w:num>
  <w:num w:numId="5" w16cid:durableId="1682463701">
    <w:abstractNumId w:val="19"/>
  </w:num>
  <w:num w:numId="6" w16cid:durableId="181284729">
    <w:abstractNumId w:val="23"/>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9"/>
  </w:num>
  <w:num w:numId="14" w16cid:durableId="440151463">
    <w:abstractNumId w:val="14"/>
  </w:num>
  <w:num w:numId="15" w16cid:durableId="1021391429">
    <w:abstractNumId w:val="18"/>
  </w:num>
  <w:num w:numId="16" w16cid:durableId="1891763309">
    <w:abstractNumId w:val="24"/>
  </w:num>
  <w:num w:numId="17" w16cid:durableId="359092911">
    <w:abstractNumId w:val="10"/>
  </w:num>
  <w:num w:numId="18" w16cid:durableId="308289900">
    <w:abstractNumId w:val="11"/>
  </w:num>
  <w:num w:numId="19" w16cid:durableId="1964581914">
    <w:abstractNumId w:val="25"/>
  </w:num>
  <w:num w:numId="20" w16cid:durableId="263345260">
    <w:abstractNumId w:val="17"/>
  </w:num>
  <w:num w:numId="21" w16cid:durableId="710300249">
    <w:abstractNumId w:val="20"/>
  </w:num>
  <w:num w:numId="22" w16cid:durableId="1059403124">
    <w:abstractNumId w:val="3"/>
  </w:num>
  <w:num w:numId="23" w16cid:durableId="482745588">
    <w:abstractNumId w:val="21"/>
  </w:num>
  <w:num w:numId="24" w16cid:durableId="1895769187">
    <w:abstractNumId w:val="22"/>
  </w:num>
  <w:num w:numId="25" w16cid:durableId="681978231">
    <w:abstractNumId w:val="26"/>
  </w:num>
  <w:num w:numId="26" w16cid:durableId="1630279972">
    <w:abstractNumId w:val="16"/>
  </w:num>
  <w:num w:numId="27" w16cid:durableId="158788510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US"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712FC"/>
    <w:rsid w:val="0028413D"/>
    <w:rsid w:val="002841B7"/>
    <w:rsid w:val="002A6E30"/>
    <w:rsid w:val="002B14A5"/>
    <w:rsid w:val="002B37EB"/>
    <w:rsid w:val="002D4EB6"/>
    <w:rsid w:val="00301CA3"/>
    <w:rsid w:val="00345DBF"/>
    <w:rsid w:val="00377580"/>
    <w:rsid w:val="00394581"/>
    <w:rsid w:val="00443957"/>
    <w:rsid w:val="00462268"/>
    <w:rsid w:val="004A4BB7"/>
    <w:rsid w:val="004D36AB"/>
    <w:rsid w:val="004D3B51"/>
    <w:rsid w:val="004D645E"/>
    <w:rsid w:val="005265B6"/>
    <w:rsid w:val="0053405E"/>
    <w:rsid w:val="00556CBD"/>
    <w:rsid w:val="00623F0C"/>
    <w:rsid w:val="006A1CB2"/>
    <w:rsid w:val="006B47B6"/>
    <w:rsid w:val="006F23BA"/>
    <w:rsid w:val="0074301E"/>
    <w:rsid w:val="007A10AA"/>
    <w:rsid w:val="007A1396"/>
    <w:rsid w:val="007B5FAE"/>
    <w:rsid w:val="007E131B"/>
    <w:rsid w:val="007E4F35"/>
    <w:rsid w:val="008241B0"/>
    <w:rsid w:val="008315CD"/>
    <w:rsid w:val="00866E7F"/>
    <w:rsid w:val="008A0FF3"/>
    <w:rsid w:val="0092295D"/>
    <w:rsid w:val="00945729"/>
    <w:rsid w:val="00A65B97"/>
    <w:rsid w:val="00A917BE"/>
    <w:rsid w:val="00B31DC8"/>
    <w:rsid w:val="00B33BC4"/>
    <w:rsid w:val="00B566C1"/>
    <w:rsid w:val="00BF389A"/>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345DBF"/>
    <w:pPr>
      <w:ind w:left="720"/>
      <w:contextualSpacing/>
    </w:pPr>
  </w:style>
  <w:style w:type="paragraph" w:styleId="Revision">
    <w:name w:val="Revision"/>
    <w:hidden/>
    <w:semiHidden/>
    <w:locked/>
    <w:rsid w:val="004D36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0703684712E842B8AFCD34017183149F"/>
        <w:category>
          <w:name w:val="General"/>
          <w:gallery w:val="placeholder"/>
        </w:category>
        <w:types>
          <w:type w:val="bbPlcHdr"/>
        </w:types>
        <w:behaviors>
          <w:behavior w:val="content"/>
        </w:behaviors>
        <w:guid w:val="{8665C0A3-EC28-4ACA-BBCE-2988E414752E}"/>
      </w:docPartPr>
      <w:docPartBody>
        <w:p w:rsidR="00AD4707" w:rsidRDefault="00AD4707" w:rsidP="00AD4707">
          <w:pPr>
            <w:pStyle w:val="0703684712E842B8AFCD34017183149F"/>
          </w:pPr>
          <w:r w:rsidRPr="00A65B97">
            <w:rPr>
              <w:rStyle w:val="PlaceholderText"/>
              <w:lang w:val="en-IE"/>
            </w:rPr>
            <w:t>Click or tap here to enter text.</w:t>
          </w:r>
        </w:p>
      </w:docPartBody>
    </w:docPart>
    <w:docPart>
      <w:docPartPr>
        <w:name w:val="E2EF7FC697D04E8AB923A45F7FACD9B8"/>
        <w:category>
          <w:name w:val="General"/>
          <w:gallery w:val="placeholder"/>
        </w:category>
        <w:types>
          <w:type w:val="bbPlcHdr"/>
        </w:types>
        <w:behaviors>
          <w:behavior w:val="content"/>
        </w:behaviors>
        <w:guid w:val="{4A2C4B0C-0F3D-477C-B771-0A52323B33F4}"/>
      </w:docPartPr>
      <w:docPartBody>
        <w:p w:rsidR="00AD4707" w:rsidRDefault="00AD4707" w:rsidP="00AD4707">
          <w:pPr>
            <w:pStyle w:val="E2EF7FC697D04E8AB923A45F7FACD9B8"/>
          </w:pPr>
          <w:r w:rsidRPr="00E927FE">
            <w:rPr>
              <w:rStyle w:val="PlaceholderText"/>
              <w:lang w:val="en-IE"/>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BB0715A"/>
    <w:multiLevelType w:val="multilevel"/>
    <w:tmpl w:val="CE5075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482111858">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AD4707"/>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D4707"/>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0703684712E842B8AFCD34017183149F">
    <w:name w:val="0703684712E842B8AFCD34017183149F"/>
    <w:rsid w:val="00AD4707"/>
    <w:rPr>
      <w:kern w:val="2"/>
      <w:lang w:val="fr-BE" w:eastAsia="fr-BE"/>
      <w14:ligatures w14:val="standardContextual"/>
    </w:rPr>
  </w:style>
  <w:style w:type="paragraph" w:customStyle="1" w:styleId="E2EF7FC697D04E8AB923A45F7FACD9B8">
    <w:name w:val="E2EF7FC697D04E8AB923A45F7FACD9B8"/>
    <w:rsid w:val="00AD4707"/>
    <w:rPr>
      <w:kern w:val="2"/>
      <w:lang w:val="fr-BE" w:eastAsia="fr-BE"/>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0FE24155-2102-4D0B-801C-6C578ADF1CE6}">
  <ds:schemaRefs>
    <ds:schemaRef ds:uri="http://schemas.microsoft.com/office/2006/metadata/properties"/>
    <ds:schemaRef ds:uri="http://schemas.microsoft.com/office/2006/documentManagement/types"/>
    <ds:schemaRef ds:uri="http://schemas.microsoft.com/office/infopath/2007/PartnerControls"/>
    <ds:schemaRef ds:uri="http://purl.org/dc/elements/1.1/"/>
    <ds:schemaRef ds:uri="a41a97bf-0494-41d8-ba3d-259bd7771890"/>
    <ds:schemaRef ds:uri="http://purl.org/dc/terms/"/>
    <ds:schemaRef ds:uri="http://www.w3.org/XML/1998/namespace"/>
    <ds:schemaRef ds:uri="http://schemas.openxmlformats.org/package/2006/metadata/core-properties"/>
    <ds:schemaRef ds:uri="08927195-b699-4be0-9ee2-6c66dc215b5a"/>
    <ds:schemaRef ds:uri="http://schemas.microsoft.com/sharepoint/v3/fields"/>
    <ds:schemaRef ds:uri="1929b814-5a78-4bdc-9841-d8b9ef424f65"/>
    <ds:schemaRef ds:uri="http://purl.org/dc/dcmitype/"/>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1244</Words>
  <Characters>7096</Characters>
  <Application>Microsoft Office Word</Application>
  <DocSecurity>4</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2024-07-05T10:52:00Z</dcterms:created>
  <dcterms:modified xsi:type="dcterms:W3CDTF">2024-07-05T10:52:00Z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