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769A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769A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769A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769A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769A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769A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079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1DA2011" w:rsidR="00377580" w:rsidRPr="008F079A" w:rsidRDefault="008F079A" w:rsidP="005F6927">
                <w:pPr>
                  <w:tabs>
                    <w:tab w:val="left" w:pos="426"/>
                  </w:tabs>
                  <w:rPr>
                    <w:bCs/>
                    <w:lang w:val="fr-BE" w:eastAsia="en-GB"/>
                  </w:rPr>
                </w:pPr>
                <w:r>
                  <w:rPr>
                    <w:bCs/>
                    <w:lang w:val="fr-BE" w:eastAsia="en-GB"/>
                  </w:rPr>
                  <w:t xml:space="preserve">JUST.A3 – Loi des </w:t>
                </w:r>
                <w:r>
                  <w:rPr>
                    <w:rStyle w:val="rynqvb"/>
                  </w:rPr>
                  <w:t>sociétés</w:t>
                </w:r>
              </w:p>
            </w:tc>
          </w:sdtContent>
        </w:sdt>
      </w:tr>
      <w:tr w:rsidR="00377580" w:rsidRPr="008F079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A4EC19E" w:rsidR="00377580" w:rsidRPr="00080A71" w:rsidRDefault="008F079A" w:rsidP="005F6927">
                <w:pPr>
                  <w:tabs>
                    <w:tab w:val="left" w:pos="426"/>
                  </w:tabs>
                  <w:rPr>
                    <w:bCs/>
                    <w:lang w:val="en-IE" w:eastAsia="en-GB"/>
                  </w:rPr>
                </w:pPr>
                <w:r>
                  <w:rPr>
                    <w:bCs/>
                    <w:lang w:val="fr-BE" w:eastAsia="en-GB"/>
                  </w:rPr>
                  <w:t>445402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38E085DB" w:rsidR="00377580" w:rsidRPr="001D3EEC" w:rsidRDefault="00F769A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53014">
                  <w:rPr>
                    <w:bCs/>
                    <w:lang w:val="fr-BE" w:eastAsia="en-GB"/>
                  </w:rPr>
                  <w:t>4</w:t>
                </w:r>
                <w:r w:rsidR="008F079A" w:rsidRPr="008F079A">
                  <w:rPr>
                    <w:bCs/>
                    <w:vertAlign w:val="superscript"/>
                    <w:lang w:val="fr-BE" w:eastAsia="en-GB"/>
                  </w:rPr>
                  <w:t>e</w:t>
                </w:r>
                <w:r w:rsidR="008F079A">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F079A">
                      <w:rPr>
                        <w:bCs/>
                        <w:lang w:val="en-IE" w:eastAsia="en-GB"/>
                      </w:rPr>
                      <w:t>2024</w:t>
                    </w:r>
                  </w:sdtContent>
                </w:sdt>
              </w:sdtContent>
            </w:sdt>
          </w:p>
          <w:p w14:paraId="768BBE26" w14:textId="5D7BA02A" w:rsidR="00377580" w:rsidRPr="001D3EEC" w:rsidRDefault="00F769A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F079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079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4DC7A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0BDEEE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75C3AFD" w:rsidR="00377580" w:rsidRPr="001D3EEC" w:rsidRDefault="00F769A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58F54D2D"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F769AA">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F769A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F769A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F769AA">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769A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769A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B06607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2EF0CEC"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1323544" w:rsidR="001A0074" w:rsidRPr="0071530D" w:rsidRDefault="0071530D" w:rsidP="001A0074">
          <w:pPr>
            <w:rPr>
              <w:lang w:val="fr-BE" w:eastAsia="en-GB"/>
            </w:rPr>
          </w:pPr>
          <w:r>
            <w:rPr>
              <w:rStyle w:val="rynqvb"/>
            </w:rPr>
            <w:t>L'unité A3 est responsable de la modernisation, de l'harmonisation et de la coordination du droit des sociétés et de la gouvernance d'entreprise au niveau de l'UE.</w:t>
          </w:r>
          <w:r>
            <w:rPr>
              <w:rStyle w:val="hwtze"/>
            </w:rPr>
            <w:t xml:space="preserve"> </w:t>
          </w:r>
          <w:r>
            <w:rPr>
              <w:rStyle w:val="rynqvb"/>
            </w:rPr>
            <w:t>Sa mission est de contribuer à renforcer la compétitivité des entreprises européennes tout en assurant la protection de leurs parties prenantes et une bonne gestion des risques.</w:t>
          </w:r>
          <w:r>
            <w:rPr>
              <w:rStyle w:val="hwtze"/>
            </w:rPr>
            <w:t xml:space="preserve"> </w:t>
          </w:r>
          <w:r>
            <w:rPr>
              <w:rStyle w:val="rynqvb"/>
            </w:rPr>
            <w:t>Notre travail consiste notamment à faciliter la mobilité transfrontalière des entreprises européennes, à promouvoir l'utilisation d'outils et de processus numériques, à renforcer la gouvernance d'entreprise et à promouvoir des modèles économiques durables.</w:t>
          </w:r>
          <w:r>
            <w:rPr>
              <w:rStyle w:val="hwtze"/>
            </w:rPr>
            <w:t xml:space="preserve"> </w:t>
          </w:r>
          <w:r>
            <w:rPr>
              <w:rStyle w:val="rynqvb"/>
            </w:rPr>
            <w:t xml:space="preserve">L'unité travaille actuellement en trois équipes, à savoir une axée sur le droit des sociétés, une autre sur la gouvernance d'entreprise en général et la troisième sur la gouvernance d'entreprise et la </w:t>
          </w:r>
          <w:r>
            <w:rPr>
              <w:rStyle w:val="rynqvb"/>
            </w:rPr>
            <w:lastRenderedPageBreak/>
            <w:t>rémunération dans les institutions financières (banques et fonds d'investissement). Nous sommes une unité très motivée et cohésive – bien que culturellement diversifiée –, avec une passion pour nos domaines d’action, bénéficiant d’une atmosphère d’équipe amicale, respectueuse et habilitante.</w:t>
          </w:r>
        </w:p>
      </w:sdtContent>
    </w:sdt>
    <w:p w14:paraId="30B422AA" w14:textId="77777777" w:rsidR="00301CA3" w:rsidRPr="007153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663CC7" w14:textId="77777777" w:rsidR="00253014" w:rsidRDefault="00253014" w:rsidP="001A0074">
          <w:pPr>
            <w:rPr>
              <w:rStyle w:val="rynqvb"/>
            </w:rPr>
          </w:pPr>
          <w:r>
            <w:rPr>
              <w:rStyle w:val="rynqvb"/>
            </w:rPr>
            <w:t>Nous proposons un poste intéressant et stimulant au sein de notre équipe de droit des sociétés, dans un environnement de travail international dynamique.</w:t>
          </w:r>
          <w:r>
            <w:rPr>
              <w:rStyle w:val="hwtze"/>
            </w:rPr>
            <w:t xml:space="preserve"> </w:t>
          </w:r>
          <w:r>
            <w:rPr>
              <w:rStyle w:val="rynqvb"/>
            </w:rPr>
            <w:t>Le travail consistera à participer aux réflexions à venir sur l'avenir du droit des sociétés de l'UE et à contribuer à l'élaboration de politiques (y compris de potentielles nouvelles initiatives législatives), à surveiller la transposition et la mise en œuvre des directives du droit des sociétés de l'UE dans les États membres, à participer au travail interservices au sein de la Commission.</w:t>
          </w:r>
          <w:r>
            <w:rPr>
              <w:rStyle w:val="hwtze"/>
            </w:rPr>
            <w:t xml:space="preserve"> </w:t>
          </w:r>
          <w:r>
            <w:rPr>
              <w:rStyle w:val="rynqvb"/>
            </w:rPr>
            <w:t xml:space="preserve">Les tâches concernées comprendront notamment la recherche politique, l'analyse juridique, la rédaction de textes légaux, la représentation de l'unité lors de réunions avec des parties prenantes et des experts et la coopération avec d'autres DG/services de la Commission, les institutions de l'UE, les autorités nationales, les professionnels du droit, le secteur privé et d'autres parties prenantes dans les domaines politiques couverts par l’unité. </w:t>
          </w:r>
        </w:p>
        <w:p w14:paraId="3B1D2FA2" w14:textId="4547C01A" w:rsidR="001A0074" w:rsidRPr="0071530D" w:rsidRDefault="00253014" w:rsidP="001A0074">
          <w:pPr>
            <w:rPr>
              <w:lang w:val="fr-BE" w:eastAsia="en-GB"/>
            </w:rPr>
          </w:pPr>
          <w:r>
            <w:rPr>
              <w:rStyle w:val="rynqvb"/>
            </w:rPr>
            <w:t>Un ensemble complet de possibilités de formation ciblées sur les besoins du poste sera offert.</w:t>
          </w:r>
        </w:p>
      </w:sdtContent>
    </w:sdt>
    <w:p w14:paraId="3D69C09B" w14:textId="77777777" w:rsidR="00301CA3" w:rsidRPr="0071530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D2F0561" w:rsidR="001A0074" w:rsidRPr="00790988" w:rsidRDefault="00790988" w:rsidP="0053405E">
          <w:pPr>
            <w:pStyle w:val="ListNumber"/>
            <w:numPr>
              <w:ilvl w:val="0"/>
              <w:numId w:val="0"/>
            </w:numPr>
            <w:rPr>
              <w:lang w:val="fr-BE" w:eastAsia="en-GB"/>
            </w:rPr>
          </w:pPr>
          <w:r>
            <w:rPr>
              <w:rStyle w:val="rynqvb"/>
            </w:rPr>
            <w:t>Nous recherchons le détachement d'une personne motivée et dynamique, possédant une formation juridique et une expérience en droit des sociétés ou dans des domaines connexes, désireuse de rejoindre une équipe hautement professionnelle, capable de travailler de manière proactive tant indépendamment qu'au sein d'un</w:t>
          </w:r>
          <w:r>
            <w:rPr>
              <w:rStyle w:val="hwtze"/>
            </w:rPr>
            <w:t xml:space="preserve"> </w:t>
          </w:r>
          <w:r>
            <w:rPr>
              <w:rStyle w:val="rynqvb"/>
            </w:rPr>
            <w:t>équipe.</w:t>
          </w:r>
          <w:r>
            <w:rPr>
              <w:rStyle w:val="hwtze"/>
            </w:rPr>
            <w:t xml:space="preserve"> </w:t>
          </w:r>
          <w:r>
            <w:rPr>
              <w:rStyle w:val="rynqvb"/>
            </w:rPr>
            <w:t>Le poste nécessite de bonnes compétences organisationnelles, interpersonnelles et collaboratives, ainsi qu'une certaine connaissance des processus législatifs de l'UE. Le candidat retenu doit avoir de très bonnes compétences en communication et en rédaction ainsi qu’une excellente maîtrise de l’anglais.</w:t>
          </w:r>
        </w:p>
      </w:sdtContent>
    </w:sdt>
    <w:p w14:paraId="5D76C15C" w14:textId="77777777" w:rsidR="00F65CC2" w:rsidRPr="0079098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32224"/>
    <w:rsid w:val="001A0074"/>
    <w:rsid w:val="001D3EEC"/>
    <w:rsid w:val="00215A56"/>
    <w:rsid w:val="00216173"/>
    <w:rsid w:val="00253014"/>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1530D"/>
    <w:rsid w:val="0074301E"/>
    <w:rsid w:val="00790988"/>
    <w:rsid w:val="007A10AA"/>
    <w:rsid w:val="007A1396"/>
    <w:rsid w:val="007B5FAE"/>
    <w:rsid w:val="007E131B"/>
    <w:rsid w:val="008241B0"/>
    <w:rsid w:val="008315CD"/>
    <w:rsid w:val="00866E7F"/>
    <w:rsid w:val="008A0FF3"/>
    <w:rsid w:val="008F079A"/>
    <w:rsid w:val="0092295D"/>
    <w:rsid w:val="00A65B97"/>
    <w:rsid w:val="00A917BE"/>
    <w:rsid w:val="00B31DC8"/>
    <w:rsid w:val="00C518F5"/>
    <w:rsid w:val="00D703FC"/>
    <w:rsid w:val="00D82B48"/>
    <w:rsid w:val="00DC5C83"/>
    <w:rsid w:val="00E0579E"/>
    <w:rsid w:val="00E5708E"/>
    <w:rsid w:val="00E850B7"/>
    <w:rsid w:val="00E927FE"/>
    <w:rsid w:val="00F65CC2"/>
    <w:rsid w:val="00F769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rynqvb">
    <w:name w:val="rynqvb"/>
    <w:basedOn w:val="DefaultParagraphFont"/>
    <w:rsid w:val="008F079A"/>
  </w:style>
  <w:style w:type="character" w:customStyle="1" w:styleId="hwtze">
    <w:name w:val="hwtze"/>
    <w:basedOn w:val="DefaultParagraphFont"/>
    <w:rsid w:val="00715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E64DB379-E394-4B29-BDDD-561A8CAED7AF}">
  <ds:schemaRefs>
    <ds:schemaRef ds:uri="http://schemas.microsoft.com/sharepoint/v3/contenttype/forms"/>
  </ds:schemaRefs>
</ds:datastoreItem>
</file>

<file path=customXml/itemProps5.xml><?xml version="1.0" encoding="utf-8"?>
<ds:datastoreItem xmlns:ds="http://schemas.openxmlformats.org/officeDocument/2006/customXml" ds:itemID="{98D285DC-21F2-4796-A6F9-E8F5BA7840F4}">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486CA3FE-A447-4575-85E6-9895DEBD7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1199</Words>
  <Characters>6840</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2024-07-15T09:11:00Z</dcterms:created>
  <dcterms:modified xsi:type="dcterms:W3CDTF">2024-07-15T09:11:00Z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