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0284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0284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0284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0284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0284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0284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C0DE2B" w:rsidR="00546DB1" w:rsidRPr="00546DB1" w:rsidRDefault="0038543C" w:rsidP="00AB56F9">
                <w:pPr>
                  <w:tabs>
                    <w:tab w:val="left" w:pos="426"/>
                  </w:tabs>
                  <w:spacing w:before="120"/>
                  <w:rPr>
                    <w:bCs/>
                    <w:lang w:val="en-IE" w:eastAsia="en-GB"/>
                  </w:rPr>
                </w:pPr>
                <w:r>
                  <w:rPr>
                    <w:bCs/>
                    <w:lang w:eastAsia="en-GB"/>
                  </w:rPr>
                  <w:t>MOVE – C – C.3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9EAADE4" w:rsidR="00546DB1" w:rsidRPr="003B2E38" w:rsidRDefault="0038543C" w:rsidP="00AB56F9">
                <w:pPr>
                  <w:tabs>
                    <w:tab w:val="left" w:pos="426"/>
                  </w:tabs>
                  <w:spacing w:before="120"/>
                  <w:rPr>
                    <w:bCs/>
                    <w:lang w:val="en-IE" w:eastAsia="en-GB"/>
                  </w:rPr>
                </w:pPr>
                <w:r>
                  <w:rPr>
                    <w:bCs/>
                    <w:lang w:eastAsia="en-GB"/>
                  </w:rPr>
                  <w:t>11803</w:t>
                </w:r>
              </w:p>
            </w:tc>
          </w:sdtContent>
        </w:sdt>
      </w:tr>
      <w:tr w:rsidR="00546DB1" w:rsidRPr="00B059F7"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86701983"/>
                  <w:placeholder>
                    <w:docPart w:val="0CACB7CE3CCD419990FAF2084D46BFBD"/>
                  </w:placeholder>
                </w:sdtPr>
                <w:sdtEndPr/>
                <w:sdtContent>
                  <w:p w14:paraId="65EBCF52" w14:textId="216761EA" w:rsidR="00546DB1" w:rsidRPr="00B0284D" w:rsidRDefault="0038543C" w:rsidP="00AB56F9">
                    <w:pPr>
                      <w:tabs>
                        <w:tab w:val="left" w:pos="426"/>
                      </w:tabs>
                      <w:spacing w:before="120"/>
                      <w:rPr>
                        <w:bCs/>
                        <w:lang w:eastAsia="en-GB"/>
                      </w:rPr>
                    </w:pPr>
                    <w:r w:rsidRPr="00B0284D">
                      <w:rPr>
                        <w:bCs/>
                        <w:lang w:eastAsia="en-GB"/>
                      </w:rPr>
                      <w:t>Sandro SANTAMATO</w:t>
                    </w:r>
                  </w:p>
                </w:sdtContent>
              </w:sdt>
            </w:sdtContent>
          </w:sdt>
          <w:p w14:paraId="227D6F6E" w14:textId="2F81D052" w:rsidR="00546DB1" w:rsidRPr="00B0284D" w:rsidRDefault="00B0284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8543C" w:rsidRPr="00B0284D">
                  <w:rPr>
                    <w:bCs/>
                    <w:lang w:eastAsia="en-GB"/>
                  </w:rPr>
                  <w:t>1</w:t>
                </w:r>
                <w:r w:rsidR="00546DB1" w:rsidRPr="00B0284D">
                  <w:rPr>
                    <w:bCs/>
                    <w:lang w:eastAsia="en-GB"/>
                  </w:rPr>
                  <w:t>…</w:t>
                </w:r>
              </w:sdtContent>
            </w:sdt>
            <w:r w:rsidR="00546DB1" w:rsidRPr="00B0284D">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E6FAF" w:rsidRPr="00B0284D">
                      <w:rPr>
                        <w:bCs/>
                        <w:lang w:eastAsia="en-GB"/>
                      </w:rPr>
                      <w:t>2025</w:t>
                    </w:r>
                  </w:sdtContent>
                </w:sdt>
              </w:sdtContent>
            </w:sdt>
          </w:p>
          <w:p w14:paraId="4128A55A" w14:textId="72E171A0" w:rsidR="00546DB1" w:rsidRPr="00FA2481" w:rsidRDefault="00B0284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8543C" w:rsidRPr="00FA2481">
                  <w:rPr>
                    <w:bCs/>
                    <w:lang w:eastAsia="en-GB"/>
                  </w:rPr>
                  <w:t>2</w:t>
                </w:r>
                <w:r w:rsidR="00546DB1" w:rsidRPr="00FA2481">
                  <w:rPr>
                    <w:bCs/>
                    <w:lang w:eastAsia="en-GB"/>
                  </w:rPr>
                  <w:t>…</w:t>
                </w:r>
              </w:sdtContent>
            </w:sdt>
            <w:r w:rsidR="00546DB1" w:rsidRPr="00FA2481">
              <w:rPr>
                <w:bCs/>
                <w:lang w:eastAsia="en-GB"/>
              </w:rPr>
              <w:t xml:space="preserve"> Jahre</w:t>
            </w:r>
            <w:r w:rsidR="0038543C" w:rsidRPr="00FA2481">
              <w:rPr>
                <w:bCs/>
                <w:lang w:eastAsia="en-GB"/>
              </w:rPr>
              <w:t xml:space="preserve"> </w:t>
            </w:r>
            <w:r w:rsidR="00B059F7" w:rsidRPr="00FA2481">
              <w:rPr>
                <w:bCs/>
                <w:lang w:eastAsia="en-GB"/>
              </w:rPr>
              <w:t>(mit Möglichkeit zur Verlängerung auf bis zu 4 Jahre)</w:t>
            </w:r>
            <w:r w:rsidR="00546DB1" w:rsidRPr="00FA2481">
              <w:rPr>
                <w:bCs/>
                <w:color w:val="FF0000"/>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8543C" w:rsidRPr="00FA2481">
                  <w:rPr>
                    <w:rFonts w:ascii="MS Gothic" w:eastAsia="MS Gothic" w:hAnsi="MS Gothic"/>
                    <w:bCs/>
                    <w:szCs w:val="24"/>
                    <w:lang w:eastAsia="en-GB"/>
                  </w:rPr>
                  <w:t>☒</w:t>
                </w:r>
              </w:sdtContent>
            </w:sdt>
            <w:r w:rsidR="00546DB1" w:rsidRPr="00FA2481">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FA2481">
                  <w:rPr>
                    <w:rFonts w:ascii="MS Gothic" w:eastAsia="MS Gothic" w:hAnsi="MS Gothic"/>
                    <w:bCs/>
                    <w:szCs w:val="24"/>
                    <w:lang w:eastAsia="en-GB"/>
                  </w:rPr>
                  <w:t>☐</w:t>
                </w:r>
              </w:sdtContent>
            </w:sdt>
            <w:r w:rsidR="00546DB1" w:rsidRPr="00FA248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FA2481">
                  <w:rPr>
                    <w:rFonts w:ascii="MS Gothic" w:eastAsia="MS Gothic" w:hAnsi="MS Gothic"/>
                    <w:bCs/>
                    <w:szCs w:val="24"/>
                    <w:lang w:eastAsia="en-GB"/>
                  </w:rPr>
                  <w:t>☐</w:t>
                </w:r>
              </w:sdtContent>
            </w:sdt>
            <w:r w:rsidR="00546DB1" w:rsidRPr="00FA2481">
              <w:rPr>
                <w:bCs/>
                <w:szCs w:val="24"/>
                <w:lang w:eastAsia="en-GB"/>
              </w:rPr>
              <w:t xml:space="preserve"> Anderer: </w:t>
            </w:r>
            <w:sdt>
              <w:sdtPr>
                <w:rPr>
                  <w:bCs/>
                  <w:szCs w:val="24"/>
                  <w:lang w:eastAsia="en-GB"/>
                </w:rPr>
                <w:id w:val="-186994276"/>
                <w:placeholder>
                  <w:docPart w:val="5C55B5726F8E46C0ABC71DC35F2501E7"/>
                </w:placeholder>
              </w:sdtPr>
              <w:sdtEndPr/>
              <w:sdtContent/>
            </w:sdt>
          </w:p>
          <w:p w14:paraId="4F5C5818" w14:textId="77777777" w:rsidR="00546DB1" w:rsidRPr="003E6FAF"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F18824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D68A32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0284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0284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0284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0DCB8C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824569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97B6B5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38543C">
                  <w:rPr>
                    <w:bCs/>
                    <w:lang w:val="en-I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B69D61F" w14:textId="77777777" w:rsidR="0038543C" w:rsidRDefault="0038543C" w:rsidP="007C07D8">
      <w:pPr>
        <w:pStyle w:val="ListNumber"/>
        <w:numPr>
          <w:ilvl w:val="0"/>
          <w:numId w:val="0"/>
        </w:numPr>
        <w:ind w:left="709" w:hanging="709"/>
        <w:rPr>
          <w:b/>
          <w:bCs/>
          <w:lang w:val="en-IE" w:eastAsia="en-GB"/>
        </w:rPr>
      </w:pPr>
    </w:p>
    <w:p w14:paraId="0DBE7DDA" w14:textId="77777777" w:rsidR="0038543C" w:rsidRDefault="0038543C" w:rsidP="007C07D8">
      <w:pPr>
        <w:pStyle w:val="ListNumber"/>
        <w:numPr>
          <w:ilvl w:val="0"/>
          <w:numId w:val="0"/>
        </w:numPr>
        <w:ind w:left="709" w:hanging="709"/>
        <w:rPr>
          <w:b/>
          <w:bCs/>
          <w:lang w:val="en-IE" w:eastAsia="en-GB"/>
        </w:rPr>
      </w:pPr>
    </w:p>
    <w:p w14:paraId="18EA7D7F" w14:textId="3648465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36302718"/>
            <w:placeholder>
              <w:docPart w:val="5D980B517AEE46B3B07FD17543F3E4A1"/>
            </w:placeholder>
          </w:sdtPr>
          <w:sdtEndPr/>
          <w:sdtContent>
            <w:p w14:paraId="007E3E1F" w14:textId="77777777" w:rsidR="0038543C" w:rsidRPr="000A7F2F" w:rsidRDefault="0038543C" w:rsidP="0038543C">
              <w:pPr>
                <w:spacing w:after="0"/>
                <w:ind w:right="139"/>
              </w:pPr>
              <w:r>
                <w:t>Die Generaldirektion Mobilität und Verkehr (GD MOVE) ist für die Entwicklung und Umsetzung der europäischen Politik im Bereich Verkehr, einschließlich der Vollendung eines Binnenmarktes für den Schienenverkehr, zuständig.</w:t>
              </w:r>
            </w:p>
            <w:p w14:paraId="0621D3F4" w14:textId="77777777" w:rsidR="0038543C" w:rsidRPr="00E2122B" w:rsidRDefault="0038543C" w:rsidP="0038543C">
              <w:pPr>
                <w:spacing w:after="0"/>
                <w:ind w:right="1317"/>
                <w:rPr>
                  <w:lang w:eastAsia="en-GB"/>
                </w:rPr>
              </w:pPr>
            </w:p>
            <w:p w14:paraId="5ACCDCF4" w14:textId="77777777" w:rsidR="0038543C" w:rsidRDefault="0038543C" w:rsidP="0038543C">
              <w:pPr>
                <w:spacing w:after="0"/>
                <w:ind w:right="139"/>
              </w:pPr>
              <w:r>
                <w:t>Innerhalb der Generaldirektion MOVE ist die Direktion C für den Landverkehr zuständig. Das Referat C3 ist für die Schienenverkehrsmarktpolitik zuständig und verfolgt das Ziel, einen einheitlichen europäischen Eisenbahnraum zu schaffen. Die wichtigsten Aufgaben des Referats sind:</w:t>
              </w:r>
            </w:p>
            <w:p w14:paraId="00457384" w14:textId="77777777" w:rsidR="0038543C" w:rsidRDefault="0038543C" w:rsidP="0038543C">
              <w:pPr>
                <w:spacing w:after="0"/>
                <w:ind w:right="139"/>
                <w:rPr>
                  <w:lang w:val="en-IE" w:eastAsia="en-GB"/>
                </w:rPr>
              </w:pPr>
            </w:p>
            <w:p w14:paraId="1A4360C3" w14:textId="5A0B057B" w:rsidR="009C42FD" w:rsidRPr="00070622" w:rsidRDefault="00F82A18" w:rsidP="009C42FD">
              <w:pPr>
                <w:numPr>
                  <w:ilvl w:val="0"/>
                  <w:numId w:val="30"/>
                </w:numPr>
                <w:spacing w:after="0"/>
                <w:ind w:right="139"/>
                <w:rPr>
                  <w:lang w:eastAsia="en-GB"/>
                </w:rPr>
              </w:pPr>
              <w:r w:rsidRPr="00FA2481">
                <w:rPr>
                  <w:lang w:eastAsia="en-GB"/>
                </w:rPr>
                <w:t xml:space="preserve">Förderung der Entwicklung des europäischen Eisenbahnmarktes (rechtliche, wirtschaftliche und politische Aspekte) und Beseitigung von Hindernissen bei der </w:t>
              </w:r>
              <w:r w:rsidRPr="00070622">
                <w:rPr>
                  <w:lang w:eastAsia="en-GB"/>
                </w:rPr>
                <w:t>Erbringung von Verkehrsdiensten auf der Schiene.</w:t>
              </w:r>
              <w:r w:rsidR="009C42FD" w:rsidRPr="00070622">
                <w:rPr>
                  <w:lang w:eastAsia="en-GB"/>
                </w:rPr>
                <w:t xml:space="preserve"> </w:t>
              </w:r>
            </w:p>
            <w:p w14:paraId="7FAB14E8" w14:textId="6809A5FF" w:rsidR="00070622" w:rsidRPr="00070622" w:rsidRDefault="00070622" w:rsidP="009C42FD">
              <w:pPr>
                <w:numPr>
                  <w:ilvl w:val="0"/>
                  <w:numId w:val="30"/>
                </w:numPr>
                <w:spacing w:after="0"/>
                <w:ind w:right="139"/>
                <w:rPr>
                  <w:lang w:eastAsia="en-GB"/>
                </w:rPr>
              </w:pPr>
              <w:r w:rsidRPr="00070622">
                <w:rPr>
                  <w:lang w:eastAsia="en-GB"/>
                </w:rPr>
                <w:t>Überwachung und Durchsetzung der Anwendung der Richtlinie 2012/34/EU zur Schaffung eines einheitlichen europäischen Eisenbahnraums;</w:t>
              </w:r>
            </w:p>
            <w:p w14:paraId="0E950A6D" w14:textId="77777777" w:rsidR="0038543C" w:rsidRPr="005E149E" w:rsidRDefault="0038543C" w:rsidP="0038543C">
              <w:pPr>
                <w:numPr>
                  <w:ilvl w:val="0"/>
                  <w:numId w:val="30"/>
                </w:numPr>
                <w:spacing w:after="0"/>
                <w:ind w:right="139"/>
              </w:pPr>
              <w:r>
                <w:t>Ausarbeitung von abgeleiteten Rechtsvorschriften im Rahmen dieser Richtlinie;</w:t>
              </w:r>
            </w:p>
            <w:p w14:paraId="06BDB507" w14:textId="77777777" w:rsidR="0038543C" w:rsidRPr="005E149E" w:rsidRDefault="0038543C" w:rsidP="0038543C">
              <w:pPr>
                <w:numPr>
                  <w:ilvl w:val="0"/>
                  <w:numId w:val="30"/>
                </w:numPr>
                <w:spacing w:after="0"/>
                <w:ind w:right="139"/>
              </w:pPr>
              <w:r>
                <w:t>Interaktion mit Interessenträgern durch eine Reihe bestehender Koordinierungsstellen, Ausschüsse, Foren und Arbeitsgruppen, um Initiativen zur Weiterentwicklung des Binnenmarktes für den Schienenverkehr zu fördern;</w:t>
              </w:r>
            </w:p>
            <w:p w14:paraId="36D68E65" w14:textId="0219A912" w:rsidR="0038543C" w:rsidRPr="009B6C25" w:rsidRDefault="0038543C" w:rsidP="0038543C">
              <w:pPr>
                <w:numPr>
                  <w:ilvl w:val="0"/>
                  <w:numId w:val="30"/>
                </w:numPr>
                <w:spacing w:after="0"/>
                <w:ind w:right="139"/>
              </w:pPr>
              <w:r>
                <w:t>Entwicklung eines Rahmens für das Kapazitätsmanagement;</w:t>
              </w:r>
            </w:p>
            <w:p w14:paraId="76DD1EEA" w14:textId="365DEF1F" w:rsidR="00803007" w:rsidRPr="00070622" w:rsidRDefault="0038543C" w:rsidP="00803007">
              <w:pPr>
                <w:numPr>
                  <w:ilvl w:val="0"/>
                  <w:numId w:val="30"/>
                </w:numPr>
                <w:spacing w:after="0"/>
                <w:ind w:right="139"/>
                <w:rPr>
                  <w:lang w:val="en-US" w:eastAsia="en-GB"/>
                </w:rPr>
              </w:pPr>
              <w:r>
                <w:t xml:space="preserve">Förderung der EU-Schienenverkehrspolitik in Bezug auf Nachbarländer sowie Drittländer und internationale Organisationen. </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D9B9679" w14:textId="77777777" w:rsidR="0038543C" w:rsidRDefault="0038543C" w:rsidP="0038543C">
          <w:pPr>
            <w:spacing w:after="0"/>
            <w:ind w:left="426" w:right="1317"/>
          </w:pPr>
          <w:r>
            <w:t>Die wichtigsten Aufgaben im Zusammenhang mit dieser Rolle unter der Aufsicht eines leitenden Referenten sind:</w:t>
          </w:r>
        </w:p>
        <w:p w14:paraId="44E85C59" w14:textId="77777777" w:rsidR="0038543C" w:rsidRPr="00132006" w:rsidRDefault="0038543C" w:rsidP="0038543C">
          <w:pPr>
            <w:spacing w:after="0"/>
            <w:ind w:left="426" w:right="1317"/>
          </w:pPr>
        </w:p>
        <w:p w14:paraId="23633B04" w14:textId="454769F0" w:rsidR="0038543C" w:rsidRPr="00FA2481" w:rsidRDefault="0038543C" w:rsidP="0038543C">
          <w:pPr>
            <w:numPr>
              <w:ilvl w:val="0"/>
              <w:numId w:val="31"/>
            </w:numPr>
            <w:spacing w:after="0"/>
            <w:contextualSpacing/>
          </w:pPr>
          <w:r w:rsidRPr="00104B8F">
            <w:t xml:space="preserve">Überprüfung der Übereinstimmung der Gesetzgebung einzelner Mitgliedstaaten mit der Richtlinie 2012/34/EU und der Richtlinie zu ihrer Änderung </w:t>
          </w:r>
          <w:r w:rsidRPr="00FA2481">
            <w:t>2016/2370/EU. Überwachung und Durchsetzung korrekter Umsetzung.</w:t>
          </w:r>
        </w:p>
        <w:p w14:paraId="30DBDCE6" w14:textId="77777777" w:rsidR="0038543C" w:rsidRPr="00FA2481" w:rsidRDefault="0038543C" w:rsidP="0038543C">
          <w:pPr>
            <w:numPr>
              <w:ilvl w:val="0"/>
              <w:numId w:val="31"/>
            </w:numPr>
            <w:spacing w:after="0"/>
            <w:contextualSpacing/>
          </w:pPr>
          <w:r w:rsidRPr="00FA2481">
            <w:t>Begleitung von Entwicklungen im Bahnsektor einzelner Mitgliedstaaten, inklusive Beiträge zum Europäischen Semester.</w:t>
          </w:r>
        </w:p>
        <w:p w14:paraId="465A90EE" w14:textId="5596C592" w:rsidR="009C42FD" w:rsidRPr="00FA2481" w:rsidRDefault="00BD2A88" w:rsidP="009C42FD">
          <w:pPr>
            <w:numPr>
              <w:ilvl w:val="0"/>
              <w:numId w:val="31"/>
            </w:numPr>
            <w:spacing w:after="0"/>
            <w:contextualSpacing/>
            <w:rPr>
              <w:lang w:eastAsia="ko-KR"/>
            </w:rPr>
          </w:pPr>
          <w:r w:rsidRPr="00FA2481">
            <w:rPr>
              <w:lang w:eastAsia="ko-KR"/>
            </w:rPr>
            <w:t>Beitrag zur Bewertung der Entwicklungen auf dem Schienenverkehrsmarkt und zur Umsetzung des EU-Rechts im Hinblick auf spezifische Schienenverkehrsthemen (z. B. Entgelte für die Fahrwegnutzung, Serviceeinrichtungen, zeitweiliger Kapazitätsbeschränkungen, Rahmenverträge usw.).</w:t>
          </w:r>
        </w:p>
        <w:p w14:paraId="7E992110" w14:textId="3B7A5D0B" w:rsidR="0038543C" w:rsidRPr="00FA2481" w:rsidRDefault="00CE7132" w:rsidP="0038543C">
          <w:pPr>
            <w:numPr>
              <w:ilvl w:val="0"/>
              <w:numId w:val="31"/>
            </w:numPr>
            <w:spacing w:after="0"/>
            <w:contextualSpacing/>
          </w:pPr>
          <w:r w:rsidRPr="00FA2481">
            <w:rPr>
              <w:lang w:eastAsia="ko-KR"/>
            </w:rPr>
            <w:t>Beitrag zu Vorarbeiten zu politische Initiativen zur Weiterentwicklung des einheitlichen europäischen Eisenbahnraums;</w:t>
          </w:r>
        </w:p>
        <w:p w14:paraId="539656A7" w14:textId="77777777" w:rsidR="0038543C" w:rsidRPr="00FA2481" w:rsidRDefault="0038543C" w:rsidP="0038543C">
          <w:pPr>
            <w:numPr>
              <w:ilvl w:val="0"/>
              <w:numId w:val="31"/>
            </w:numPr>
            <w:spacing w:after="0"/>
            <w:contextualSpacing/>
          </w:pPr>
          <w:r w:rsidRPr="00FA2481">
            <w:t xml:space="preserve">Teilnahme an relevanten Stakeholder-Foren, inklusive Koordinierung von Arbeitsgruppen des Forums für den einheitlichen europäischen Eisenbahnraum (SERAF) und des Ausschusses für den einheitlichen europäischen Eisenbahnraum (SERAC). Vorbereitung von Einladungen, Tagesordnungen, Kurzberichten </w:t>
          </w:r>
        </w:p>
        <w:p w14:paraId="007246C1" w14:textId="3F186095" w:rsidR="0038543C" w:rsidRPr="00FA2481" w:rsidRDefault="00CE7132" w:rsidP="0038543C">
          <w:pPr>
            <w:numPr>
              <w:ilvl w:val="0"/>
              <w:numId w:val="31"/>
            </w:numPr>
            <w:spacing w:after="0"/>
            <w:contextualSpacing/>
            <w:rPr>
              <w:strike/>
            </w:rPr>
          </w:pPr>
          <w:r w:rsidRPr="00FA2481">
            <w:rPr>
              <w:lang w:eastAsia="ko-KR"/>
            </w:rPr>
            <w:t>Vorbereitung von Briefings für Besprechungen, Besuche, Seminare usw. Verfassen von Antworten auf Fragen und Anfragen zum Eisenbahnsektor.</w:t>
          </w:r>
        </w:p>
        <w:p w14:paraId="12B9C59B" w14:textId="7E216D00" w:rsidR="00803007" w:rsidRPr="009F216F" w:rsidRDefault="00B0284D"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376712010"/>
            <w:placeholder>
              <w:docPart w:val="75C7973BFC714E78935AEF73831E72AF"/>
            </w:placeholder>
          </w:sdtPr>
          <w:sdtEndPr/>
          <w:sdtContent>
            <w:p w14:paraId="2A0F153A" w14:textId="559C3401" w:rsidR="009321C6" w:rsidRPr="009F216F" w:rsidRDefault="0038543C" w:rsidP="00FA2481">
              <w:pPr>
                <w:spacing w:after="0"/>
                <w:ind w:left="426"/>
              </w:pPr>
              <w:r>
                <w:t>Die GD MOVE C3 sucht eine dynamische, hoch motivierte und erfahrene Person für den Posten als abgeordneter nationaler Sachverständiger (ANS).</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62712789">
    <w:abstractNumId w:val="16"/>
  </w:num>
  <w:num w:numId="31" w16cid:durableId="1608272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0622"/>
    <w:rsid w:val="000D7B5E"/>
    <w:rsid w:val="000F4768"/>
    <w:rsid w:val="001203F8"/>
    <w:rsid w:val="002C3855"/>
    <w:rsid w:val="002C5752"/>
    <w:rsid w:val="002F7504"/>
    <w:rsid w:val="00324D8D"/>
    <w:rsid w:val="0035094A"/>
    <w:rsid w:val="0038543C"/>
    <w:rsid w:val="003874E2"/>
    <w:rsid w:val="0039387D"/>
    <w:rsid w:val="00394A86"/>
    <w:rsid w:val="003B2E38"/>
    <w:rsid w:val="003E6FA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C42FD"/>
    <w:rsid w:val="009F216F"/>
    <w:rsid w:val="00AB56F9"/>
    <w:rsid w:val="00AC5FF8"/>
    <w:rsid w:val="00AE6941"/>
    <w:rsid w:val="00B0284D"/>
    <w:rsid w:val="00B059F7"/>
    <w:rsid w:val="00B73B91"/>
    <w:rsid w:val="00BD2A88"/>
    <w:rsid w:val="00BF6139"/>
    <w:rsid w:val="00C07259"/>
    <w:rsid w:val="00C27C81"/>
    <w:rsid w:val="00CD33B4"/>
    <w:rsid w:val="00CE7132"/>
    <w:rsid w:val="00D605F4"/>
    <w:rsid w:val="00DA711C"/>
    <w:rsid w:val="00E01792"/>
    <w:rsid w:val="00E35460"/>
    <w:rsid w:val="00EB3060"/>
    <w:rsid w:val="00EC5C6B"/>
    <w:rsid w:val="00ED6452"/>
    <w:rsid w:val="00F60E71"/>
    <w:rsid w:val="00F82A18"/>
    <w:rsid w:val="00F91ADF"/>
    <w:rsid w:val="00FA2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385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CACB7CE3CCD419990FAF2084D46BFBD"/>
        <w:category>
          <w:name w:val="General"/>
          <w:gallery w:val="placeholder"/>
        </w:category>
        <w:types>
          <w:type w:val="bbPlcHdr"/>
        </w:types>
        <w:behaviors>
          <w:behavior w:val="content"/>
        </w:behaviors>
        <w:guid w:val="{11721A48-80A9-4C37-8C95-DED59EBF5447}"/>
      </w:docPartPr>
      <w:docPartBody>
        <w:p w:rsidR="00E22F90" w:rsidRDefault="00E22F90" w:rsidP="00E22F90">
          <w:pPr>
            <w:pStyle w:val="0CACB7CE3CCD419990FAF2084D46BFBD"/>
          </w:pPr>
          <w:r w:rsidRPr="0007110E">
            <w:rPr>
              <w:rStyle w:val="PlaceholderText"/>
              <w:bCs/>
            </w:rPr>
            <w:t>Click or tap here to enter text.</w:t>
          </w:r>
        </w:p>
      </w:docPartBody>
    </w:docPart>
    <w:docPart>
      <w:docPartPr>
        <w:name w:val="5D980B517AEE46B3B07FD17543F3E4A1"/>
        <w:category>
          <w:name w:val="General"/>
          <w:gallery w:val="placeholder"/>
        </w:category>
        <w:types>
          <w:type w:val="bbPlcHdr"/>
        </w:types>
        <w:behaviors>
          <w:behavior w:val="content"/>
        </w:behaviors>
        <w:guid w:val="{2DE36CDC-861A-43F6-A095-A7851615520A}"/>
      </w:docPartPr>
      <w:docPartBody>
        <w:p w:rsidR="00E22F90" w:rsidRDefault="00E22F90" w:rsidP="00E22F90">
          <w:pPr>
            <w:pStyle w:val="5D980B517AEE46B3B07FD17543F3E4A1"/>
          </w:pPr>
          <w:r w:rsidRPr="00803007">
            <w:rPr>
              <w:rStyle w:val="PlaceholderText"/>
              <w:lang w:val="en-IE"/>
            </w:rPr>
            <w:t>Click or tap here to enter text.</w:t>
          </w:r>
        </w:p>
      </w:docPartBody>
    </w:docPart>
    <w:docPart>
      <w:docPartPr>
        <w:name w:val="75C7973BFC714E78935AEF73831E72AF"/>
        <w:category>
          <w:name w:val="General"/>
          <w:gallery w:val="placeholder"/>
        </w:category>
        <w:types>
          <w:type w:val="bbPlcHdr"/>
        </w:types>
        <w:behaviors>
          <w:behavior w:val="content"/>
        </w:behaviors>
        <w:guid w:val="{F8B0850F-D5C6-44BD-9FD2-C9FA9B2E4B59}"/>
      </w:docPartPr>
      <w:docPartBody>
        <w:p w:rsidR="00E22F90" w:rsidRDefault="00E22F90" w:rsidP="00E22F90">
          <w:pPr>
            <w:pStyle w:val="75C7973BFC714E78935AEF73831E72A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22F90"/>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22F9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CACB7CE3CCD419990FAF2084D46BFBD">
    <w:name w:val="0CACB7CE3CCD419990FAF2084D46BFBD"/>
    <w:rsid w:val="00E22F90"/>
    <w:rPr>
      <w:kern w:val="2"/>
      <w:lang w:val="fr-BE" w:eastAsia="fr-BE"/>
      <w14:ligatures w14:val="standardContextual"/>
    </w:rPr>
  </w:style>
  <w:style w:type="paragraph" w:customStyle="1" w:styleId="5D980B517AEE46B3B07FD17543F3E4A1">
    <w:name w:val="5D980B517AEE46B3B07FD17543F3E4A1"/>
    <w:rsid w:val="00E22F90"/>
    <w:rPr>
      <w:kern w:val="2"/>
      <w:lang w:val="fr-BE" w:eastAsia="fr-BE"/>
      <w14:ligatures w14:val="standardContextual"/>
    </w:rPr>
  </w:style>
  <w:style w:type="paragraph" w:customStyle="1" w:styleId="75C7973BFC714E78935AEF73831E72AF">
    <w:name w:val="75C7973BFC714E78935AEF73831E72AF"/>
    <w:rsid w:val="00E22F90"/>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http://www.w3.org/XML/1998/namespace"/>
    <ds:schemaRef ds:uri="http://purl.org/dc/dcmitype/"/>
    <ds:schemaRef ds:uri="08927195-b699-4be0-9ee2-6c66dc215b5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41a97bf-0494-41d8-ba3d-259bd7771890"/>
    <ds:schemaRef ds:uri="http://schemas.microsoft.com/sharepoint/v3/fields"/>
    <ds:schemaRef ds:uri="http://purl.org/dc/te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1167</Words>
  <Characters>6654</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2024-07-05T10:51:00Z</dcterms:created>
  <dcterms:modified xsi:type="dcterms:W3CDTF">2024-07-05T10:51:00Z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