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4541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4541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4541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4541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4227D53D" w:rsidR="007D0EC6" w:rsidRDefault="00045419">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B974A7">
                      <w:rPr>
                        <w:b/>
                      </w:rPr>
                      <w:t>Inspektion, Kontrolle und Durchsetzung der Einnahmen</w:t>
                    </w:r>
                  </w:sdtContent>
                </w:sdt>
              </w:p>
            </w:tc>
          </w:tr>
        </w:sdtContent>
      </w:sdt>
    </w:tbl>
    <w:p w14:paraId="7663C9C9" w14:textId="6AA70DEA" w:rsidR="007D0EC6" w:rsidRDefault="0004541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10319C88045044DF93E5EA9521804D99"/>
                </w:placeholder>
              </w:sdtPr>
              <w:sdtEndPr>
                <w:rPr>
                  <w:lang w:val="en-IE"/>
                </w:rPr>
              </w:sdtEndPr>
              <w:sdtContent>
                <w:tc>
                  <w:tcPr>
                    <w:tcW w:w="5491" w:type="dxa"/>
                  </w:tcPr>
                  <w:p w14:paraId="163192D7" w14:textId="6909772D" w:rsidR="00546DB1" w:rsidRPr="00546DB1" w:rsidRDefault="00B974A7" w:rsidP="00AB56F9">
                    <w:pPr>
                      <w:tabs>
                        <w:tab w:val="left" w:pos="426"/>
                      </w:tabs>
                      <w:spacing w:before="120"/>
                      <w:rPr>
                        <w:bCs/>
                        <w:lang w:val="en-IE" w:eastAsia="en-GB"/>
                      </w:rPr>
                    </w:pPr>
                    <w:r>
                      <w:rPr>
                        <w:lang w:eastAsia="en-GB"/>
                      </w:rPr>
                      <w:t>BUDG.DGA2.B.4.003</w:t>
                    </w:r>
                  </w:p>
                </w:tc>
              </w:sdtContent>
            </w:sdt>
          </w:sdtContent>
        </w:sdt>
      </w:tr>
      <w:tr w:rsidR="00546DB1" w:rsidRPr="00B974A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341165277"/>
                <w:placeholder>
                  <w:docPart w:val="014CDDD2C2EB447395E4093209DF5943"/>
                </w:placeholder>
              </w:sdtPr>
              <w:sdtEndPr>
                <w:rPr>
                  <w:lang w:val="en-IE"/>
                </w:rPr>
              </w:sdtEndPr>
              <w:sdtContent>
                <w:tc>
                  <w:tcPr>
                    <w:tcW w:w="5491" w:type="dxa"/>
                  </w:tcPr>
                  <w:p w14:paraId="32FCC887" w14:textId="7C6E6F9D" w:rsidR="00546DB1" w:rsidRPr="003B2E38" w:rsidRDefault="00B974A7" w:rsidP="00AB56F9">
                    <w:pPr>
                      <w:tabs>
                        <w:tab w:val="left" w:pos="426"/>
                      </w:tabs>
                      <w:spacing w:before="120"/>
                      <w:rPr>
                        <w:bCs/>
                        <w:lang w:val="en-IE" w:eastAsia="en-GB"/>
                      </w:rPr>
                    </w:pPr>
                    <w:r w:rsidRPr="004A7747">
                      <w:rPr>
                        <w:bCs/>
                        <w:lang w:val="en-IE" w:eastAsia="en-GB"/>
                      </w:rPr>
                      <w:t>240654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11C0C74" w:rsidR="00546DB1" w:rsidRPr="003B2E38" w:rsidRDefault="00B974A7" w:rsidP="00AB56F9">
                <w:pPr>
                  <w:tabs>
                    <w:tab w:val="left" w:pos="426"/>
                  </w:tabs>
                  <w:spacing w:before="120"/>
                  <w:rPr>
                    <w:bCs/>
                    <w:lang w:val="en-IE" w:eastAsia="en-GB"/>
                  </w:rPr>
                </w:pPr>
                <w:r>
                  <w:rPr>
                    <w:bCs/>
                    <w:lang w:eastAsia="en-GB"/>
                  </w:rPr>
                  <w:t>Tomas KUCIREK</w:t>
                </w:r>
              </w:p>
            </w:sdtContent>
          </w:sdt>
          <w:p w14:paraId="227D6F6E" w14:textId="3A0F8E3C" w:rsidR="00546DB1" w:rsidRPr="009F216F" w:rsidRDefault="00B974A7" w:rsidP="005F6927">
            <w:pPr>
              <w:tabs>
                <w:tab w:val="left" w:pos="426"/>
              </w:tabs>
              <w:contextualSpacing/>
              <w:rPr>
                <w:bCs/>
                <w:lang w:eastAsia="en-GB"/>
              </w:rPr>
            </w:pPr>
            <w:r>
              <w:rPr>
                <w:bCs/>
                <w:lang w:val="en-IE"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2024</w:t>
                    </w:r>
                  </w:sdtContent>
                </w:sdt>
              </w:sdtContent>
            </w:sdt>
          </w:p>
          <w:p w14:paraId="4128A55A" w14:textId="4926A74C" w:rsidR="00546DB1" w:rsidRPr="00546DB1" w:rsidRDefault="00B974A7"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EFFF33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DEC24A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4541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4541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4541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B0761C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E98488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FECD9FB"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1A50C5">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1F0B6507" w14:textId="77777777" w:rsidR="00B974A7" w:rsidRDefault="00B974A7" w:rsidP="00546DB1">
      <w:pPr>
        <w:tabs>
          <w:tab w:val="left" w:pos="426"/>
        </w:tabs>
        <w:spacing w:after="0"/>
        <w:rPr>
          <w:b/>
          <w:lang w:eastAsia="en-GB"/>
        </w:rPr>
      </w:pPr>
    </w:p>
    <w:p w14:paraId="74951CCA" w14:textId="77777777" w:rsidR="00B974A7" w:rsidRDefault="00B974A7" w:rsidP="00546DB1">
      <w:pPr>
        <w:tabs>
          <w:tab w:val="left" w:pos="426"/>
        </w:tabs>
        <w:spacing w:after="0"/>
        <w:rPr>
          <w:b/>
          <w:lang w:eastAsia="en-GB"/>
        </w:rPr>
      </w:pPr>
    </w:p>
    <w:p w14:paraId="64C7C80E" w14:textId="77777777" w:rsidR="00B974A7" w:rsidRDefault="00B974A7" w:rsidP="00546DB1">
      <w:pPr>
        <w:tabs>
          <w:tab w:val="left" w:pos="426"/>
        </w:tabs>
        <w:spacing w:after="0"/>
        <w:rPr>
          <w:b/>
          <w:lang w:eastAsia="en-GB"/>
        </w:rPr>
      </w:pPr>
    </w:p>
    <w:p w14:paraId="7F61A404" w14:textId="77777777" w:rsidR="00B974A7" w:rsidRDefault="00B974A7"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974A7" w:rsidRDefault="00803007" w:rsidP="007C07D8">
      <w:pPr>
        <w:pStyle w:val="ListNumber"/>
        <w:numPr>
          <w:ilvl w:val="0"/>
          <w:numId w:val="0"/>
        </w:numPr>
        <w:ind w:left="709" w:hanging="709"/>
        <w:rPr>
          <w:lang w:eastAsia="en-GB"/>
        </w:rPr>
      </w:pPr>
      <w:r w:rsidRPr="00B974A7">
        <w:rPr>
          <w:b/>
          <w:bCs/>
          <w:lang w:eastAsia="en-GB"/>
        </w:rPr>
        <w:lastRenderedPageBreak/>
        <w:t>Wer wi</w:t>
      </w:r>
      <w:r w:rsidR="002F7504" w:rsidRPr="00B974A7">
        <w:rPr>
          <w:b/>
          <w:bCs/>
          <w:lang w:eastAsia="en-GB"/>
        </w:rPr>
        <w:t>r</w:t>
      </w:r>
      <w:r w:rsidRPr="00B974A7">
        <w:rPr>
          <w:b/>
          <w:bCs/>
          <w:lang w:eastAsia="en-GB"/>
        </w:rPr>
        <w:t xml:space="preserve"> sind</w:t>
      </w:r>
    </w:p>
    <w:sdt>
      <w:sdtPr>
        <w:rPr>
          <w:lang w:val="en-US" w:eastAsia="en-GB"/>
        </w:rPr>
        <w:id w:val="1822233941"/>
        <w:placeholder>
          <w:docPart w:val="FE6C9874556B47B1A65A432926DB0BCE"/>
        </w:placeholder>
      </w:sdtPr>
      <w:sdtEndPr/>
      <w:sdtContent>
        <w:p w14:paraId="76DD1EEA" w14:textId="059D8EE3" w:rsidR="00803007" w:rsidRPr="00B974A7" w:rsidRDefault="00B974A7" w:rsidP="00B974A7">
          <w:pPr>
            <w:ind w:right="1317"/>
            <w:rPr>
              <w:lang w:eastAsia="en-GB"/>
            </w:rPr>
          </w:pPr>
          <w:r w:rsidRPr="003D6A7C">
            <w:rPr>
              <w:lang w:eastAsia="en-GB"/>
            </w:rPr>
            <w:t>Die Hauptaufgabe des Referates "</w:t>
          </w:r>
          <w:sdt>
            <w:sdtPr>
              <w:rPr>
                <w:lang w:eastAsia="en-GB"/>
              </w:rPr>
              <w:id w:val="-1051375222"/>
              <w:dataBinding w:xpath="/Author/OrgaEntity3/HeadLine1" w:storeItemID="{1DB72EFA-9A9F-4F5B-AB9B-0434A59B82CF}"/>
              <w:text w:multiLine="1"/>
            </w:sdtPr>
            <w:sdtEndPr/>
            <w:sdtContent>
              <w:r>
                <w:rPr>
                  <w:lang w:eastAsia="en-GB"/>
                </w:rPr>
                <w:t>Inspektion, Kontrolle und Durchsetzung der Einnahmen</w:t>
              </w:r>
            </w:sdtContent>
          </w:sdt>
          <w:r w:rsidRPr="003D6A7C">
            <w:rPr>
              <w:lang w:eastAsia="en-GB"/>
            </w:rPr>
            <w:t>"</w:t>
          </w:r>
          <w:r>
            <w:rPr>
              <w:lang w:eastAsia="en-GB"/>
            </w:rPr>
            <w:t xml:space="preserve"> </w:t>
          </w:r>
          <w:r w:rsidRPr="003D6A7C">
            <w:rPr>
              <w:lang w:eastAsia="en-GB"/>
            </w:rPr>
            <w:t xml:space="preserve">ist die Überprüfung, ob die Mitgliedstaaten den Gemeinschaftsbelangen hinsichtlich der zutreffenden, vollständigen und zeitgerechten Erhebung von traditionellen Eigenmitteln (hauptsächlich Zölle, die von den Zollbehörden der Mitgliedstaaten erhoben werden) Rechnung tragen. Traditionelle Eigenmittel dienen der Finanzierung des </w:t>
          </w:r>
          <w:proofErr w:type="gramStart"/>
          <w:r w:rsidRPr="003D6A7C">
            <w:rPr>
              <w:lang w:eastAsia="en-GB"/>
            </w:rPr>
            <w:t>EU Haushalts</w:t>
          </w:r>
          <w:proofErr w:type="gramEnd"/>
          <w:r w:rsidRPr="003D6A7C">
            <w:rPr>
              <w:lang w:eastAsia="en-GB"/>
            </w:rPr>
            <w:t xml:space="preserve">. </w:t>
          </w:r>
        </w:p>
      </w:sdtContent>
    </w:sdt>
    <w:p w14:paraId="3862387A" w14:textId="77777777" w:rsidR="00803007" w:rsidRPr="0027577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26C33B2" w14:textId="77777777" w:rsidR="00B974A7" w:rsidRPr="003D6A7C" w:rsidRDefault="00B974A7" w:rsidP="00B974A7">
          <w:pPr>
            <w:ind w:right="1317"/>
            <w:rPr>
              <w:lang w:eastAsia="en-GB"/>
            </w:rPr>
          </w:pPr>
          <w:r w:rsidRPr="003D6A7C">
            <w:rPr>
              <w:lang w:eastAsia="en-GB"/>
            </w:rPr>
            <w:t xml:space="preserve">Diese Stelle bietet eine hervorragende Möglichkeit, sich mit der Finanzierung der EU vertraut zu machen, insbesondere mit dem System der traditionellen Eigenmittel. </w:t>
          </w:r>
        </w:p>
        <w:p w14:paraId="12B9C59B" w14:textId="5D15CF32" w:rsidR="00803007" w:rsidRPr="009F216F" w:rsidRDefault="00B974A7" w:rsidP="00B974A7">
          <w:pPr>
            <w:ind w:right="1317"/>
            <w:rPr>
              <w:lang w:eastAsia="en-GB"/>
            </w:rPr>
          </w:pPr>
          <w:r w:rsidRPr="003D6A7C">
            <w:rPr>
              <w:lang w:eastAsia="en-GB"/>
            </w:rPr>
            <w:t>Der abgeordnete nationale Sachverständige wird sich an der Überwachung der Aufgabenwahrnehmung der Mitgliedstaaten im Rahmen der Einziehung von traditionellen Eigenmitteln durch das Referat beteiligen. Diese Tätigkeit umfasst sowohl die Teilnahme an der Prüfung einzelner Vorgänge, die Vorbereitung einer Kommissionsposition und ihre verwaltungsmäßige sowie finanzielle Weiterverfolgung, als auch die Erarbeitung übergreifender Analysen und Berichte über die Einziehung von traditionellen Eigenmitteln. Darüber hinaus wird sie/er/ auch Gelegenheit haben, in anderen Bereichen des Referates tätig zu werden, beispielsweise, an Vor-Ort-Prüfungen in den Mitgliedstaaten teilzunehmen und Vorgänge betreffend die Weiterverfolgung von Feststellungen des Europäischen Rechnungshofes in Bezug auf traditionelle Eigenmittel zu bearbeiten. Die Tätigkeit schließt regelmäßige Kontakte mit anderen Kommissionsdienststellen und mit Repräsentanten der Mitgliedstaaten ein.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5981B8C" w14:textId="714F4729" w:rsidR="008408EA" w:rsidRPr="00950BA5" w:rsidRDefault="008408EA" w:rsidP="007F048C">
          <w:pPr>
            <w:tabs>
              <w:tab w:val="left" w:pos="709"/>
            </w:tabs>
            <w:ind w:right="62"/>
            <w:rPr>
              <w:lang w:eastAsia="en-GB"/>
            </w:rPr>
          </w:pPr>
          <w:r w:rsidRPr="008408EA">
            <w:rPr>
              <w:lang w:eastAsia="en-GB"/>
            </w:rPr>
            <w:t>Wir verlangen einen</w:t>
          </w:r>
          <w:r>
            <w:rPr>
              <w:lang w:eastAsia="en-GB"/>
            </w:rPr>
            <w:t xml:space="preserve"> </w:t>
          </w:r>
          <w:r w:rsidRPr="008408EA">
            <w:rPr>
              <w:lang w:eastAsia="en-GB"/>
            </w:rPr>
            <w:t>Universitätsabschluss</w:t>
          </w:r>
          <w:r w:rsidRPr="00950BA5">
            <w:rPr>
              <w:lang w:eastAsia="en-GB"/>
            </w:rPr>
            <w:t xml:space="preserve"> oder</w:t>
          </w:r>
          <w:r>
            <w:rPr>
              <w:lang w:eastAsia="en-GB"/>
            </w:rPr>
            <w:t xml:space="preserve"> </w:t>
          </w:r>
          <w:r w:rsidRPr="00950BA5">
            <w:rPr>
              <w:lang w:eastAsia="en-GB"/>
            </w:rPr>
            <w:t>eine gleichwertige Berufsausbildung oder Berufserfahrung</w:t>
          </w:r>
          <w:r>
            <w:rPr>
              <w:lang w:eastAsia="en-GB"/>
            </w:rPr>
            <w:t xml:space="preserve"> </w:t>
          </w:r>
          <w:r w:rsidRPr="00950BA5">
            <w:rPr>
              <w:lang w:eastAsia="en-GB"/>
            </w:rPr>
            <w:t>im Bereich:</w:t>
          </w:r>
          <w:r>
            <w:rPr>
              <w:lang w:eastAsia="en-GB"/>
            </w:rPr>
            <w:t xml:space="preserve"> </w:t>
          </w:r>
          <w:r w:rsidRPr="003D6A7C">
            <w:rPr>
              <w:lang w:eastAsia="en-GB"/>
            </w:rPr>
            <w:t>Rechtswissenschaft, Wirtschaftswissenschaft oder Finanzen</w:t>
          </w:r>
          <w:r>
            <w:rPr>
              <w:lang w:eastAsia="en-GB"/>
            </w:rPr>
            <w:t>.</w:t>
          </w:r>
        </w:p>
        <w:p w14:paraId="3D67AE27" w14:textId="5385A558" w:rsidR="007F048C" w:rsidRDefault="007F048C" w:rsidP="009321C6">
          <w:pPr>
            <w:rPr>
              <w:lang w:eastAsia="en-GB"/>
            </w:rPr>
          </w:pPr>
          <w:r>
            <w:rPr>
              <w:lang w:eastAsia="en-GB"/>
            </w:rPr>
            <w:t xml:space="preserve">Der/Die Bewerber/in sollte </w:t>
          </w:r>
          <w:r w:rsidRPr="003D6A7C">
            <w:rPr>
              <w:lang w:eastAsia="en-GB"/>
            </w:rPr>
            <w:t xml:space="preserve">eine fundierte Berufserfahrung im Zollbereich mit gründlichen Kenntnissen der </w:t>
          </w:r>
          <w:proofErr w:type="gramStart"/>
          <w:r w:rsidRPr="003D6A7C">
            <w:rPr>
              <w:lang w:eastAsia="en-GB"/>
            </w:rPr>
            <w:t>EU Zollverfahren</w:t>
          </w:r>
          <w:proofErr w:type="gramEnd"/>
          <w:r w:rsidRPr="003D6A7C">
            <w:rPr>
              <w:lang w:eastAsia="en-GB"/>
            </w:rPr>
            <w:t xml:space="preserve"> und –</w:t>
          </w:r>
          <w:r>
            <w:rPr>
              <w:lang w:eastAsia="en-GB"/>
            </w:rPr>
            <w:t xml:space="preserve"> </w:t>
          </w:r>
          <w:r w:rsidRPr="003D6A7C">
            <w:rPr>
              <w:lang w:eastAsia="en-GB"/>
            </w:rPr>
            <w:t>vorschriften. Erworbene Kenntnisse bei Zollprüfungen in Unternehmen, Fertigung von Rechtsbehelfsentscheidungen oder Vollstreckung von Abgabenforderungen wären wünschenswert. Der/Die Bewerber/in sollte überdies die Fähigkeit haben, eigenständig in einem Team mitzuarbeiten und Freude an der Arbeit in einer internationalen und multikulturellen Organisation mitbringen. Für die Tätigkeit wird eine ausgezeichnete schriftliche Ausdrucksfähigkeit benötigt sowie Aufmerksamkeit für jeweils relevante Einzelheiten des Vorgangs.</w:t>
          </w:r>
        </w:p>
        <w:p w14:paraId="7B1C47B5" w14:textId="77777777" w:rsidR="007F048C" w:rsidRPr="003D6A7C" w:rsidRDefault="007F048C" w:rsidP="007F048C">
          <w:pPr>
            <w:rPr>
              <w:lang w:eastAsia="en-GB"/>
            </w:rPr>
          </w:pPr>
          <w:r w:rsidRPr="003D6A7C">
            <w:rPr>
              <w:lang w:eastAsia="en-GB"/>
            </w:rPr>
            <w:t>Der/Die Bewerber/in muss in der Lage sein, unmittelbar selbstständig in Wort und Schrift auf Englisch zu arbeiten und sollte vorzugsweise zumindest über ein Hörverständnis der französischen Sprache verfügen.</w:t>
          </w:r>
        </w:p>
        <w:p w14:paraId="2390EDC7" w14:textId="77777777" w:rsidR="007F048C" w:rsidRPr="009F216F" w:rsidRDefault="00045419"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5419"/>
    <w:rsid w:val="000D7B5E"/>
    <w:rsid w:val="001203F8"/>
    <w:rsid w:val="00196247"/>
    <w:rsid w:val="001A50C5"/>
    <w:rsid w:val="0027577B"/>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F048C"/>
    <w:rsid w:val="00803007"/>
    <w:rsid w:val="008102E0"/>
    <w:rsid w:val="008408EA"/>
    <w:rsid w:val="0089735C"/>
    <w:rsid w:val="008D52CF"/>
    <w:rsid w:val="009321C6"/>
    <w:rsid w:val="009442BE"/>
    <w:rsid w:val="009F216F"/>
    <w:rsid w:val="00AB56F9"/>
    <w:rsid w:val="00AC5FF8"/>
    <w:rsid w:val="00AE6941"/>
    <w:rsid w:val="00B73B91"/>
    <w:rsid w:val="00B974A7"/>
    <w:rsid w:val="00BF6139"/>
    <w:rsid w:val="00C07259"/>
    <w:rsid w:val="00C27C81"/>
    <w:rsid w:val="00C80210"/>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0319C88045044DF93E5EA9521804D99"/>
        <w:category>
          <w:name w:val="General"/>
          <w:gallery w:val="placeholder"/>
        </w:category>
        <w:types>
          <w:type w:val="bbPlcHdr"/>
        </w:types>
        <w:behaviors>
          <w:behavior w:val="content"/>
        </w:behaviors>
        <w:guid w:val="{403ED2CE-BCD7-4509-AD64-B26AD83ED12E}"/>
      </w:docPartPr>
      <w:docPartBody>
        <w:p w:rsidR="00327EFB" w:rsidRDefault="00327EFB" w:rsidP="00327EFB">
          <w:pPr>
            <w:pStyle w:val="10319C88045044DF93E5EA9521804D99"/>
          </w:pPr>
          <w:r w:rsidRPr="0007110E">
            <w:rPr>
              <w:rStyle w:val="PlaceholderText"/>
              <w:bCs/>
            </w:rPr>
            <w:t>Click or tap here to enter text.</w:t>
          </w:r>
        </w:p>
      </w:docPartBody>
    </w:docPart>
    <w:docPart>
      <w:docPartPr>
        <w:name w:val="014CDDD2C2EB447395E4093209DF5943"/>
        <w:category>
          <w:name w:val="General"/>
          <w:gallery w:val="placeholder"/>
        </w:category>
        <w:types>
          <w:type w:val="bbPlcHdr"/>
        </w:types>
        <w:behaviors>
          <w:behavior w:val="content"/>
        </w:behaviors>
        <w:guid w:val="{083502C7-7194-4FCA-9943-16287E50304D}"/>
      </w:docPartPr>
      <w:docPartBody>
        <w:p w:rsidR="00327EFB" w:rsidRDefault="00327EFB" w:rsidP="00327EFB">
          <w:pPr>
            <w:pStyle w:val="014CDDD2C2EB447395E4093209DF594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27EFB"/>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27EFB"/>
    <w:rPr>
      <w:color w:val="288061"/>
    </w:rPr>
  </w:style>
  <w:style w:type="paragraph" w:customStyle="1" w:styleId="3F8B7399541147C1B1E84701FCECAED2">
    <w:name w:val="3F8B7399541147C1B1E84701FCECAED2"/>
    <w:rsid w:val="00A71FAD"/>
  </w:style>
  <w:style w:type="paragraph" w:customStyle="1" w:styleId="10319C88045044DF93E5EA9521804D99">
    <w:name w:val="10319C88045044DF93E5EA9521804D99"/>
    <w:rsid w:val="00327EFB"/>
    <w:rPr>
      <w:kern w:val="2"/>
      <w14:ligatures w14:val="standardContextual"/>
    </w:rPr>
  </w:style>
  <w:style w:type="paragraph" w:customStyle="1" w:styleId="014CDDD2C2EB447395E4093209DF5943">
    <w:name w:val="014CDDD2C2EB447395E4093209DF5943"/>
    <w:rsid w:val="00327EFB"/>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Inspektion, Kontrolle und Durchsetzung der Einnahmen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terms/"/>
    <ds:schemaRef ds:uri="1929b814-5a78-4bdc-9841-d8b9ef424f65"/>
    <ds:schemaRef ds:uri="http://purl.org/dc/elements/1.1/"/>
    <ds:schemaRef ds:uri="http://schemas.microsoft.com/office/infopath/2007/PartnerControls"/>
    <ds:schemaRef ds:uri="http://schemas.openxmlformats.org/package/2006/metadata/core-properties"/>
    <ds:schemaRef ds:uri="http://schemas.microsoft.com/sharepoint/v3/fields"/>
    <ds:schemaRef ds:uri="http://schemas.microsoft.com/office/2006/metadata/properties"/>
    <ds:schemaRef ds:uri="08927195-b699-4be0-9ee2-6c66dc215b5a"/>
    <ds:schemaRef ds:uri="http://schemas.microsoft.com/office/2006/documentManagement/types"/>
    <ds:schemaRef ds:uri="a41a97bf-0494-41d8-ba3d-259bd7771890"/>
    <ds:schemaRef ds:uri="http://www.w3.org/XML/1998/namespace"/>
    <ds:schemaRef ds:uri="http://purl.org/dc/dcmitype/"/>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1152</Words>
  <Characters>6570</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2024-07-09T10:37:00Z</cp:lastPrinted>
  <dcterms:created xsi:type="dcterms:W3CDTF">2024-07-09T13:29:00Z</dcterms:created>
  <dcterms:modified xsi:type="dcterms:W3CDTF">2024-07-09T13:29:00Z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