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B78C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B78C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B78C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B78C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B78C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B78C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E299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5AEDBAE" w:rsidR="00377580" w:rsidRPr="00080A71" w:rsidRDefault="001A1B55" w:rsidP="005F6927">
                <w:pPr>
                  <w:tabs>
                    <w:tab w:val="left" w:pos="426"/>
                  </w:tabs>
                  <w:rPr>
                    <w:bCs/>
                    <w:lang w:val="en-IE" w:eastAsia="en-GB"/>
                  </w:rPr>
                </w:pPr>
                <w:r>
                  <w:rPr>
                    <w:bCs/>
                    <w:lang w:val="fr-BE" w:eastAsia="en-GB"/>
                  </w:rPr>
                  <w:t>INTPA.F.2</w:t>
                </w:r>
              </w:p>
            </w:tc>
          </w:sdtContent>
        </w:sdt>
      </w:tr>
      <w:tr w:rsidR="00377580" w:rsidRPr="00BE299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063360214"/>
                <w:placeholder>
                  <w:docPart w:val="54A1DA6FFC16470C9A585D9A9BEFB6DB"/>
                </w:placeholder>
              </w:sdtPr>
              <w:sdtEndPr>
                <w:rPr>
                  <w:lang w:val="en-IE"/>
                </w:rPr>
              </w:sdtEndPr>
              <w:sdtContent>
                <w:tc>
                  <w:tcPr>
                    <w:tcW w:w="5491" w:type="dxa"/>
                  </w:tcPr>
                  <w:p w14:paraId="51C87C16" w14:textId="24779820" w:rsidR="00377580" w:rsidRPr="00080A71" w:rsidRDefault="001A1B55" w:rsidP="005F6927">
                    <w:pPr>
                      <w:tabs>
                        <w:tab w:val="left" w:pos="426"/>
                      </w:tabs>
                      <w:rPr>
                        <w:bCs/>
                        <w:lang w:val="en-IE" w:eastAsia="en-GB"/>
                      </w:rPr>
                    </w:pPr>
                    <w:r>
                      <w:rPr>
                        <w:lang w:val="fr-BE"/>
                      </w:rPr>
                      <w:t>374934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2E43C26" w:rsidR="00377580" w:rsidRPr="00080A71" w:rsidRDefault="001A1B55" w:rsidP="005F6927">
                <w:pPr>
                  <w:tabs>
                    <w:tab w:val="left" w:pos="426"/>
                  </w:tabs>
                  <w:rPr>
                    <w:bCs/>
                    <w:lang w:val="en-IE" w:eastAsia="en-GB"/>
                  </w:rPr>
                </w:pPr>
                <w:r>
                  <w:rPr>
                    <w:bCs/>
                    <w:lang w:val="fr-BE" w:eastAsia="en-GB"/>
                  </w:rPr>
                  <w:t>Chantal Marijnissen</w:t>
                </w:r>
              </w:p>
            </w:sdtContent>
          </w:sdt>
          <w:p w14:paraId="32DD8032" w14:textId="09B1613B" w:rsidR="00377580" w:rsidRPr="001D3EEC" w:rsidRDefault="007B78C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A1B55">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61659">
                      <w:rPr>
                        <w:bCs/>
                        <w:lang w:val="en-IE" w:eastAsia="en-GB"/>
                      </w:rPr>
                      <w:t>2024</w:t>
                    </w:r>
                  </w:sdtContent>
                </w:sdt>
              </w:sdtContent>
            </w:sdt>
          </w:p>
          <w:p w14:paraId="768BBE26" w14:textId="1B3812E0" w:rsidR="00377580" w:rsidRPr="001D3EEC" w:rsidRDefault="007B78C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A1B5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A1B5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C2D2A1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8pt;height:21.75pt" o:ole="">
                  <v:imagedata r:id="rId11" o:title=""/>
                </v:shape>
                <w:control r:id="rId12" w:name="OptionButton6" w:shapeid="_x0000_i1052"/>
              </w:object>
            </w:r>
            <w:r>
              <w:rPr>
                <w:bCs/>
                <w:szCs w:val="24"/>
                <w:lang w:val="en-GB" w:eastAsia="en-GB"/>
              </w:rPr>
              <w:object w:dxaOrig="225" w:dyaOrig="225" w14:anchorId="70119E70">
                <v:shape id="_x0000_i1049" type="#_x0000_t75" style="width:108pt;height:21.75pt" o:ole="">
                  <v:imagedata r:id="rId13" o:title=""/>
                </v:shape>
                <w:control r:id="rId14" w:name="OptionButton7" w:shapeid="_x0000_i104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A0E920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B78C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B78C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B78C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E134D4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CBDE5E5"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6D68CB" w14:textId="77777777" w:rsidR="00BE2998" w:rsidRPr="00BE2998" w:rsidRDefault="00BE2998" w:rsidP="00BE2998">
          <w:pPr>
            <w:rPr>
              <w:lang w:val="fr-BE" w:eastAsia="en-GB"/>
            </w:rPr>
          </w:pPr>
          <w:r w:rsidRPr="00BE2998">
            <w:rPr>
              <w:lang w:val="fr-BE" w:eastAsia="en-GB"/>
            </w:rPr>
            <w:t xml:space="preserve">L’unité INTPA F.2 — Environnement, ressources naturelles durables — propose un poste d’expert national détaché sous la responsabilité du chef d’unité. </w:t>
          </w:r>
        </w:p>
        <w:p w14:paraId="18140A21" w14:textId="09B3A827" w:rsidR="001A0074" w:rsidRDefault="00BE2998" w:rsidP="00BE2998">
          <w:pPr>
            <w:rPr>
              <w:lang w:val="fr-BE" w:eastAsia="en-GB"/>
            </w:rPr>
          </w:pPr>
          <w:r w:rsidRPr="00BE2998">
            <w:rPr>
              <w:lang w:val="fr-BE" w:eastAsia="en-GB"/>
            </w:rPr>
            <w:t xml:space="preserve">L’Union européenne se trouve à un moment crucial, avec une nouvelle Commission, un nouveau Parlement européen et le déploiement d’une nouvelle législation européenne relative à l’eau, au climat et à la biodiversité. Les prochaines années seront essentielles pour continuer à promouvoir la vision et l’ambition de l’UE au niveau international, notamment en ce qui concerne l’eau. Dans le contexte du pacte vert et de son programme d’investissement connexe dans le cadre de la stratégie «Global Gateway», le secteur de </w:t>
          </w:r>
          <w:r w:rsidRPr="00BE2998">
            <w:rPr>
              <w:lang w:val="fr-BE" w:eastAsia="en-GB"/>
            </w:rPr>
            <w:lastRenderedPageBreak/>
            <w:t>l’eau gagne en importance en tant que catalyseur</w:t>
          </w:r>
          <w:r w:rsidR="006507A0">
            <w:rPr>
              <w:lang w:val="fr-BE" w:eastAsia="en-GB"/>
            </w:rPr>
            <w:t xml:space="preserve"> stratégique</w:t>
          </w:r>
          <w:r w:rsidRPr="00BE2998">
            <w:rPr>
              <w:lang w:val="fr-BE" w:eastAsia="en-GB"/>
            </w:rPr>
            <w:t xml:space="preserve"> et atout pour les investissements, notamment dans les matières premières critiques, la transformation numérique, l’énergie propre ou l’agriculture, tout en continuant d’être un intégrateur d’équité et un catalyseur social. Une attention particulière sera accordée au développement d’une offre de financement innovante qui combine des financements publics, privés et internationaux en matière de climat et de biodiversité.</w:t>
          </w:r>
        </w:p>
        <w:p w14:paraId="4ED0D6E4" w14:textId="77777777" w:rsidR="00BE2998" w:rsidRPr="00BE2998" w:rsidRDefault="00BE2998" w:rsidP="00BE2998">
          <w:pPr>
            <w:rPr>
              <w:lang w:val="fr-BE" w:eastAsia="en-GB"/>
            </w:rPr>
          </w:pPr>
          <w:r w:rsidRPr="00BE2998">
            <w:rPr>
              <w:lang w:val="fr-BE" w:eastAsia="en-GB"/>
            </w:rPr>
            <w:t xml:space="preserve">L’unité INTPA.F.2 a pour mandat d’aider les pays en développement à relever les défis liés à l’environnement, aux forêts (biodiversité, changement climatique et gestion et utilisation durables), à l’eau et à la transition vers une économie verte. </w:t>
          </w:r>
        </w:p>
        <w:p w14:paraId="3CD0C1D8" w14:textId="244A2918" w:rsidR="00BE2998" w:rsidRPr="00BE2998" w:rsidRDefault="00BE2998" w:rsidP="00BE2998">
          <w:pPr>
            <w:rPr>
              <w:lang w:val="fr-BE" w:eastAsia="en-GB"/>
            </w:rPr>
          </w:pPr>
          <w:r w:rsidRPr="00BE2998">
            <w:rPr>
              <w:lang w:val="fr-BE" w:eastAsia="en-GB"/>
            </w:rPr>
            <w:t>À cette fin, l’unité INTPA.F.2 développe trois grands domaines de travail</w:t>
          </w:r>
          <w:r w:rsidR="00B62ABD">
            <w:rPr>
              <w:lang w:val="fr-BE" w:eastAsia="en-GB"/>
            </w:rPr>
            <w:t xml:space="preserve"> </w:t>
          </w:r>
          <w:r w:rsidRPr="00BE2998">
            <w:rPr>
              <w:lang w:val="fr-BE" w:eastAsia="en-GB"/>
            </w:rPr>
            <w:t>: élaboration des politiques</w:t>
          </w:r>
          <w:r w:rsidR="00B62ABD">
            <w:rPr>
              <w:lang w:val="fr-BE" w:eastAsia="en-GB"/>
            </w:rPr>
            <w:t xml:space="preserve"> </w:t>
          </w:r>
          <w:r w:rsidRPr="00BE2998">
            <w:rPr>
              <w:lang w:val="fr-BE" w:eastAsia="en-GB"/>
            </w:rPr>
            <w:t>; l’appui thématique et méthodologique aux délégations et aux partenaires de l’UE</w:t>
          </w:r>
          <w:r w:rsidR="00B62ABD">
            <w:rPr>
              <w:lang w:val="fr-BE" w:eastAsia="en-GB"/>
            </w:rPr>
            <w:t> ;</w:t>
          </w:r>
          <w:r w:rsidRPr="00BE2998">
            <w:rPr>
              <w:lang w:val="fr-BE" w:eastAsia="en-GB"/>
            </w:rPr>
            <w:t xml:space="preserve"> programmation et mise en œuvre. Cela inclut également la mise en réseau, la collaboration, le dialogue politique et l’échange d’expériences et d’informations. </w:t>
          </w:r>
        </w:p>
        <w:p w14:paraId="2FA94D38" w14:textId="77777777" w:rsidR="00BE2998" w:rsidRPr="00BE2998" w:rsidRDefault="00BE2998" w:rsidP="00BE2998">
          <w:pPr>
            <w:rPr>
              <w:lang w:val="fr-BE" w:eastAsia="en-GB"/>
            </w:rPr>
          </w:pPr>
          <w:r w:rsidRPr="00BE2998">
            <w:rPr>
              <w:lang w:val="fr-BE" w:eastAsia="en-GB"/>
            </w:rPr>
            <w:t xml:space="preserve">L’unité INTPA.F.2 a pour mandat d’établir et de mettre en œuvre des politiques sectorielles de l’eau (y compris le programme de lutte contre la pollution connexe) et de travailler à l’appui de sa gouvernance internationale. </w:t>
          </w:r>
        </w:p>
        <w:p w14:paraId="260C7ADC" w14:textId="66CBF3DC" w:rsidR="00BE2998" w:rsidRDefault="00BE2998" w:rsidP="00BE2998">
          <w:pPr>
            <w:rPr>
              <w:lang w:val="fr-BE" w:eastAsia="en-GB"/>
            </w:rPr>
          </w:pPr>
          <w:r w:rsidRPr="00BE2998">
            <w:rPr>
              <w:lang w:val="fr-BE" w:eastAsia="en-GB"/>
            </w:rPr>
            <w:t xml:space="preserve">Les prochaines années seront </w:t>
          </w:r>
          <w:r w:rsidR="0088617B">
            <w:rPr>
              <w:lang w:val="fr-BE" w:eastAsia="en-GB"/>
            </w:rPr>
            <w:t>caractérisées</w:t>
          </w:r>
          <w:r w:rsidRPr="00BE2998">
            <w:rPr>
              <w:lang w:val="fr-BE" w:eastAsia="en-GB"/>
            </w:rPr>
            <w:t xml:space="preserve"> notamment par un programme global dans le domaine de l’eau entre 2024 et 2028</w:t>
          </w:r>
          <w:r w:rsidR="0088617B">
            <w:rPr>
              <w:lang w:val="fr-BE" w:eastAsia="en-GB"/>
            </w:rPr>
            <w:t xml:space="preserve"> </w:t>
          </w:r>
          <w:r w:rsidRPr="00BE2998">
            <w:rPr>
              <w:lang w:val="fr-BE" w:eastAsia="en-GB"/>
            </w:rPr>
            <w:t>: développement potentiel de l’initiative pour la résilience de l’eau</w:t>
          </w:r>
          <w:r w:rsidR="0088617B">
            <w:rPr>
              <w:lang w:val="fr-BE" w:eastAsia="en-GB"/>
            </w:rPr>
            <w:t xml:space="preserve"> </w:t>
          </w:r>
          <w:r w:rsidRPr="00BE2998">
            <w:rPr>
              <w:lang w:val="fr-BE" w:eastAsia="en-GB"/>
            </w:rPr>
            <w:t xml:space="preserve">; </w:t>
          </w:r>
          <w:r w:rsidR="0088617B">
            <w:rPr>
              <w:lang w:val="fr-BE" w:eastAsia="en-GB"/>
            </w:rPr>
            <w:t>« One Water Summit » en</w:t>
          </w:r>
          <w:r w:rsidRPr="00BE2998">
            <w:rPr>
              <w:lang w:val="fr-BE" w:eastAsia="en-GB"/>
            </w:rPr>
            <w:t xml:space="preserve"> 2024</w:t>
          </w:r>
          <w:r w:rsidR="0088617B">
            <w:rPr>
              <w:lang w:val="fr-BE" w:eastAsia="en-GB"/>
            </w:rPr>
            <w:t xml:space="preserve"> </w:t>
          </w:r>
          <w:r w:rsidRPr="00BE2998">
            <w:rPr>
              <w:lang w:val="fr-BE" w:eastAsia="en-GB"/>
            </w:rPr>
            <w:t>; préparation des conférences des Nations unies sur l’eau en 2026</w:t>
          </w:r>
          <w:r w:rsidR="0088617B">
            <w:rPr>
              <w:lang w:val="fr-BE" w:eastAsia="en-GB"/>
            </w:rPr>
            <w:t xml:space="preserve"> </w:t>
          </w:r>
          <w:r w:rsidRPr="00BE2998">
            <w:rPr>
              <w:lang w:val="fr-BE" w:eastAsia="en-GB"/>
            </w:rPr>
            <w:t>; Examen final de la Décennie d’action sur l’eau par les Nations unies en 2028 et de nombreux processus et réunions préparatoires.</w:t>
          </w:r>
        </w:p>
        <w:p w14:paraId="4567487C" w14:textId="35BBCE09" w:rsidR="00BE2998" w:rsidRPr="00BE2998" w:rsidRDefault="00BE2998" w:rsidP="00BE2998">
          <w:pPr>
            <w:rPr>
              <w:lang w:val="fr-BE" w:eastAsia="en-GB"/>
            </w:rPr>
          </w:pPr>
          <w:r w:rsidRPr="00BE2998">
            <w:rPr>
              <w:lang w:val="fr-BE" w:eastAsia="en-GB"/>
            </w:rPr>
            <w:t xml:space="preserve">Nous constatons également une augmentation du portefeuille de projets et d’investissements à suivre et qui se développe dans le cadre de la stratégie «Global Gateway». 1,4 milliards d’euros ont été investis dans l’eau (code CAD 140) par COMM entre 2021 et 2023 et nous disposons aujourd’hui d’environ 60 délégations de la DG INTPA qui ont développé des activités dans le domaine de l’eau. Deux initiatives de </w:t>
          </w:r>
          <w:r w:rsidR="00F7309D">
            <w:rPr>
              <w:lang w:val="fr-BE" w:eastAsia="en-GB"/>
            </w:rPr>
            <w:t>Team Europe</w:t>
          </w:r>
          <w:r w:rsidRPr="00BE2998">
            <w:rPr>
              <w:lang w:val="fr-BE" w:eastAsia="en-GB"/>
            </w:rPr>
            <w:t xml:space="preserve"> sur la gestion transfrontière de l’eau en Afrique et en Asie centrale entrent désormais dans la phase de mise en œuvre. Une augmentation des demandes de soutien est donc attendue. </w:t>
          </w:r>
        </w:p>
        <w:p w14:paraId="2654976A" w14:textId="77777777" w:rsidR="00BE2998" w:rsidRPr="00BE2998" w:rsidRDefault="00BE2998" w:rsidP="00BE2998">
          <w:pPr>
            <w:rPr>
              <w:lang w:val="fr-BE" w:eastAsia="en-GB"/>
            </w:rPr>
          </w:pPr>
          <w:r w:rsidRPr="00BE2998">
            <w:rPr>
              <w:lang w:val="fr-BE" w:eastAsia="en-GB"/>
            </w:rPr>
            <w:t xml:space="preserve">Cela se traduit également par une augmentation progressive de l’utilisation des garanties et de la mixité financière dans le secteur, ce qui devrait permettre d’améliorer sensiblement l’impact de nos actions, mais nécessite également un renforcement de la coordination avec les institutions financières et le secteur privé.  </w:t>
          </w:r>
        </w:p>
        <w:p w14:paraId="72D19D92" w14:textId="1641733C" w:rsidR="00BE2998" w:rsidRPr="00BE2998" w:rsidRDefault="00BE2998" w:rsidP="00BE2998">
          <w:pPr>
            <w:rPr>
              <w:lang w:val="fr-BE" w:eastAsia="en-GB"/>
            </w:rPr>
          </w:pPr>
          <w:r w:rsidRPr="00BE2998">
            <w:rPr>
              <w:lang w:val="fr-BE" w:eastAsia="en-GB"/>
            </w:rPr>
            <w:t>Enfin, les préparatifs du nouveau cadre financier pluriannuel et du prochain cycle de programmation, qui débutent par l’examen à mi-parcours en cours et seront finalisés d’ici la fin de 2027, seront essentiels pour le secteur.</w:t>
          </w:r>
        </w:p>
      </w:sdtContent>
    </w:sdt>
    <w:p w14:paraId="30B422AA" w14:textId="77777777" w:rsidR="00301CA3" w:rsidRPr="00BE299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21D403" w14:textId="190987F3" w:rsidR="00C349EA" w:rsidRDefault="00C349EA" w:rsidP="001A0074">
          <w:pPr>
            <w:rPr>
              <w:lang w:val="fr-BE" w:eastAsia="en-GB"/>
            </w:rPr>
          </w:pPr>
          <w:r w:rsidRPr="00C349EA">
            <w:rPr>
              <w:lang w:val="fr-BE" w:eastAsia="en-GB"/>
            </w:rPr>
            <w:t xml:space="preserve">Travailler dans les domaines des investissements dans le domaine de l’eau et des politiques et de la gouvernance mondiales et régionales connexes, y compris la pollution connexe (déchets marins, eutrophisation de l’eau et pollution de l’eau). Fournir des contributions sur les politiques, les stratégies et les réglementations, notamment pour soutenir les stratégies d’investissement avec les pays partenaires et veiller à ce qu’elles soient ancrées </w:t>
          </w:r>
          <w:r w:rsidRPr="00C349EA">
            <w:rPr>
              <w:lang w:val="fr-BE" w:eastAsia="en-GB"/>
            </w:rPr>
            <w:lastRenderedPageBreak/>
            <w:t>dans une approche à 360 degrés (droits de l’homme, environnement, etc.). Soutenir la préparation et le suivi des programmes mondiaux et régionaux connexes et soutenir les travaux connexes menés avec les délégations de l’UE, notamment en ce qui concerne la mise en œuvre opérationnelle de la stratégie «Global Gateway». Assurer la liaison avec le CODEV, le WPIE, les D</w:t>
          </w:r>
          <w:r w:rsidR="007648DE">
            <w:rPr>
              <w:lang w:val="fr-BE" w:eastAsia="en-GB"/>
            </w:rPr>
            <w:t>irections générales concernées</w:t>
          </w:r>
          <w:r w:rsidRPr="00C349EA">
            <w:rPr>
              <w:lang w:val="fr-BE" w:eastAsia="en-GB"/>
            </w:rPr>
            <w:t xml:space="preserve"> et le Parlement pour les axes de travail connexes et notamment la préparation des prochaines conférences internationales sur l’eau.</w:t>
          </w:r>
        </w:p>
        <w:p w14:paraId="60B92142" w14:textId="77777777" w:rsidR="00C349EA" w:rsidRPr="00C349EA" w:rsidRDefault="00C349EA" w:rsidP="00C349EA">
          <w:pPr>
            <w:rPr>
              <w:lang w:val="fr-BE" w:eastAsia="en-GB"/>
            </w:rPr>
          </w:pPr>
          <w:r w:rsidRPr="00C349EA">
            <w:rPr>
              <w:lang w:val="fr-BE" w:eastAsia="en-GB"/>
            </w:rPr>
            <w:t>Formulation et représentation des politiques</w:t>
          </w:r>
        </w:p>
        <w:p w14:paraId="393DCE4C" w14:textId="77777777" w:rsidR="00C349EA" w:rsidRPr="00C349EA" w:rsidRDefault="00C349EA" w:rsidP="00C349EA">
          <w:pPr>
            <w:rPr>
              <w:lang w:val="fr-BE" w:eastAsia="en-GB"/>
            </w:rPr>
          </w:pPr>
          <w:r w:rsidRPr="00C349EA">
            <w:rPr>
              <w:lang w:val="fr-BE" w:eastAsia="en-GB"/>
            </w:rPr>
            <w:t xml:space="preserve">• Soutenir le dialogue politique avec les ministères, agences, institutions financières, donateurs, secteur privé et OSC concernés. </w:t>
          </w:r>
        </w:p>
        <w:p w14:paraId="132013FA" w14:textId="77777777" w:rsidR="00C349EA" w:rsidRPr="00C349EA" w:rsidRDefault="00C349EA" w:rsidP="00C349EA">
          <w:pPr>
            <w:rPr>
              <w:lang w:val="fr-BE" w:eastAsia="en-GB"/>
            </w:rPr>
          </w:pPr>
          <w:r w:rsidRPr="00C349EA">
            <w:rPr>
              <w:lang w:val="fr-BE" w:eastAsia="en-GB"/>
            </w:rPr>
            <w:t xml:space="preserve">• Soutenir la coordination des politiques liées à l’eau avec d’autres unités de la DG INTPA et d’autres DG telles que la DG ENV, ECHO et le SEAE, le CODEV, le WPIE et le Parlement européen. </w:t>
          </w:r>
        </w:p>
        <w:p w14:paraId="50AB138B" w14:textId="77777777" w:rsidR="00C349EA" w:rsidRPr="00C349EA" w:rsidRDefault="00C349EA" w:rsidP="00C349EA">
          <w:pPr>
            <w:rPr>
              <w:lang w:val="fr-BE" w:eastAsia="en-GB"/>
            </w:rPr>
          </w:pPr>
          <w:r w:rsidRPr="00C349EA">
            <w:rPr>
              <w:lang w:val="fr-BE" w:eastAsia="en-GB"/>
            </w:rPr>
            <w:t xml:space="preserve">• Analyser les politiques et les stratégies. </w:t>
          </w:r>
        </w:p>
        <w:p w14:paraId="4E199E67" w14:textId="77777777" w:rsidR="00C349EA" w:rsidRPr="00C349EA" w:rsidRDefault="00C349EA" w:rsidP="00C349EA">
          <w:pPr>
            <w:rPr>
              <w:lang w:val="fr-BE" w:eastAsia="en-GB"/>
            </w:rPr>
          </w:pPr>
          <w:r w:rsidRPr="00C349EA">
            <w:rPr>
              <w:lang w:val="fr-BE" w:eastAsia="en-GB"/>
            </w:rPr>
            <w:t xml:space="preserve">• Soutenir les mécanismes de coordination avec les États membres et les parties prenantes dans le domaine de l’eau. </w:t>
          </w:r>
        </w:p>
        <w:p w14:paraId="47DEA644" w14:textId="6A2CC41D" w:rsidR="00C349EA" w:rsidRPr="00C349EA" w:rsidRDefault="00C349EA" w:rsidP="00C349EA">
          <w:pPr>
            <w:rPr>
              <w:lang w:val="fr-BE" w:eastAsia="en-GB"/>
            </w:rPr>
          </w:pPr>
          <w:r w:rsidRPr="00C349EA">
            <w:rPr>
              <w:lang w:val="fr-BE" w:eastAsia="en-GB"/>
            </w:rPr>
            <w:t xml:space="preserve">• Contribuer à la formulation de documents </w:t>
          </w:r>
          <w:r w:rsidR="007648DE">
            <w:rPr>
              <w:lang w:val="fr-BE" w:eastAsia="en-GB"/>
            </w:rPr>
            <w:t>politiques</w:t>
          </w:r>
          <w:r w:rsidRPr="00C349EA">
            <w:rPr>
              <w:lang w:val="fr-BE" w:eastAsia="en-GB"/>
            </w:rPr>
            <w:t xml:space="preserve"> et stratégiques (notes </w:t>
          </w:r>
          <w:r w:rsidR="007648DE">
            <w:rPr>
              <w:lang w:val="fr-BE" w:eastAsia="en-GB"/>
            </w:rPr>
            <w:t>d’orientation</w:t>
          </w:r>
          <w:r w:rsidRPr="00C349EA">
            <w:rPr>
              <w:lang w:val="fr-BE" w:eastAsia="en-GB"/>
            </w:rPr>
            <w:t xml:space="preserve">, </w:t>
          </w:r>
          <w:r w:rsidR="007648DE">
            <w:rPr>
              <w:lang w:val="fr-BE" w:eastAsia="en-GB"/>
            </w:rPr>
            <w:t>brochures</w:t>
          </w:r>
          <w:r w:rsidRPr="00C349EA">
            <w:rPr>
              <w:lang w:val="fr-BE" w:eastAsia="en-GB"/>
            </w:rPr>
            <w:t xml:space="preserve">, matrice de résultats sectoriels, etc.), </w:t>
          </w:r>
          <w:r w:rsidR="007648DE">
            <w:rPr>
              <w:lang w:val="fr-BE" w:eastAsia="en-GB"/>
            </w:rPr>
            <w:t xml:space="preserve">de </w:t>
          </w:r>
          <w:r w:rsidRPr="00C349EA">
            <w:rPr>
              <w:lang w:val="fr-BE" w:eastAsia="en-GB"/>
            </w:rPr>
            <w:t xml:space="preserve">notes d’information et aux réponses aux questions sectorielles du Parlement, du Conseil ou de la Cour des comptes européenne.  </w:t>
          </w:r>
        </w:p>
        <w:p w14:paraId="3B1D2FA2" w14:textId="439D582B" w:rsidR="001A0074" w:rsidRDefault="00C349EA" w:rsidP="00C349EA">
          <w:pPr>
            <w:rPr>
              <w:lang w:val="fr-BE" w:eastAsia="en-GB"/>
            </w:rPr>
          </w:pPr>
          <w:r w:rsidRPr="00C349EA">
            <w:rPr>
              <w:lang w:val="fr-BE" w:eastAsia="en-GB"/>
            </w:rPr>
            <w:t>• Participer à des réunions et à des forums internationaux sur les questions liées à l’eau (réunions des Nations unies sur l’eau, Semaine mondiale de l’eau, Forum mondial de l’eau, conférence des Nations unies sur l’eau, etc.).</w:t>
          </w:r>
        </w:p>
        <w:p w14:paraId="1C776BF2" w14:textId="77777777" w:rsidR="00C349EA" w:rsidRPr="00C349EA" w:rsidRDefault="00C349EA" w:rsidP="00C349EA">
          <w:pPr>
            <w:rPr>
              <w:lang w:val="fr-BE" w:eastAsia="en-GB"/>
            </w:rPr>
          </w:pPr>
          <w:r w:rsidRPr="00C349EA">
            <w:rPr>
              <w:lang w:val="fr-BE" w:eastAsia="en-GB"/>
            </w:rPr>
            <w:t>Soutien thématique aux délégations</w:t>
          </w:r>
        </w:p>
        <w:p w14:paraId="2C74EB5F" w14:textId="22EBB513" w:rsidR="00C349EA" w:rsidRPr="00C349EA" w:rsidRDefault="00C349EA" w:rsidP="00C349EA">
          <w:pPr>
            <w:rPr>
              <w:lang w:val="fr-BE" w:eastAsia="en-GB"/>
            </w:rPr>
          </w:pPr>
          <w:r w:rsidRPr="00C349EA">
            <w:rPr>
              <w:lang w:val="fr-BE" w:eastAsia="en-GB"/>
            </w:rPr>
            <w:t xml:space="preserve">• Fournir un soutien thématique aux délégations de l’UE pour la formulation des documents de programmation et des initiatives </w:t>
          </w:r>
          <w:r w:rsidR="007648DE">
            <w:rPr>
              <w:lang w:val="fr-BE" w:eastAsia="en-GB"/>
            </w:rPr>
            <w:t>Team Europe</w:t>
          </w:r>
          <w:r w:rsidRPr="00C349EA">
            <w:rPr>
              <w:lang w:val="fr-BE" w:eastAsia="en-GB"/>
            </w:rPr>
            <w:t xml:space="preserve"> dans le cadre du prochain CFP et des programmes et projets relevant des plans d’action annuels. </w:t>
          </w:r>
        </w:p>
        <w:p w14:paraId="1C7667CB" w14:textId="77777777" w:rsidR="00C349EA" w:rsidRPr="00C349EA" w:rsidRDefault="00C349EA" w:rsidP="00C349EA">
          <w:pPr>
            <w:rPr>
              <w:lang w:val="fr-BE" w:eastAsia="en-GB"/>
            </w:rPr>
          </w:pPr>
          <w:r w:rsidRPr="00C349EA">
            <w:rPr>
              <w:lang w:val="fr-BE" w:eastAsia="en-GB"/>
            </w:rPr>
            <w:t xml:space="preserve">• Participation à l’appui à la qualité afin de garantir l’application des normes de qualité aux programmes et projets dans le domaine de l’eau.  </w:t>
          </w:r>
        </w:p>
        <w:p w14:paraId="7AF0DD0B" w14:textId="057886C7" w:rsidR="00C349EA" w:rsidRDefault="00C349EA" w:rsidP="00C349EA">
          <w:pPr>
            <w:rPr>
              <w:lang w:val="fr-BE" w:eastAsia="en-GB"/>
            </w:rPr>
          </w:pPr>
          <w:r w:rsidRPr="00C349EA">
            <w:rPr>
              <w:lang w:val="fr-BE" w:eastAsia="en-GB"/>
            </w:rPr>
            <w:t>• Soutenir l’élaboration d’orientations actualisées, de formations et d’un soutien thématique dans les secteurs couverts.</w:t>
          </w:r>
        </w:p>
        <w:p w14:paraId="4B7A9F93" w14:textId="77777777" w:rsidR="00C349EA" w:rsidRPr="00C349EA" w:rsidRDefault="00C349EA" w:rsidP="00C349EA">
          <w:pPr>
            <w:rPr>
              <w:lang w:val="fr-BE" w:eastAsia="en-GB"/>
            </w:rPr>
          </w:pPr>
          <w:r w:rsidRPr="00C349EA">
            <w:rPr>
              <w:lang w:val="fr-BE" w:eastAsia="en-GB"/>
            </w:rPr>
            <w:t>Gestion/suivi des programmes et projets</w:t>
          </w:r>
        </w:p>
        <w:p w14:paraId="3A48A644" w14:textId="67633C34" w:rsidR="00C349EA" w:rsidRPr="00C349EA" w:rsidRDefault="00C349EA" w:rsidP="00C349EA">
          <w:pPr>
            <w:rPr>
              <w:lang w:val="fr-BE" w:eastAsia="en-GB"/>
            </w:rPr>
          </w:pPr>
          <w:r w:rsidRPr="00C349EA">
            <w:rPr>
              <w:lang w:val="fr-BE" w:eastAsia="en-GB"/>
            </w:rPr>
            <w:t>• Analyser</w:t>
          </w:r>
          <w:r w:rsidR="007648DE">
            <w:rPr>
              <w:lang w:val="fr-BE" w:eastAsia="en-GB"/>
            </w:rPr>
            <w:t xml:space="preserve"> </w:t>
          </w:r>
          <w:r w:rsidRPr="00C349EA">
            <w:rPr>
              <w:lang w:val="fr-BE" w:eastAsia="en-GB"/>
            </w:rPr>
            <w:t xml:space="preserve">et traiter les propositions de programmes et projets liés à l’eau soumises par les agences/institutions financières des États membres de l’UE, les agences des Nations unies et d’autres organisations internationales et ONG. </w:t>
          </w:r>
        </w:p>
        <w:p w14:paraId="101F4CB5" w14:textId="77777777" w:rsidR="00C349EA" w:rsidRPr="00C349EA" w:rsidRDefault="00C349EA" w:rsidP="00C349EA">
          <w:pPr>
            <w:rPr>
              <w:lang w:val="fr-BE" w:eastAsia="en-GB"/>
            </w:rPr>
          </w:pPr>
          <w:r w:rsidRPr="00C349EA">
            <w:rPr>
              <w:lang w:val="fr-BE" w:eastAsia="en-GB"/>
            </w:rPr>
            <w:t xml:space="preserve">• Soutenir les collègues dans la gestion, le suivi et l’évaluation de la mise en œuvre des programmes et projets en gestion centralisée conformément aux conditions énoncées dans la décision de la Commission et aux objectifs fixés dans le programme/projet. </w:t>
          </w:r>
        </w:p>
        <w:p w14:paraId="1BCE729B" w14:textId="77777777" w:rsidR="00C349EA" w:rsidRPr="00C349EA" w:rsidRDefault="00C349EA" w:rsidP="00C349EA">
          <w:pPr>
            <w:rPr>
              <w:lang w:val="fr-BE" w:eastAsia="en-GB"/>
            </w:rPr>
          </w:pPr>
          <w:r w:rsidRPr="00C349EA">
            <w:rPr>
              <w:lang w:val="fr-BE" w:eastAsia="en-GB"/>
            </w:rPr>
            <w:t xml:space="preserve">• Soutenir l’élaboration d’une stratégie d’investissement «Global Gateway» plus forte pour le secteur de l’eau, y compris en examinant le rôle du secteur privé de l’UE. </w:t>
          </w:r>
        </w:p>
        <w:p w14:paraId="5A0F5649" w14:textId="77777777" w:rsidR="00C349EA" w:rsidRPr="00C349EA" w:rsidRDefault="00C349EA" w:rsidP="00C349EA">
          <w:pPr>
            <w:rPr>
              <w:lang w:val="fr-BE" w:eastAsia="en-GB"/>
            </w:rPr>
          </w:pPr>
          <w:r w:rsidRPr="00C349EA">
            <w:rPr>
              <w:lang w:val="fr-BE" w:eastAsia="en-GB"/>
            </w:rPr>
            <w:lastRenderedPageBreak/>
            <w:t xml:space="preserve">• Organiser et guider les experts externes concernés par les travaux assignés. </w:t>
          </w:r>
        </w:p>
        <w:p w14:paraId="196E0E48" w14:textId="77777777" w:rsidR="00C349EA" w:rsidRPr="00C349EA" w:rsidRDefault="00C349EA" w:rsidP="00C349EA">
          <w:pPr>
            <w:rPr>
              <w:lang w:val="fr-BE" w:eastAsia="en-GB"/>
            </w:rPr>
          </w:pPr>
          <w:r w:rsidRPr="00C349EA">
            <w:rPr>
              <w:lang w:val="fr-BE" w:eastAsia="en-GB"/>
            </w:rPr>
            <w:t xml:space="preserve">• Organisation d’événements sectoriels, coordination générale et tâches de planification.  </w:t>
          </w:r>
        </w:p>
        <w:p w14:paraId="6D74A29D" w14:textId="65097A05" w:rsidR="00C349EA" w:rsidRPr="00C349EA" w:rsidRDefault="00C349EA" w:rsidP="00C349EA">
          <w:pPr>
            <w:rPr>
              <w:lang w:val="fr-BE" w:eastAsia="en-GB"/>
            </w:rPr>
          </w:pPr>
          <w:r w:rsidRPr="00C349EA">
            <w:rPr>
              <w:lang w:val="fr-BE" w:eastAsia="en-GB"/>
            </w:rPr>
            <w:t>• Contribuer aux activités de communication le cas échéant.</w:t>
          </w:r>
        </w:p>
      </w:sdtContent>
    </w:sdt>
    <w:p w14:paraId="3D69C09B" w14:textId="77777777" w:rsidR="00301CA3" w:rsidRPr="00C349E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0381968" w14:textId="128C7C66" w:rsidR="001A1B55" w:rsidRPr="00FF62B6" w:rsidRDefault="001A1B55" w:rsidP="001A1B55">
          <w:pPr>
            <w:rPr>
              <w:szCs w:val="24"/>
              <w:lang w:val="fr-BE"/>
            </w:rPr>
          </w:pPr>
          <w:r w:rsidRPr="00FF62B6">
            <w:rPr>
              <w:szCs w:val="24"/>
              <w:lang w:val="fr-BE"/>
            </w:rPr>
            <w:t xml:space="preserve">Au moins </w:t>
          </w:r>
          <w:r w:rsidR="00A61659">
            <w:rPr>
              <w:szCs w:val="24"/>
              <w:lang w:val="fr-BE"/>
            </w:rPr>
            <w:t>3</w:t>
          </w:r>
          <w:r w:rsidRPr="00FF62B6">
            <w:rPr>
              <w:szCs w:val="24"/>
              <w:lang w:val="fr-BE"/>
            </w:rPr>
            <w:t> ans d’expérience professionnelle attestée à temps plein dans des domaines liés à la gouvernance et aux politiques dans le domaine de l’eau et de la san</w:t>
          </w:r>
          <w:r>
            <w:rPr>
              <w:szCs w:val="24"/>
              <w:lang w:val="fr-BE"/>
            </w:rPr>
            <w:t>i</w:t>
          </w:r>
          <w:r w:rsidRPr="00FF62B6">
            <w:rPr>
              <w:szCs w:val="24"/>
              <w:lang w:val="fr-BE"/>
            </w:rPr>
            <w:t xml:space="preserve">tation. </w:t>
          </w:r>
        </w:p>
        <w:p w14:paraId="13339C60" w14:textId="4F186924" w:rsidR="001A1B55" w:rsidRPr="00FF62B6" w:rsidRDefault="001A1B55" w:rsidP="001A1B55">
          <w:pPr>
            <w:rPr>
              <w:szCs w:val="24"/>
              <w:lang w:val="fr-BE"/>
            </w:rPr>
          </w:pPr>
          <w:r w:rsidRPr="00FF62B6">
            <w:rPr>
              <w:szCs w:val="24"/>
              <w:lang w:val="fr-BE"/>
            </w:rPr>
            <w:t>Expérience dans la conception de stratégies/politiques et programmes sectoriels</w:t>
          </w:r>
          <w:r w:rsidR="007648DE">
            <w:rPr>
              <w:szCs w:val="24"/>
              <w:lang w:val="fr-BE"/>
            </w:rPr>
            <w:t>.</w:t>
          </w:r>
          <w:r w:rsidRPr="00FF62B6">
            <w:rPr>
              <w:szCs w:val="24"/>
              <w:lang w:val="fr-BE"/>
            </w:rPr>
            <w:t xml:space="preserve"> </w:t>
          </w:r>
        </w:p>
        <w:p w14:paraId="4E575AFB" w14:textId="18806023" w:rsidR="001A1B55" w:rsidRPr="00FF62B6" w:rsidRDefault="007B78C6" w:rsidP="001A1B55">
          <w:pPr>
            <w:rPr>
              <w:szCs w:val="24"/>
              <w:lang w:val="fr-BE"/>
            </w:rPr>
          </w:pPr>
          <w:r>
            <w:rPr>
              <w:szCs w:val="24"/>
              <w:lang w:val="fr-BE"/>
            </w:rPr>
            <w:t>Une c</w:t>
          </w:r>
          <w:r w:rsidR="001A1B55" w:rsidRPr="00FF62B6">
            <w:rPr>
              <w:szCs w:val="24"/>
              <w:lang w:val="fr-BE"/>
            </w:rPr>
            <w:t>onnaissance des politiques de l’UE et des Nations unies en matière de gouvernance internationale et de développement dans le domaine de l’eau</w:t>
          </w:r>
          <w:r>
            <w:rPr>
              <w:szCs w:val="24"/>
              <w:lang w:val="fr-BE"/>
            </w:rPr>
            <w:t xml:space="preserve"> serait un atout, de même qu’une e</w:t>
          </w:r>
          <w:r w:rsidR="001A1B55" w:rsidRPr="00FF62B6">
            <w:rPr>
              <w:szCs w:val="24"/>
              <w:lang w:val="fr-BE"/>
            </w:rPr>
            <w:t>xpérience dans l’analyse et le développement de politiques sectorielles liées à la gestion de l’eau, y compris la participation du secteur privé</w:t>
          </w:r>
          <w:r>
            <w:rPr>
              <w:szCs w:val="24"/>
              <w:lang w:val="fr-BE"/>
            </w:rPr>
            <w:t xml:space="preserve"> et le développement d’investissements dans le domaine de l’eau</w:t>
          </w:r>
          <w:r w:rsidR="001A1B55" w:rsidRPr="00FF62B6">
            <w:rPr>
              <w:szCs w:val="24"/>
              <w:lang w:val="fr-BE"/>
            </w:rPr>
            <w:t xml:space="preserve">. </w:t>
          </w:r>
        </w:p>
        <w:p w14:paraId="084A3D7B" w14:textId="77777777" w:rsidR="001A1B55" w:rsidRPr="00FF62B6" w:rsidRDefault="001A1B55" w:rsidP="001A1B55">
          <w:pPr>
            <w:rPr>
              <w:szCs w:val="24"/>
              <w:lang w:val="fr-BE"/>
            </w:rPr>
          </w:pPr>
          <w:r w:rsidRPr="00FF62B6">
            <w:rPr>
              <w:szCs w:val="24"/>
              <w:lang w:val="fr-BE"/>
            </w:rPr>
            <w:t xml:space="preserve">Une expérience de terrain en Afrique et/ou en Amérique du Sud et/ou en Asie centrale/Himalaya est considérée comme un atout. </w:t>
          </w:r>
        </w:p>
        <w:p w14:paraId="2325598C" w14:textId="2D40402F" w:rsidR="001A1B55" w:rsidRPr="00FF62B6" w:rsidRDefault="007648DE" w:rsidP="001A1B55">
          <w:pPr>
            <w:rPr>
              <w:szCs w:val="24"/>
              <w:lang w:val="fr-BE"/>
            </w:rPr>
          </w:pPr>
          <w:r>
            <w:rPr>
              <w:szCs w:val="24"/>
              <w:lang w:val="fr-BE"/>
            </w:rPr>
            <w:t>L’expert</w:t>
          </w:r>
          <w:r w:rsidR="001A1B55" w:rsidRPr="00FF62B6">
            <w:rPr>
              <w:szCs w:val="24"/>
              <w:lang w:val="fr-BE"/>
            </w:rPr>
            <w:t xml:space="preserve"> devra être en mesure de gérer des dossiers complexes, avoir un sens élevé de l’initiative et être apte à travailler dans un environnement pluridisciplinaire. Une capacité avérée d’examen des politiques et des stratégies, d’analyse et de rapports et de rédaction de documents de prise de position est nécessaire. </w:t>
          </w:r>
        </w:p>
        <w:p w14:paraId="6AE91CBC" w14:textId="77777777" w:rsidR="001A1B55" w:rsidRPr="00FF62B6" w:rsidRDefault="001A1B55" w:rsidP="001A1B55">
          <w:pPr>
            <w:rPr>
              <w:szCs w:val="24"/>
              <w:u w:val="single"/>
              <w:lang w:val="fr-BE"/>
            </w:rPr>
          </w:pPr>
          <w:r w:rsidRPr="00FF62B6">
            <w:rPr>
              <w:szCs w:val="24"/>
              <w:u w:val="single"/>
              <w:lang w:val="fr-BE"/>
            </w:rPr>
            <w:t>Langue (s) nécessaire (s) pour l’accomplissement des tâches</w:t>
          </w:r>
        </w:p>
        <w:p w14:paraId="0C004013" w14:textId="77777777" w:rsidR="001A1B55" w:rsidRPr="00FF62B6" w:rsidRDefault="001A1B55" w:rsidP="001A1B55">
          <w:pPr>
            <w:rPr>
              <w:szCs w:val="24"/>
            </w:rPr>
          </w:pPr>
          <w:r w:rsidRPr="00FF62B6">
            <w:rPr>
              <w:szCs w:val="24"/>
              <w:lang w:val="fr-BE"/>
            </w:rPr>
            <w:t xml:space="preserve">Excellente communication écrite et orale en anglais et/ou en français. </w:t>
          </w:r>
          <w:r w:rsidRPr="00FF62B6">
            <w:rPr>
              <w:szCs w:val="24"/>
            </w:rPr>
            <w:t>L’espagnol serait un atout.</w:t>
          </w:r>
        </w:p>
        <w:p w14:paraId="7E409EA7" w14:textId="00A6E269" w:rsidR="001A0074" w:rsidRPr="00017FBA" w:rsidRDefault="007B78C6" w:rsidP="001A1B55">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1B55"/>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507A0"/>
    <w:rsid w:val="006A1CB2"/>
    <w:rsid w:val="006F23BA"/>
    <w:rsid w:val="0074301E"/>
    <w:rsid w:val="007648DE"/>
    <w:rsid w:val="007A10AA"/>
    <w:rsid w:val="007A1396"/>
    <w:rsid w:val="007B5FAE"/>
    <w:rsid w:val="007B78C6"/>
    <w:rsid w:val="007E131B"/>
    <w:rsid w:val="008241B0"/>
    <w:rsid w:val="008315CD"/>
    <w:rsid w:val="00866E7F"/>
    <w:rsid w:val="0088617B"/>
    <w:rsid w:val="008A0FF3"/>
    <w:rsid w:val="0092295D"/>
    <w:rsid w:val="00A61659"/>
    <w:rsid w:val="00A65B97"/>
    <w:rsid w:val="00A917BE"/>
    <w:rsid w:val="00B31DC8"/>
    <w:rsid w:val="00B62ABD"/>
    <w:rsid w:val="00BE2998"/>
    <w:rsid w:val="00C349EA"/>
    <w:rsid w:val="00C518F5"/>
    <w:rsid w:val="00D5570F"/>
    <w:rsid w:val="00D703FC"/>
    <w:rsid w:val="00D82B48"/>
    <w:rsid w:val="00DC5C83"/>
    <w:rsid w:val="00E0579E"/>
    <w:rsid w:val="00E5708E"/>
    <w:rsid w:val="00E850B7"/>
    <w:rsid w:val="00E927FE"/>
    <w:rsid w:val="00ED1576"/>
    <w:rsid w:val="00F65CC2"/>
    <w:rsid w:val="00F73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54A1DA6FFC16470C9A585D9A9BEFB6DB"/>
        <w:category>
          <w:name w:val="General"/>
          <w:gallery w:val="placeholder"/>
        </w:category>
        <w:types>
          <w:type w:val="bbPlcHdr"/>
        </w:types>
        <w:behaviors>
          <w:behavior w:val="content"/>
        </w:behaviors>
        <w:guid w:val="{4132C801-CC1F-482E-A932-9133C186E3E6}"/>
      </w:docPartPr>
      <w:docPartBody>
        <w:p w:rsidR="004915DC" w:rsidRDefault="004915DC" w:rsidP="004915DC">
          <w:pPr>
            <w:pStyle w:val="54A1DA6FFC16470C9A585D9A9BEFB6D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69814B0"/>
    <w:multiLevelType w:val="multilevel"/>
    <w:tmpl w:val="8DBA8C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49430117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915DC"/>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15DC"/>
    <w:rPr>
      <w:color w:val="288061"/>
    </w:rPr>
  </w:style>
  <w:style w:type="paragraph" w:customStyle="1" w:styleId="54A1DA6FFC16470C9A585D9A9BEFB6DB">
    <w:name w:val="54A1DA6FFC16470C9A585D9A9BEFB6DB"/>
    <w:rsid w:val="004915DC"/>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81</TotalTime>
  <Pages>6</Pages>
  <Words>2011</Words>
  <Characters>11468</Characters>
  <Application>Microsoft Office Word</Application>
  <DocSecurity>0</DocSecurity>
  <PresentationFormat>Microsoft Word 14.0</PresentationFormat>
  <Lines>95</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8</cp:revision>
  <cp:lastPrinted>2023-04-18T07:01:00Z</cp:lastPrinted>
  <dcterms:created xsi:type="dcterms:W3CDTF">2023-05-26T09:00:00Z</dcterms:created>
  <dcterms:modified xsi:type="dcterms:W3CDTF">2024-06-10T11:13:00Z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