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8C26E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8C26ED">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8C26ED">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8C26ED">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8C26ED">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8C26E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0C559B"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7E8DBDC" w:rsidR="00377580" w:rsidRPr="00080A71" w:rsidRDefault="000C559B" w:rsidP="005F6927">
                <w:pPr>
                  <w:tabs>
                    <w:tab w:val="left" w:pos="426"/>
                  </w:tabs>
                  <w:rPr>
                    <w:bCs/>
                    <w:lang w:val="en-IE" w:eastAsia="en-GB"/>
                  </w:rPr>
                </w:pPr>
                <w:r w:rsidRPr="00790FC6">
                  <w:rPr>
                    <w:szCs w:val="24"/>
                  </w:rPr>
                  <w:t>DG ECHO</w:t>
                </w:r>
                <w:r>
                  <w:rPr>
                    <w:szCs w:val="24"/>
                  </w:rPr>
                  <w:t xml:space="preserve"> B3</w:t>
                </w:r>
              </w:p>
            </w:tc>
          </w:sdtContent>
        </w:sdt>
      </w:tr>
      <w:tr w:rsidR="00377580" w:rsidRPr="000C559B"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887256892"/>
                <w:placeholder>
                  <w:docPart w:val="854DF1A6E1814C48A0C97FB1C4416AD2"/>
                </w:placeholder>
              </w:sdtPr>
              <w:sdtEndPr>
                <w:rPr>
                  <w:lang w:val="en-IE"/>
                </w:rPr>
              </w:sdtEndPr>
              <w:sdtContent>
                <w:tc>
                  <w:tcPr>
                    <w:tcW w:w="5491" w:type="dxa"/>
                  </w:tcPr>
                  <w:p w14:paraId="51C87C16" w14:textId="68B6C092" w:rsidR="00377580" w:rsidRPr="00080A71" w:rsidRDefault="000C559B" w:rsidP="005F6927">
                    <w:pPr>
                      <w:tabs>
                        <w:tab w:val="left" w:pos="426"/>
                      </w:tabs>
                      <w:rPr>
                        <w:bCs/>
                        <w:lang w:val="en-IE" w:eastAsia="en-GB"/>
                      </w:rPr>
                    </w:pPr>
                    <w:r>
                      <w:rPr>
                        <w:bCs/>
                        <w:lang w:val="en-IE" w:eastAsia="en-GB"/>
                      </w:rPr>
                      <w:t>437559</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Default="00377580" w:rsidP="005F6927">
            <w:pPr>
              <w:tabs>
                <w:tab w:val="left" w:pos="1697"/>
              </w:tabs>
              <w:ind w:right="-1739"/>
              <w:contextualSpacing/>
              <w:rPr>
                <w:bCs/>
                <w:szCs w:val="24"/>
                <w:lang w:val="fr-BE" w:eastAsia="en-GB"/>
              </w:rPr>
            </w:pPr>
          </w:p>
          <w:p w14:paraId="1182172F" w14:textId="77777777" w:rsidR="000C559B" w:rsidRPr="001D3EEC" w:rsidRDefault="000C559B"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695698457"/>
                  <w:placeholder>
                    <w:docPart w:val="CC33D05D96B24063B5CAC2A528F65DC9"/>
                  </w:placeholder>
                </w:sdtPr>
                <w:sdtContent>
                  <w:p w14:paraId="5AF4D07A" w14:textId="77777777" w:rsidR="000C559B" w:rsidRPr="00790FC6" w:rsidRDefault="000C559B" w:rsidP="000C559B">
                    <w:pPr>
                      <w:spacing w:after="0"/>
                      <w:rPr>
                        <w:szCs w:val="24"/>
                        <w:lang w:val="es-ES"/>
                      </w:rPr>
                    </w:pPr>
                    <w:r w:rsidRPr="00790FC6">
                      <w:rPr>
                        <w:szCs w:val="24"/>
                        <w:lang w:val="es-ES"/>
                      </w:rPr>
                      <w:t>Erwan Marteil</w:t>
                    </w:r>
                    <w:r>
                      <w:rPr>
                        <w:szCs w:val="24"/>
                        <w:lang w:val="es-ES"/>
                      </w:rPr>
                      <w:t>, head of unit</w:t>
                    </w:r>
                  </w:p>
                  <w:p w14:paraId="7CEEAFD5" w14:textId="77777777" w:rsidR="000C559B" w:rsidRPr="00790FC6" w:rsidRDefault="000C559B" w:rsidP="000C559B">
                    <w:pPr>
                      <w:spacing w:after="0"/>
                      <w:rPr>
                        <w:szCs w:val="24"/>
                        <w:lang w:val="es-ES"/>
                      </w:rPr>
                    </w:pPr>
                    <w:r w:rsidRPr="00790FC6">
                      <w:rPr>
                        <w:szCs w:val="24"/>
                        <w:lang w:val="es-ES"/>
                      </w:rPr>
                      <w:t>Erwan.Marteil@ec.europa.eu</w:t>
                    </w:r>
                  </w:p>
                  <w:p w14:paraId="369CA7C8" w14:textId="7FD39843" w:rsidR="00377580" w:rsidRPr="00080A71" w:rsidRDefault="000C559B" w:rsidP="000C559B">
                    <w:pPr>
                      <w:spacing w:after="0"/>
                      <w:rPr>
                        <w:bCs/>
                        <w:lang w:val="en-IE" w:eastAsia="en-GB"/>
                      </w:rPr>
                    </w:pPr>
                    <w:r w:rsidRPr="00790FC6">
                      <w:rPr>
                        <w:szCs w:val="24"/>
                        <w:lang w:val="es-ES"/>
                      </w:rPr>
                      <w:t>+32 2 29 64602</w:t>
                    </w:r>
                    <w:r>
                      <w:rPr>
                        <w:szCs w:val="24"/>
                        <w:lang w:val="es-ES"/>
                      </w:rPr>
                      <w:t>/ +32 460 761504</w:t>
                    </w:r>
                  </w:p>
                </w:sdtContent>
              </w:sdt>
            </w:sdtContent>
          </w:sdt>
          <w:p w14:paraId="32DD8032" w14:textId="02EF6C59" w:rsidR="00377580" w:rsidRPr="001D3EEC" w:rsidRDefault="008C26ED"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C559B">
                  <w:rPr>
                    <w:bCs/>
                    <w:lang w:val="fr-BE" w:eastAsia="en-GB"/>
                  </w:rPr>
                  <w:t>4ème</w:t>
                </w:r>
              </w:sdtContent>
            </w:sdt>
            <w:r w:rsidR="00377580" w:rsidRPr="001D3EEC">
              <w:rPr>
                <w:bCs/>
                <w:lang w:val="fr-BE" w:eastAsia="en-GB"/>
              </w:rPr>
              <w:t xml:space="preserve"> trimestre</w:t>
            </w:r>
            <w:r w:rsidR="000C559B">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0C559B">
                      <w:rPr>
                        <w:bCs/>
                        <w:lang w:val="en-IE" w:eastAsia="en-GB"/>
                      </w:rPr>
                      <w:t>2024</w:t>
                    </w:r>
                  </w:sdtContent>
                </w:sdt>
              </w:sdtContent>
            </w:sdt>
          </w:p>
          <w:p w14:paraId="768BBE26" w14:textId="75308D1B" w:rsidR="00377580" w:rsidRPr="001D3EEC" w:rsidRDefault="008C26ED"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0C559B">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0C559B">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C0C0C86"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14CE2A3"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50" type="#_x0000_t75" style="width:171pt;height:21.75pt" o:ole="">
                  <v:imagedata r:id="rId18" o:title=""/>
                </v:shape>
                <w:control r:id="rId19" w:name="OptionButton41" w:shapeid="_x0000_i1050"/>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8C26ED"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8C26ED"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8C26ED"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04573E2"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9" type="#_x0000_t75" style="width:320.25pt;height:21.75pt" o:ole="">
                  <v:imagedata r:id="rId20" o:title=""/>
                </v:shape>
                <w:control r:id="rId21" w:name="OptionButton5" w:shapeid="_x0000_i1049"/>
              </w:object>
            </w:r>
          </w:p>
        </w:tc>
      </w:tr>
      <w:tr w:rsidR="00E850B7" w:rsidRPr="00B566C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663DDEE"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7B238A8B"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9-25T00:00:00Z">
                  <w:dateFormat w:val="dd-MM-yyyy"/>
                  <w:lid w:val="fr-BE"/>
                  <w:storeMappedDataAs w:val="dateTime"/>
                  <w:calendar w:val="gregorian"/>
                </w:date>
              </w:sdtPr>
              <w:sdtEndPr/>
              <w:sdtContent>
                <w:r w:rsidR="000C559B">
                  <w:rPr>
                    <w:bCs/>
                    <w:lang w:val="fr-BE" w:eastAsia="en-GB"/>
                  </w:rPr>
                  <w:t>25-09-2024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035BD84E" w:rsidR="001A0074" w:rsidRPr="000C559B" w:rsidRDefault="000C559B" w:rsidP="000C559B">
          <w:pPr>
            <w:rPr>
              <w:lang w:val="fr-BE" w:eastAsia="en-GB"/>
            </w:rPr>
          </w:pPr>
          <w:r w:rsidRPr="000C559B">
            <w:rPr>
              <w:lang w:val="fr-BE" w:eastAsia="en-GB"/>
            </w:rPr>
            <w:t>L'unité ECHO B3 promeut le renforcement des capacités de prévention et de préparation aux catastrophes dans les États membres et les États participants au mécanisme de protection civile de l'Union (UCPM) afin de soutenir la mise en œuvre des objectifs de l'Union en matière de résilience aux catastrophes. Il le fait grâce aux outils techniques, financiers et de connaissances ci-dessous.</w:t>
          </w:r>
        </w:p>
      </w:sdtContent>
    </w:sdt>
    <w:p w14:paraId="30B422AA" w14:textId="77777777" w:rsidR="00301CA3" w:rsidRPr="000C559B"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6AF3B16" w14:textId="77777777" w:rsidR="000C559B" w:rsidRPr="000C559B" w:rsidRDefault="000C559B" w:rsidP="000C559B">
          <w:pPr>
            <w:rPr>
              <w:lang w:val="fr-BE" w:eastAsia="en-GB"/>
            </w:rPr>
          </w:pPr>
          <w:r w:rsidRPr="000C559B">
            <w:rPr>
              <w:lang w:val="fr-BE" w:eastAsia="en-GB"/>
            </w:rPr>
            <w:t xml:space="preserve">Le/La titulaire du poste contribuera aux activités de prévention et préparation du Mécanisme de protection civile de l’Union Européenne. Il/elle contribuera à l’élaboration, à la coordination et au suivi des politiques et actions pertinentes au Réseau européen de connaissance en protection civile, avec un focus en renforcement des capacités.  </w:t>
          </w:r>
        </w:p>
        <w:p w14:paraId="3B1D2FA2" w14:textId="390B5CC9" w:rsidR="001A0074" w:rsidRPr="000C559B" w:rsidRDefault="000C559B" w:rsidP="000C559B">
          <w:pPr>
            <w:rPr>
              <w:lang w:val="fr-BE" w:eastAsia="en-GB"/>
            </w:rPr>
          </w:pPr>
          <w:r w:rsidRPr="000C559B">
            <w:rPr>
              <w:lang w:val="fr-BE" w:eastAsia="en-GB"/>
            </w:rPr>
            <w:t>Sous la supervision d’un administrateur, il/elle contribuera de manière proactive à la conception, au développement et à la gestion du Réseau européen de connaissance en protection civile avec ses diverses branches et activités. Il/elle contribuera également à la création d’une communauté et à des activités de sensibilisation (par exemple, ateliers, webinaires, etc.) qui répondent à de nouveaux besoins et priorités dans le cadre du Réseau européen de connaissance en protection civile.</w:t>
          </w:r>
        </w:p>
      </w:sdtContent>
    </w:sdt>
    <w:p w14:paraId="3D69C09B" w14:textId="77777777" w:rsidR="00301CA3" w:rsidRPr="000C559B"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1271CB1" w14:textId="61AB964E" w:rsidR="008C26ED" w:rsidRPr="008C26ED" w:rsidRDefault="008C26ED" w:rsidP="008C26ED">
          <w:pPr>
            <w:pStyle w:val="ListNumber"/>
            <w:numPr>
              <w:ilvl w:val="0"/>
              <w:numId w:val="0"/>
            </w:numPr>
            <w:spacing w:after="120"/>
            <w:rPr>
              <w:lang w:val="fr-BE" w:eastAsia="en-GB"/>
            </w:rPr>
          </w:pPr>
          <w:r w:rsidRPr="008C26ED">
            <w:rPr>
              <w:lang w:val="fr-BE" w:eastAsia="en-GB"/>
            </w:rPr>
            <w:t>Le titulaire du poste, sous la supervision d'un fonctionnaire de la Commission, devra notamment:</w:t>
          </w:r>
        </w:p>
        <w:p w14:paraId="34849DE6" w14:textId="39F4D36E" w:rsidR="008C26ED" w:rsidRPr="008C26ED" w:rsidRDefault="008C26ED" w:rsidP="008C26ED">
          <w:pPr>
            <w:pStyle w:val="ListNumber"/>
            <w:numPr>
              <w:ilvl w:val="0"/>
              <w:numId w:val="26"/>
            </w:numPr>
            <w:spacing w:after="0"/>
            <w:rPr>
              <w:lang w:val="fr-BE" w:eastAsia="en-GB"/>
            </w:rPr>
          </w:pPr>
          <w:r w:rsidRPr="008C26ED">
            <w:rPr>
              <w:lang w:val="fr-BE" w:eastAsia="en-GB"/>
            </w:rPr>
            <w:t>Contribuer à l'élaboration des politiques et à la réflexion stratégique sur le développement du réseau de connaissances à travers l'analyse des tendances, des opportunités et des solutions innovantes dans le secteur.</w:t>
          </w:r>
        </w:p>
        <w:p w14:paraId="5EAA5419" w14:textId="7E20E322" w:rsidR="008C26ED" w:rsidRPr="008C26ED" w:rsidRDefault="008C26ED" w:rsidP="008C26ED">
          <w:pPr>
            <w:pStyle w:val="ListNumber"/>
            <w:numPr>
              <w:ilvl w:val="0"/>
              <w:numId w:val="26"/>
            </w:numPr>
            <w:spacing w:after="0"/>
            <w:rPr>
              <w:lang w:val="fr-BE" w:eastAsia="en-GB"/>
            </w:rPr>
          </w:pPr>
          <w:r w:rsidRPr="008C26ED">
            <w:rPr>
              <w:lang w:val="fr-BE" w:eastAsia="en-GB"/>
            </w:rPr>
            <w:t>Concevoir, développer et gérer diverses activités, y compris celles où la Commission agit à titre de secrétariat du réseau de connaissances.</w:t>
          </w:r>
        </w:p>
        <w:p w14:paraId="4769313A" w14:textId="73B19152" w:rsidR="008C26ED" w:rsidRPr="008C26ED" w:rsidRDefault="008C26ED" w:rsidP="008C26ED">
          <w:pPr>
            <w:pStyle w:val="ListNumber"/>
            <w:numPr>
              <w:ilvl w:val="0"/>
              <w:numId w:val="26"/>
            </w:numPr>
            <w:spacing w:after="0"/>
            <w:rPr>
              <w:lang w:val="fr-BE" w:eastAsia="en-GB"/>
            </w:rPr>
          </w:pPr>
          <w:r w:rsidRPr="008C26ED">
            <w:rPr>
              <w:lang w:val="fr-BE" w:eastAsia="en-GB"/>
            </w:rPr>
            <w:t>Contribuer aux processus de passation des marchés et de gestion des subventions liés à ces activités (appels d'offres/propositions, évaluation, suivi des contrats et suivi des projets).</w:t>
          </w:r>
        </w:p>
        <w:p w14:paraId="2992585C" w14:textId="1276D40C" w:rsidR="008C26ED" w:rsidRPr="008C26ED" w:rsidRDefault="008C26ED" w:rsidP="008C26ED">
          <w:pPr>
            <w:pStyle w:val="ListNumber"/>
            <w:numPr>
              <w:ilvl w:val="0"/>
              <w:numId w:val="26"/>
            </w:numPr>
            <w:spacing w:after="0"/>
            <w:rPr>
              <w:lang w:val="fr-BE" w:eastAsia="en-GB"/>
            </w:rPr>
          </w:pPr>
          <w:r w:rsidRPr="008C26ED">
            <w:rPr>
              <w:lang w:val="fr-BE" w:eastAsia="en-GB"/>
            </w:rPr>
            <w:t>Contribuer à la coordination des instances liées au fonctionnement du Réseau de Connaissances et à leurs activités.</w:t>
          </w:r>
        </w:p>
        <w:p w14:paraId="6E54968A" w14:textId="3B78558D" w:rsidR="008C26ED" w:rsidRPr="008C26ED" w:rsidRDefault="008C26ED" w:rsidP="008C26ED">
          <w:pPr>
            <w:pStyle w:val="ListNumber"/>
            <w:numPr>
              <w:ilvl w:val="0"/>
              <w:numId w:val="26"/>
            </w:numPr>
            <w:rPr>
              <w:lang w:val="fr-BE" w:eastAsia="en-GB"/>
            </w:rPr>
          </w:pPr>
          <w:r w:rsidRPr="008C26ED">
            <w:rPr>
              <w:lang w:val="fr-BE" w:eastAsia="en-GB"/>
            </w:rPr>
            <w:t>Contribuer aux activités de communication avec les parties prenantes, de sensibilisation et de communication sur les risques.</w:t>
          </w:r>
        </w:p>
        <w:p w14:paraId="6F8BDC71" w14:textId="77777777" w:rsidR="008C26ED" w:rsidRPr="008C26ED" w:rsidRDefault="008C26ED" w:rsidP="008C26ED">
          <w:pPr>
            <w:pStyle w:val="ListNumber"/>
            <w:numPr>
              <w:ilvl w:val="0"/>
              <w:numId w:val="0"/>
            </w:numPr>
            <w:rPr>
              <w:lang w:val="fr-BE" w:eastAsia="en-GB"/>
            </w:rPr>
          </w:pPr>
          <w:r w:rsidRPr="008C26ED">
            <w:rPr>
              <w:lang w:val="fr-BE" w:eastAsia="en-GB"/>
            </w:rPr>
            <w:t xml:space="preserve">Le candidat doit avoir de solides compétences organisationnelles et d’excellentes compétences rédactionnelles. L'esprit d'équipe est essentiel.  </w:t>
          </w:r>
        </w:p>
        <w:p w14:paraId="5C706F30" w14:textId="77777777" w:rsidR="008C26ED" w:rsidRPr="008C26ED" w:rsidRDefault="008C26ED" w:rsidP="008C26ED">
          <w:pPr>
            <w:pStyle w:val="ListNumber"/>
            <w:numPr>
              <w:ilvl w:val="0"/>
              <w:numId w:val="0"/>
            </w:numPr>
            <w:rPr>
              <w:lang w:val="fr-BE" w:eastAsia="en-GB"/>
            </w:rPr>
          </w:pPr>
          <w:r w:rsidRPr="008C26ED">
            <w:rPr>
              <w:lang w:val="fr-BE" w:eastAsia="en-GB"/>
            </w:rPr>
            <w:t>La gestion des urgences, comme une expérience en protection civile, en gestion des catastrophes, en aide humanitaire, serait un atout. Une expérience en gestion de projet serait également considérée comme un atout.</w:t>
          </w:r>
        </w:p>
        <w:p w14:paraId="571E0335" w14:textId="77777777" w:rsidR="008C26ED" w:rsidRPr="008C26ED" w:rsidRDefault="008C26ED" w:rsidP="008C26ED">
          <w:pPr>
            <w:pStyle w:val="ListNumber"/>
            <w:numPr>
              <w:ilvl w:val="0"/>
              <w:numId w:val="0"/>
            </w:numPr>
            <w:rPr>
              <w:lang w:val="fr-BE" w:eastAsia="en-GB"/>
            </w:rPr>
          </w:pPr>
          <w:r w:rsidRPr="008C26ED">
            <w:rPr>
              <w:lang w:val="fr-BE" w:eastAsia="en-GB"/>
            </w:rPr>
            <w:t xml:space="preserve">L'affectation du poste nécessite de la flexibilité en ce qui concerne les horaires de travail et les déplacements. </w:t>
          </w:r>
        </w:p>
        <w:p w14:paraId="5505D330" w14:textId="15AD8AE4" w:rsidR="008C26ED" w:rsidRPr="008C26ED" w:rsidRDefault="008C26ED" w:rsidP="008C26ED">
          <w:pPr>
            <w:pStyle w:val="ListNumber"/>
            <w:numPr>
              <w:ilvl w:val="0"/>
              <w:numId w:val="0"/>
            </w:numPr>
            <w:rPr>
              <w:lang w:val="fr-BE" w:eastAsia="en-GB"/>
            </w:rPr>
          </w:pPr>
          <w:r w:rsidRPr="008C26ED">
            <w:rPr>
              <w:lang w:val="fr-BE" w:eastAsia="en-GB"/>
            </w:rPr>
            <w:t>En aucun cas, le titulaire du poste ne représentera la Commission pour les questions juridiques et financières ni ne négociera au nom de la Commission.</w:t>
          </w:r>
        </w:p>
        <w:p w14:paraId="7E409EA7" w14:textId="4E358AEC" w:rsidR="001A0074" w:rsidRPr="000C559B" w:rsidRDefault="008C26ED" w:rsidP="008C26ED">
          <w:pPr>
            <w:pStyle w:val="ListNumber"/>
            <w:numPr>
              <w:ilvl w:val="0"/>
              <w:numId w:val="0"/>
            </w:numPr>
            <w:rPr>
              <w:lang w:val="fr-BE" w:eastAsia="en-GB"/>
            </w:rPr>
          </w:pPr>
          <w:r w:rsidRPr="008C26ED">
            <w:rPr>
              <w:lang w:val="fr-BE" w:eastAsia="en-GB"/>
            </w:rPr>
            <w:t xml:space="preserve">En raison de la nature du mandat de la DG ECHO, la DG doit être capable de réagir rapidement en temps de crise. Une approche flexible pourrait être demandée au titulaire du poste en ce qui concerne ses responsabilités et ses déplacements. Il/elle pourrait être appelé </w:t>
          </w:r>
          <w:r w:rsidRPr="008C26ED">
            <w:rPr>
              <w:lang w:val="fr-BE" w:eastAsia="en-GB"/>
            </w:rPr>
            <w:lastRenderedPageBreak/>
            <w:t>à agir en tant qu'officier de liaison UCPM pour les interventions en cas de catastrophe à l'intérieur et à l'extérieur de l'Union européenne.</w:t>
          </w:r>
        </w:p>
      </w:sdtContent>
    </w:sdt>
    <w:p w14:paraId="5D76C15C" w14:textId="77777777" w:rsidR="00F65CC2" w:rsidRPr="000C559B"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E615F0"/>
    <w:multiLevelType w:val="hybridMultilevel"/>
    <w:tmpl w:val="9D44BAE0"/>
    <w:lvl w:ilvl="0" w:tplc="7A5EE032">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7890122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s-E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C559B"/>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71DB8"/>
    <w:rsid w:val="006A1CB2"/>
    <w:rsid w:val="006B47B6"/>
    <w:rsid w:val="006F23BA"/>
    <w:rsid w:val="0074301E"/>
    <w:rsid w:val="007A10AA"/>
    <w:rsid w:val="007A1396"/>
    <w:rsid w:val="007B5FAE"/>
    <w:rsid w:val="007E131B"/>
    <w:rsid w:val="007E4F35"/>
    <w:rsid w:val="008241B0"/>
    <w:rsid w:val="008315CD"/>
    <w:rsid w:val="00866E7F"/>
    <w:rsid w:val="008A0FF3"/>
    <w:rsid w:val="008C26ED"/>
    <w:rsid w:val="0092295D"/>
    <w:rsid w:val="00A65B97"/>
    <w:rsid w:val="00A917BE"/>
    <w:rsid w:val="00B31DC8"/>
    <w:rsid w:val="00B566C1"/>
    <w:rsid w:val="00BF389A"/>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347789">
      <w:bodyDiv w:val="1"/>
      <w:marLeft w:val="0"/>
      <w:marRight w:val="0"/>
      <w:marTop w:val="0"/>
      <w:marBottom w:val="0"/>
      <w:divBdr>
        <w:top w:val="none" w:sz="0" w:space="0" w:color="auto"/>
        <w:left w:val="none" w:sz="0" w:space="0" w:color="auto"/>
        <w:bottom w:val="none" w:sz="0" w:space="0" w:color="auto"/>
        <w:right w:val="none" w:sz="0" w:space="0" w:color="auto"/>
      </w:divBdr>
      <w:divsChild>
        <w:div w:id="686448222">
          <w:marLeft w:val="0"/>
          <w:marRight w:val="0"/>
          <w:marTop w:val="0"/>
          <w:marBottom w:val="0"/>
          <w:divBdr>
            <w:top w:val="none" w:sz="0" w:space="0" w:color="auto"/>
            <w:left w:val="none" w:sz="0" w:space="0" w:color="auto"/>
            <w:bottom w:val="none" w:sz="0" w:space="0" w:color="auto"/>
            <w:right w:val="none" w:sz="0" w:space="0" w:color="auto"/>
          </w:divBdr>
        </w:div>
        <w:div w:id="1146362025">
          <w:marLeft w:val="0"/>
          <w:marRight w:val="0"/>
          <w:marTop w:val="0"/>
          <w:marBottom w:val="0"/>
          <w:divBdr>
            <w:top w:val="none" w:sz="0" w:space="0" w:color="auto"/>
            <w:left w:val="none" w:sz="0" w:space="0" w:color="auto"/>
            <w:bottom w:val="none" w:sz="0" w:space="0" w:color="auto"/>
            <w:right w:val="none" w:sz="0" w:space="0" w:color="auto"/>
          </w:divBdr>
          <w:divsChild>
            <w:div w:id="429158853">
              <w:marLeft w:val="0"/>
              <w:marRight w:val="0"/>
              <w:marTop w:val="0"/>
              <w:marBottom w:val="0"/>
              <w:divBdr>
                <w:top w:val="none" w:sz="0" w:space="0" w:color="auto"/>
                <w:left w:val="none" w:sz="0" w:space="0" w:color="auto"/>
                <w:bottom w:val="none" w:sz="0" w:space="0" w:color="auto"/>
                <w:right w:val="none" w:sz="0" w:space="0" w:color="auto"/>
              </w:divBdr>
              <w:divsChild>
                <w:div w:id="1930695368">
                  <w:marLeft w:val="0"/>
                  <w:marRight w:val="0"/>
                  <w:marTop w:val="0"/>
                  <w:marBottom w:val="0"/>
                  <w:divBdr>
                    <w:top w:val="none" w:sz="0" w:space="0" w:color="auto"/>
                    <w:left w:val="none" w:sz="0" w:space="0" w:color="auto"/>
                    <w:bottom w:val="none" w:sz="0" w:space="0" w:color="auto"/>
                    <w:right w:val="none" w:sz="0" w:space="0" w:color="auto"/>
                  </w:divBdr>
                  <w:divsChild>
                    <w:div w:id="1333099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854DF1A6E1814C48A0C97FB1C4416AD2"/>
        <w:category>
          <w:name w:val="General"/>
          <w:gallery w:val="placeholder"/>
        </w:category>
        <w:types>
          <w:type w:val="bbPlcHdr"/>
        </w:types>
        <w:behaviors>
          <w:behavior w:val="content"/>
        </w:behaviors>
        <w:guid w:val="{843F347C-13E2-47E8-868C-CC713BB84261}"/>
      </w:docPartPr>
      <w:docPartBody>
        <w:p w:rsidR="00864A51" w:rsidRDefault="00864A51" w:rsidP="00864A51">
          <w:pPr>
            <w:pStyle w:val="854DF1A6E1814C48A0C97FB1C4416AD2"/>
          </w:pPr>
          <w:r w:rsidRPr="0007110E">
            <w:rPr>
              <w:rStyle w:val="PlaceholderText"/>
              <w:bCs/>
            </w:rPr>
            <w:t>Click or tap here to enter text.</w:t>
          </w:r>
        </w:p>
      </w:docPartBody>
    </w:docPart>
    <w:docPart>
      <w:docPartPr>
        <w:name w:val="CC33D05D96B24063B5CAC2A528F65DC9"/>
        <w:category>
          <w:name w:val="General"/>
          <w:gallery w:val="placeholder"/>
        </w:category>
        <w:types>
          <w:type w:val="bbPlcHdr"/>
        </w:types>
        <w:behaviors>
          <w:behavior w:val="content"/>
        </w:behaviors>
        <w:guid w:val="{B938249F-4916-43D5-A8E8-9FD705697AD6}"/>
      </w:docPartPr>
      <w:docPartBody>
        <w:p w:rsidR="00864A51" w:rsidRDefault="00864A51" w:rsidP="00864A51">
          <w:pPr>
            <w:pStyle w:val="CC33D05D96B24063B5CAC2A528F65DC9"/>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D1E75C4"/>
    <w:multiLevelType w:val="multilevel"/>
    <w:tmpl w:val="45CADD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322785544">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64A51"/>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64A51"/>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54DF1A6E1814C48A0C97FB1C4416AD2">
    <w:name w:val="854DF1A6E1814C48A0C97FB1C4416AD2"/>
    <w:rsid w:val="00864A51"/>
    <w:rPr>
      <w:kern w:val="2"/>
      <w14:ligatures w14:val="standardContextual"/>
    </w:rPr>
  </w:style>
  <w:style w:type="paragraph" w:customStyle="1" w:styleId="CC33D05D96B24063B5CAC2A528F65DC9">
    <w:name w:val="CC33D05D96B24063B5CAC2A528F65DC9"/>
    <w:rsid w:val="00864A51"/>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1929b814-5a78-4bdc-9841-d8b9ef424f65"/>
    <ds:schemaRef ds:uri="http://www.w3.org/XML/1998/namespace"/>
    <ds:schemaRef ds:uri="http://schemas.microsoft.com/office/infopath/2007/PartnerControls"/>
    <ds:schemaRef ds:uri="http://schemas.openxmlformats.org/package/2006/metadata/core-properties"/>
    <ds:schemaRef ds:uri="http://schemas.microsoft.com/office/2006/documentManagement/types"/>
    <ds:schemaRef ds:uri="http://purl.org/dc/elements/1.1/"/>
    <ds:schemaRef ds:uri="08927195-b699-4be0-9ee2-6c66dc215b5a"/>
    <ds:schemaRef ds:uri="a41a97bf-0494-41d8-ba3d-259bd7771890"/>
    <ds:schemaRef ds:uri="http://purl.org/dc/terms/"/>
    <ds:schemaRef ds:uri="http://schemas.microsoft.com/sharepoint/v3/fields"/>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13</TotalTime>
  <Pages>4</Pages>
  <Words>1261</Words>
  <Characters>7194</Characters>
  <Application>Microsoft Office Word</Application>
  <DocSecurity>0</DocSecurity>
  <PresentationFormat>Microsoft Word 14.0</PresentationFormat>
  <Lines>149</Lines>
  <Paragraphs>76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2023-04-18T07:01:00Z</cp:lastPrinted>
  <dcterms:created xsi:type="dcterms:W3CDTF">2024-06-12T13:41:00Z</dcterms:created>
  <dcterms:modified xsi:type="dcterms:W3CDTF">2024-06-12T14:47:00Z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