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D770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D770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D770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D770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D770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D770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2273C82" w:rsidR="00546DB1" w:rsidRPr="00546DB1" w:rsidRDefault="00A51AE8" w:rsidP="00AB56F9">
                <w:pPr>
                  <w:tabs>
                    <w:tab w:val="left" w:pos="426"/>
                  </w:tabs>
                  <w:spacing w:before="120"/>
                  <w:rPr>
                    <w:bCs/>
                    <w:lang w:val="en-IE" w:eastAsia="en-GB"/>
                  </w:rPr>
                </w:pPr>
                <w:r>
                  <w:rPr>
                    <w:bCs/>
                    <w:lang w:eastAsia="en-GB"/>
                  </w:rPr>
                  <w:t>TAXUD-A-</w:t>
                </w:r>
                <w:r w:rsidR="00520863">
                  <w:rPr>
                    <w:bCs/>
                    <w:lang w:eastAsia="en-GB"/>
                  </w:rPr>
                  <w:t>5</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DCE6B73" w:rsidR="00546DB1" w:rsidRPr="003B2E38" w:rsidRDefault="00A51AE8" w:rsidP="00AB56F9">
                <w:pPr>
                  <w:tabs>
                    <w:tab w:val="left" w:pos="426"/>
                  </w:tabs>
                  <w:spacing w:before="120"/>
                  <w:rPr>
                    <w:bCs/>
                    <w:lang w:val="en-IE" w:eastAsia="en-GB"/>
                  </w:rPr>
                </w:pPr>
                <w:r>
                  <w:rPr>
                    <w:bCs/>
                    <w:lang w:eastAsia="en-GB"/>
                  </w:rPr>
                  <w:t>395387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4633C62" w:rsidR="00546DB1" w:rsidRPr="00B736E7" w:rsidRDefault="00935816" w:rsidP="00AB56F9">
                <w:pPr>
                  <w:tabs>
                    <w:tab w:val="left" w:pos="426"/>
                  </w:tabs>
                  <w:spacing w:before="120"/>
                  <w:rPr>
                    <w:bCs/>
                    <w:lang w:eastAsia="en-GB"/>
                  </w:rPr>
                </w:pPr>
                <w:r w:rsidRPr="00935816">
                  <w:rPr>
                    <w:bCs/>
                    <w:lang w:eastAsia="en-GB"/>
                  </w:rPr>
                  <w:t>Maria-Isabel.GARCIA-CATALAN@ec.europa.eu</w:t>
                </w:r>
              </w:p>
            </w:sdtContent>
          </w:sdt>
          <w:p w14:paraId="227D6F6E" w14:textId="7047E7F3" w:rsidR="00546DB1" w:rsidRPr="009F216F" w:rsidRDefault="004D770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777AF">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51AE8">
                      <w:rPr>
                        <w:bCs/>
                        <w:lang w:eastAsia="en-GB"/>
                      </w:rPr>
                      <w:t>2024</w:t>
                    </w:r>
                  </w:sdtContent>
                </w:sdt>
              </w:sdtContent>
            </w:sdt>
          </w:p>
          <w:p w14:paraId="4128A55A" w14:textId="18E2C0E0" w:rsidR="00546DB1" w:rsidRPr="00546DB1" w:rsidRDefault="004D770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51AE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A51AE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B736E7">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A51AE8" w:rsidRPr="00A51AE8">
                  <w:rPr>
                    <w:bCs/>
                    <w:szCs w:val="24"/>
                    <w:lang w:eastAsia="en-GB"/>
                  </w:rPr>
                  <w:t>*auf Langzeitdienstreise in Nordirland</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804D2E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F05102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D770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D770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D770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59B388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A868C1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9" type="#_x0000_t75" style="width:108pt;height:21.75pt" o:ole="">
                  <v:imagedata r:id="rId23" o:title=""/>
                </v:shape>
                <w:control r:id="rId24" w:name="OptionButton2" w:shapeid="_x0000_i1049"/>
              </w:object>
            </w:r>
            <w:r>
              <w:rPr>
                <w:bCs/>
                <w:szCs w:val="24"/>
                <w:lang w:val="en-GB" w:eastAsia="en-GB"/>
              </w:rPr>
              <w:object w:dxaOrig="225" w:dyaOrig="225" w14:anchorId="50596B69">
                <v:shape id="_x0000_i1050" type="#_x0000_t75" style="width:108pt;height:21.75pt" o:ole="">
                  <v:imagedata r:id="rId25" o:title=""/>
                </v:shape>
                <w:control r:id="rId26" w:name="OptionButton3" w:shapeid="_x0000_i1050"/>
              </w:object>
            </w:r>
          </w:p>
          <w:p w14:paraId="1CC7C8D1" w14:textId="3F4766C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4D7704">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488BB259" w14:textId="77777777" w:rsidR="00751274" w:rsidRDefault="00751274" w:rsidP="00751274">
          <w:pPr>
            <w:rPr>
              <w:lang w:eastAsia="en-GB"/>
            </w:rPr>
          </w:pPr>
          <w:r>
            <w:rPr>
              <w:lang w:eastAsia="en-GB"/>
            </w:rPr>
            <w:t xml:space="preserve">Aufgabe der Generaldirektion Steuern und Zollunion (GD TAXUD) ist es, faire und nachhaltige Maßnahmen zu fördern, die der EU und ihren Mitgliedstaaten Einnahmen </w:t>
          </w:r>
          <w:r>
            <w:rPr>
              <w:lang w:eastAsia="en-GB"/>
            </w:rPr>
            <w:lastRenderedPageBreak/>
            <w:t>bringen und sicherstellen, dass die Bürgerinnen und Bürger und Unternehmen der EU vom Welthandel und einem sicheren und geschützten Binnenmarkt profitieren, der an ihren Grenzen geschützt ist.</w:t>
          </w:r>
        </w:p>
        <w:p w14:paraId="76E81E94" w14:textId="023EBA05" w:rsidR="006816D0" w:rsidRPr="00751274" w:rsidRDefault="00751274" w:rsidP="00751274">
          <w:pPr>
            <w:rPr>
              <w:lang w:eastAsia="en-GB"/>
            </w:rPr>
          </w:pPr>
          <w:r>
            <w:rPr>
              <w:lang w:eastAsia="en-GB"/>
            </w:rPr>
            <w:t xml:space="preserve">Die Direktion A (Zoll) ist für die Gestaltung der Zollpolitik der Union und aller einschlägigen Rechtsvorschriften zuständig und überwacht gemeinsam mit der Direktion B deren ordnungsgemäße Umsetzung durch die Mitgliedstaaten. Sie ist für eine umfassende Reform der Zollunion und des Zollkodex der Union (UZK) zuständig, die 2023 vorgeschlagen wurde, und mit der die Zollunion modernisiert werden soll, um sicherzustellen, dass die EU-Zollbehörden durch die Einrichtung einer EU-Zollbehörde und einer EU-Datenplattform „als Einheit“ auftreten. Mit vielen ihrer laufenden Tätigkeiten bereitet die Direktion über die Europäische Hafenallianz, die im Anschluss an die Rede zur Lage der Union 2023 ins Leben gerufen wird, bereits den Weg für die Reform, z. B. in Bezug auf das Risikomanagement und die Rolle des Zolls beim Schutz der Sicherheit und Gefahrenabwehr, z. B. bei der Bekämpfung des Drogenhandels. Die Direktion befasst sich auch mit den internationalen Beziehungen, einschließlich der Erweiterung, den Ursprungsregeln und der Zollwertermittlung. </w:t>
          </w:r>
          <w:r w:rsidR="006816D0" w:rsidRPr="00751274">
            <w:rPr>
              <w:lang w:eastAsia="en-GB"/>
            </w:rPr>
            <w:t xml:space="preserve">Die Direktion ist freundlich und dynamisch und besteht aus sechs Referaten mit insgesamt rund 160 Mitarbeitern. </w:t>
          </w:r>
        </w:p>
        <w:p w14:paraId="76DD1EEA" w14:textId="518231B3" w:rsidR="00803007" w:rsidRPr="00751274" w:rsidRDefault="006816D0" w:rsidP="006816D0">
          <w:pPr>
            <w:rPr>
              <w:lang w:eastAsia="en-GB"/>
            </w:rPr>
          </w:pPr>
          <w:r w:rsidRPr="00751274">
            <w:rPr>
              <w:lang w:eastAsia="en-GB"/>
            </w:rPr>
            <w:t xml:space="preserve">Das Referat A5 trägt zu seiner Politik im Bereich der bilateralen Beziehungen der EU zu Drittländern und der EU-Erweiterung bei. Eine der Hauptaufgaben besteht darin, die internationale Zollpolitik der EU als externe Dimension der EU-Zollunion festzulegen und zu koordinieren und die Vision der EU in Zollangelegenheiten in der Welt im Einklang mit den Grundsätzen und Zielen der Reform des UZK zu fördern. Das Referat verhandelt über die zollrechtlichen Bestimmungen in bilateralen Abkommen der EU mit Partnerländern, um den Schutz und die Sicherheit des EU-Binnenmarkts zu gewährleisten und gleichzeitig die Erleichterung des Handels zu fördern. Es gewährleistet auch die ordnungsgemäße Umsetzung dieser Bestimmungen, die schrittweise Angleichung der EU-Beitrittskandidaten an das Europäische Recht im Zoll und Steuerbereich und die Einhaltung wichtiger EU-Rechtsvorschriften wie Sanktionen. </w:t>
          </w:r>
          <w:r w:rsidR="00B32913" w:rsidRPr="00751274">
            <w:rPr>
              <w:lang w:eastAsia="en-GB"/>
            </w:rPr>
            <w:t>Das Referat überwacht die Anwendung der einschlägigen Bestimmungen durch Drittländer, aktualisiert sie erforderlichenfalls und arbeitet eng mit Drittländern zusammen und führt in Abstimmung mit den EU-Mitgliedstaaten den Vorsitz in den einschlägigen internationalen Gremien mit EU-Partnerländern.</w:t>
          </w:r>
        </w:p>
      </w:sdtContent>
    </w:sdt>
    <w:p w14:paraId="3862387A" w14:textId="77777777" w:rsidR="00803007" w:rsidRPr="0075127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5913DA2" w14:textId="5FAFB75D" w:rsidR="00935816" w:rsidRPr="00935816" w:rsidRDefault="00935816" w:rsidP="00935816">
          <w:pPr>
            <w:rPr>
              <w:lang w:eastAsia="en-GB"/>
            </w:rPr>
          </w:pPr>
          <w:r w:rsidRPr="00935816">
            <w:rPr>
              <w:lang w:eastAsia="en-GB"/>
            </w:rPr>
            <w:t>DG TAXUD sucht eine(n) Data-Analysten(in) als abgeordneten nationalen Sachverständigen für das Nordirland Liaison Team (NILT). Der/die nationale Sachverständige wird an die Kommission (Dienstort Brüssel) abgeordnet und wird sich im Rahmen einer Langzeitdienstreise in Nordirland aufhalten.</w:t>
          </w:r>
        </w:p>
        <w:p w14:paraId="226B0B88" w14:textId="731A6271" w:rsidR="00935816" w:rsidRPr="00935816" w:rsidRDefault="00935816" w:rsidP="00935816">
          <w:pPr>
            <w:rPr>
              <w:lang w:eastAsia="en-GB"/>
            </w:rPr>
          </w:pPr>
          <w:r w:rsidRPr="00935816">
            <w:rPr>
              <w:lang w:eastAsia="en-GB"/>
            </w:rPr>
            <w:t xml:space="preserve">Das NILT ist ein vollwertiges Team der GD TAXUD mit Sitz in Belfast, das die Präsenz der Union in Nordirland zur ordnungsgemäßen Umsetzung, Einhaltung und Durchsetzung der EU-Vorschriften durch die Behörden des Vereinigten Königreichs in Nordirland sicherstellt. Im Windsor-Rahmenabkommen und im Beschluss des Gemeinsamen Ausschusses über Vertreter der Union in Nordirland sind die Rechte und Pflichten der Vertreter der Union festgelegt. Die Unionsvertreter dürfen Kontrollen nicht selbst einleiten und durchführen, sondern können die Bediensteten des Vereinigten Königreichs auffordern, Kontrollen durchzuführen und können diese Kontrollen beobachten. Das NILT </w:t>
          </w:r>
          <w:r w:rsidRPr="00935816">
            <w:rPr>
              <w:lang w:eastAsia="en-GB"/>
            </w:rPr>
            <w:lastRenderedPageBreak/>
            <w:t>arbeitet auf Anweisung der GD TAXUD, insbesondere in enger Zusammenarbeit mit dem Referat A3 „Risikomanagement und Sicherheit“ der GD TAXUD.</w:t>
          </w:r>
        </w:p>
        <w:p w14:paraId="12B9C59B" w14:textId="7FA62D5B" w:rsidR="00803007" w:rsidRPr="009F216F" w:rsidRDefault="00935816" w:rsidP="00935816">
          <w:pPr>
            <w:rPr>
              <w:lang w:eastAsia="en-GB"/>
            </w:rPr>
          </w:pPr>
          <w:r w:rsidRPr="00935816">
            <w:rPr>
              <w:lang w:eastAsia="en-GB"/>
            </w:rPr>
            <w:t>Die Hauptaufgaben eines Datenanalysten sind (i) die Unterstützung bei der Entwicklung der Datenstruktur, die für eine angemessene Analyse erforderlich ist, und (ii) die Einrichtung dieser Datenstruktur in enger Zusammenarbeit mit IT-Spezialisten für den weiteren Bedarf an Datenanalyse. (iii) Die Datenanalyse dient der Unterstützung des der Unionsrepräsentanten bei Tätigkeiten, die eine angemessene Analyse und Überwachung von Handelsdaten sowie die Sammlung von Erkenntnissen gewährleisten.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26192110"/>
            <w:placeholder>
              <w:docPart w:val="F53BF3CF87D34A27ABA3A7DF1F7863B4"/>
            </w:placeholder>
          </w:sdtPr>
          <w:sdtEndPr/>
          <w:sdtContent>
            <w:p w14:paraId="4AA43C1C" w14:textId="20A6B180" w:rsidR="001C2F40" w:rsidRPr="00854206" w:rsidRDefault="001C2F40" w:rsidP="001C2F40">
              <w:pPr>
                <w:rPr>
                  <w:lang w:eastAsia="en-GB"/>
                </w:rPr>
              </w:pPr>
              <w:r w:rsidRPr="00854206">
                <w:rPr>
                  <w:lang w:eastAsia="en-GB"/>
                </w:rPr>
                <w:t xml:space="preserve">Wir suchen eine(n) dynamische(n), gut organisierte(n) und hochmotivierte(n) Bewerber(in), der/die in der Lage ist, </w:t>
              </w:r>
              <w:r>
                <w:rPr>
                  <w:lang w:eastAsia="en-GB"/>
                </w:rPr>
                <w:t>sowohl selbstständig</w:t>
              </w:r>
              <w:r w:rsidRPr="00854206">
                <w:rPr>
                  <w:lang w:eastAsia="en-GB"/>
                </w:rPr>
                <w:t xml:space="preserve"> </w:t>
              </w:r>
              <w:r>
                <w:rPr>
                  <w:lang w:eastAsia="en-GB"/>
                </w:rPr>
                <w:t>als auch</w:t>
              </w:r>
              <w:r w:rsidRPr="00854206">
                <w:rPr>
                  <w:lang w:eastAsia="en-GB"/>
                </w:rPr>
                <w:t xml:space="preserve"> als Teil eines Teams </w:t>
              </w:r>
              <w:r>
                <w:rPr>
                  <w:lang w:eastAsia="en-GB"/>
                </w:rPr>
                <w:t xml:space="preserve">im IT-Bereich </w:t>
              </w:r>
              <w:r w:rsidRPr="00854206">
                <w:rPr>
                  <w:lang w:eastAsia="en-GB"/>
                </w:rPr>
                <w:t>zu arbeiten.</w:t>
              </w:r>
              <w:r>
                <w:rPr>
                  <w:lang w:eastAsia="en-GB"/>
                </w:rPr>
                <w:t xml:space="preserve"> Solide Kenntnisse</w:t>
              </w:r>
              <w:r w:rsidRPr="00F528DD">
                <w:rPr>
                  <w:lang w:eastAsia="en-GB"/>
                </w:rPr>
                <w:t xml:space="preserve"> </w:t>
              </w:r>
              <w:r>
                <w:rPr>
                  <w:lang w:eastAsia="en-GB"/>
                </w:rPr>
                <w:t xml:space="preserve">und Praxiserfahrung </w:t>
              </w:r>
              <w:r w:rsidRPr="00F528DD">
                <w:rPr>
                  <w:lang w:eastAsia="en-GB"/>
                </w:rPr>
                <w:t xml:space="preserve">in </w:t>
              </w:r>
              <w:r>
                <w:rPr>
                  <w:lang w:eastAsia="en-GB"/>
                </w:rPr>
                <w:t>Business Analyse und Data Engineering sind erforderlich</w:t>
              </w:r>
              <w:r w:rsidRPr="00854206">
                <w:rPr>
                  <w:lang w:eastAsia="en-GB"/>
                </w:rPr>
                <w:t xml:space="preserve">. </w:t>
              </w:r>
              <w:r w:rsidRPr="00F528DD">
                <w:rPr>
                  <w:lang w:eastAsia="en-GB"/>
                </w:rPr>
                <w:t>Kenntnisse über das SAS-</w:t>
              </w:r>
              <w:r>
                <w:rPr>
                  <w:lang w:eastAsia="en-GB"/>
                </w:rPr>
                <w:t>Auswerteprogramm,</w:t>
              </w:r>
              <w:r w:rsidR="00672BC2" w:rsidRPr="00672BC2">
                <w:t xml:space="preserve"> </w:t>
              </w:r>
              <w:r w:rsidR="00672BC2" w:rsidRPr="00672BC2">
                <w:rPr>
                  <w:lang w:eastAsia="en-GB"/>
                </w:rPr>
                <w:t>Structured Query Language (SQL)</w:t>
              </w:r>
              <w:r w:rsidR="00672BC2">
                <w:rPr>
                  <w:lang w:eastAsia="en-GB"/>
                </w:rPr>
                <w:t>,</w:t>
              </w:r>
              <w:r w:rsidRPr="00C47224" w:rsidDel="00212CF0">
                <w:rPr>
                  <w:lang w:eastAsia="en-GB"/>
                </w:rPr>
                <w:t xml:space="preserve"> </w:t>
              </w:r>
              <w:r w:rsidRPr="00854206">
                <w:rPr>
                  <w:lang w:eastAsia="en-GB"/>
                </w:rPr>
                <w:t xml:space="preserve">Erfahrung mit der Analyse von Zolldaten und </w:t>
              </w:r>
              <w:r>
                <w:rPr>
                  <w:lang w:eastAsia="en-GB"/>
                </w:rPr>
                <w:t>mit</w:t>
              </w:r>
              <w:r w:rsidRPr="00854206">
                <w:rPr>
                  <w:lang w:eastAsia="en-GB"/>
                </w:rPr>
                <w:t xml:space="preserve"> Risikomanagement wäre ein zusätzlicher Vorteil. Die Person muss auch das nötige Gespür für das komplexe politische Umfeld, in dem sie arbeitet, mitbringen. Stressresistenz und Flexibilität bei der Anpassung an neue Situationen sind wesentliche Eigenschaften.</w:t>
              </w:r>
            </w:p>
            <w:p w14:paraId="2A0F153A" w14:textId="73B8C546" w:rsidR="009321C6" w:rsidRPr="001C2F40" w:rsidRDefault="001C2F40" w:rsidP="009321C6">
              <w:pPr>
                <w:rPr>
                  <w:lang w:val="fr-BE" w:eastAsia="en-GB"/>
                </w:rPr>
              </w:pPr>
              <w:r w:rsidRPr="00854206">
                <w:rPr>
                  <w:lang w:eastAsia="en-GB"/>
                </w:rPr>
                <w:t xml:space="preserve">Die Hauptarbeitssprache in diesem Gebiet ist Englisch. Flüssige Sprachkenntnisse sowohl schriftlich wie mündlich und für das Leseverständnis sind unerlässlich. </w:t>
              </w:r>
              <w:r w:rsidRPr="00212CF0">
                <w:rPr>
                  <w:lang w:val="fr-BE" w:eastAsia="en-GB"/>
                </w:rPr>
                <w:t>Sprachkenntnisse in jeder anderen EU-Sprache sind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74DD"/>
    <w:rsid w:val="000A4B37"/>
    <w:rsid w:val="000D7B5E"/>
    <w:rsid w:val="001203F8"/>
    <w:rsid w:val="001C2F40"/>
    <w:rsid w:val="002C5752"/>
    <w:rsid w:val="002F7504"/>
    <w:rsid w:val="00324D8D"/>
    <w:rsid w:val="0035094A"/>
    <w:rsid w:val="003874E2"/>
    <w:rsid w:val="0039387D"/>
    <w:rsid w:val="00394A86"/>
    <w:rsid w:val="003B2E38"/>
    <w:rsid w:val="004D75AF"/>
    <w:rsid w:val="004D7704"/>
    <w:rsid w:val="00520863"/>
    <w:rsid w:val="00546DB1"/>
    <w:rsid w:val="006243BB"/>
    <w:rsid w:val="00672BC2"/>
    <w:rsid w:val="00676119"/>
    <w:rsid w:val="006816D0"/>
    <w:rsid w:val="006F44C9"/>
    <w:rsid w:val="00751274"/>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35816"/>
    <w:rsid w:val="009442BE"/>
    <w:rsid w:val="009F216F"/>
    <w:rsid w:val="00A51AE8"/>
    <w:rsid w:val="00A777AF"/>
    <w:rsid w:val="00AB56F9"/>
    <w:rsid w:val="00AE6941"/>
    <w:rsid w:val="00B32913"/>
    <w:rsid w:val="00B736E7"/>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10495">
      <w:bodyDiv w:val="1"/>
      <w:marLeft w:val="0"/>
      <w:marRight w:val="0"/>
      <w:marTop w:val="0"/>
      <w:marBottom w:val="0"/>
      <w:divBdr>
        <w:top w:val="none" w:sz="0" w:space="0" w:color="auto"/>
        <w:left w:val="none" w:sz="0" w:space="0" w:color="auto"/>
        <w:bottom w:val="none" w:sz="0" w:space="0" w:color="auto"/>
        <w:right w:val="none" w:sz="0" w:space="0" w:color="auto"/>
      </w:divBdr>
    </w:div>
    <w:div w:id="745028423">
      <w:bodyDiv w:val="1"/>
      <w:marLeft w:val="0"/>
      <w:marRight w:val="0"/>
      <w:marTop w:val="0"/>
      <w:marBottom w:val="0"/>
      <w:divBdr>
        <w:top w:val="none" w:sz="0" w:space="0" w:color="auto"/>
        <w:left w:val="none" w:sz="0" w:space="0" w:color="auto"/>
        <w:bottom w:val="none" w:sz="0" w:space="0" w:color="auto"/>
        <w:right w:val="none" w:sz="0" w:space="0" w:color="auto"/>
      </w:divBdr>
    </w:div>
    <w:div w:id="798885049">
      <w:bodyDiv w:val="1"/>
      <w:marLeft w:val="0"/>
      <w:marRight w:val="0"/>
      <w:marTop w:val="0"/>
      <w:marBottom w:val="0"/>
      <w:divBdr>
        <w:top w:val="none" w:sz="0" w:space="0" w:color="auto"/>
        <w:left w:val="none" w:sz="0" w:space="0" w:color="auto"/>
        <w:bottom w:val="none" w:sz="0" w:space="0" w:color="auto"/>
        <w:right w:val="none" w:sz="0" w:space="0" w:color="auto"/>
      </w:divBdr>
    </w:div>
    <w:div w:id="2053067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65D1C" w:rsidRDefault="008C406B" w:rsidP="008C406B">
          <w:pPr>
            <w:pStyle w:val="7A095002B5044C529611DC1FFA548CF4"/>
          </w:pPr>
          <w:r w:rsidRPr="003D4996">
            <w:rPr>
              <w:rStyle w:val="PlaceholderText"/>
            </w:rPr>
            <w:t>Click or tap to enter a date.</w:t>
          </w:r>
        </w:p>
      </w:docPartBody>
    </w:docPart>
    <w:docPart>
      <w:docPartPr>
        <w:name w:val="F53BF3CF87D34A27ABA3A7DF1F7863B4"/>
        <w:category>
          <w:name w:val="General"/>
          <w:gallery w:val="placeholder"/>
        </w:category>
        <w:types>
          <w:type w:val="bbPlcHdr"/>
        </w:types>
        <w:behaviors>
          <w:behavior w:val="content"/>
        </w:behaviors>
        <w:guid w:val="{EE6AC2AA-AFE6-4C9F-A9F0-B5CB69303F2A}"/>
      </w:docPartPr>
      <w:docPartBody>
        <w:p w:rsidR="00F052C5" w:rsidRDefault="00F052C5" w:rsidP="00F052C5">
          <w:pPr>
            <w:pStyle w:val="F53BF3CF87D34A27ABA3A7DF1F7863B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65D1C"/>
    <w:rsid w:val="00DB168D"/>
    <w:rsid w:val="00E32AF1"/>
    <w:rsid w:val="00F02C41"/>
    <w:rsid w:val="00F052C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52C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F53BF3CF87D34A27ABA3A7DF1F7863B4">
    <w:name w:val="F53BF3CF87D34A27ABA3A7DF1F7863B4"/>
    <w:rsid w:val="00F052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64AC718-AF23-442A-92F5-08EA22515F3E}">
  <ds:schemaRefs>
    <ds:schemaRef ds:uri="http://purl.org/dc/terms/"/>
    <ds:schemaRef ds:uri="http://schemas.microsoft.com/sharepoint/v3/fields"/>
    <ds:schemaRef ds:uri="http://schemas.microsoft.com/office/2006/metadata/properties"/>
    <ds:schemaRef ds:uri="http://schemas.microsoft.com/office/infopath/2007/PartnerControl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08927195-b699-4be0-9ee2-6c66dc215b5a"/>
    <ds:schemaRef ds:uri="a41a97bf-0494-41d8-ba3d-259bd7771890"/>
    <ds:schemaRef ds:uri="1929b814-5a78-4bdc-9841-d8b9ef424f65"/>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1595</Words>
  <Characters>8709</Characters>
  <Application>Microsoft Office Word</Application>
  <DocSecurity>0</DocSecurity>
  <PresentationFormat>Microsoft Word 14.0</PresentationFormat>
  <Lines>142</Lines>
  <Paragraphs>61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TOSIC Marijana (TAXUD)</cp:lastModifiedBy>
  <cp:revision>2</cp:revision>
  <dcterms:created xsi:type="dcterms:W3CDTF">2024-06-03T11:12:00Z</dcterms:created>
  <dcterms:modified xsi:type="dcterms:W3CDTF">2024-06-03T11:12:00Z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