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4496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4496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4496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4496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4496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4496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2EDFFE2" w:rsidR="00546DB1" w:rsidRPr="00546DB1" w:rsidRDefault="003E1992" w:rsidP="00AB56F9">
                <w:pPr>
                  <w:tabs>
                    <w:tab w:val="left" w:pos="426"/>
                  </w:tabs>
                  <w:spacing w:before="120"/>
                  <w:rPr>
                    <w:bCs/>
                    <w:lang w:val="en-IE" w:eastAsia="en-GB"/>
                  </w:rPr>
                </w:pPr>
                <w:r>
                  <w:rPr>
                    <w:bCs/>
                    <w:lang w:eastAsia="en-GB"/>
                  </w:rPr>
                  <w:t>GD BUDG – DDG2</w:t>
                </w:r>
              </w:p>
            </w:tc>
          </w:sdtContent>
        </w:sdt>
      </w:tr>
      <w:tr w:rsidR="00546DB1" w:rsidRPr="0014496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E57DE73" w:rsidR="00546DB1" w:rsidRPr="003E1DB8" w:rsidRDefault="003E1992" w:rsidP="00AB56F9">
                <w:pPr>
                  <w:tabs>
                    <w:tab w:val="left" w:pos="426"/>
                  </w:tabs>
                  <w:spacing w:before="120"/>
                  <w:rPr>
                    <w:bCs/>
                    <w:lang w:eastAsia="en-GB"/>
                  </w:rPr>
                </w:pPr>
                <w:r>
                  <w:rPr>
                    <w:bCs/>
                    <w:lang w:eastAsia="en-GB"/>
                  </w:rPr>
                  <w:t>Iliyana Tsanova</w:t>
                </w:r>
              </w:p>
            </w:sdtContent>
          </w:sdt>
          <w:p w14:paraId="227D6F6E" w14:textId="38EE7AD0" w:rsidR="00546DB1" w:rsidRPr="009F216F" w:rsidRDefault="0014496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73A22">
                  <w:rPr>
                    <w:bCs/>
                    <w:lang w:eastAsia="en-GB"/>
                  </w:rPr>
                  <w:t>Viertes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80B35">
                      <w:rPr>
                        <w:bCs/>
                        <w:lang w:eastAsia="en-GB"/>
                      </w:rPr>
                      <w:t>2024</w:t>
                    </w:r>
                  </w:sdtContent>
                </w:sdt>
              </w:sdtContent>
            </w:sdt>
          </w:p>
          <w:p w14:paraId="4128A55A" w14:textId="7555C4F1" w:rsidR="00546DB1" w:rsidRPr="00546DB1" w:rsidRDefault="0014496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E1992">
                  <w:rPr>
                    <w:bCs/>
                    <w:lang w:eastAsia="en-GB"/>
                  </w:rPr>
                  <w:t>2-3</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E199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ED1586">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866F23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AE66C9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181F721" w:rsidR="002C5752" w:rsidRPr="00546DB1" w:rsidRDefault="0014496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549A002D"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144964">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14496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14496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14496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4496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F4EC17" w:rsidR="00AB56F9" w:rsidRDefault="00144964"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E73A2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3E1992" w:rsidRPr="008F1C05">
                  <w:t>Europäische Bank für Wiederaufbau und Entwicklung (EBWE), Bank für Internationalen Zahlungsausgleich (BIZ)</w:t>
                </w:r>
                <w:r w:rsidR="00E73A22">
                  <w:t xml:space="preserve">, </w:t>
                </w:r>
                <w:r w:rsidR="00E73A22" w:rsidRPr="00E73A22">
                  <w:t>Europäische Zentralbank</w:t>
                </w:r>
                <w:r w:rsidR="00E73A22">
                  <w:t>,</w:t>
                </w:r>
                <w:r w:rsidR="00E73A22" w:rsidRPr="00E73A22">
                  <w:t xml:space="preserve"> Europäische Investitionsbank</w:t>
                </w:r>
                <w:r w:rsidR="00E73A22">
                  <w:t>,</w:t>
                </w:r>
                <w:r w:rsidR="00E73A22" w:rsidRPr="00E73A22">
                  <w:t xml:space="preserve"> Europäischer Investitionsfonds</w:t>
                </w:r>
                <w:r w:rsidR="00E73A22">
                  <w:t>,</w:t>
                </w:r>
                <w:r w:rsidR="00E73A22" w:rsidRPr="00E73A22">
                  <w:t xml:space="preserve"> Europäischer Stabilitätsmechanismus</w:t>
                </w:r>
                <w:r w:rsidR="00E73A22">
                  <w:t>,</w:t>
                </w:r>
                <w:r w:rsidR="00E73A22" w:rsidRPr="00E73A22">
                  <w:t xml:space="preserve"> Internationaler Währungsfonds</w:t>
                </w:r>
                <w:r w:rsidR="00E73A22">
                  <w:t>,</w:t>
                </w:r>
                <w:r w:rsidR="00E73A22" w:rsidRPr="00E73A22">
                  <w:t xml:space="preserve"> Weltbank</w:t>
                </w:r>
                <w:r w:rsidR="00E73A22">
                  <w:t>.</w:t>
                </w:r>
              </w:sdtContent>
            </w:sdt>
            <w:r w:rsidR="002C5752" w:rsidRPr="00C27C81">
              <w:rPr>
                <w:bCs/>
                <w:szCs w:val="24"/>
                <w:lang w:eastAsia="en-GB"/>
              </w:rPr>
              <w:t xml:space="preserve"> </w:t>
            </w:r>
          </w:p>
          <w:p w14:paraId="1C760A76" w14:textId="19FBA92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6690A8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4586FA73" w:rsidR="00785A3F" w:rsidRPr="006270BB" w:rsidRDefault="00785A3F" w:rsidP="000675FD">
            <w:pPr>
              <w:tabs>
                <w:tab w:val="left" w:pos="426"/>
              </w:tabs>
              <w:spacing w:before="120" w:after="120"/>
              <w:rPr>
                <w:bCs/>
                <w:lang w:eastAsia="en-GB"/>
              </w:rPr>
            </w:pPr>
            <w:r w:rsidRPr="006270BB">
              <w:t xml:space="preserve">Ende der Bewerbungsfrist: </w:t>
            </w:r>
            <w:sdt>
              <w:sdtPr>
                <w:rPr>
                  <w:bCs/>
                  <w:lang w:val="en-IE" w:eastAsia="en-GB"/>
                </w:rPr>
                <w:id w:val="319154040"/>
                <w:placeholder>
                  <w:docPart w:val="7A095002B5044C529611DC1FFA548CF4"/>
                </w:placeholder>
                <w:date w:fullDate="2024-09-25T00:00:00Z">
                  <w:dateFormat w:val="dd-MM-yyyy"/>
                  <w:lid w:val="fr-BE"/>
                  <w:storeMappedDataAs w:val="dateTime"/>
                  <w:calendar w:val="gregorian"/>
                </w:date>
              </w:sdtPr>
              <w:sdtEndPr/>
              <w:sdtContent>
                <w:r w:rsidR="003E1DB8">
                  <w:rPr>
                    <w:bCs/>
                    <w:lang w:val="fr-BE" w:eastAsia="en-GB"/>
                  </w:rPr>
                  <w:t>25-09-2024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E73A22" w:rsidRDefault="00803007" w:rsidP="007C07D8">
      <w:pPr>
        <w:pStyle w:val="ListNumber"/>
        <w:numPr>
          <w:ilvl w:val="0"/>
          <w:numId w:val="0"/>
        </w:numPr>
        <w:ind w:left="709" w:hanging="709"/>
        <w:rPr>
          <w:lang w:eastAsia="en-GB"/>
        </w:rPr>
      </w:pPr>
      <w:r w:rsidRPr="00E73A22">
        <w:rPr>
          <w:b/>
          <w:bCs/>
          <w:lang w:eastAsia="en-GB"/>
        </w:rPr>
        <w:lastRenderedPageBreak/>
        <w:t>Wer wi</w:t>
      </w:r>
      <w:r w:rsidR="002F7504" w:rsidRPr="00E73A22">
        <w:rPr>
          <w:b/>
          <w:bCs/>
          <w:lang w:eastAsia="en-GB"/>
        </w:rPr>
        <w:t>r</w:t>
      </w:r>
      <w:r w:rsidRPr="00E73A22">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417514053"/>
            <w:placeholder>
              <w:docPart w:val="BC0DEA8AB8F04558962A2FA938F139E1"/>
            </w:placeholder>
          </w:sdtPr>
          <w:sdtEndPr/>
          <w:sdtContent>
            <w:p w14:paraId="4CCD52EF" w14:textId="77777777" w:rsidR="003E1992" w:rsidRPr="006270BB" w:rsidRDefault="003E1992" w:rsidP="003E1992">
              <w:pPr>
                <w:rPr>
                  <w:lang w:eastAsia="en-GB"/>
                </w:rPr>
              </w:pPr>
              <w:r w:rsidRPr="00E73A22">
                <w:rPr>
                  <w:lang w:eastAsia="en-GB"/>
                </w:rPr>
                <w:t xml:space="preserve">Die Generaldirektion Haushalt (GD BUDG) ist die zentrale Dienststelle der Europäischen Kommission, die für die Aufstellung und Ausführung des Jahres- und Mehrjahreshaushaltsplans der Europäischen Union zuständig ist. </w:t>
              </w:r>
              <w:r w:rsidRPr="006270BB">
                <w:rPr>
                  <w:lang w:eastAsia="en-GB"/>
                </w:rPr>
                <w:t xml:space="preserve">Sie besteht aus rund 600 Mitarbeitern und besteht aus sechs Direktionen mit Sitz in Brüssel und Luxemburg. Die Mitarbeiter kommen aus allen EU-Ländern mit unterschiedlichem Fachwissen: Rechnungsführung, Wirtschaft, Finanzen, Unternehmen, Programmplanung, Rechnungsprüfung, Recht, Kommunikation, Humanressourcen, Europäische Verwaltung und andere Bereiche. </w:t>
              </w:r>
            </w:p>
            <w:p w14:paraId="7BF37EED" w14:textId="77777777" w:rsidR="003E1992" w:rsidRPr="006270BB" w:rsidRDefault="003E1992" w:rsidP="003E1992">
              <w:pPr>
                <w:rPr>
                  <w:lang w:eastAsia="en-GB"/>
                </w:rPr>
              </w:pPr>
              <w:r w:rsidRPr="006270BB">
                <w:rPr>
                  <w:lang w:eastAsia="en-GB"/>
                </w:rPr>
                <w:t xml:space="preserve">Im Namen der EU ist die GD BUDG für die Anleihetätigkeiten auf den Kapitalmärkten zur Finanzierung verschiedener EU-Programme wie NextGenerationEU („NGEU“), Zahlungsbilanz, SURE, Makrofinanzhilfe (MFA) usw. in Form von Zuschüssen und/oder Darlehen für begünstigte Mitgliedstaaten an Nicht-EU-Mitglieder zuständig. Tatsächlich nimmt die GD BUDG die Rolle des Schatzamtes für die EU wahr. Die GD BUDG fungiert auch als zweite Verteidigungslinie für die Bewertung, Überwachung und Minderung der Betriebs-, Markt-, Liquiditäts- und Kreditrisiken im Zusammenhang mit diesen Anleihetransaktionen, aber auch bei den damit verbundenen Schuldenmanagement-, Liquiditätsmanagement- und Darlehenstransaktionen. </w:t>
              </w:r>
            </w:p>
            <w:p w14:paraId="47593DB6" w14:textId="77777777" w:rsidR="003E1992" w:rsidRPr="006270BB" w:rsidRDefault="003E1992" w:rsidP="003E1992">
              <w:pPr>
                <w:rPr>
                  <w:lang w:eastAsia="en-GB"/>
                </w:rPr>
              </w:pPr>
              <w:r w:rsidRPr="006270BB">
                <w:rPr>
                  <w:lang w:eastAsia="en-GB"/>
                </w:rPr>
                <w:t xml:space="preserve">Angesichts des Umfangs, der Häufigkeit und der Komplexität dieser Finanzoperationen ernannte die Kommission einen Risikobeauftragten und richtete ein spezielles Risiko- und Compliance-Management-Team (im Folgenden „CRO-Team“) ein, dessen Aufgabe darin besteht, eine solide Governance, ein wirksames Risikomanagement und die Überwachung der Anleihe-, Schuldenmanagement- und Darlehenstransaktionen der EU durch die Entwicklung und Umsetzung eines wirksamen Risiko- und Compliance-Managementrahmens (im Folgenden „Rahmen“) im Rahmen des einheitlichen Finanzierungskonzepts zu gewährleisten. Dieser Rahmen für das Risikomanagement ist ein entscheidendes Element für einen angemessenen Schutz der finanziellen Interessen der EU.  </w:t>
              </w:r>
            </w:p>
            <w:p w14:paraId="76DD1EEA" w14:textId="7390C648" w:rsidR="00803007" w:rsidRPr="006270BB" w:rsidRDefault="003E1992" w:rsidP="00803007">
              <w:pPr>
                <w:rPr>
                  <w:lang w:eastAsia="en-GB"/>
                </w:rPr>
              </w:pPr>
              <w:r w:rsidRPr="006270BB">
                <w:rPr>
                  <w:lang w:eastAsia="en-GB"/>
                </w:rPr>
                <w:t>Angesichts der ständig zunehmenden Komplexität dieser Finanzoperationen der EU muss das CRO-Team durch zusätzliche Experten entsprechend gestärkt werden.</w:t>
              </w:r>
            </w:p>
          </w:sdtContent>
        </w:sdt>
      </w:sdtContent>
    </w:sdt>
    <w:p w14:paraId="3862387A" w14:textId="77777777" w:rsidR="00803007" w:rsidRPr="006270B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rPr>
          <w:lang w:val="fr-BE" w:eastAsia="en-US"/>
        </w:rPr>
      </w:sdtEndPr>
      <w:sdtContent>
        <w:sdt>
          <w:sdtPr>
            <w:rPr>
              <w:rFonts w:asciiTheme="minorHAnsi" w:eastAsiaTheme="minorHAnsi" w:hAnsiTheme="minorHAnsi" w:cstheme="minorBidi"/>
              <w:sz w:val="22"/>
              <w:szCs w:val="22"/>
              <w:lang w:val="en-US" w:eastAsia="en-GB"/>
            </w:rPr>
            <w:id w:val="469336043"/>
            <w:placeholder>
              <w:docPart w:val="09F57ED7938843C69EE77EB259BC39A7"/>
            </w:placeholder>
          </w:sdtPr>
          <w:sdtEndPr>
            <w:rPr>
              <w:lang w:val="fr-BE" w:eastAsia="en-US"/>
            </w:rPr>
          </w:sdtEndPr>
          <w:sdtContent>
            <w:p w14:paraId="63BAE782" w14:textId="313887CA" w:rsidR="003E1992" w:rsidRPr="003E1992" w:rsidRDefault="00207984" w:rsidP="003E1992">
              <w:r w:rsidRPr="00207984">
                <w:rPr>
                  <w:lang w:eastAsia="en-GB"/>
                </w:rPr>
                <w:t>Das CRO-Team ist bestrebt, einen Internen Kontrollbeauftragten einzustellen, der das größte Anleiheemissionsprogramm der EU zur Unterstützung der wirtschaftlichen Erholung in der EU überwacht.</w:t>
              </w:r>
              <w:r w:rsidR="003E1992" w:rsidRPr="003E1992">
                <w:rPr>
                  <w:lang w:eastAsia="en-GB"/>
                </w:rPr>
                <w:t xml:space="preserve"> </w:t>
              </w:r>
            </w:p>
            <w:p w14:paraId="14505C2B" w14:textId="6BB7DF37" w:rsidR="003E1992" w:rsidRPr="003E1992" w:rsidRDefault="003E1992" w:rsidP="003E1992">
              <w:pPr>
                <w:rPr>
                  <w:lang w:eastAsia="en-GB"/>
                </w:rPr>
              </w:pPr>
              <w:r w:rsidRPr="003E1992">
                <w:rPr>
                  <w:lang w:eastAsia="en-GB"/>
                </w:rPr>
                <w:t xml:space="preserve">Als zweite Verteidigungslinie wird erwartet, dass der </w:t>
              </w:r>
              <w:r w:rsidR="00207984" w:rsidRPr="00207984">
                <w:rPr>
                  <w:lang w:eastAsia="en-GB"/>
                </w:rPr>
                <w:t>Internen Kontrollbeauftragten</w:t>
              </w:r>
              <w:r w:rsidR="00BB6B7E" w:rsidRPr="003E1992">
                <w:rPr>
                  <w:lang w:eastAsia="en-GB"/>
                </w:rPr>
                <w:t xml:space="preserve"> </w:t>
              </w:r>
              <w:r w:rsidRPr="003E1992">
                <w:rPr>
                  <w:lang w:eastAsia="en-GB"/>
                </w:rPr>
                <w:t xml:space="preserve">wirksam mit den operativen Referaten der GD BUDG zusammenarbeitet, die </w:t>
              </w:r>
              <w:r w:rsidR="004B66AF" w:rsidRPr="004B66AF">
                <w:rPr>
                  <w:lang w:eastAsia="en-GB"/>
                </w:rPr>
                <w:t>an EU-Finanzierungen und an der internen Kontrolle beteiligt</w:t>
              </w:r>
              <w:r w:rsidR="004B66AF">
                <w:rPr>
                  <w:lang w:eastAsia="en-GB"/>
                </w:rPr>
                <w:t xml:space="preserve"> sind</w:t>
              </w:r>
              <w:r w:rsidRPr="003E1992">
                <w:rPr>
                  <w:lang w:eastAsia="en-GB"/>
                </w:rPr>
                <w:t xml:space="preserve">. </w:t>
              </w:r>
            </w:p>
            <w:p w14:paraId="69EC8D59" w14:textId="311F8911" w:rsidR="003E1992" w:rsidRPr="003E1992" w:rsidRDefault="003E1992" w:rsidP="003E1992">
              <w:pPr>
                <w:rPr>
                  <w:lang w:eastAsia="en-GB"/>
                </w:rPr>
              </w:pPr>
              <w:r w:rsidRPr="003E1992">
                <w:rPr>
                  <w:lang w:eastAsia="en-GB"/>
                </w:rPr>
                <w:t xml:space="preserve">Der </w:t>
              </w:r>
              <w:r w:rsidR="00207984" w:rsidRPr="00207984">
                <w:rPr>
                  <w:lang w:eastAsia="en-GB"/>
                </w:rPr>
                <w:t>Internen Kontrollbeauftragten</w:t>
              </w:r>
              <w:r w:rsidR="00F44ACF" w:rsidRPr="003E1992">
                <w:rPr>
                  <w:lang w:eastAsia="en-GB"/>
                </w:rPr>
                <w:t xml:space="preserve"> </w:t>
              </w:r>
              <w:r w:rsidRPr="003E1992">
                <w:rPr>
                  <w:lang w:eastAsia="en-GB"/>
                </w:rPr>
                <w:t>wird mit dem Verwalter für operationelle Risiken zusammenarbeiten</w:t>
              </w:r>
              <w:r w:rsidR="004B66AF">
                <w:rPr>
                  <w:lang w:eastAsia="en-GB"/>
                </w:rPr>
                <w:t xml:space="preserve"> </w:t>
              </w:r>
              <w:r w:rsidR="004B66AF" w:rsidRPr="004B66AF">
                <w:rPr>
                  <w:lang w:eastAsia="en-GB"/>
                </w:rPr>
                <w:t>und Compliance-Beauftragter</w:t>
              </w:r>
              <w:r w:rsidRPr="003E1992">
                <w:rPr>
                  <w:lang w:eastAsia="en-GB"/>
                </w:rPr>
                <w:t xml:space="preserve">, um die Risiken im Zusammenhang mit den Anleihe-, Schuldenmanagement- und Darlehenstransaktionen der EU zu überwachen, zu bewerten, zu überwachen und darüber Bericht zu erstatten. </w:t>
              </w:r>
            </w:p>
            <w:p w14:paraId="32F78439" w14:textId="77777777" w:rsidR="003E1992" w:rsidRPr="003E1992" w:rsidRDefault="003E1992" w:rsidP="003E1992">
              <w:pPr>
                <w:rPr>
                  <w:lang w:eastAsia="en-GB"/>
                </w:rPr>
              </w:pPr>
              <w:r w:rsidRPr="003E1992">
                <w:rPr>
                  <w:lang w:eastAsia="en-GB"/>
                </w:rPr>
                <w:lastRenderedPageBreak/>
                <w:t xml:space="preserve">Der erfolgreiche Bewerber/die erfolgreiche Bewerberin beteiligt sich auch an der kontinuierlichen Weiterentwicklung des Risikorahmens, einschließlich der Überprüfung und Verbesserung verschiedener Risikostrategien, Messmethoden und Leitlinien auf der Grundlage bewährter Verfahren und der Erfordernisse des Risikomanagements. </w:t>
              </w:r>
            </w:p>
            <w:p w14:paraId="5C983FF8" w14:textId="77777777" w:rsidR="003E1992" w:rsidRPr="006270BB" w:rsidRDefault="003E1992" w:rsidP="003E1992">
              <w:pPr>
                <w:rPr>
                  <w:lang w:eastAsia="en-GB"/>
                </w:rPr>
              </w:pPr>
              <w:r w:rsidRPr="006270BB">
                <w:rPr>
                  <w:lang w:eastAsia="en-GB"/>
                </w:rPr>
                <w:t xml:space="preserve">Die Aufgaben des Internen Kontrollbeauftragten werden sich in erster Linie auf Folgendes konzentrieren: </w:t>
              </w:r>
            </w:p>
            <w:p w14:paraId="050DC2AA" w14:textId="1E08C94C" w:rsidR="003E1992" w:rsidRPr="006270BB" w:rsidRDefault="003E1992" w:rsidP="003E1992">
              <w:pPr>
                <w:pStyle w:val="ListParagraph"/>
                <w:numPr>
                  <w:ilvl w:val="0"/>
                  <w:numId w:val="30"/>
                </w:numPr>
                <w:rPr>
                  <w:lang w:val="de-DE" w:eastAsia="en-GB"/>
                </w:rPr>
              </w:pPr>
              <w:r w:rsidRPr="006270BB">
                <w:rPr>
                  <w:lang w:val="de-DE" w:eastAsia="en-GB"/>
                </w:rPr>
                <w:t xml:space="preserve">Erstellung, Aktualisierung und Pflege der Ablaufdiagramme für die wichtigsten Tätigkeiten im Zusammenhang mit </w:t>
              </w:r>
              <w:r w:rsidR="004B66AF" w:rsidRPr="004B66AF">
                <w:rPr>
                  <w:lang w:val="de-DE" w:eastAsia="en-GB"/>
                </w:rPr>
                <w:t>mit den Anleihetransaktionen</w:t>
              </w:r>
              <w:r w:rsidRPr="006270BB">
                <w:rPr>
                  <w:lang w:val="de-DE" w:eastAsia="en-GB"/>
                </w:rPr>
                <w:t>;</w:t>
              </w:r>
            </w:p>
            <w:p w14:paraId="7BF193D3" w14:textId="004716E3" w:rsidR="003E1992" w:rsidRPr="006270BB" w:rsidRDefault="003E1992" w:rsidP="003E1992">
              <w:pPr>
                <w:pStyle w:val="ListParagraph"/>
                <w:numPr>
                  <w:ilvl w:val="0"/>
                  <w:numId w:val="30"/>
                </w:numPr>
                <w:rPr>
                  <w:lang w:val="de-DE" w:eastAsia="en-GB"/>
                </w:rPr>
              </w:pPr>
              <w:r w:rsidRPr="006270BB">
                <w:rPr>
                  <w:lang w:val="de-DE" w:eastAsia="en-GB"/>
                </w:rPr>
                <w:t>Ineffizienzen oder verbesserungsbedürftige Bereiche ermitteln und neue oder verbesserte Verfahren vorschlagen</w:t>
              </w:r>
              <w:r w:rsidR="004B66AF">
                <w:rPr>
                  <w:lang w:val="de-DE" w:eastAsia="en-GB"/>
                </w:rPr>
                <w:t>;</w:t>
              </w:r>
            </w:p>
            <w:p w14:paraId="6F8F0560" w14:textId="77777777" w:rsidR="003E1992" w:rsidRPr="006270BB" w:rsidRDefault="003E1992" w:rsidP="003E1992">
              <w:pPr>
                <w:pStyle w:val="ListParagraph"/>
                <w:numPr>
                  <w:ilvl w:val="0"/>
                  <w:numId w:val="30"/>
                </w:numPr>
                <w:rPr>
                  <w:lang w:val="de-DE" w:eastAsia="en-GB"/>
                </w:rPr>
              </w:pPr>
              <w:r w:rsidRPr="006270BB">
                <w:rPr>
                  <w:lang w:val="de-DE" w:eastAsia="en-GB"/>
                </w:rPr>
                <w:t>Bereiche mit operationellen Risiken ermitteln und sicherstellen, dass geeignete Kontrollen zur Minderung dieser Risiken vorhanden sind;</w:t>
              </w:r>
            </w:p>
            <w:p w14:paraId="5CCE1B33" w14:textId="77777777" w:rsidR="003E1992" w:rsidRPr="006270BB" w:rsidRDefault="003E1992" w:rsidP="003E1992">
              <w:pPr>
                <w:pStyle w:val="ListParagraph"/>
                <w:numPr>
                  <w:ilvl w:val="0"/>
                  <w:numId w:val="30"/>
                </w:numPr>
                <w:rPr>
                  <w:lang w:val="de-DE" w:eastAsia="en-GB"/>
                </w:rPr>
              </w:pPr>
              <w:r w:rsidRPr="006270BB">
                <w:rPr>
                  <w:lang w:val="de-DE" w:eastAsia="en-GB"/>
                </w:rPr>
                <w:t>Durchführung einer Überprüfung der internen Kontrolle, um die Einhaltung der geltenden internen Kontrollen und der internen Leitlinien zu bewerten;</w:t>
              </w:r>
            </w:p>
            <w:p w14:paraId="69F65FF2" w14:textId="5258F94D" w:rsidR="003E1992" w:rsidRPr="006270BB" w:rsidRDefault="00D06B1A" w:rsidP="003E1992">
              <w:pPr>
                <w:pStyle w:val="ListParagraph"/>
                <w:numPr>
                  <w:ilvl w:val="0"/>
                  <w:numId w:val="30"/>
                </w:numPr>
                <w:rPr>
                  <w:lang w:val="de-DE" w:eastAsia="en-GB"/>
                </w:rPr>
              </w:pPr>
              <w:r w:rsidRPr="00D06B1A">
                <w:rPr>
                  <w:lang w:val="de-DE" w:eastAsia="en-GB"/>
                </w:rPr>
                <w:t>Trägt zur Vorbereitung verschiedener Risikoberichte über erhebliche Risiken, Kontrolltätigkeiten und Abhilfemaßnahmen bei</w:t>
              </w:r>
              <w:r w:rsidR="003E1992" w:rsidRPr="006270BB">
                <w:rPr>
                  <w:lang w:val="de-DE" w:eastAsia="en-GB"/>
                </w:rPr>
                <w:t>;</w:t>
              </w:r>
            </w:p>
            <w:p w14:paraId="42AE4690" w14:textId="77777777" w:rsidR="003E1992" w:rsidRPr="006270BB" w:rsidRDefault="003E1992" w:rsidP="003E1992">
              <w:pPr>
                <w:pStyle w:val="ListParagraph"/>
                <w:numPr>
                  <w:ilvl w:val="0"/>
                  <w:numId w:val="30"/>
                </w:numPr>
                <w:rPr>
                  <w:lang w:val="de-DE" w:eastAsia="en-GB"/>
                </w:rPr>
              </w:pPr>
              <w:r w:rsidRPr="006270BB">
                <w:rPr>
                  <w:lang w:val="de-DE" w:eastAsia="en-GB"/>
                </w:rPr>
                <w:t>Kontakte und Konsultationen mit anderen einschlägigen Referaten, die mit der Vermögensverwaltung, den Anleihetätigkeiten und dem Schuldenmanagement der EU befasst sind, sowie mit anderen Generaldirektionen und externen Parteien zu Fragen des Compliance-Risikomanagements,</w:t>
              </w:r>
            </w:p>
            <w:p w14:paraId="32D5E0B9" w14:textId="77777777" w:rsidR="003E1992" w:rsidRPr="006270BB" w:rsidRDefault="003E1992" w:rsidP="003E1992">
              <w:pPr>
                <w:pStyle w:val="ListParagraph"/>
                <w:numPr>
                  <w:ilvl w:val="0"/>
                  <w:numId w:val="30"/>
                </w:numPr>
                <w:rPr>
                  <w:lang w:val="de-DE" w:eastAsia="en-GB"/>
                </w:rPr>
              </w:pPr>
              <w:r w:rsidRPr="006270BB">
                <w:rPr>
                  <w:lang w:val="de-DE" w:eastAsia="en-GB"/>
                </w:rPr>
                <w:t xml:space="preserve">Förderung einer Kultur des allgemeinen Risikobewusstseins durch Unterstützung bei der Entwicklung und Durchführung von Schulungen zu spezifischen Risiken für die operativen Referate und das zuständige Personal der GD BUDG, </w:t>
              </w:r>
            </w:p>
            <w:p w14:paraId="12B9C59B" w14:textId="4C1A3125" w:rsidR="00803007" w:rsidRPr="006270BB" w:rsidRDefault="003E1992" w:rsidP="00803007">
              <w:pPr>
                <w:pStyle w:val="ListParagraph"/>
                <w:numPr>
                  <w:ilvl w:val="0"/>
                  <w:numId w:val="30"/>
                </w:numPr>
                <w:rPr>
                  <w:lang w:val="de-DE"/>
                </w:rPr>
              </w:pPr>
              <w:r w:rsidRPr="006270BB">
                <w:rPr>
                  <w:lang w:val="de-DE" w:eastAsia="en-GB"/>
                </w:rPr>
                <w:t>Erforderlichenfalls Ad-hoc-Unterstützung für andere Risikomanager leisten.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Theme="minorHAnsi" w:eastAsiaTheme="minorHAnsi" w:hAnsiTheme="minorHAnsi" w:cstheme="minorBidi"/>
          <w:sz w:val="22"/>
          <w:szCs w:val="22"/>
          <w:lang w:val="en-US" w:eastAsia="en-GB"/>
        </w:rPr>
        <w:id w:val="-1767066427"/>
        <w:placeholder>
          <w:docPart w:val="B30E44B90B7F435497E9EE7D5097ED0B"/>
        </w:placeholder>
      </w:sdtPr>
      <w:sdtEndPr>
        <w:rPr>
          <w:lang w:val="fr-BE" w:eastAsia="en-US"/>
        </w:rPr>
      </w:sdtEndPr>
      <w:sdtContent>
        <w:sdt>
          <w:sdtPr>
            <w:rPr>
              <w:rFonts w:asciiTheme="minorHAnsi" w:eastAsiaTheme="minorHAnsi" w:hAnsiTheme="minorHAnsi" w:cstheme="minorBidi"/>
              <w:sz w:val="22"/>
              <w:szCs w:val="22"/>
              <w:lang w:val="en-US" w:eastAsia="en-GB"/>
            </w:rPr>
            <w:id w:val="-209197804"/>
            <w:placeholder>
              <w:docPart w:val="5C0F77A9D4354E61A22DE875E6E22826"/>
            </w:placeholder>
          </w:sdtPr>
          <w:sdtEndPr>
            <w:rPr>
              <w:lang w:val="fr-BE" w:eastAsia="en-US"/>
            </w:rPr>
          </w:sdtEndPr>
          <w:sdtContent>
            <w:p w14:paraId="327CBA94" w14:textId="6FF2E4CB" w:rsidR="00D9453D" w:rsidRPr="006270BB" w:rsidRDefault="00D9453D" w:rsidP="00D9453D">
              <w:pPr>
                <w:rPr>
                  <w:lang w:eastAsia="en-GB"/>
                </w:rPr>
              </w:pPr>
              <w:r w:rsidRPr="006270BB">
                <w:rPr>
                  <w:lang w:eastAsia="en-GB"/>
                </w:rPr>
                <w:t xml:space="preserve">Wir suchen einen dynamischen und sachkundigen Kollegen, der dem CRO-Team gute analytische Fähigkeiten vermitteln kann. Der erfolgreiche Bewerber sollte in der Lage sein, </w:t>
              </w:r>
              <w:r w:rsidR="00D06B1A">
                <w:rPr>
                  <w:lang w:eastAsia="en-GB"/>
                </w:rPr>
                <w:t>operative</w:t>
              </w:r>
              <w:r w:rsidRPr="006270BB">
                <w:rPr>
                  <w:lang w:eastAsia="en-GB"/>
                </w:rPr>
                <w:t>, rechtliche, finanzielle und institutionelle Aspekte vielseitig zu kombinieren und die konzeptionelle Arbeit voranzubringen.</w:t>
              </w:r>
              <w:r w:rsidR="00D06B1A">
                <w:rPr>
                  <w:lang w:eastAsia="en-GB"/>
                </w:rPr>
                <w:t xml:space="preserve"> </w:t>
              </w:r>
              <w:r w:rsidRPr="006270BB">
                <w:rPr>
                  <w:lang w:eastAsia="en-GB"/>
                </w:rPr>
                <w:t xml:space="preserve">Gute Kommunikation und zwischenmenschliche Fähigkeiten sind daher wichtig, um einen konstruktiven Dialog mit Kollegen in der GD und der Kommission zu erleichtern. </w:t>
              </w:r>
            </w:p>
            <w:p w14:paraId="760E7E8D" w14:textId="544029B2" w:rsidR="00D9453D" w:rsidRPr="006270BB" w:rsidRDefault="00D9453D" w:rsidP="00D9453D">
              <w:pPr>
                <w:rPr>
                  <w:lang w:eastAsia="en-GB"/>
                </w:rPr>
              </w:pPr>
              <w:r w:rsidRPr="006270BB">
                <w:rPr>
                  <w:lang w:eastAsia="en-GB"/>
                </w:rPr>
                <w:t xml:space="preserve">Die wichtigste Qualifikation ist eine überzeugende Motivation, Lernbereitschaft und Bereitschaft, einen sinnvollen Beitrag zur der Risikomanagementfunktion innerhalb der Kommission zu leisten. </w:t>
              </w:r>
            </w:p>
            <w:p w14:paraId="2519EFAB" w14:textId="77777777" w:rsidR="00D9453D" w:rsidRPr="00A11959" w:rsidRDefault="00D9453D" w:rsidP="00D9453D">
              <w:pPr>
                <w:rPr>
                  <w:lang w:val="en-US" w:eastAsia="en-GB"/>
                </w:rPr>
              </w:pPr>
              <w:r w:rsidRPr="00A11959">
                <w:rPr>
                  <w:lang w:val="en-US" w:eastAsia="en-GB"/>
                </w:rPr>
                <w:t xml:space="preserve">Erfahrung: </w:t>
              </w:r>
            </w:p>
            <w:p w14:paraId="6F0C441E" w14:textId="7846D0C0" w:rsidR="00D9453D" w:rsidRPr="00D06B1A" w:rsidRDefault="00E73A22" w:rsidP="00D9453D">
              <w:pPr>
                <w:pStyle w:val="ListParagraph"/>
                <w:numPr>
                  <w:ilvl w:val="0"/>
                  <w:numId w:val="30"/>
                </w:numPr>
                <w:rPr>
                  <w:lang w:val="de-DE" w:eastAsia="en-GB"/>
                </w:rPr>
              </w:pPr>
              <w:r w:rsidRPr="006270BB">
                <w:rPr>
                  <w:lang w:val="de-DE" w:eastAsia="en-GB"/>
                </w:rPr>
                <w:t>E</w:t>
              </w:r>
              <w:r w:rsidR="00D9453D" w:rsidRPr="006270BB">
                <w:rPr>
                  <w:lang w:val="de-DE" w:eastAsia="en-GB"/>
                </w:rPr>
                <w:t xml:space="preserve">inschlägige nachgewiesene Berufserfahrung in den Bereichen internes Audit, interne Kontrollen, Management operationeller Risiken, Beratung, Modellierung von Geschäftsabläufen und/oder Erfahrung mit der 1. </w:t>
              </w:r>
              <w:r w:rsidR="00D9453D" w:rsidRPr="00D06B1A">
                <w:rPr>
                  <w:lang w:val="de-DE" w:eastAsia="en-GB"/>
                </w:rPr>
                <w:t>LOD in der Mittel- oder Backoffice-Funktion einer Bank</w:t>
              </w:r>
              <w:r w:rsidR="00D06B1A" w:rsidRPr="00D06B1A">
                <w:rPr>
                  <w:lang w:val="de-DE"/>
                </w:rPr>
                <w:t xml:space="preserve"> </w:t>
              </w:r>
              <w:r w:rsidR="00D06B1A" w:rsidRPr="00D06B1A">
                <w:rPr>
                  <w:lang w:val="de-DE" w:eastAsia="en-GB"/>
                </w:rPr>
                <w:t>oder einer Schuldenverwaltungsstelle</w:t>
              </w:r>
              <w:r w:rsidR="00D9453D" w:rsidRPr="00D06B1A">
                <w:rPr>
                  <w:lang w:val="de-DE" w:eastAsia="en-GB"/>
                </w:rPr>
                <w:t>.</w:t>
              </w:r>
            </w:p>
            <w:p w14:paraId="0063C8EE" w14:textId="62E84E83" w:rsidR="00D9453D" w:rsidRPr="006270BB" w:rsidRDefault="006270BB" w:rsidP="00D9453D">
              <w:pPr>
                <w:pStyle w:val="ListParagraph"/>
                <w:numPr>
                  <w:ilvl w:val="0"/>
                  <w:numId w:val="30"/>
                </w:numPr>
                <w:rPr>
                  <w:lang w:val="de-DE" w:eastAsia="en-GB"/>
                </w:rPr>
              </w:pPr>
              <w:r>
                <w:rPr>
                  <w:lang w:val="de-DE" w:eastAsia="en-GB"/>
                </w:rPr>
                <w:t>Es w</w:t>
              </w:r>
              <w:r w:rsidRPr="006270BB">
                <w:rPr>
                  <w:lang w:val="de-DE" w:eastAsia="en-GB"/>
                </w:rPr>
                <w:t>ä</w:t>
              </w:r>
              <w:r>
                <w:rPr>
                  <w:lang w:val="de-DE" w:eastAsia="en-GB"/>
                </w:rPr>
                <w:t>re von Vorteil, die E</w:t>
              </w:r>
              <w:r w:rsidR="00D9453D" w:rsidRPr="006270BB">
                <w:rPr>
                  <w:lang w:val="de-DE" w:eastAsia="en-GB"/>
                </w:rPr>
                <w:t>rfahrung in der Dokumentation, Analyse und Verbesserung von Geschäftsabläufen zur Steigerung der Effizienz und Wirksamkeit</w:t>
              </w:r>
              <w:r>
                <w:rPr>
                  <w:lang w:val="de-DE" w:eastAsia="en-GB"/>
                </w:rPr>
                <w:t xml:space="preserve">. </w:t>
              </w:r>
            </w:p>
            <w:p w14:paraId="1A551428" w14:textId="77777777" w:rsidR="00D9453D" w:rsidRPr="006270BB" w:rsidRDefault="00D9453D" w:rsidP="00D9453D">
              <w:pPr>
                <w:pStyle w:val="ListParagraph"/>
                <w:numPr>
                  <w:ilvl w:val="0"/>
                  <w:numId w:val="30"/>
                </w:numPr>
                <w:rPr>
                  <w:lang w:val="de-DE" w:eastAsia="en-GB"/>
                </w:rPr>
              </w:pPr>
              <w:r w:rsidRPr="006270BB">
                <w:rPr>
                  <w:lang w:val="de-DE" w:eastAsia="en-GB"/>
                </w:rPr>
                <w:lastRenderedPageBreak/>
                <w:t xml:space="preserve">Ausgezeichnete schriftliche und mündliche Kommunikationsfähigkeiten in englischer Sprache. </w:t>
              </w:r>
            </w:p>
            <w:p w14:paraId="4CF30943" w14:textId="77777777" w:rsidR="00D9453D" w:rsidRPr="006270BB" w:rsidRDefault="00D9453D" w:rsidP="00D9453D">
              <w:pPr>
                <w:rPr>
                  <w:lang w:eastAsia="en-GB"/>
                </w:rPr>
              </w:pPr>
              <w:r w:rsidRPr="006270BB">
                <w:rPr>
                  <w:lang w:eastAsia="en-GB"/>
                </w:rPr>
                <w:t xml:space="preserve">Kenntnisse und Kompetenzen: </w:t>
              </w:r>
            </w:p>
            <w:p w14:paraId="22B73B2A" w14:textId="77777777" w:rsidR="00D9453D" w:rsidRPr="006270BB" w:rsidRDefault="00D9453D" w:rsidP="00D9453D">
              <w:pPr>
                <w:rPr>
                  <w:lang w:eastAsia="en-GB"/>
                </w:rPr>
              </w:pPr>
              <w:r w:rsidRPr="006270BB">
                <w:rPr>
                  <w:lang w:eastAsia="en-GB"/>
                </w:rPr>
                <w:t>Analyse und Problemlösung</w:t>
              </w:r>
            </w:p>
            <w:p w14:paraId="6A657C58" w14:textId="77777777" w:rsidR="00D9453D" w:rsidRPr="006270BB" w:rsidRDefault="00D9453D" w:rsidP="00D9453D">
              <w:pPr>
                <w:pStyle w:val="ListParagraph"/>
                <w:numPr>
                  <w:ilvl w:val="0"/>
                  <w:numId w:val="30"/>
                </w:numPr>
                <w:rPr>
                  <w:lang w:val="de-DE" w:eastAsia="en-GB"/>
                </w:rPr>
              </w:pPr>
              <w:r w:rsidRPr="006270BB">
                <w:rPr>
                  <w:lang w:val="de-DE" w:eastAsia="en-GB"/>
                </w:rPr>
                <w:t>Fähigkeit zur Konzeption von Problemen, zur Ermittlung und Umsetzung von Lösungen</w:t>
              </w:r>
            </w:p>
            <w:p w14:paraId="52601DC0" w14:textId="77777777" w:rsidR="00D9453D" w:rsidRPr="006270BB" w:rsidRDefault="00D9453D" w:rsidP="00D9453D">
              <w:pPr>
                <w:pStyle w:val="ListParagraph"/>
                <w:numPr>
                  <w:ilvl w:val="0"/>
                  <w:numId w:val="30"/>
                </w:numPr>
                <w:rPr>
                  <w:lang w:val="de-DE" w:eastAsia="en-GB"/>
                </w:rPr>
              </w:pPr>
              <w:r w:rsidRPr="006270BB">
                <w:rPr>
                  <w:lang w:val="de-DE" w:eastAsia="en-GB"/>
                </w:rPr>
                <w:t>Fähigkeit zur Analyse und Strukturierung von Informationen</w:t>
              </w:r>
            </w:p>
            <w:p w14:paraId="4C622A29" w14:textId="77777777" w:rsidR="00D9453D" w:rsidRPr="006270BB" w:rsidRDefault="00D9453D" w:rsidP="00D9453D">
              <w:pPr>
                <w:pStyle w:val="ListParagraph"/>
                <w:numPr>
                  <w:ilvl w:val="0"/>
                  <w:numId w:val="30"/>
                </w:numPr>
                <w:rPr>
                  <w:lang w:val="de-DE" w:eastAsia="en-GB"/>
                </w:rPr>
              </w:pPr>
              <w:r w:rsidRPr="006270BB">
                <w:rPr>
                  <w:lang w:val="de-DE" w:eastAsia="en-GB"/>
                </w:rPr>
                <w:t>Fähigkeit, Schwachstellen in Prozessen und Kontrollen zu erkennen</w:t>
              </w:r>
            </w:p>
            <w:p w14:paraId="6CF857CF" w14:textId="77777777" w:rsidR="00D9453D" w:rsidRPr="00A11959" w:rsidRDefault="00D9453D" w:rsidP="00D9453D">
              <w:pPr>
                <w:rPr>
                  <w:lang w:val="en-US" w:eastAsia="en-GB"/>
                </w:rPr>
              </w:pPr>
              <w:r w:rsidRPr="00A11959">
                <w:rPr>
                  <w:lang w:val="en-US" w:eastAsia="en-GB"/>
                </w:rPr>
                <w:t>Kommunikation</w:t>
              </w:r>
            </w:p>
            <w:p w14:paraId="0E4D9624" w14:textId="77777777" w:rsidR="00D9453D" w:rsidRDefault="00D9453D" w:rsidP="00D9453D">
              <w:pPr>
                <w:pStyle w:val="ListParagraph"/>
                <w:numPr>
                  <w:ilvl w:val="0"/>
                  <w:numId w:val="30"/>
                </w:numPr>
                <w:rPr>
                  <w:lang w:val="en-US" w:eastAsia="en-GB"/>
                </w:rPr>
              </w:pPr>
              <w:r w:rsidRPr="0008678F">
                <w:rPr>
                  <w:lang w:val="en-US" w:eastAsia="en-GB"/>
                </w:rPr>
                <w:t>Fähigkeit zur Kommunikation in Sitzungen</w:t>
              </w:r>
            </w:p>
            <w:p w14:paraId="518592F5" w14:textId="0A143921" w:rsidR="00D9453D" w:rsidRPr="006270BB" w:rsidRDefault="00D9453D" w:rsidP="00D9453D">
              <w:pPr>
                <w:pStyle w:val="ListParagraph"/>
                <w:numPr>
                  <w:ilvl w:val="0"/>
                  <w:numId w:val="30"/>
                </w:numPr>
                <w:rPr>
                  <w:lang w:val="de-DE" w:eastAsia="en-GB"/>
                </w:rPr>
              </w:pPr>
              <w:r w:rsidRPr="006270BB">
                <w:rPr>
                  <w:lang w:val="de-DE" w:eastAsia="en-GB"/>
                </w:rPr>
                <w:t xml:space="preserve">Fähigkeit, </w:t>
              </w:r>
              <w:r w:rsidR="006270BB">
                <w:rPr>
                  <w:lang w:val="de-DE" w:eastAsia="en-GB"/>
                </w:rPr>
                <w:t>die Haupbotschaft eines textes zu versthen</w:t>
              </w:r>
              <w:r w:rsidRPr="006270BB">
                <w:rPr>
                  <w:lang w:val="de-DE" w:eastAsia="en-GB"/>
                </w:rPr>
                <w:t xml:space="preserve"> </w:t>
              </w:r>
            </w:p>
            <w:p w14:paraId="0C639D78" w14:textId="77777777" w:rsidR="00D9453D" w:rsidRPr="0008678F" w:rsidRDefault="00D9453D" w:rsidP="00D9453D">
              <w:pPr>
                <w:pStyle w:val="ListParagraph"/>
                <w:numPr>
                  <w:ilvl w:val="0"/>
                  <w:numId w:val="30"/>
                </w:numPr>
                <w:rPr>
                  <w:lang w:val="en-US" w:eastAsia="en-GB"/>
                </w:rPr>
              </w:pPr>
              <w:r w:rsidRPr="0008678F">
                <w:rPr>
                  <w:lang w:val="en-US" w:eastAsia="en-GB"/>
                </w:rPr>
                <w:t>Redaktionelle Fähigkeiten</w:t>
              </w:r>
            </w:p>
            <w:p w14:paraId="649CBD9D" w14:textId="4BE06521" w:rsidR="00D9453D" w:rsidRPr="00A11959" w:rsidRDefault="00D9453D" w:rsidP="00D9453D">
              <w:pPr>
                <w:rPr>
                  <w:lang w:val="en-US" w:eastAsia="en-GB"/>
                </w:rPr>
              </w:pPr>
              <w:r w:rsidRPr="00A11959">
                <w:rPr>
                  <w:lang w:val="en-US" w:eastAsia="en-GB"/>
                </w:rPr>
                <w:t>Liefern von Qualität und Ergebnissen</w:t>
              </w:r>
            </w:p>
            <w:p w14:paraId="7A032A6A" w14:textId="51EB7924" w:rsidR="00D9453D" w:rsidRPr="006270BB" w:rsidRDefault="00D9453D" w:rsidP="00D9453D">
              <w:pPr>
                <w:pStyle w:val="ListParagraph"/>
                <w:numPr>
                  <w:ilvl w:val="0"/>
                  <w:numId w:val="30"/>
                </w:numPr>
                <w:rPr>
                  <w:lang w:val="de-DE" w:eastAsia="en-GB"/>
                </w:rPr>
              </w:pPr>
              <w:r w:rsidRPr="006270BB">
                <w:rPr>
                  <w:lang w:val="de-DE" w:eastAsia="en-GB"/>
                </w:rPr>
                <w:t>Fähigkeit, proaktiv und autonom zu arbeiten</w:t>
              </w:r>
            </w:p>
            <w:p w14:paraId="22A2CF8E" w14:textId="77777777" w:rsidR="00D9453D" w:rsidRDefault="00D9453D" w:rsidP="00D9453D">
              <w:pPr>
                <w:pStyle w:val="ListParagraph"/>
                <w:numPr>
                  <w:ilvl w:val="0"/>
                  <w:numId w:val="30"/>
                </w:numPr>
                <w:rPr>
                  <w:lang w:val="en-US" w:eastAsia="en-GB"/>
                </w:rPr>
              </w:pPr>
              <w:r w:rsidRPr="00D9453D">
                <w:rPr>
                  <w:lang w:val="en-US" w:eastAsia="en-GB"/>
                </w:rPr>
                <w:t>Fähigkeit, auf Probleme zu reagieren</w:t>
              </w:r>
            </w:p>
            <w:p w14:paraId="4475BC0A" w14:textId="77777777" w:rsidR="00D9453D" w:rsidRDefault="00D9453D" w:rsidP="00D9453D">
              <w:pPr>
                <w:pStyle w:val="ListParagraph"/>
                <w:numPr>
                  <w:ilvl w:val="0"/>
                  <w:numId w:val="30"/>
                </w:numPr>
                <w:rPr>
                  <w:lang w:val="en-US" w:eastAsia="en-GB"/>
                </w:rPr>
              </w:pPr>
              <w:r w:rsidRPr="00D9453D">
                <w:rPr>
                  <w:lang w:val="en-US" w:eastAsia="en-GB"/>
                </w:rPr>
                <w:t>Kundenorientierung</w:t>
              </w:r>
            </w:p>
            <w:p w14:paraId="0B19B60B" w14:textId="78F5CCCD" w:rsidR="00D9453D" w:rsidRDefault="00D9453D" w:rsidP="00D9453D">
              <w:pPr>
                <w:pStyle w:val="ListParagraph"/>
                <w:numPr>
                  <w:ilvl w:val="0"/>
                  <w:numId w:val="30"/>
                </w:numPr>
                <w:rPr>
                  <w:lang w:val="en-US" w:eastAsia="en-GB"/>
                </w:rPr>
              </w:pPr>
              <w:r w:rsidRPr="00D9453D">
                <w:rPr>
                  <w:lang w:val="en-US" w:eastAsia="en-GB"/>
                </w:rPr>
                <w:t>Gewissens</w:t>
              </w:r>
              <w:r w:rsidR="00977312">
                <w:rPr>
                  <w:lang w:val="en-US" w:eastAsia="en-GB"/>
                </w:rPr>
                <w:t>haftigkeit</w:t>
              </w:r>
            </w:p>
            <w:p w14:paraId="48446FC2" w14:textId="49BD73FA" w:rsidR="00D9453D" w:rsidRDefault="00F70386" w:rsidP="00D9453D">
              <w:pPr>
                <w:pStyle w:val="ListParagraph"/>
                <w:numPr>
                  <w:ilvl w:val="0"/>
                  <w:numId w:val="30"/>
                </w:numPr>
                <w:rPr>
                  <w:lang w:val="en-US" w:eastAsia="en-GB"/>
                </w:rPr>
              </w:pPr>
              <w:r w:rsidRPr="00F70386">
                <w:rPr>
                  <w:lang w:val="en-US" w:eastAsia="en-GB"/>
                </w:rPr>
                <w:t>Sinn fürs Detail</w:t>
              </w:r>
              <w:r w:rsidR="00D9453D" w:rsidRPr="00D9453D">
                <w:rPr>
                  <w:lang w:val="en-US" w:eastAsia="en-GB"/>
                </w:rPr>
                <w:t>/Genauigkeit</w:t>
              </w:r>
            </w:p>
            <w:p w14:paraId="720F3B4D" w14:textId="77777777" w:rsidR="00D9453D" w:rsidRPr="00D9453D" w:rsidRDefault="00D9453D" w:rsidP="00D9453D">
              <w:pPr>
                <w:rPr>
                  <w:lang w:val="en-US" w:eastAsia="en-GB"/>
                </w:rPr>
              </w:pPr>
              <w:r w:rsidRPr="00D9453D">
                <w:rPr>
                  <w:lang w:val="en-US" w:eastAsia="en-GB"/>
                </w:rPr>
                <w:t>Schwerpunktsetzung und Organisationsfähigkeit</w:t>
              </w:r>
            </w:p>
            <w:p w14:paraId="53625B8C" w14:textId="77777777" w:rsidR="00D9453D" w:rsidRDefault="00D9453D" w:rsidP="00D9453D">
              <w:pPr>
                <w:pStyle w:val="ListParagraph"/>
                <w:numPr>
                  <w:ilvl w:val="0"/>
                  <w:numId w:val="30"/>
                </w:numPr>
                <w:rPr>
                  <w:lang w:val="en-US" w:eastAsia="en-GB"/>
                </w:rPr>
              </w:pPr>
              <w:r w:rsidRPr="00D9453D">
                <w:rPr>
                  <w:lang w:val="en-US" w:eastAsia="en-GB"/>
                </w:rPr>
                <w:t>Fähigkeit, strukturierte Ergebnisse zu erbringen</w:t>
              </w:r>
            </w:p>
            <w:p w14:paraId="36F7C0D2" w14:textId="77777777" w:rsidR="00D9453D" w:rsidRDefault="00D9453D" w:rsidP="00D9453D">
              <w:pPr>
                <w:pStyle w:val="ListParagraph"/>
                <w:numPr>
                  <w:ilvl w:val="0"/>
                  <w:numId w:val="30"/>
                </w:numPr>
                <w:rPr>
                  <w:lang w:val="en-US" w:eastAsia="en-GB"/>
                </w:rPr>
              </w:pPr>
              <w:r w:rsidRPr="00D9453D">
                <w:rPr>
                  <w:lang w:val="en-US" w:eastAsia="en-GB"/>
                </w:rPr>
                <w:t>Planungskapazität</w:t>
              </w:r>
            </w:p>
            <w:p w14:paraId="387D86E8" w14:textId="07C95B0C" w:rsidR="00D9453D" w:rsidRPr="00D9453D" w:rsidRDefault="00D9453D" w:rsidP="00D9453D">
              <w:pPr>
                <w:rPr>
                  <w:lang w:val="en-US" w:eastAsia="en-GB"/>
                </w:rPr>
              </w:pPr>
              <w:r w:rsidRPr="00D9453D">
                <w:rPr>
                  <w:lang w:val="en-US" w:eastAsia="en-GB"/>
                </w:rPr>
                <w:t>Zusammenarbeit</w:t>
              </w:r>
            </w:p>
            <w:p w14:paraId="7E6F5F80" w14:textId="77777777" w:rsidR="00D9453D" w:rsidRDefault="00D9453D" w:rsidP="00D9453D">
              <w:pPr>
                <w:pStyle w:val="ListParagraph"/>
                <w:numPr>
                  <w:ilvl w:val="0"/>
                  <w:numId w:val="30"/>
                </w:numPr>
                <w:rPr>
                  <w:lang w:val="en-US" w:eastAsia="en-GB"/>
                </w:rPr>
              </w:pPr>
              <w:r w:rsidRPr="00D9453D">
                <w:rPr>
                  <w:lang w:val="en-US" w:eastAsia="en-GB"/>
                </w:rPr>
                <w:t xml:space="preserve">Fähigkeit, im Team zu arbeiten </w:t>
              </w:r>
            </w:p>
            <w:p w14:paraId="2A0F153A" w14:textId="6E3B9BAD" w:rsidR="009321C6" w:rsidRPr="00D9453D" w:rsidRDefault="00D9453D" w:rsidP="009321C6">
              <w:pPr>
                <w:pStyle w:val="ListParagraph"/>
                <w:numPr>
                  <w:ilvl w:val="0"/>
                  <w:numId w:val="30"/>
                </w:numPr>
                <w:rPr>
                  <w:lang w:val="en-US" w:eastAsia="en-GB"/>
                </w:rPr>
              </w:pPr>
              <w:r w:rsidRPr="00D9453D">
                <w:rPr>
                  <w:lang w:val="en-US" w:eastAsia="en-GB"/>
                </w:rPr>
                <w:t>Wissensaustausch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71D4A0B"/>
    <w:multiLevelType w:val="hybridMultilevel"/>
    <w:tmpl w:val="A16C502A"/>
    <w:lvl w:ilvl="0" w:tplc="E46EDD7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556561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4964"/>
    <w:rsid w:val="00207984"/>
    <w:rsid w:val="002C5752"/>
    <w:rsid w:val="002F7504"/>
    <w:rsid w:val="00324D8D"/>
    <w:rsid w:val="00335D74"/>
    <w:rsid w:val="0035094A"/>
    <w:rsid w:val="003874E2"/>
    <w:rsid w:val="0039387D"/>
    <w:rsid w:val="00394A86"/>
    <w:rsid w:val="003B2E38"/>
    <w:rsid w:val="003E1992"/>
    <w:rsid w:val="003E1DB8"/>
    <w:rsid w:val="003E7FEB"/>
    <w:rsid w:val="004B66AF"/>
    <w:rsid w:val="004D75AF"/>
    <w:rsid w:val="00546DB1"/>
    <w:rsid w:val="006243BB"/>
    <w:rsid w:val="006270BB"/>
    <w:rsid w:val="00676119"/>
    <w:rsid w:val="00680B35"/>
    <w:rsid w:val="006F44C9"/>
    <w:rsid w:val="00767E7E"/>
    <w:rsid w:val="007716E4"/>
    <w:rsid w:val="00785A3F"/>
    <w:rsid w:val="00795C41"/>
    <w:rsid w:val="007A795D"/>
    <w:rsid w:val="007A7CF4"/>
    <w:rsid w:val="007B514A"/>
    <w:rsid w:val="007C07D8"/>
    <w:rsid w:val="007D0EC6"/>
    <w:rsid w:val="00803007"/>
    <w:rsid w:val="008102E0"/>
    <w:rsid w:val="0089735C"/>
    <w:rsid w:val="008C48C3"/>
    <w:rsid w:val="008D52CF"/>
    <w:rsid w:val="009321C6"/>
    <w:rsid w:val="009442BE"/>
    <w:rsid w:val="00977312"/>
    <w:rsid w:val="009F216F"/>
    <w:rsid w:val="00AB56F9"/>
    <w:rsid w:val="00AE6941"/>
    <w:rsid w:val="00B73B91"/>
    <w:rsid w:val="00BB6B7E"/>
    <w:rsid w:val="00BF6139"/>
    <w:rsid w:val="00C07259"/>
    <w:rsid w:val="00C27C81"/>
    <w:rsid w:val="00CD33B4"/>
    <w:rsid w:val="00D06B1A"/>
    <w:rsid w:val="00D605F4"/>
    <w:rsid w:val="00D9453D"/>
    <w:rsid w:val="00DA711C"/>
    <w:rsid w:val="00E01792"/>
    <w:rsid w:val="00E35460"/>
    <w:rsid w:val="00E73A22"/>
    <w:rsid w:val="00EB3060"/>
    <w:rsid w:val="00EC5C6B"/>
    <w:rsid w:val="00ED1586"/>
    <w:rsid w:val="00ED6452"/>
    <w:rsid w:val="00F44ACF"/>
    <w:rsid w:val="00F60E71"/>
    <w:rsid w:val="00F703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Emphasis">
    <w:name w:val="Emphasis"/>
    <w:basedOn w:val="DefaultParagraphFont"/>
    <w:uiPriority w:val="20"/>
    <w:qFormat/>
    <w:locked/>
    <w:rsid w:val="003E1992"/>
    <w:rPr>
      <w:i/>
      <w:iCs/>
    </w:rPr>
  </w:style>
  <w:style w:type="character" w:customStyle="1" w:styleId="hgkelc">
    <w:name w:val="hgkelc"/>
    <w:basedOn w:val="DefaultParagraphFont"/>
    <w:rsid w:val="003E1992"/>
  </w:style>
  <w:style w:type="paragraph" w:styleId="ListParagraph">
    <w:name w:val="List Paragraph"/>
    <w:basedOn w:val="Normal"/>
    <w:uiPriority w:val="34"/>
    <w:qFormat/>
    <w:locked/>
    <w:rsid w:val="003E1992"/>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customXml" Target="../customXml/item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F2AF0" w:rsidRDefault="008C406B" w:rsidP="008C406B">
          <w:pPr>
            <w:pStyle w:val="7A095002B5044C529611DC1FFA548CF4"/>
          </w:pPr>
          <w:r w:rsidRPr="003D4996">
            <w:rPr>
              <w:rStyle w:val="PlaceholderText"/>
            </w:rPr>
            <w:t>Click or tap to enter a date.</w:t>
          </w:r>
        </w:p>
      </w:docPartBody>
    </w:docPart>
    <w:docPart>
      <w:docPartPr>
        <w:name w:val="BC0DEA8AB8F04558962A2FA938F139E1"/>
        <w:category>
          <w:name w:val="General"/>
          <w:gallery w:val="placeholder"/>
        </w:category>
        <w:types>
          <w:type w:val="bbPlcHdr"/>
        </w:types>
        <w:behaviors>
          <w:behavior w:val="content"/>
        </w:behaviors>
        <w:guid w:val="{F6E236CE-D3A3-4ECB-8CCF-AFD210868118}"/>
      </w:docPartPr>
      <w:docPartBody>
        <w:p w:rsidR="007F2AF0" w:rsidRDefault="007F2AF0" w:rsidP="007F2AF0">
          <w:pPr>
            <w:pStyle w:val="BC0DEA8AB8F04558962A2FA938F139E1"/>
          </w:pPr>
          <w:r w:rsidRPr="00BD2312">
            <w:rPr>
              <w:rStyle w:val="PlaceholderText"/>
            </w:rPr>
            <w:t>Click or tap here to enter text.</w:t>
          </w:r>
        </w:p>
      </w:docPartBody>
    </w:docPart>
    <w:docPart>
      <w:docPartPr>
        <w:name w:val="09F57ED7938843C69EE77EB259BC39A7"/>
        <w:category>
          <w:name w:val="General"/>
          <w:gallery w:val="placeholder"/>
        </w:category>
        <w:types>
          <w:type w:val="bbPlcHdr"/>
        </w:types>
        <w:behaviors>
          <w:behavior w:val="content"/>
        </w:behaviors>
        <w:guid w:val="{119C708C-381C-4A30-8304-B1441D4A73EC}"/>
      </w:docPartPr>
      <w:docPartBody>
        <w:p w:rsidR="007F2AF0" w:rsidRDefault="007F2AF0" w:rsidP="007F2AF0">
          <w:pPr>
            <w:pStyle w:val="09F57ED7938843C69EE77EB259BC39A7"/>
          </w:pPr>
          <w:r w:rsidRPr="00BD2312">
            <w:rPr>
              <w:rStyle w:val="PlaceholderText"/>
            </w:rPr>
            <w:t>Click or tap here to enter text.</w:t>
          </w:r>
        </w:p>
      </w:docPartBody>
    </w:docPart>
    <w:docPart>
      <w:docPartPr>
        <w:name w:val="5C0F77A9D4354E61A22DE875E6E22826"/>
        <w:category>
          <w:name w:val="General"/>
          <w:gallery w:val="placeholder"/>
        </w:category>
        <w:types>
          <w:type w:val="bbPlcHdr"/>
        </w:types>
        <w:behaviors>
          <w:behavior w:val="content"/>
        </w:behaviors>
        <w:guid w:val="{E5406684-0F76-4A45-AF7B-D0B1D010E46C}"/>
      </w:docPartPr>
      <w:docPartBody>
        <w:p w:rsidR="007F2AF0" w:rsidRDefault="007F2AF0" w:rsidP="007F2AF0">
          <w:pPr>
            <w:pStyle w:val="5C0F77A9D4354E61A22DE875E6E2282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7F2AF0"/>
    <w:rsid w:val="008A7C76"/>
    <w:rsid w:val="008C406B"/>
    <w:rsid w:val="008D04E3"/>
    <w:rsid w:val="00A71FAD"/>
    <w:rsid w:val="00B21BDA"/>
    <w:rsid w:val="00DB168D"/>
    <w:rsid w:val="00E32AF1"/>
    <w:rsid w:val="00F02C41"/>
    <w:rsid w:val="00F416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4162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BC0DEA8AB8F04558962A2FA938F139E1">
    <w:name w:val="BC0DEA8AB8F04558962A2FA938F139E1"/>
    <w:rsid w:val="007F2AF0"/>
    <w:rPr>
      <w:kern w:val="2"/>
      <w14:ligatures w14:val="standardContextual"/>
    </w:rPr>
  </w:style>
  <w:style w:type="paragraph" w:customStyle="1" w:styleId="09F57ED7938843C69EE77EB259BC39A7">
    <w:name w:val="09F57ED7938843C69EE77EB259BC39A7"/>
    <w:rsid w:val="007F2AF0"/>
    <w:rPr>
      <w:kern w:val="2"/>
      <w14:ligatures w14:val="standardContextual"/>
    </w:rPr>
  </w:style>
  <w:style w:type="paragraph" w:customStyle="1" w:styleId="5C0F77A9D4354E61A22DE875E6E22826">
    <w:name w:val="5C0F77A9D4354E61A22DE875E6E22826"/>
    <w:rsid w:val="007F2AF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e96ac48f-ccd9-45c8-9d08-c4ac781ab459" xsi:nil="true"/>
    <EC_Collab_Status xmlns="e96ac48f-ccd9-45c8-9d08-c4ac781ab459">Not Started</EC_Collab_Status>
    <EC_ARES_NUMBER xmlns="e96ac48f-ccd9-45c8-9d08-c4ac781ab459">
      <Url xsi:nil="true"/>
      <Description xsi:nil="true"/>
    </EC_ARES_NUMBER>
    <EC_ARES_DATE_TRANSFERRED xmlns="e96ac48f-ccd9-45c8-9d08-c4ac781ab459" xsi:nil="true"/>
    <EC_Collab_DocumentLanguage xmlns="e96ac48f-ccd9-45c8-9d08-c4ac781ab459">EN</EC_Collab_DocumentLanguage>
    <EC_ARES_TRANSFERRED_BY xmlns="e96ac48f-ccd9-45c8-9d08-c4ac781ab459" xsi:nil="true"/>
    <_dlc_DocId xmlns="b9a1bbf4-3872-40cb-a1a3-b88a292b9176">NHRUTF4F6DR2-1675535001-2533</_dlc_DocId>
    <_dlc_DocIdUrl xmlns="b9a1bbf4-3872-40cb-a1a3-b88a292b9176">
      <Url>https://myintracomm-collab.ec.europa.eu/dg/budg/risk-management/_layouts/15/DocIdRedir.aspx?ID=NHRUTF4F6DR2-1675535001-2533</Url>
      <Description>NHRUTF4F6DR2-1675535001-2533</Description>
    </_dlc_DocIdUrl>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9BC80F49D7576841BFF3B514D3A216BD" ma:contentTypeVersion="7" ma:contentTypeDescription="Create a new document in this library." ma:contentTypeScope="" ma:versionID="a590fd6158546618ebf17913f110fd73">
  <xsd:schema xmlns:xsd="http://www.w3.org/2001/XMLSchema" xmlns:xs="http://www.w3.org/2001/XMLSchema" xmlns:p="http://schemas.microsoft.com/office/2006/metadata/properties" xmlns:ns3="e96ac48f-ccd9-45c8-9d08-c4ac781ab459" xmlns:ns4="b9a1bbf4-3872-40cb-a1a3-b88a292b9176" xmlns:ns5="9ee883ab-632c-446b-938f-cf4e8666ff99" targetNamespace="http://schemas.microsoft.com/office/2006/metadata/properties" ma:root="true" ma:fieldsID="3164cbaed8e268fae1d4127866f2718d" ns3:_="" ns4:_="" ns5:_="">
    <xsd:import namespace="e96ac48f-ccd9-45c8-9d08-c4ac781ab459"/>
    <xsd:import namespace="b9a1bbf4-3872-40cb-a1a3-b88a292b9176"/>
    <xsd:import namespace="9ee883ab-632c-446b-938f-cf4e8666ff99"/>
    <xsd:element name="properties">
      <xsd:complexType>
        <xsd:sequence>
          <xsd:element name="documentManagement">
            <xsd:complexType>
              <xsd:all>
                <xsd:element ref="ns3:EC_Collab_Reference" minOccurs="0"/>
                <xsd:element ref="ns3:EC_Collab_DocumentLanguage"/>
                <xsd:element ref="ns3:EC_Collab_Status"/>
                <xsd:element ref="ns4:_dlc_DocId" minOccurs="0"/>
                <xsd:element ref="ns4:_dlc_DocIdUrl" minOccurs="0"/>
                <xsd:element ref="ns4:_dlc_DocIdPersistId" minOccurs="0"/>
                <xsd:element ref="ns3:EC_ARES_NUMBER" minOccurs="0"/>
                <xsd:element ref="ns3:EC_ARES_DATE_TRANSFERRED" minOccurs="0"/>
                <xsd:element ref="ns3:EC_ARES_TRANSFERRED_BY"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ac48f-ccd9-45c8-9d08-c4ac781ab45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EC_ARES_NUMBER" ma:index="18" nillable="true" ma:displayName="Ares Number" ma:format="Hyperlink" ma:hidden="true" ma:internalName="EC_ARES_NUMBER">
      <xsd:complexType>
        <xsd:complexContent>
          <xsd:extension base="dms:URL">
            <xsd:sequence>
              <xsd:element name="Url" type="dms:ValidUrl" minOccurs="0" nillable="true"/>
              <xsd:element name="Description" type="xsd:string" nillable="true"/>
            </xsd:sequence>
          </xsd:extension>
        </xsd:complexContent>
      </xsd:complexType>
    </xsd:element>
    <xsd:element name="EC_ARES_DATE_TRANSFERRED" ma:index="19" nillable="true" ma:displayName="Transferred to Ares" ma:format="DateTime" ma:hidden="true" ma:internalName="EC_ARES_DATE_TRANSFERRED">
      <xsd:simpleType>
        <xsd:restriction base="dms:DateTime"/>
      </xsd:simpleType>
    </xsd:element>
    <xsd:element name="EC_ARES_TRANSFERRED_BY" ma:index="20" nillable="true" ma:displayName="Transferred By" ma:hidden="true" ma:internalName="EC_ARES_TRANSFERRED_B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a1bbf4-3872-40cb-a1a3-b88a292b9176" elementFormDefault="qualified">
    <xsd:import namespace="http://schemas.microsoft.com/office/2006/documentManagement/types"/>
    <xsd:import namespace="http://schemas.microsoft.com/office/infopath/2007/PartnerControls"/>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ee883ab-632c-446b-938f-cf4e8666ff99"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http://www.w3.org/XML/1998/namespace"/>
    <ds:schemaRef ds:uri="http://purl.org/dc/terms/"/>
    <ds:schemaRef ds:uri="http://schemas.openxmlformats.org/package/2006/metadata/core-properties"/>
    <ds:schemaRef ds:uri="9ee883ab-632c-446b-938f-cf4e8666ff99"/>
    <ds:schemaRef ds:uri="b9a1bbf4-3872-40cb-a1a3-b88a292b9176"/>
    <ds:schemaRef ds:uri="http://schemas.microsoft.com/office/2006/documentManagement/types"/>
    <ds:schemaRef ds:uri="http://purl.org/dc/elements/1.1/"/>
    <ds:schemaRef ds:uri="http://schemas.microsoft.com/office/2006/metadata/properties"/>
    <ds:schemaRef ds:uri="e96ac48f-ccd9-45c8-9d08-c4ac781ab459"/>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08D6730-77E8-4BC3-9A27-4DBC12AFD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ac48f-ccd9-45c8-9d08-c4ac781ab459"/>
    <ds:schemaRef ds:uri="b9a1bbf4-3872-40cb-a1a3-b88a292b9176"/>
    <ds:schemaRef ds:uri="9ee883ab-632c-446b-938f-cf4e8666f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8D0593B0-0BBD-499D-BD09-4F04E0F9CF03}">
  <ds:schemaRefs>
    <ds:schemaRef ds:uri="http://schemas.microsoft.com/sharepoint/events"/>
  </ds:schemaRefs>
</ds:datastoreItem>
</file>

<file path=customXml/itemProps7.xml><?xml version="1.0" encoding="utf-8"?>
<ds:datastoreItem xmlns:ds="http://schemas.openxmlformats.org/officeDocument/2006/customXml" ds:itemID="{D3EA5527-7367-4268-9D83-5125C98D0ED2}">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38</TotalTime>
  <Pages>6</Pages>
  <Words>1777</Words>
  <Characters>10130</Characters>
  <Application>Microsoft Office Word</Application>
  <DocSecurity>0</DocSecurity>
  <PresentationFormat>Microsoft Word 14.0</PresentationFormat>
  <Lines>211</Lines>
  <Paragraphs>108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dcterms:created xsi:type="dcterms:W3CDTF">2024-05-28T09:37:00Z</dcterms:created>
  <dcterms:modified xsi:type="dcterms:W3CDTF">2024-06-12T15:19:00Z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0x010100258AA79CEB83498886A3A08681123250009BC80F49D7576841BFF3B514D3A216BD</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lc_DocIdItemGuid">
    <vt:lpwstr>22b2aecd-37c5-42d2-accc-1378513d4ef6</vt:lpwstr>
  </property>
</Properties>
</file>