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EC1E6F">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EC1E6F">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EC1E6F">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EC1E6F">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EC1E6F">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EC1E6F"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A84395"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7114E7EA" w:rsidR="00546DB1" w:rsidRPr="00546DB1" w:rsidRDefault="00A84395" w:rsidP="00AB56F9">
                <w:pPr>
                  <w:tabs>
                    <w:tab w:val="left" w:pos="426"/>
                  </w:tabs>
                  <w:spacing w:before="120"/>
                  <w:rPr>
                    <w:bCs/>
                    <w:lang w:val="en-IE" w:eastAsia="en-GB"/>
                  </w:rPr>
                </w:pPr>
                <w:r>
                  <w:rPr>
                    <w:bCs/>
                    <w:lang w:eastAsia="en-GB"/>
                  </w:rPr>
                  <w:t>INTPA.F.2</w:t>
                </w:r>
              </w:p>
            </w:tc>
          </w:sdtContent>
        </w:sdt>
      </w:tr>
      <w:tr w:rsidR="00546DB1" w:rsidRPr="00A84395"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204DD99B" w:rsidR="00546DB1" w:rsidRPr="003B2E38" w:rsidRDefault="00A84395" w:rsidP="00AB56F9">
                <w:pPr>
                  <w:tabs>
                    <w:tab w:val="left" w:pos="426"/>
                  </w:tabs>
                  <w:spacing w:before="120"/>
                  <w:rPr>
                    <w:bCs/>
                    <w:lang w:val="en-IE" w:eastAsia="en-GB"/>
                  </w:rPr>
                </w:pPr>
                <w:r>
                  <w:rPr>
                    <w:bCs/>
                    <w:lang w:eastAsia="en-GB"/>
                  </w:rPr>
                  <w:t>374934</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1BC3B2E7" w:rsidR="00546DB1" w:rsidRPr="00FF52D0" w:rsidRDefault="00A84395" w:rsidP="00AB56F9">
                <w:pPr>
                  <w:tabs>
                    <w:tab w:val="left" w:pos="426"/>
                  </w:tabs>
                  <w:spacing w:before="120"/>
                  <w:rPr>
                    <w:bCs/>
                    <w:lang w:eastAsia="en-GB"/>
                  </w:rPr>
                </w:pPr>
                <w:r>
                  <w:rPr>
                    <w:bCs/>
                    <w:lang w:eastAsia="en-GB"/>
                  </w:rPr>
                  <w:t>Chantal Marijnissen</w:t>
                </w:r>
              </w:p>
            </w:sdtContent>
          </w:sdt>
          <w:p w14:paraId="227D6F6E" w14:textId="31FBC618" w:rsidR="00546DB1" w:rsidRPr="009F216F" w:rsidRDefault="00EC1E6F"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A84395">
                  <w:rPr>
                    <w:bCs/>
                    <w:lang w:eastAsia="en-GB"/>
                  </w:rPr>
                  <w:t>4</w:t>
                </w:r>
                <w:r w:rsidR="00546DB1" w:rsidRPr="00546DB1">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FF52D0">
                      <w:rPr>
                        <w:bCs/>
                        <w:lang w:eastAsia="en-GB"/>
                      </w:rPr>
                      <w:t>2024</w:t>
                    </w:r>
                  </w:sdtContent>
                </w:sdt>
              </w:sdtContent>
            </w:sdt>
          </w:p>
          <w:p w14:paraId="4128A55A" w14:textId="3A7C29F9" w:rsidR="00546DB1" w:rsidRPr="00546DB1" w:rsidRDefault="00EC1E6F"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A84395">
                  <w:rPr>
                    <w:bCs/>
                    <w:lang w:eastAsia="en-GB"/>
                  </w:rPr>
                  <w:t>2</w:t>
                </w:r>
                <w:r w:rsidR="00546DB1" w:rsidRPr="00546DB1">
                  <w:rPr>
                    <w:bCs/>
                    <w:lang w:eastAsia="en-GB"/>
                  </w:rPr>
                  <w:t>…</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A84395">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60DA5BF3"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7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85910DC"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EC1E6F"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EC1E6F"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EC1E6F"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49AF179"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347C9988"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75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75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FF52D0" w:rsidRDefault="00803007" w:rsidP="007C07D8">
      <w:pPr>
        <w:pStyle w:val="ListNumber"/>
        <w:numPr>
          <w:ilvl w:val="0"/>
          <w:numId w:val="0"/>
        </w:numPr>
        <w:ind w:left="709" w:hanging="709"/>
        <w:rPr>
          <w:lang w:eastAsia="en-GB"/>
        </w:rPr>
      </w:pPr>
      <w:r w:rsidRPr="00FF52D0">
        <w:rPr>
          <w:b/>
          <w:bCs/>
          <w:lang w:eastAsia="en-GB"/>
        </w:rPr>
        <w:t>Wer wi</w:t>
      </w:r>
      <w:r w:rsidR="002F7504" w:rsidRPr="00FF52D0">
        <w:rPr>
          <w:b/>
          <w:bCs/>
          <w:lang w:eastAsia="en-GB"/>
        </w:rPr>
        <w:t>r</w:t>
      </w:r>
      <w:r w:rsidRPr="00FF52D0">
        <w:rPr>
          <w:b/>
          <w:bCs/>
          <w:lang w:eastAsia="en-GB"/>
        </w:rPr>
        <w:t xml:space="preserve"> sind</w:t>
      </w:r>
    </w:p>
    <w:sdt>
      <w:sdtPr>
        <w:rPr>
          <w:lang w:val="en-US" w:eastAsia="en-GB"/>
        </w:rPr>
        <w:id w:val="1822233941"/>
        <w:placeholder>
          <w:docPart w:val="FE6C9874556B47B1A65A432926DB0BCE"/>
        </w:placeholder>
      </w:sdtPr>
      <w:sdtEndPr/>
      <w:sdtContent>
        <w:p w14:paraId="2D454E4B" w14:textId="77777777" w:rsidR="00A84395" w:rsidRPr="00080BAA" w:rsidRDefault="00A84395" w:rsidP="00A84395">
          <w:r w:rsidRPr="00080BAA">
            <w:t xml:space="preserve">Das INTPA-Referat.F.2 – </w:t>
          </w:r>
          <w:r>
            <w:t>„</w:t>
          </w:r>
          <w:r w:rsidRPr="00080BAA">
            <w:t>Umwelt, Nachhaltige natürliche Ressource</w:t>
          </w:r>
          <w:r>
            <w:t>n“</w:t>
          </w:r>
          <w:r w:rsidRPr="00080BAA">
            <w:t xml:space="preserve"> – bietet eine</w:t>
          </w:r>
          <w:r>
            <w:t xml:space="preserve"> Stelle als</w:t>
          </w:r>
          <w:r w:rsidRPr="00080BAA">
            <w:t xml:space="preserve"> </w:t>
          </w:r>
          <w:r>
            <w:t>A</w:t>
          </w:r>
          <w:r w:rsidRPr="00080BAA">
            <w:t>bgeordnete</w:t>
          </w:r>
          <w:r>
            <w:t>(-r)</w:t>
          </w:r>
          <w:r w:rsidRPr="00080BAA">
            <w:t xml:space="preserve"> </w:t>
          </w:r>
          <w:r>
            <w:t>N</w:t>
          </w:r>
          <w:r w:rsidRPr="00080BAA">
            <w:t>ationale</w:t>
          </w:r>
          <w:r>
            <w:t>(-r)</w:t>
          </w:r>
          <w:r w:rsidRPr="00080BAA">
            <w:t xml:space="preserve"> Sachverständige</w:t>
          </w:r>
          <w:r>
            <w:t>(-r)</w:t>
          </w:r>
          <w:r w:rsidRPr="00080BAA">
            <w:t xml:space="preserve"> unter der Verantwortung de</w:t>
          </w:r>
          <w:r>
            <w:t>r Referatsleiterin</w:t>
          </w:r>
          <w:r w:rsidRPr="00080BAA">
            <w:t xml:space="preserve"> an. </w:t>
          </w:r>
        </w:p>
        <w:p w14:paraId="56D96F68" w14:textId="77777777" w:rsidR="00A84395" w:rsidRDefault="00A84395" w:rsidP="00A84395">
          <w:r w:rsidRPr="00080BAA">
            <w:lastRenderedPageBreak/>
            <w:t>Die Europäische Union befindet sich in einer entscheidenden Phase</w:t>
          </w:r>
          <w:r>
            <w:t>:</w:t>
          </w:r>
          <w:r w:rsidRPr="00080BAA">
            <w:t xml:space="preserve"> </w:t>
          </w:r>
          <w:r>
            <w:t>eine</w:t>
          </w:r>
          <w:r w:rsidRPr="00080BAA">
            <w:t xml:space="preserve"> neue Kommission, ein neue</w:t>
          </w:r>
          <w:r>
            <w:t>s</w:t>
          </w:r>
          <w:r w:rsidRPr="00080BAA">
            <w:t xml:space="preserve"> Europäische</w:t>
          </w:r>
          <w:r>
            <w:t>s</w:t>
          </w:r>
          <w:r w:rsidRPr="00080BAA">
            <w:t xml:space="preserve"> Parlament un</w:t>
          </w:r>
          <w:r>
            <w:t>d, themenbezogen, die</w:t>
          </w:r>
          <w:r w:rsidRPr="00080BAA">
            <w:t xml:space="preserve"> Einführung neuer EU-Rechtsvorschriften in den Bereichen Wasser, Klima und </w:t>
          </w:r>
          <w:r>
            <w:t>Biodiversität</w:t>
          </w:r>
          <w:r w:rsidRPr="00080BAA">
            <w:t>. Die nächsten Jahre werden von entscheidender Bedeutung sein, um die Vision und die Ambitionen der EU auf internationaler Ebene, insbesondere i</w:t>
          </w:r>
          <w:r>
            <w:t>n</w:t>
          </w:r>
          <w:r w:rsidRPr="00080BAA">
            <w:t xml:space="preserve"> Bezug auf Wasser, weiter zu fördern. Im Zusammenhang mit dem Grünen Deal und der damit verbundenen Investitionsagenda</w:t>
          </w:r>
          <w:r>
            <w:t xml:space="preserve"> (</w:t>
          </w:r>
          <w:r w:rsidRPr="00080BAA">
            <w:t>Global Gateway</w:t>
          </w:r>
          <w:r>
            <w:t>)</w:t>
          </w:r>
          <w:r w:rsidRPr="00080BAA">
            <w:t xml:space="preserve"> gewinnt der Wassersektor als strategischer Wegbereiter </w:t>
          </w:r>
          <w:r>
            <w:t>an W</w:t>
          </w:r>
          <w:r w:rsidRPr="00080BAA">
            <w:t>ert für Investitionen</w:t>
          </w:r>
          <w:r>
            <w:t>. Dies gilt</w:t>
          </w:r>
          <w:r w:rsidRPr="00080BAA">
            <w:t xml:space="preserve"> insbesondere</w:t>
          </w:r>
          <w:r>
            <w:t xml:space="preserve"> für </w:t>
          </w:r>
          <w:r w:rsidRPr="00080BAA">
            <w:t xml:space="preserve">kritische Rohstoffe, </w:t>
          </w:r>
          <w:r>
            <w:t xml:space="preserve">den </w:t>
          </w:r>
          <w:r w:rsidRPr="00080BAA">
            <w:t>digitale</w:t>
          </w:r>
          <w:r>
            <w:t>r</w:t>
          </w:r>
          <w:r w:rsidRPr="00080BAA">
            <w:t xml:space="preserve"> Wandel, saubere Energie </w:t>
          </w:r>
          <w:r>
            <w:t>und</w:t>
          </w:r>
          <w:r w:rsidRPr="00080BAA">
            <w:t xml:space="preserve"> Landwirtschaft</w:t>
          </w:r>
          <w:r>
            <w:t>.</w:t>
          </w:r>
          <w:r w:rsidRPr="00080BAA">
            <w:t xml:space="preserve"> </w:t>
          </w:r>
          <w:r>
            <w:t>N</w:t>
          </w:r>
          <w:r w:rsidRPr="00080BAA">
            <w:t>ach wie vor</w:t>
          </w:r>
          <w:r>
            <w:t xml:space="preserve"> bleibt der Wassersektor außerdem</w:t>
          </w:r>
          <w:r w:rsidRPr="00080BAA">
            <w:t xml:space="preserve"> ein </w:t>
          </w:r>
          <w:r>
            <w:t>Motor</w:t>
          </w:r>
          <w:r w:rsidRPr="00080BAA">
            <w:t xml:space="preserve"> für Gerechtigkeit. Besondere Aufmerksamkeit wird der Entwicklung eines innovativen Finanzierungsangebots gewidmet, das öffentliche, private und internationale Finanzmittel in den Bereichen Klima und </w:t>
          </w:r>
          <w:r>
            <w:t>Biodiversität</w:t>
          </w:r>
          <w:r w:rsidRPr="00080BAA">
            <w:t xml:space="preserve"> kombiniert.</w:t>
          </w:r>
        </w:p>
        <w:p w14:paraId="6E93D2A7" w14:textId="77777777" w:rsidR="00A84395" w:rsidRPr="00080BAA" w:rsidRDefault="00A84395" w:rsidP="00A84395">
          <w:r w:rsidRPr="00080BAA">
            <w:t xml:space="preserve">Das Referat INTPA.F.2 hat das Mandat, Entwicklungsländer bei der Bewältigung von Herausforderungen in den Bereichen Umwelt, Wald (Biodiversität, Klimawandel, nachhaltige Bewirtschaftung und Nutzung), Wasser sowie beim Übergang zu einer grünen Wirtschaft zu unterstützen. </w:t>
          </w:r>
        </w:p>
        <w:p w14:paraId="380543C2" w14:textId="77777777" w:rsidR="00A84395" w:rsidRPr="00080BAA" w:rsidRDefault="00A84395" w:rsidP="00A84395">
          <w:r w:rsidRPr="00080BAA">
            <w:t xml:space="preserve">Zu diesem Zweck entwickelt das Referat INTPA.F.2 drei Hauptarbeitsbereiche: Entwicklungspolitik; thematische und methodische Unterstützung der EU-Delegationen und ihrer Partner; </w:t>
          </w:r>
          <w:r>
            <w:t xml:space="preserve">sowie </w:t>
          </w:r>
          <w:r w:rsidRPr="00080BAA">
            <w:t xml:space="preserve">Programmierung und Durchführung. Dazu gehören auch Zusammenarbeit, politischer Dialog und Erfahrungs- und Informationsaustausch.  </w:t>
          </w:r>
        </w:p>
        <w:p w14:paraId="3D054351" w14:textId="77777777" w:rsidR="00A84395" w:rsidRDefault="00A84395" w:rsidP="00A84395">
          <w:r w:rsidRPr="00080BAA">
            <w:t xml:space="preserve">Das Referat INTPA.F.2 hat </w:t>
          </w:r>
          <w:r>
            <w:t xml:space="preserve">außerdem </w:t>
          </w:r>
          <w:r w:rsidRPr="00080BAA">
            <w:t xml:space="preserve">das Mandat, Strategien für den Wassersektor (einschließlich der damit verbundenen Verschmutzungsagenda) festzulegen und umzusetzen und an der Unterstützung seiner internationalen </w:t>
          </w:r>
          <w:r>
            <w:t>„</w:t>
          </w:r>
          <w:proofErr w:type="spellStart"/>
          <w:r w:rsidRPr="00080BAA">
            <w:t>Governance</w:t>
          </w:r>
          <w:proofErr w:type="spellEnd"/>
          <w:r>
            <w:t>“</w:t>
          </w:r>
          <w:r w:rsidRPr="00080BAA">
            <w:t xml:space="preserve"> zu arbeiten.</w:t>
          </w:r>
        </w:p>
        <w:p w14:paraId="0DF44C1A" w14:textId="77777777" w:rsidR="00A84395" w:rsidRPr="00080BAA" w:rsidRDefault="00A84395" w:rsidP="00A84395">
          <w:r w:rsidRPr="00080BAA">
            <w:t xml:space="preserve">Die nächsten Jahre werden insbesondere durch eine umfassende Wasseragenda zwischen 2024 und 2028 gekennzeichnet sein: potenzielle Entwicklung der </w:t>
          </w:r>
          <w:proofErr w:type="spellStart"/>
          <w:r w:rsidRPr="00080BAA">
            <w:t>Wasserresilienzinitiative</w:t>
          </w:r>
          <w:proofErr w:type="spellEnd"/>
          <w:r w:rsidRPr="00080BAA">
            <w:t xml:space="preserve">; Ein Wassergipfel 2024; Vorbereitung der VN-Wasserkonferenzen im Jahr 2026; Abschluss der Überprüfung der Aktionsdekade im Bereich Wasser durch die Vereinten Nationen im Jahr 2028 und zahlreiche Vorbereitungsprozesse und -sitzungen. </w:t>
          </w:r>
        </w:p>
        <w:p w14:paraId="70183478" w14:textId="77777777" w:rsidR="00A84395" w:rsidRDefault="00A84395" w:rsidP="00A84395">
          <w:r w:rsidRPr="00080BAA">
            <w:t xml:space="preserve">Wir sehen auch ein größeres Portfolio von Projekten und Investitionen, das im Rahmen von Global Gateway entwickelt wird. Zwischen 2021 und 2023 investierte </w:t>
          </w:r>
          <w:r>
            <w:t>die Europäische Kommission rund</w:t>
          </w:r>
          <w:r w:rsidRPr="00080BAA">
            <w:t xml:space="preserve"> 1,4 Mrd. EUR in Wasser (DAC-Code 140), und </w:t>
          </w:r>
          <w:r>
            <w:t>es gibt heutzutage</w:t>
          </w:r>
          <w:r w:rsidRPr="00080BAA">
            <w:t xml:space="preserve"> rund 60 INTPA-Delegationen,</w:t>
          </w:r>
          <w:r>
            <w:t xml:space="preserve"> in</w:t>
          </w:r>
          <w:r w:rsidRPr="00080BAA">
            <w:t xml:space="preserve"> d</w:t>
          </w:r>
          <w:r>
            <w:t>enen</w:t>
          </w:r>
          <w:r w:rsidRPr="00080BAA">
            <w:t xml:space="preserve"> Wasser</w:t>
          </w:r>
          <w:r>
            <w:t>projekte durchgeführt werden</w:t>
          </w:r>
          <w:r w:rsidRPr="00080BAA">
            <w:t>. Zwei Team-Europa-Initiativen zur grenzüberschreitenden Wasserbewirtschaftung in Afrika und Zentralasien b</w:t>
          </w:r>
          <w:r>
            <w:t>efinden sich nun in der</w:t>
          </w:r>
          <w:r w:rsidRPr="00080BAA">
            <w:t xml:space="preserve"> Umsetzungsphase. Daher wird mit einer Zunahme der Anträge auf Unterstützung gerechnet.</w:t>
          </w:r>
        </w:p>
        <w:p w14:paraId="6BA1D42E" w14:textId="77777777" w:rsidR="00A84395" w:rsidRPr="00080BAA" w:rsidRDefault="00A84395" w:rsidP="00A84395">
          <w:r w:rsidRPr="00080BAA">
            <w:t>Dies schlägt sich auch in einer allmählichen Zunahme der Inanspruchnahme von Garantien und der Mischfinanzierung in diesem Sektor nieder, was eine deutliche Verbesserung der Wirkung unserer Maßnahmen ermöglichen dürfte</w:t>
          </w:r>
          <w:r>
            <w:t>. Dies wird</w:t>
          </w:r>
          <w:r w:rsidRPr="00080BAA">
            <w:t xml:space="preserve"> aber auch eine verstärkte Koordinierung mit den Finanzinstituten und dem Privatsektor erforder</w:t>
          </w:r>
          <w:r>
            <w:t>n.</w:t>
          </w:r>
        </w:p>
        <w:p w14:paraId="76DD1EEA" w14:textId="6E2F17B2" w:rsidR="00803007" w:rsidRPr="00FF52D0" w:rsidRDefault="00A84395" w:rsidP="00803007">
          <w:pPr>
            <w:rPr>
              <w:lang w:eastAsia="en-GB"/>
            </w:rPr>
          </w:pPr>
          <w:r w:rsidRPr="00080BAA">
            <w:t>Schließlich werden die Vorbereitungen für den neuen mehrjährigen Finanzrahmen und den nächsten Programmplanungszyklus, die mit der laufenden Halbzeitüberprüfung beginnen und bis Ende 2027 abgeschlossen sein werden, für den Sektor von entscheidender Bedeutung sein.</w:t>
          </w:r>
        </w:p>
      </w:sdtContent>
    </w:sdt>
    <w:p w14:paraId="3862387A" w14:textId="77777777" w:rsidR="00803007" w:rsidRPr="00FF52D0"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lastRenderedPageBreak/>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799FBAA2" w14:textId="77777777" w:rsidR="00A84395" w:rsidRDefault="00A84395" w:rsidP="00A84395">
          <w:pPr>
            <w:autoSpaceDE w:val="0"/>
            <w:autoSpaceDN w:val="0"/>
            <w:adjustRightInd w:val="0"/>
            <w:rPr>
              <w:lang w:eastAsia="en-GB"/>
            </w:rPr>
          </w:pPr>
          <w:r w:rsidRPr="00080BAA">
            <w:rPr>
              <w:lang w:eastAsia="en-GB"/>
            </w:rPr>
            <w:t xml:space="preserve">Arbeiten in den Bereichen Wasserinvestitionen und damit zusammenhängende globale und regionale Strategien und </w:t>
          </w:r>
          <w:r>
            <w:rPr>
              <w:lang w:eastAsia="en-GB"/>
            </w:rPr>
            <w:t>„</w:t>
          </w:r>
          <w:proofErr w:type="spellStart"/>
          <w:r w:rsidRPr="00080BAA">
            <w:rPr>
              <w:lang w:eastAsia="en-GB"/>
            </w:rPr>
            <w:t>Governance</w:t>
          </w:r>
          <w:proofErr w:type="spellEnd"/>
          <w:r>
            <w:rPr>
              <w:lang w:eastAsia="en-GB"/>
            </w:rPr>
            <w:t>“</w:t>
          </w:r>
          <w:r w:rsidRPr="00080BAA">
            <w:rPr>
              <w:lang w:eastAsia="en-GB"/>
            </w:rPr>
            <w:t>, einschließlich der damit verbundenen Verschmutzung (Meeresmüll, Eutrophierung von Wasser und Wasserverschmutzung). Bereitstellung von Beiträgen zu politischen Maßnahmen, Strategien und Vorschriften, insbesondere zur Unterstützung von Investitionsstrategien mit Partnerländern und Gewährleistung ihrer Verankerung in einem 360°-Ansatz (Menschenrechte, Umwelt usw.). Unterstützung der Vorbereitung und Überwachung einschlägiger globaler und regionaler Programme und Unterstützung der damit verbundenen Arbeit mit den EU-Delegationen, insbesondere im Hinblick auf die Operationalisierung der Global-Gateway-Strategie. Zusammenarbeit mit den CODEV, der WPIE</w:t>
          </w:r>
          <w:r>
            <w:rPr>
              <w:lang w:eastAsia="en-GB"/>
            </w:rPr>
            <w:t>I</w:t>
          </w:r>
          <w:r w:rsidRPr="00080BAA">
            <w:rPr>
              <w:lang w:eastAsia="en-GB"/>
            </w:rPr>
            <w:t>, den Generaldirektionen der Direktionen und dem Parlament für die damit verbundenen Arbeitsbereiche und insbesondere die Vorbereitung der bevorstehenden internationalen Wasserkonferenzen.</w:t>
          </w:r>
        </w:p>
        <w:p w14:paraId="7FC7C08C" w14:textId="77777777" w:rsidR="00A84395" w:rsidRPr="00080BAA" w:rsidRDefault="00A84395" w:rsidP="00A84395">
          <w:pPr>
            <w:autoSpaceDE w:val="0"/>
            <w:autoSpaceDN w:val="0"/>
            <w:adjustRightInd w:val="0"/>
            <w:rPr>
              <w:lang w:eastAsia="en-GB"/>
            </w:rPr>
          </w:pPr>
          <w:r w:rsidRPr="00080BAA">
            <w:rPr>
              <w:lang w:eastAsia="en-GB"/>
            </w:rPr>
            <w:t>Politikgestaltung und -vertretung</w:t>
          </w:r>
        </w:p>
        <w:p w14:paraId="2D32CA0C" w14:textId="77777777" w:rsidR="00A84395" w:rsidRPr="00080BAA" w:rsidRDefault="00A84395" w:rsidP="00A84395">
          <w:pPr>
            <w:autoSpaceDE w:val="0"/>
            <w:autoSpaceDN w:val="0"/>
            <w:adjustRightInd w:val="0"/>
            <w:rPr>
              <w:lang w:eastAsia="en-GB"/>
            </w:rPr>
          </w:pPr>
          <w:r w:rsidRPr="00080BAA">
            <w:rPr>
              <w:lang w:eastAsia="en-GB"/>
            </w:rPr>
            <w:t xml:space="preserve">• Unterstützung des politischen Dialogs mit einschlägigen Ministerien, Agenturen, Finanzinstitutionen, Gebern, dem Privatsektor und zivilgesellschaftlichen Organisationen. </w:t>
          </w:r>
        </w:p>
        <w:p w14:paraId="107E0CB3" w14:textId="77777777" w:rsidR="00A84395" w:rsidRPr="00080BAA" w:rsidRDefault="00A84395" w:rsidP="00A84395">
          <w:pPr>
            <w:autoSpaceDE w:val="0"/>
            <w:autoSpaceDN w:val="0"/>
            <w:adjustRightInd w:val="0"/>
            <w:rPr>
              <w:lang w:eastAsia="en-GB"/>
            </w:rPr>
          </w:pPr>
          <w:r w:rsidRPr="00080BAA">
            <w:rPr>
              <w:lang w:eastAsia="en-GB"/>
            </w:rPr>
            <w:t>• Unterstützung der Koordinierung der Wasserpolitik mit anderen Referaten der GD INTPA und anderen Generaldirektionen wie GD ENV, ECHO und EAD, CODEV, WPIE</w:t>
          </w:r>
          <w:r>
            <w:rPr>
              <w:lang w:eastAsia="en-GB"/>
            </w:rPr>
            <w:t>I</w:t>
          </w:r>
          <w:r w:rsidRPr="00080BAA">
            <w:rPr>
              <w:lang w:eastAsia="en-GB"/>
            </w:rPr>
            <w:t xml:space="preserve"> und Europäisches Parlament. </w:t>
          </w:r>
        </w:p>
        <w:p w14:paraId="4EB9D670" w14:textId="77777777" w:rsidR="00A84395" w:rsidRPr="00080BAA" w:rsidRDefault="00A84395" w:rsidP="00A84395">
          <w:pPr>
            <w:autoSpaceDE w:val="0"/>
            <w:autoSpaceDN w:val="0"/>
            <w:adjustRightInd w:val="0"/>
            <w:rPr>
              <w:lang w:eastAsia="en-GB"/>
            </w:rPr>
          </w:pPr>
          <w:r w:rsidRPr="00080BAA">
            <w:rPr>
              <w:lang w:eastAsia="en-GB"/>
            </w:rPr>
            <w:t xml:space="preserve">• Analyse politischer Maßnahmen und Strategien. </w:t>
          </w:r>
        </w:p>
        <w:p w14:paraId="4A64755B" w14:textId="77777777" w:rsidR="00A84395" w:rsidRPr="00080BAA" w:rsidRDefault="00A84395" w:rsidP="00A84395">
          <w:pPr>
            <w:autoSpaceDE w:val="0"/>
            <w:autoSpaceDN w:val="0"/>
            <w:adjustRightInd w:val="0"/>
            <w:rPr>
              <w:lang w:eastAsia="en-GB"/>
            </w:rPr>
          </w:pPr>
          <w:r w:rsidRPr="00080BAA">
            <w:rPr>
              <w:lang w:eastAsia="en-GB"/>
            </w:rPr>
            <w:t>• Unterstützung von Koordinierungsmechanismen mit den Mitgliedstaaten und</w:t>
          </w:r>
          <w:r>
            <w:rPr>
              <w:lang w:eastAsia="en-GB"/>
            </w:rPr>
            <w:t xml:space="preserve"> deren</w:t>
          </w:r>
          <w:r w:rsidRPr="00080BAA">
            <w:rPr>
              <w:lang w:eastAsia="en-GB"/>
            </w:rPr>
            <w:t xml:space="preserve"> Wasserakteuren. </w:t>
          </w:r>
        </w:p>
        <w:p w14:paraId="0AF708C4" w14:textId="77777777" w:rsidR="00A84395" w:rsidRPr="00080BAA" w:rsidRDefault="00A84395" w:rsidP="00A84395">
          <w:pPr>
            <w:autoSpaceDE w:val="0"/>
            <w:autoSpaceDN w:val="0"/>
            <w:adjustRightInd w:val="0"/>
            <w:rPr>
              <w:lang w:eastAsia="en-GB"/>
            </w:rPr>
          </w:pPr>
          <w:r w:rsidRPr="00080BAA">
            <w:rPr>
              <w:lang w:eastAsia="en-GB"/>
            </w:rPr>
            <w:t xml:space="preserve">• Beitrag zur Formulierung politischer und strategischer Dokumente (Politikvermerke, Broschüre, sektorspezifische Ergebnismatrix usw.), Briefings und Antworten auf sektorspezifische Fragen des Parlaments, des Rates oder des Europäischen Rechnungshofs.  </w:t>
          </w:r>
        </w:p>
        <w:p w14:paraId="4217FF79" w14:textId="77777777" w:rsidR="00A84395" w:rsidRDefault="00A84395" w:rsidP="00A84395">
          <w:pPr>
            <w:autoSpaceDE w:val="0"/>
            <w:autoSpaceDN w:val="0"/>
            <w:adjustRightInd w:val="0"/>
            <w:rPr>
              <w:lang w:eastAsia="en-GB"/>
            </w:rPr>
          </w:pPr>
          <w:r w:rsidRPr="00080BAA">
            <w:rPr>
              <w:lang w:eastAsia="en-GB"/>
            </w:rPr>
            <w:t>• Teilnahme an internationalen Treffen und Foren zu Wasserfragen (UN-Wassertreffen, Weltwasserwoche, Weltwasserforum, UN-Wasserkonferenz usw.).</w:t>
          </w:r>
        </w:p>
        <w:p w14:paraId="2DB0AE9B" w14:textId="77777777" w:rsidR="00A84395" w:rsidRPr="00080BAA" w:rsidRDefault="00A84395" w:rsidP="00A84395">
          <w:pPr>
            <w:autoSpaceDE w:val="0"/>
            <w:autoSpaceDN w:val="0"/>
            <w:adjustRightInd w:val="0"/>
            <w:rPr>
              <w:lang w:eastAsia="en-GB"/>
            </w:rPr>
          </w:pPr>
          <w:r w:rsidRPr="00080BAA">
            <w:rPr>
              <w:lang w:eastAsia="en-GB"/>
            </w:rPr>
            <w:t>Thematische Unterstützung der Delegationen</w:t>
          </w:r>
        </w:p>
        <w:p w14:paraId="6E274E7E" w14:textId="77777777" w:rsidR="00A84395" w:rsidRPr="00080BAA" w:rsidRDefault="00A84395" w:rsidP="00A84395">
          <w:pPr>
            <w:autoSpaceDE w:val="0"/>
            <w:autoSpaceDN w:val="0"/>
            <w:adjustRightInd w:val="0"/>
            <w:rPr>
              <w:lang w:eastAsia="en-GB"/>
            </w:rPr>
          </w:pPr>
          <w:r w:rsidRPr="00080BAA">
            <w:rPr>
              <w:lang w:eastAsia="en-GB"/>
            </w:rPr>
            <w:t xml:space="preserve">• Bereitstellung thematischer Unterstützung der EU-Delegationen bei der Ausarbeitung von Programmierungsdokumenten und Team-Europa-Initiativen im Rahmen des nächsten MFR sowie von Programmen und Projekten im Rahmen der jährlichen Aktionspläne. </w:t>
          </w:r>
        </w:p>
        <w:p w14:paraId="74FB1DF9" w14:textId="77777777" w:rsidR="00A84395" w:rsidRPr="00080BAA" w:rsidRDefault="00A84395" w:rsidP="00A84395">
          <w:pPr>
            <w:autoSpaceDE w:val="0"/>
            <w:autoSpaceDN w:val="0"/>
            <w:adjustRightInd w:val="0"/>
            <w:rPr>
              <w:lang w:eastAsia="en-GB"/>
            </w:rPr>
          </w:pPr>
          <w:r w:rsidRPr="00080BAA">
            <w:rPr>
              <w:lang w:eastAsia="en-GB"/>
            </w:rPr>
            <w:t xml:space="preserve">• Teilnahme an der Qualitätssicherung, um die Anwendung der Qualitätsstandards auf Programme und Projekte im Bereich Wasser zu gewährleisten.  </w:t>
          </w:r>
        </w:p>
        <w:p w14:paraId="60B9D05E" w14:textId="77777777" w:rsidR="00A84395" w:rsidRDefault="00A84395" w:rsidP="00A84395">
          <w:pPr>
            <w:autoSpaceDE w:val="0"/>
            <w:autoSpaceDN w:val="0"/>
            <w:adjustRightInd w:val="0"/>
            <w:rPr>
              <w:lang w:eastAsia="en-GB"/>
            </w:rPr>
          </w:pPr>
          <w:r w:rsidRPr="00080BAA">
            <w:rPr>
              <w:lang w:eastAsia="en-GB"/>
            </w:rPr>
            <w:t>• Die Entwicklung aktualisierter Leitlinien, Schulungen und thematischer Unterstützung in den abgedeckten Bereichen unterstützen.</w:t>
          </w:r>
        </w:p>
        <w:p w14:paraId="537B8A2D" w14:textId="77777777" w:rsidR="00A84395" w:rsidRPr="00080BAA" w:rsidRDefault="00A84395" w:rsidP="00A84395">
          <w:pPr>
            <w:autoSpaceDE w:val="0"/>
            <w:autoSpaceDN w:val="0"/>
            <w:adjustRightInd w:val="0"/>
            <w:rPr>
              <w:lang w:eastAsia="en-GB"/>
            </w:rPr>
          </w:pPr>
          <w:r w:rsidRPr="00080BAA">
            <w:rPr>
              <w:lang w:eastAsia="en-GB"/>
            </w:rPr>
            <w:t>Verwaltung/Überwachung von Programmen und Projekten</w:t>
          </w:r>
        </w:p>
        <w:p w14:paraId="4570CCFE" w14:textId="77777777" w:rsidR="00A84395" w:rsidRPr="00080BAA" w:rsidRDefault="00A84395" w:rsidP="00A84395">
          <w:pPr>
            <w:autoSpaceDE w:val="0"/>
            <w:autoSpaceDN w:val="0"/>
            <w:adjustRightInd w:val="0"/>
            <w:rPr>
              <w:lang w:eastAsia="en-GB"/>
            </w:rPr>
          </w:pPr>
          <w:r w:rsidRPr="00080BAA">
            <w:rPr>
              <w:lang w:eastAsia="en-GB"/>
            </w:rPr>
            <w:t xml:space="preserve">• Analyse und Bearbeitung von Vorschlägen für wasserbezogene Programme und Projekte, die von Agenturen der EU-Mitgliedstaaten/Finanzinstitutionen, UN-Agenturen und anderen internationalen Organisationen und NRO eingereicht werden. </w:t>
          </w:r>
        </w:p>
        <w:p w14:paraId="137514A7" w14:textId="77777777" w:rsidR="00A84395" w:rsidRPr="00080BAA" w:rsidRDefault="00A84395" w:rsidP="00A84395">
          <w:pPr>
            <w:autoSpaceDE w:val="0"/>
            <w:autoSpaceDN w:val="0"/>
            <w:adjustRightInd w:val="0"/>
            <w:rPr>
              <w:lang w:eastAsia="en-GB"/>
            </w:rPr>
          </w:pPr>
          <w:r w:rsidRPr="00080BAA">
            <w:rPr>
              <w:lang w:eastAsia="en-GB"/>
            </w:rPr>
            <w:lastRenderedPageBreak/>
            <w:t xml:space="preserve">• Unterstützung der Kollegen bei der Verwaltung, Überwachung und Bewertung der Durchführung von Programmen und Projekten im Rahmen der zentralen Mittelverwaltung im Einklang mit den im Beschluss der Kommission festgelegten Bedingungen und den im Programm/Projekt festgelegten Zielen. </w:t>
          </w:r>
        </w:p>
        <w:p w14:paraId="0DA5FF1F" w14:textId="77777777" w:rsidR="00A84395" w:rsidRPr="00080BAA" w:rsidRDefault="00A84395" w:rsidP="00A84395">
          <w:pPr>
            <w:autoSpaceDE w:val="0"/>
            <w:autoSpaceDN w:val="0"/>
            <w:adjustRightInd w:val="0"/>
            <w:rPr>
              <w:lang w:eastAsia="en-GB"/>
            </w:rPr>
          </w:pPr>
          <w:r w:rsidRPr="00080BAA">
            <w:rPr>
              <w:lang w:eastAsia="en-GB"/>
            </w:rPr>
            <w:t xml:space="preserve">• Unterstützung der Entwicklung einer stärkeren Global-Gateway-Investitionsstrategie für den Wassersektor, auch unter Berücksichtigung der Rolle des Privatsektors in der EU. </w:t>
          </w:r>
        </w:p>
        <w:p w14:paraId="3439016F" w14:textId="77777777" w:rsidR="00A84395" w:rsidRPr="00080BAA" w:rsidRDefault="00A84395" w:rsidP="00A84395">
          <w:pPr>
            <w:autoSpaceDE w:val="0"/>
            <w:autoSpaceDN w:val="0"/>
            <w:adjustRightInd w:val="0"/>
            <w:rPr>
              <w:lang w:eastAsia="en-GB"/>
            </w:rPr>
          </w:pPr>
          <w:r w:rsidRPr="00080BAA">
            <w:rPr>
              <w:lang w:eastAsia="en-GB"/>
            </w:rPr>
            <w:t xml:space="preserve">• Organisation und Betreuung externer Sachverständiger, die von der zugewiesenen Arbeit betroffen sind. </w:t>
          </w:r>
        </w:p>
        <w:p w14:paraId="09F8C982" w14:textId="77777777" w:rsidR="00A84395" w:rsidRPr="00080BAA" w:rsidRDefault="00A84395" w:rsidP="00A84395">
          <w:pPr>
            <w:autoSpaceDE w:val="0"/>
            <w:autoSpaceDN w:val="0"/>
            <w:adjustRightInd w:val="0"/>
            <w:rPr>
              <w:lang w:eastAsia="en-GB"/>
            </w:rPr>
          </w:pPr>
          <w:r w:rsidRPr="00080BAA">
            <w:rPr>
              <w:lang w:eastAsia="en-GB"/>
            </w:rPr>
            <w:t xml:space="preserve">• Organisation sektorspezifischer Veranstaltungen, allgemeine Koordinierungs- und Planungsaufgaben.  </w:t>
          </w:r>
        </w:p>
        <w:p w14:paraId="221E4883" w14:textId="5247989C" w:rsidR="00803007" w:rsidRPr="00FF52D0" w:rsidRDefault="00A84395" w:rsidP="00A84395">
          <w:pPr>
            <w:autoSpaceDE w:val="0"/>
            <w:autoSpaceDN w:val="0"/>
            <w:adjustRightInd w:val="0"/>
            <w:rPr>
              <w:b/>
              <w:bCs/>
              <w:lang w:eastAsia="en-GB"/>
            </w:rPr>
          </w:pPr>
          <w:r w:rsidRPr="00080BAA">
            <w:rPr>
              <w:lang w:eastAsia="en-GB"/>
            </w:rPr>
            <w:t>• Gegebenenfalls Beiträge zu Kommunikationsmaßnahmen liefern.</w:t>
          </w:r>
        </w:p>
      </w:sdtContent>
    </w:sdt>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szCs w:val="24"/>
              <w:lang w:val="en-US" w:eastAsia="en-GB"/>
            </w:rPr>
            <w:id w:val="-877622603"/>
          </w:sdtPr>
          <w:sdtContent>
            <w:p w14:paraId="736B126D" w14:textId="77777777" w:rsidR="00EC1E6F" w:rsidRPr="00AC01B2" w:rsidRDefault="00EC1E6F" w:rsidP="00EC1E6F">
              <w:pPr>
                <w:rPr>
                  <w:szCs w:val="24"/>
                </w:rPr>
              </w:pPr>
              <w:r w:rsidRPr="00AC01B2">
                <w:rPr>
                  <w:szCs w:val="24"/>
                </w:rPr>
                <w:t xml:space="preserve">Nachgewiesene dreijährige Berufserfahrung in Vollzeit in Bereichen, die für die Verwaltung und Politik in den Bereichen Wasser- und Sanitärversorgung relevant sind. </w:t>
              </w:r>
            </w:p>
            <w:p w14:paraId="6DAECF3D" w14:textId="77777777" w:rsidR="00EC1E6F" w:rsidRPr="00AC01B2" w:rsidRDefault="00EC1E6F" w:rsidP="00EC1E6F">
              <w:pPr>
                <w:rPr>
                  <w:color w:val="000000"/>
                  <w:szCs w:val="24"/>
                  <w:lang w:eastAsia="en-US"/>
                  <w14:ligatures w14:val="standardContextual"/>
                </w:rPr>
              </w:pPr>
              <w:r w:rsidRPr="00AC01B2">
                <w:rPr>
                  <w:szCs w:val="24"/>
                </w:rPr>
                <w:t xml:space="preserve">Erfahrung mit der Konzeption von sektorspezifischen Strategien/Politiken und Programmen; </w:t>
              </w:r>
            </w:p>
            <w:p w14:paraId="665149E0" w14:textId="77777777" w:rsidR="00EC1E6F" w:rsidRPr="00AC01B2" w:rsidRDefault="00EC1E6F" w:rsidP="00EC1E6F">
              <w:pPr>
                <w:rPr>
                  <w:szCs w:val="24"/>
                </w:rPr>
              </w:pPr>
              <w:r w:rsidRPr="00AC01B2">
                <w:rPr>
                  <w:szCs w:val="24"/>
                </w:rPr>
                <w:t xml:space="preserve">Erfahrung in internationalen Diskussionen über grenzüberschreitende Wasserverträge, regionale und globale Meeresübereinkommen und/oder die Umsetzung internationaler Wasserübereinkommen. </w:t>
              </w:r>
            </w:p>
            <w:p w14:paraId="2F153972" w14:textId="77777777" w:rsidR="00EC1E6F" w:rsidRPr="00AC01B2" w:rsidRDefault="00EC1E6F" w:rsidP="00EC1E6F">
              <w:pPr>
                <w:rPr>
                  <w:szCs w:val="24"/>
                </w:rPr>
              </w:pPr>
              <w:r w:rsidRPr="00AC01B2">
                <w:rPr>
                  <w:szCs w:val="24"/>
                </w:rPr>
                <w:t>Kenntnis der internationalen „</w:t>
              </w:r>
              <w:proofErr w:type="spellStart"/>
              <w:r w:rsidRPr="00AC01B2">
                <w:rPr>
                  <w:szCs w:val="24"/>
                </w:rPr>
                <w:t>Governance</w:t>
              </w:r>
              <w:proofErr w:type="spellEnd"/>
              <w:r w:rsidRPr="00AC01B2">
                <w:rPr>
                  <w:szCs w:val="24"/>
                </w:rPr>
                <w:t xml:space="preserve">“ und der Entwicklungspolitik der EU und der Vereinten Nationen im Bereich Wasser. </w:t>
              </w:r>
            </w:p>
            <w:p w14:paraId="5C499DCF" w14:textId="77777777" w:rsidR="00EC1E6F" w:rsidRPr="00AC01B2" w:rsidRDefault="00EC1E6F" w:rsidP="00EC1E6F">
              <w:pPr>
                <w:rPr>
                  <w:szCs w:val="24"/>
                </w:rPr>
              </w:pPr>
              <w:r w:rsidRPr="00AC01B2">
                <w:rPr>
                  <w:szCs w:val="24"/>
                </w:rPr>
                <w:t xml:space="preserve">Erfahrung in der Analyse und Entwicklung sektorspezifischer Maßnahmen im Zusammenhang mit der Wasserwirtschaft, mit Einbeziehung des Privatsektors. </w:t>
              </w:r>
            </w:p>
            <w:p w14:paraId="0F37EE69" w14:textId="77777777" w:rsidR="00EC1E6F" w:rsidRPr="00AC01B2" w:rsidRDefault="00EC1E6F" w:rsidP="00EC1E6F">
              <w:pPr>
                <w:rPr>
                  <w:szCs w:val="24"/>
                </w:rPr>
              </w:pPr>
              <w:r w:rsidRPr="00AC01B2">
                <w:rPr>
                  <w:szCs w:val="24"/>
                </w:rPr>
                <w:t xml:space="preserve">Erfahrung vor Ort in Afrika und/oder Südamerika und/oder Zentralasien/Himalaya ist von Vorteil. </w:t>
              </w:r>
            </w:p>
            <w:p w14:paraId="7DE0476E" w14:textId="77777777" w:rsidR="00EC1E6F" w:rsidRPr="00AC01B2" w:rsidRDefault="00EC1E6F" w:rsidP="00EC1E6F">
              <w:pPr>
                <w:rPr>
                  <w:szCs w:val="24"/>
                </w:rPr>
              </w:pPr>
              <w:r w:rsidRPr="00AC01B2">
                <w:rPr>
                  <w:szCs w:val="24"/>
                </w:rPr>
                <w:t>Fähigkeit zur Bearbeitung komplexer Dossiers; Teammitarbeiter/-in mit ausgeprägtem Initiativgeist und Fähigkeit, in einem multidisziplinären Umfeld zu arbeiten. Es sind nachgewiesene Kapazitäten zur Überprüfung von politischen Maßnahmen und Strategien, Analysen und Berichten sowie zur Ausarbeitung von Positionspapieren erforderlich.</w:t>
              </w:r>
            </w:p>
            <w:p w14:paraId="3502070B" w14:textId="77777777" w:rsidR="00EC1E6F" w:rsidRPr="00AC01B2" w:rsidRDefault="00EC1E6F" w:rsidP="00EC1E6F">
              <w:pPr>
                <w:rPr>
                  <w:szCs w:val="24"/>
                </w:rPr>
              </w:pPr>
              <w:r w:rsidRPr="00AC01B2">
                <w:rPr>
                  <w:szCs w:val="24"/>
                </w:rPr>
                <w:t>Für die Ausübung der Tätigkeit erforderliche Sprachkenntnisse:</w:t>
              </w:r>
            </w:p>
            <w:p w14:paraId="29D508F7" w14:textId="77777777" w:rsidR="00EC1E6F" w:rsidRPr="00AC01B2" w:rsidRDefault="00EC1E6F" w:rsidP="00EC1E6F">
              <w:pPr>
                <w:rPr>
                  <w:szCs w:val="24"/>
                  <w:lang w:val="en-IE" w:eastAsia="en-GB"/>
                </w:rPr>
              </w:pPr>
              <w:r w:rsidRPr="00AC01B2">
                <w:rPr>
                  <w:szCs w:val="24"/>
                </w:rPr>
                <w:t xml:space="preserve">Ausgezeichnete schriftliche und mündliche Kommunikation in englischer und/oder französischer Sprache. </w:t>
              </w:r>
              <w:proofErr w:type="spellStart"/>
              <w:r w:rsidRPr="00AC01B2">
                <w:rPr>
                  <w:szCs w:val="24"/>
                  <w:lang w:val="en-US"/>
                </w:rPr>
                <w:t>Spanisch</w:t>
              </w:r>
              <w:proofErr w:type="spellEnd"/>
              <w:r w:rsidRPr="00AC01B2">
                <w:rPr>
                  <w:szCs w:val="24"/>
                  <w:lang w:val="en-US"/>
                </w:rPr>
                <w:t xml:space="preserve"> </w:t>
              </w:r>
              <w:proofErr w:type="spellStart"/>
              <w:r w:rsidRPr="00AC01B2">
                <w:rPr>
                  <w:szCs w:val="24"/>
                  <w:lang w:val="en-US"/>
                </w:rPr>
                <w:t>wäre</w:t>
              </w:r>
              <w:proofErr w:type="spellEnd"/>
              <w:r w:rsidRPr="00AC01B2">
                <w:rPr>
                  <w:szCs w:val="24"/>
                  <w:lang w:val="en-US"/>
                </w:rPr>
                <w:t xml:space="preserve"> von </w:t>
              </w:r>
              <w:proofErr w:type="spellStart"/>
              <w:r w:rsidRPr="00AC01B2">
                <w:rPr>
                  <w:szCs w:val="24"/>
                  <w:lang w:val="en-US"/>
                </w:rPr>
                <w:t>Vorteil</w:t>
              </w:r>
              <w:proofErr w:type="spellEnd"/>
              <w:r w:rsidRPr="00AC01B2">
                <w:rPr>
                  <w:szCs w:val="24"/>
                  <w:lang w:val="en-US"/>
                </w:rPr>
                <w:t>.</w:t>
              </w:r>
            </w:p>
          </w:sdtContent>
        </w:sdt>
        <w:p w14:paraId="2A0F153A" w14:textId="6CC5A8A5" w:rsidR="009321C6" w:rsidRPr="009F216F" w:rsidRDefault="00EC1E6F" w:rsidP="00EC1E6F">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t>
      </w:r>
      <w:r w:rsidRPr="00D605F4">
        <w:rPr>
          <w:lang w:eastAsia="en-GB"/>
        </w:rPr>
        <w:lastRenderedPageBreak/>
        <w:t>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w:t>
      </w:r>
      <w:r w:rsidRPr="00D605F4">
        <w:rPr>
          <w:lang w:eastAsia="en-GB"/>
        </w:rPr>
        <w:lastRenderedPageBreak/>
        <w:t>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8673"/>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95C41"/>
    <w:rsid w:val="007C07D8"/>
    <w:rsid w:val="007D0EC6"/>
    <w:rsid w:val="00803007"/>
    <w:rsid w:val="008102E0"/>
    <w:rsid w:val="0089735C"/>
    <w:rsid w:val="008D52CF"/>
    <w:rsid w:val="009321C6"/>
    <w:rsid w:val="009442BE"/>
    <w:rsid w:val="009F216F"/>
    <w:rsid w:val="00A84395"/>
    <w:rsid w:val="00AB56F9"/>
    <w:rsid w:val="00BF6139"/>
    <w:rsid w:val="00C07259"/>
    <w:rsid w:val="00C27C81"/>
    <w:rsid w:val="00CD33B4"/>
    <w:rsid w:val="00D605F4"/>
    <w:rsid w:val="00DA711C"/>
    <w:rsid w:val="00E35460"/>
    <w:rsid w:val="00EB3060"/>
    <w:rsid w:val="00EC1E6F"/>
    <w:rsid w:val="00EC5C6B"/>
    <w:rsid w:val="00F60E71"/>
    <w:rsid w:val="00FF52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3406A3"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3406A3"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3406A3"/>
    <w:rsid w:val="0056186B"/>
    <w:rsid w:val="008A7C76"/>
    <w:rsid w:val="008D04E3"/>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10</TotalTime>
  <Pages>6</Pages>
  <Words>2000</Words>
  <Characters>11404</Characters>
  <Application>Microsoft Office Word</Application>
  <DocSecurity>0</DocSecurity>
  <PresentationFormat>Microsoft Word 14.0</PresentationFormat>
  <Lines>95</Lines>
  <Paragraphs>26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BANNEUX Dominique (INTPA)</cp:lastModifiedBy>
  <cp:revision>5</cp:revision>
  <dcterms:created xsi:type="dcterms:W3CDTF">2023-05-26T15:43:00Z</dcterms:created>
  <dcterms:modified xsi:type="dcterms:W3CDTF">2024-06-10T11:08:00Z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