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9480"/>
      </w:tblGrid>
      <w:sdt>
        <w:sdtPr>
          <w:rPr>
            <w:sz w:val="16"/>
          </w:rPr>
          <w:alias w:val="EC Header - Standard"/>
          <w:tag w:val="A4pCgmOjXaoPaysOY21Ij7-5QkCVxYFQ4ANGFaoRKN4I2"/>
          <w:id w:val="-1411074086"/>
          <w:showingPlcHdr/>
        </w:sdtPr>
        <w:sdtEndPr>
          <w:rPr>
            <w:sz w:val="24"/>
          </w:rPr>
        </w:sdtEndPr>
        <w:sdtContent>
          <w:tr w:rsidR="007D0EC6" w14:paraId="6B8436E8" w14:textId="77777777">
            <w:trPr>
              <w:cantSplit/>
            </w:trPr>
            <w:tc>
              <w:tcPr>
                <w:tcW w:w="2400" w:type="dxa"/>
              </w:tcPr>
              <w:p w14:paraId="04BD4171" w14:textId="0E9C771E" w:rsidR="007D0EC6" w:rsidRDefault="0025182C" w:rsidP="0025182C">
                <w:pPr>
                  <w:pStyle w:val="ZFlag"/>
                  <w:rPr>
                    <w:b/>
                  </w:rPr>
                </w:pPr>
                <w:r>
                  <w:rPr>
                    <w:sz w:val="16"/>
                  </w:rPr>
                  <w:t xml:space="preserve">     </w:t>
                </w:r>
              </w:p>
            </w:tc>
          </w:tr>
        </w:sdtContent>
      </w:sdt>
    </w:tbl>
    <w:p w14:paraId="7663C9C9" w14:textId="6AA70DEA" w:rsidR="007D0EC6" w:rsidRDefault="005438C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75A4E"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50D3F75" w:rsidR="00546DB1" w:rsidRPr="00675A4E" w:rsidRDefault="00675A4E" w:rsidP="005F6927">
                <w:pPr>
                  <w:tabs>
                    <w:tab w:val="left" w:pos="426"/>
                  </w:tabs>
                  <w:rPr>
                    <w:bCs/>
                    <w:lang w:eastAsia="en-GB"/>
                  </w:rPr>
                </w:pPr>
                <w:r>
                  <w:rPr>
                    <w:bCs/>
                    <w:lang w:eastAsia="en-GB"/>
                  </w:rPr>
                  <w:t xml:space="preserve">GD </w:t>
                </w:r>
                <w:r w:rsidR="004E663F">
                  <w:rPr>
                    <w:bCs/>
                    <w:lang w:eastAsia="en-GB"/>
                  </w:rPr>
                  <w:t>MOVE (</w:t>
                </w:r>
                <w:r>
                  <w:rPr>
                    <w:bCs/>
                    <w:lang w:eastAsia="en-GB"/>
                  </w:rPr>
                  <w:t>Verkehr und Mobilität</w:t>
                </w:r>
                <w:r w:rsidR="004E663F">
                  <w:rPr>
                    <w:bCs/>
                    <w:lang w:eastAsia="en-GB"/>
                  </w:rPr>
                  <w:t>)</w:t>
                </w:r>
                <w:r>
                  <w:rPr>
                    <w:bCs/>
                    <w:lang w:eastAsia="en-GB"/>
                  </w:rPr>
                  <w:t xml:space="preserve"> – Direktion </w:t>
                </w:r>
                <w:r w:rsidR="004E663F">
                  <w:rPr>
                    <w:bCs/>
                    <w:lang w:eastAsia="en-GB"/>
                  </w:rPr>
                  <w:t xml:space="preserve">B </w:t>
                </w:r>
                <w:r w:rsidR="004E663F" w:rsidRPr="004E663F">
                  <w:rPr>
                    <w:bCs/>
                    <w:lang w:eastAsia="en-GB"/>
                  </w:rPr>
                  <w:t>(Investment, Innovative and Sustainable Transport) – Ab</w:t>
                </w:r>
                <w:r w:rsidR="004E663F">
                  <w:rPr>
                    <w:bCs/>
                    <w:lang w:eastAsia="en-GB"/>
                  </w:rPr>
                  <w:t>teilung B.1 (Transport Networks)</w:t>
                </w:r>
              </w:p>
            </w:tc>
          </w:sdtContent>
        </w:sdt>
      </w:tr>
      <w:tr w:rsidR="00546DB1" w:rsidRPr="0025182C"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5E5DDEF" w:rsidR="00546DB1" w:rsidRPr="00675A4E" w:rsidRDefault="008307E9" w:rsidP="005F6927">
                <w:pPr>
                  <w:tabs>
                    <w:tab w:val="left" w:pos="426"/>
                  </w:tabs>
                  <w:rPr>
                    <w:bCs/>
                    <w:lang w:val="en-IE" w:eastAsia="en-GB"/>
                  </w:rPr>
                </w:pPr>
                <w:r>
                  <w:rPr>
                    <w:bCs/>
                    <w:lang w:eastAsia="en-GB"/>
                  </w:rPr>
                  <w:t>127854</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31B3F9F" w:rsidR="00546DB1" w:rsidRPr="00FC18EF" w:rsidRDefault="004E663F" w:rsidP="005F6927">
                <w:pPr>
                  <w:tabs>
                    <w:tab w:val="left" w:pos="426"/>
                  </w:tabs>
                  <w:rPr>
                    <w:bCs/>
                    <w:lang w:eastAsia="en-GB"/>
                  </w:rPr>
                </w:pPr>
                <w:r>
                  <w:rPr>
                    <w:bCs/>
                    <w:lang w:eastAsia="en-GB"/>
                  </w:rPr>
                  <w:t>Eddy Liégeois</w:t>
                </w:r>
                <w:r w:rsidR="00FC18EF">
                  <w:rPr>
                    <w:bCs/>
                    <w:lang w:eastAsia="en-GB"/>
                  </w:rPr>
                  <w:t>, Referatsleiter B1</w:t>
                </w:r>
              </w:p>
            </w:sdtContent>
          </w:sdt>
          <w:p w14:paraId="227D6F6E" w14:textId="385D778D" w:rsidR="00546DB1" w:rsidRPr="0025182C" w:rsidRDefault="005438C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B36F4">
                  <w:rPr>
                    <w:bCs/>
                    <w:lang w:eastAsia="en-GB"/>
                  </w:rPr>
                  <w:t>3</w:t>
                </w:r>
                <w:r w:rsidR="00FC18EF">
                  <w:rPr>
                    <w:bCs/>
                    <w:lang w:eastAsia="en-GB"/>
                  </w:rPr>
                  <w:t>.</w:t>
                </w:r>
              </w:sdtContent>
            </w:sdt>
            <w:r w:rsidR="00546DB1" w:rsidRPr="0025182C">
              <w:rPr>
                <w:bCs/>
                <w:lang w:eastAsia="en-GB"/>
              </w:rPr>
              <w:t xml:space="preserve"> Quartal </w:t>
            </w:r>
            <w:sdt>
              <w:sdtPr>
                <w:rPr>
                  <w:bCs/>
                  <w:lang w:eastAsia="en-GB"/>
                </w:rPr>
                <w:id w:val="1463159910"/>
                <w:placeholder>
                  <w:docPart w:val="DefaultPlaceholder_-1854013440"/>
                </w:placeholder>
              </w:sdtPr>
              <w:sdtEndPr/>
              <w:sdtContent>
                <w:r w:rsidR="006F44C9" w:rsidRPr="0025182C">
                  <w:rPr>
                    <w:bCs/>
                    <w:lang w:eastAsia="en-GB"/>
                  </w:rPr>
                  <w:t>202</w:t>
                </w:r>
                <w:r w:rsidR="00FC18EF" w:rsidRPr="0025182C">
                  <w:rPr>
                    <w:bCs/>
                    <w:lang w:eastAsia="en-GB"/>
                  </w:rPr>
                  <w:t>4</w:t>
                </w:r>
              </w:sdtContent>
            </w:sdt>
          </w:p>
          <w:p w14:paraId="4128A55A" w14:textId="0644077E" w:rsidR="00546DB1" w:rsidRPr="00546DB1" w:rsidRDefault="005438C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307E9">
                  <w:rPr>
                    <w:bCs/>
                    <w:lang w:eastAsia="en-GB"/>
                  </w:rPr>
                  <w:t>1</w:t>
                </w:r>
              </w:sdtContent>
            </w:sdt>
            <w:r w:rsidR="00546DB1" w:rsidRPr="00FC18EF">
              <w:rPr>
                <w:bCs/>
                <w:lang w:val="en-IE"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C18EF">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15A3A7CB" w:rsidR="00546DB1" w:rsidRPr="00546DB1" w:rsidRDefault="005438C7"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FC18EF">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4A6D4F82" w:rsidR="00546DB1" w:rsidRPr="00546DB1" w:rsidRDefault="005438C7"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C18EF">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5438C7"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5438C7"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5438C7"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5438C7"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5478BE08" w:rsidR="00546DB1" w:rsidRPr="00546DB1" w:rsidRDefault="005438C7"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FC18EF">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1282135" w14:textId="77777777" w:rsidR="00667BD9" w:rsidRPr="00667BD9" w:rsidRDefault="00667BD9" w:rsidP="00667BD9">
          <w:pPr>
            <w:spacing w:after="0"/>
            <w:ind w:right="-14"/>
          </w:pPr>
          <w:r w:rsidRPr="00F10FC4">
            <w:t>Wir sind das Referat Verkehrsnetze (B1) innerhalb der Direktion „Investitionen, innovativer und nachhaltiger Verkehr“ der GD MOVE. Die Aufgabe der Direktion besteht darin, Strategien für eine innovative und nachhaltige Verkehrspolitik und damit verbundene Investitionen zu entwickeln, zu koordinieren, umzusetzen und zu überwachen, insbesondere im Zusammenhang mit dem transeuropäischen Verkehrsnetz (TEN-V) sowie Forschung und Innovation.</w:t>
          </w:r>
        </w:p>
        <w:p w14:paraId="2B8EF188" w14:textId="77777777" w:rsidR="00667BD9" w:rsidRPr="0001490E" w:rsidRDefault="00667BD9" w:rsidP="00667BD9">
          <w:pPr>
            <w:spacing w:after="0"/>
            <w:ind w:right="-14"/>
          </w:pPr>
          <w:r w:rsidRPr="00F10FC4">
            <w:t>Die Aufgabe der Ab</w:t>
          </w:r>
          <w:r>
            <w:t>teilung</w:t>
          </w:r>
          <w:r w:rsidRPr="00F10FC4">
            <w:t xml:space="preserve"> MOVE/B1 ist die Entwicklung des transeuropäischen Verkehrsnetzes mit dem Ziel, ein nachhaltiges, effizientes und belastbares Verkehrsnetz zu schaffen, das Wachstum und Arbeitsplätze schafft, digitale und emissionsfreie Mobilität </w:t>
          </w:r>
          <w:r w:rsidRPr="00F10FC4">
            <w:lastRenderedPageBreak/>
            <w:t xml:space="preserve">gestaltet, zum Klimaschutz beiträgt und </w:t>
          </w:r>
          <w:r>
            <w:t>den europäischen</w:t>
          </w:r>
          <w:r w:rsidRPr="00F10FC4">
            <w:t xml:space="preserve"> Binnenmarkt</w:t>
          </w:r>
          <w:r>
            <w:t xml:space="preserve"> stärkt</w:t>
          </w:r>
          <w:r w:rsidRPr="00F10FC4">
            <w:t xml:space="preserve">. </w:t>
          </w:r>
          <w:r w:rsidRPr="0001490E">
            <w:t>Damit trägt das TEN-V zu den Zielen des Europäisc</w:t>
          </w:r>
          <w:r>
            <w:t>hen</w:t>
          </w:r>
          <w:r w:rsidRPr="0001490E">
            <w:t xml:space="preserve"> </w:t>
          </w:r>
          <w:r>
            <w:t>‚</w:t>
          </w:r>
          <w:r w:rsidRPr="0001490E">
            <w:t>Green Deal</w:t>
          </w:r>
          <w:r>
            <w:t>‘</w:t>
          </w:r>
          <w:r w:rsidRPr="0001490E">
            <w:t xml:space="preserve"> bei.</w:t>
          </w:r>
        </w:p>
        <w:p w14:paraId="25D4AAE0" w14:textId="51263669" w:rsidR="00667BD9" w:rsidRPr="0001490E" w:rsidRDefault="00667BD9" w:rsidP="00667BD9">
          <w:pPr>
            <w:spacing w:after="0"/>
            <w:ind w:right="-14"/>
          </w:pPr>
          <w:r w:rsidRPr="00667BD9">
            <w:t xml:space="preserve">Das Referat ist für die Umsetzung der TEN-V-Verordnung verantwortlich, deren </w:t>
          </w:r>
          <w:r w:rsidR="0061362A">
            <w:t>überarbeitete Fassung im Juli 2024 in Kraft treten wird</w:t>
          </w:r>
          <w:r w:rsidRPr="00667BD9">
            <w:t xml:space="preserve">. </w:t>
          </w:r>
        </w:p>
        <w:p w14:paraId="6AAC1D41" w14:textId="7D42BB28" w:rsidR="00667BD9" w:rsidRPr="0001490E" w:rsidRDefault="00667BD9" w:rsidP="00667BD9">
          <w:pPr>
            <w:spacing w:after="0"/>
            <w:ind w:right="-14"/>
          </w:pPr>
          <w:r w:rsidRPr="0001490E">
            <w:t>Die Umsetzung de</w:t>
          </w:r>
          <w:r w:rsidR="00071D41">
            <w:t>r</w:t>
          </w:r>
          <w:r w:rsidRPr="0001490E">
            <w:t xml:space="preserve"> TEN-V</w:t>
          </w:r>
          <w:r w:rsidR="00071D41">
            <w:t xml:space="preserve"> Politik</w:t>
          </w:r>
          <w:r w:rsidRPr="0001490E">
            <w:t xml:space="preserve"> wird von elf europäischen Koordinatoren (ehemalige von der Kommission ernannte hochrangige Politiker) unterstützt, die die koordinierte Umsetzung von neun </w:t>
          </w:r>
          <w:r w:rsidR="0061362A">
            <w:t xml:space="preserve">europäischen Verkehrskorridoren </w:t>
          </w:r>
          <w:r w:rsidRPr="0001490E">
            <w:t>und zwei horizontalen Prioritäten ermöglichen. Jeder Koordinator wird von einem Berater innerhalb de</w:t>
          </w:r>
          <w:r>
            <w:t>r Abteilung</w:t>
          </w:r>
          <w:r w:rsidRPr="0001490E">
            <w:t xml:space="preserve"> MOVE/B1 unterstützt.</w:t>
          </w:r>
        </w:p>
        <w:p w14:paraId="76DD1EEA" w14:textId="67EB2432" w:rsidR="00803007" w:rsidRPr="00667BD9" w:rsidRDefault="00667BD9" w:rsidP="00667BD9">
          <w:pPr>
            <w:rPr>
              <w:lang w:eastAsia="en-GB"/>
            </w:rPr>
          </w:pPr>
          <w:r w:rsidRPr="00667BD9">
            <w:t>Die Einheit besteht derzeit aus 23 hochmotivierten Kollegen.</w:t>
          </w:r>
        </w:p>
      </w:sdtContent>
    </w:sdt>
    <w:p w14:paraId="3862387A" w14:textId="77777777" w:rsidR="00803007" w:rsidRPr="00667BD9"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619EF59" w14:textId="626D24E1" w:rsidR="001C740A" w:rsidRDefault="001C740A" w:rsidP="001C740A">
          <w:pPr>
            <w:spacing w:after="0"/>
            <w:ind w:right="-14"/>
          </w:pPr>
          <w:r w:rsidRPr="00C25BDE">
            <w:t>Das Referat MOVE/B1 sucht einen dynamischen, hochmotivierten und proaktiven abgeordneten nationalen Experten (SNE) als Berater eines europäischen Koordinators für die Entwicklung de</w:t>
          </w:r>
          <w:r>
            <w:t>r</w:t>
          </w:r>
          <w:r w:rsidRPr="00C25BDE">
            <w:t xml:space="preserve"> transeuropäischen Verkehrsnetze (TEN-V), insbesondere für eines der neun Europäischen Verkehrskorridore. </w:t>
          </w:r>
        </w:p>
        <w:p w14:paraId="09838027" w14:textId="77777777" w:rsidR="00071D41" w:rsidRPr="00C25BDE" w:rsidRDefault="00071D41" w:rsidP="001C740A">
          <w:pPr>
            <w:spacing w:after="0"/>
            <w:ind w:right="-14"/>
          </w:pPr>
        </w:p>
        <w:p w14:paraId="6A993B20" w14:textId="77777777" w:rsidR="001C740A" w:rsidRPr="001C740A" w:rsidRDefault="001C740A" w:rsidP="001C740A">
          <w:pPr>
            <w:spacing w:after="0"/>
            <w:ind w:right="-14"/>
          </w:pPr>
          <w:r w:rsidRPr="001C740A">
            <w:t>Wir bieten eine herausfordernde und interessante SNE-Stelle an, bei der die Hauptaufgaben als Berater eines europäischen Koordinators eines europäischen Verkehrskorridors darin bestehen:</w:t>
          </w:r>
        </w:p>
        <w:p w14:paraId="681E5F1D" w14:textId="55BD1E59" w:rsidR="001C740A" w:rsidRPr="0001490E" w:rsidRDefault="001C740A" w:rsidP="001C740A">
          <w:pPr>
            <w:spacing w:after="0"/>
            <w:ind w:right="-14"/>
          </w:pPr>
          <w:r w:rsidRPr="001C740A">
            <w:t xml:space="preserve">• </w:t>
          </w:r>
          <w:r w:rsidRPr="0001490E">
            <w:t xml:space="preserve">einem europäischen Koordinator Hilfestellung und Unterstützung bei der Erfüllung seiner/ihrer Mission zu leisten, z.B. durch die Organisation bilateraler Treffen mit Mitgliedstaaten und anderen nationalen oder regionalen Behörden, Dienststellen der Kommission, CINEA, EIB, Infrastrukturmanagern usw., durch die Organisation von </w:t>
          </w:r>
          <w:r w:rsidR="00071D41">
            <w:t xml:space="preserve">Veranstaltungen und </w:t>
          </w:r>
          <w:r w:rsidRPr="0001490E">
            <w:t>Besuchen vor Ort und der Ausarbeitung von Dokumenten und Berichten;</w:t>
          </w:r>
        </w:p>
        <w:p w14:paraId="4C5E0643" w14:textId="57C89719" w:rsidR="001C740A" w:rsidRPr="001C740A" w:rsidRDefault="001C740A" w:rsidP="001C740A">
          <w:pPr>
            <w:spacing w:after="0"/>
            <w:ind w:right="-14"/>
          </w:pPr>
          <w:r w:rsidRPr="001C740A">
            <w:t xml:space="preserve">• zur Umsetzung politischer Maßnahmen beizutragen, die auf die Förderung der Infrastruktur für nachhaltige Verkehrsträger abzielen, mit dem Ziel, insbesondere den Güter- und Personenverkehr auf der Schiene im Einklang mit den in der </w:t>
          </w:r>
          <w:r w:rsidR="00071D41">
            <w:t>S</w:t>
          </w:r>
          <w:r w:rsidRPr="001C740A">
            <w:t>trategie für nachhaltige und intelligente Mobilität festgelegten Zielen zu steigern;</w:t>
          </w:r>
        </w:p>
        <w:p w14:paraId="28E47A73" w14:textId="785D59FB" w:rsidR="001C740A" w:rsidRPr="0001490E" w:rsidRDefault="001C740A" w:rsidP="001C740A">
          <w:pPr>
            <w:spacing w:after="0"/>
            <w:ind w:right="-14"/>
          </w:pPr>
          <w:r w:rsidRPr="001C740A">
            <w:t xml:space="preserve">• </w:t>
          </w:r>
          <w:r w:rsidRPr="0001490E">
            <w:t>Gewährleistung einer angemessenen Beteiligung aller relevanten Interessengruppen und interessierten Parteien an den Aktivitäten des Koordinators, einschließlich in den Foren und Arbeitsgruppen des jeweiligen Koordinators, wobei ein proaktiver Dialog mit ihnen geführt und relevante Informationen verarbeitet werden;</w:t>
          </w:r>
        </w:p>
        <w:p w14:paraId="49684598" w14:textId="0D54261F" w:rsidR="001C740A" w:rsidRPr="001C740A" w:rsidRDefault="001C740A" w:rsidP="001C740A">
          <w:pPr>
            <w:spacing w:after="0"/>
            <w:ind w:right="-14"/>
          </w:pPr>
          <w:r w:rsidRPr="001C740A">
            <w:t>• Weiterverfolgung der Verkehrsinvestitionen in den EU-Mitgliedstaaten, insbesondere im Hinblick auf die Entwicklung eines europäischen Verkehrskorridors.</w:t>
          </w:r>
        </w:p>
        <w:p w14:paraId="0654AB73" w14:textId="77777777" w:rsidR="001C740A" w:rsidRDefault="001C740A" w:rsidP="001C740A">
          <w:pPr>
            <w:spacing w:after="0"/>
            <w:ind w:right="-14"/>
          </w:pPr>
        </w:p>
        <w:p w14:paraId="12B9C59B" w14:textId="0D6026A6" w:rsidR="00803007" w:rsidRPr="009F216F" w:rsidRDefault="001C740A" w:rsidP="001C740A">
          <w:pPr>
            <w:spacing w:after="0"/>
            <w:ind w:right="-14"/>
          </w:pPr>
          <w:r w:rsidRPr="001C740A">
            <w:t>Der Kandidat könnte auch bei anderen horizontalen Aufgaben im Zusammenhang mit der TEN-V-Politik im Allgemeinen mithelfen.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3150859B" w14:textId="1D03E2FD" w:rsidR="00323544" w:rsidRDefault="00323544" w:rsidP="00323544">
          <w:pPr>
            <w:spacing w:after="0"/>
            <w:ind w:right="-14"/>
          </w:pPr>
          <w:r w:rsidRPr="00323544">
            <w:t xml:space="preserve">Wir suchen einen hochmotivierten, dynamischen, gut organisierten und proaktiven Kandidaten mit einer relevanten Universitätsausbildung und einer nachgewiesenen Erfolgsbilanz in der Politikanalyse, -entwicklung, -koordination und -umsetzung. Er/sie sollte daran interessiert sein, an zahlreichen </w:t>
          </w:r>
          <w:r w:rsidR="00D344DA">
            <w:t>(teils legislativen) Dossiers</w:t>
          </w:r>
          <w:r w:rsidRPr="00323544">
            <w:t xml:space="preserve"> zu arbeiten und in der Lage sein, klare </w:t>
          </w:r>
          <w:r w:rsidR="00D344DA">
            <w:t>N</w:t>
          </w:r>
          <w:r w:rsidRPr="00323544">
            <w:t xml:space="preserve">otizen und Kommunikationsmaterial zu verfassen. Gleichzeitig sollte er/sie bereit sein, sich mit technischen Fragen im Zusammenhang mit </w:t>
          </w:r>
          <w:r w:rsidRPr="00323544">
            <w:lastRenderedPageBreak/>
            <w:t>Infrastrukturanforderungen auseinanderzusetzen. Der Kandidat sollte außerdem ein guter Teamplayer sein.</w:t>
          </w:r>
        </w:p>
        <w:p w14:paraId="361F4508" w14:textId="77777777" w:rsidR="00323544" w:rsidRDefault="00323544" w:rsidP="00323544">
          <w:pPr>
            <w:spacing w:after="0"/>
            <w:ind w:right="-14"/>
          </w:pPr>
        </w:p>
        <w:p w14:paraId="2AC130EA" w14:textId="79225B8E" w:rsidR="00323544" w:rsidRPr="00323544" w:rsidRDefault="00323544" w:rsidP="00323544">
          <w:pPr>
            <w:spacing w:after="0"/>
            <w:ind w:right="-14"/>
          </w:pPr>
          <w:r w:rsidRPr="00323544">
            <w:t>Insbesondere sollte der Kandidat über Folgendes verfügen:</w:t>
          </w:r>
        </w:p>
        <w:sdt>
          <w:sdtPr>
            <w:rPr>
              <w:lang w:val="en-GB"/>
            </w:rPr>
            <w:id w:val="-209197804"/>
            <w:placeholder>
              <w:docPart w:val="43DBBF4E5C9E4EBEB9BBBD055B177863"/>
            </w:placeholder>
          </w:sdtPr>
          <w:sdtEndPr/>
          <w:sdtContent>
            <w:p w14:paraId="6E61A5E5" w14:textId="638EC53A" w:rsidR="00323544" w:rsidRPr="00C25BDE" w:rsidRDefault="00323544" w:rsidP="00323544">
              <w:pPr>
                <w:spacing w:after="0"/>
                <w:ind w:right="-14"/>
                <w:rPr>
                  <w:lang w:val="en-GB"/>
                </w:rPr>
              </w:pPr>
            </w:p>
            <w:p w14:paraId="7C18968C" w14:textId="5F495F31" w:rsidR="00323544" w:rsidRPr="00323544" w:rsidRDefault="00323544" w:rsidP="00323544">
              <w:pPr>
                <w:spacing w:after="0"/>
                <w:ind w:right="-14"/>
              </w:pPr>
              <w:r w:rsidRPr="00323544">
                <w:t>• fund</w:t>
              </w:r>
              <w:r w:rsidR="001D7B49">
                <w:t>i</w:t>
              </w:r>
              <w:r w:rsidRPr="00323544">
                <w:t>ertes Urteilsvermögen, nachgewiesenes Verhandlungsgeschick und die Fähigkeit, den Standpunkt der Kommission</w:t>
              </w:r>
              <w:r w:rsidR="00B31FF5">
                <w:t xml:space="preserve"> unter Leitung eines EU-Beamten</w:t>
              </w:r>
              <w:r w:rsidRPr="00323544">
                <w:t xml:space="preserve"> zu verteidigen und bei formellen Sitzungen zu vertreten;</w:t>
              </w:r>
            </w:p>
            <w:p w14:paraId="386C0235" w14:textId="4714BE87" w:rsidR="00323544" w:rsidRPr="00323544" w:rsidRDefault="00323544" w:rsidP="00323544">
              <w:pPr>
                <w:spacing w:after="0"/>
                <w:ind w:right="-14"/>
              </w:pPr>
              <w:r w:rsidRPr="00323544">
                <w:t>• sehr gute Fähigkeit zum strategischen Denken, ein ausgeprägtes politisches Gespür und die Fähigkeit, Initiativen zu ergreifen;</w:t>
              </w:r>
            </w:p>
            <w:p w14:paraId="39450F37" w14:textId="081E6781" w:rsidR="00323544" w:rsidRPr="00323544" w:rsidRDefault="00323544" w:rsidP="00323544">
              <w:pPr>
                <w:spacing w:after="0"/>
                <w:ind w:right="-14"/>
              </w:pPr>
              <w:r w:rsidRPr="00323544">
                <w:t>• ausgezeichnete mündliche und schriftliche Kommunikationsfähigkeiten, um effizient und fließend mit internen und externen Stakeholdern zu kommunizieren;</w:t>
              </w:r>
            </w:p>
            <w:p w14:paraId="3629DBDE" w14:textId="1E491056" w:rsidR="00323544" w:rsidRPr="00B31FF5" w:rsidRDefault="00323544" w:rsidP="00323544">
              <w:pPr>
                <w:spacing w:after="0"/>
                <w:ind w:right="-14"/>
              </w:pPr>
              <w:r w:rsidRPr="00323544">
                <w:t xml:space="preserve">• </w:t>
              </w:r>
              <w:r w:rsidRPr="00616B6C">
                <w:t xml:space="preserve">Gute Kenntnisse in zwei EU-Sprachen, davon sollte </w:t>
              </w:r>
              <w:proofErr w:type="gramStart"/>
              <w:r w:rsidR="00D344DA">
                <w:t xml:space="preserve">eine </w:t>
              </w:r>
              <w:r w:rsidRPr="00616B6C">
                <w:t>Englisch</w:t>
              </w:r>
              <w:proofErr w:type="gramEnd"/>
              <w:r w:rsidRPr="00616B6C">
                <w:t>, Französisch oder Deutsch sein.</w:t>
              </w:r>
              <w:r>
                <w:t xml:space="preserve"> </w:t>
              </w:r>
              <w:r w:rsidRPr="00616B6C">
                <w:t xml:space="preserve">Für diese besondere Stelle sind sehr gute Englischkenntnisse erforderlich. </w:t>
              </w:r>
            </w:p>
            <w:p w14:paraId="7EE4B534" w14:textId="77777777" w:rsidR="00323544" w:rsidRPr="00323544" w:rsidRDefault="00323544" w:rsidP="00323544">
              <w:pPr>
                <w:spacing w:after="0"/>
                <w:ind w:right="-14"/>
              </w:pPr>
            </w:p>
            <w:p w14:paraId="25EC6BCD" w14:textId="303CBBC6" w:rsidR="00323544" w:rsidRPr="00323544" w:rsidRDefault="00323544" w:rsidP="00323544">
              <w:pPr>
                <w:spacing w:after="0"/>
                <w:ind w:right="-14"/>
              </w:pPr>
              <w:r w:rsidRPr="00323544">
                <w:t>Der Kandidat sollte außerdem über Folgendes verfügen:</w:t>
              </w:r>
            </w:p>
            <w:p w14:paraId="2708B0E2" w14:textId="1B51F71A" w:rsidR="00323544" w:rsidRPr="00323544" w:rsidRDefault="00323544" w:rsidP="00323544">
              <w:pPr>
                <w:spacing w:after="0"/>
                <w:ind w:right="-14"/>
              </w:pPr>
              <w:r w:rsidRPr="00323544">
                <w:t>• gutes Verständnis der TEN-V-Richtlinien und -Programme sowie anderer damit zusammenhängender Richtlinien;</w:t>
              </w:r>
            </w:p>
            <w:p w14:paraId="2387419D" w14:textId="4E65F787" w:rsidR="00803007" w:rsidRPr="00323544" w:rsidRDefault="00323544" w:rsidP="00323544">
              <w:pPr>
                <w:spacing w:after="0"/>
                <w:ind w:right="-14"/>
              </w:pPr>
              <w:r w:rsidRPr="00323544">
                <w:t>• gutes Verständnis für die Herausforderungen im Zusammenhang mit der EU-Verkehrspolitik</w:t>
              </w:r>
              <w:r w:rsidR="00CF3DDD">
                <w:t>.</w:t>
              </w:r>
            </w:p>
          </w:sdtContent>
        </w:sdt>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lastRenderedPageBreak/>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1"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2"/>
      <w:headerReference w:type="default" r:id="rId13"/>
      <w:footerReference w:type="even" r:id="rId14"/>
      <w:footerReference w:type="default" r:id="rId15"/>
      <w:headerReference w:type="first" r:id="rId16"/>
      <w:footerReference w:type="firs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57AE1" w14:textId="77777777" w:rsidR="00791858" w:rsidRDefault="00791858">
      <w:pPr>
        <w:spacing w:after="0"/>
      </w:pPr>
      <w:r>
        <w:separator/>
      </w:r>
    </w:p>
  </w:endnote>
  <w:endnote w:type="continuationSeparator" w:id="0">
    <w:p w14:paraId="32AA2DD9" w14:textId="77777777" w:rsidR="00791858" w:rsidRDefault="007918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533D9922" w:rsidR="007D0EC6" w:rsidRDefault="007716E4">
    <w:pPr>
      <w:pStyle w:val="FooterLine"/>
      <w:jc w:val="center"/>
    </w:pPr>
    <w:r>
      <w:fldChar w:fldCharType="begin"/>
    </w:r>
    <w:r>
      <w:instrText>PAGE   \* MERGEFORMAT</w:instrText>
    </w:r>
    <w:r>
      <w:fldChar w:fldCharType="separate"/>
    </w:r>
    <w:r w:rsidR="0029470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00971" w14:textId="77777777" w:rsidR="00791858" w:rsidRDefault="00791858">
      <w:pPr>
        <w:spacing w:after="0"/>
      </w:pPr>
      <w:r>
        <w:separator/>
      </w:r>
    </w:p>
  </w:footnote>
  <w:footnote w:type="continuationSeparator" w:id="0">
    <w:p w14:paraId="04470C78" w14:textId="77777777" w:rsidR="00791858" w:rsidRDefault="00791858">
      <w:pPr>
        <w:spacing w:after="0"/>
      </w:pPr>
      <w:r>
        <w:continuationSeparator/>
      </w:r>
    </w:p>
  </w:footnote>
  <w:footnote w:id="1">
    <w:p w14:paraId="6B21068C" w14:textId="1B06F57A" w:rsidR="007716E4" w:rsidRPr="00CF3DDD"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206143890">
    <w:abstractNumId w:val="0"/>
  </w:num>
  <w:num w:numId="2" w16cid:durableId="1924365366">
    <w:abstractNumId w:val="11"/>
  </w:num>
  <w:num w:numId="3" w16cid:durableId="1795782055">
    <w:abstractNumId w:val="7"/>
  </w:num>
  <w:num w:numId="4" w16cid:durableId="450977453">
    <w:abstractNumId w:val="12"/>
  </w:num>
  <w:num w:numId="5" w16cid:durableId="926037639">
    <w:abstractNumId w:val="17"/>
  </w:num>
  <w:num w:numId="6" w16cid:durableId="1666855181">
    <w:abstractNumId w:val="19"/>
  </w:num>
  <w:num w:numId="7" w16cid:durableId="527960011">
    <w:abstractNumId w:val="1"/>
  </w:num>
  <w:num w:numId="8" w16cid:durableId="32119308">
    <w:abstractNumId w:val="6"/>
  </w:num>
  <w:num w:numId="9" w16cid:durableId="2068335927">
    <w:abstractNumId w:val="14"/>
  </w:num>
  <w:num w:numId="10" w16cid:durableId="596980609">
    <w:abstractNumId w:val="2"/>
  </w:num>
  <w:num w:numId="11" w16cid:durableId="1121262718">
    <w:abstractNumId w:val="4"/>
  </w:num>
  <w:num w:numId="12" w16cid:durableId="721251652">
    <w:abstractNumId w:val="5"/>
  </w:num>
  <w:num w:numId="13" w16cid:durableId="765031455">
    <w:abstractNumId w:val="8"/>
  </w:num>
  <w:num w:numId="14" w16cid:durableId="1895652686">
    <w:abstractNumId w:val="13"/>
  </w:num>
  <w:num w:numId="15" w16cid:durableId="1003901251">
    <w:abstractNumId w:val="16"/>
  </w:num>
  <w:num w:numId="16" w16cid:durableId="55249772">
    <w:abstractNumId w:val="20"/>
  </w:num>
  <w:num w:numId="17" w16cid:durableId="1725063472">
    <w:abstractNumId w:val="9"/>
  </w:num>
  <w:num w:numId="18" w16cid:durableId="561018121">
    <w:abstractNumId w:val="10"/>
  </w:num>
  <w:num w:numId="19" w16cid:durableId="1872911430">
    <w:abstractNumId w:val="21"/>
  </w:num>
  <w:num w:numId="20" w16cid:durableId="1015809181">
    <w:abstractNumId w:val="15"/>
  </w:num>
  <w:num w:numId="21" w16cid:durableId="809592092">
    <w:abstractNumId w:val="18"/>
  </w:num>
  <w:num w:numId="22" w16cid:durableId="810051633">
    <w:abstractNumId w:val="3"/>
  </w:num>
  <w:num w:numId="23" w16cid:durableId="1971978606">
    <w:abstractNumId w:val="2"/>
  </w:num>
  <w:num w:numId="24" w16cid:durableId="494223131">
    <w:abstractNumId w:val="2"/>
  </w:num>
  <w:num w:numId="25" w16cid:durableId="1629047320">
    <w:abstractNumId w:val="2"/>
  </w:num>
  <w:num w:numId="26" w16cid:durableId="1638490272">
    <w:abstractNumId w:val="2"/>
  </w:num>
  <w:num w:numId="27" w16cid:durableId="1148865782">
    <w:abstractNumId w:val="2"/>
  </w:num>
  <w:num w:numId="28" w16cid:durableId="116921917">
    <w:abstractNumId w:val="2"/>
  </w:num>
  <w:num w:numId="29" w16cid:durableId="9949188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0" w:nlCheck="1" w:checkStyle="0"/>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1D41"/>
    <w:rsid w:val="000D7B5E"/>
    <w:rsid w:val="001203F8"/>
    <w:rsid w:val="001C740A"/>
    <w:rsid w:val="001D7B49"/>
    <w:rsid w:val="0025182C"/>
    <w:rsid w:val="0029470B"/>
    <w:rsid w:val="002B36F4"/>
    <w:rsid w:val="002F7504"/>
    <w:rsid w:val="00323544"/>
    <w:rsid w:val="0035094A"/>
    <w:rsid w:val="003874E2"/>
    <w:rsid w:val="004E663F"/>
    <w:rsid w:val="005438C7"/>
    <w:rsid w:val="00546DB1"/>
    <w:rsid w:val="0061362A"/>
    <w:rsid w:val="00624C77"/>
    <w:rsid w:val="00667BD9"/>
    <w:rsid w:val="00675A4E"/>
    <w:rsid w:val="006F44C9"/>
    <w:rsid w:val="007716E4"/>
    <w:rsid w:val="00791858"/>
    <w:rsid w:val="007C07D8"/>
    <w:rsid w:val="007D0EC6"/>
    <w:rsid w:val="00803007"/>
    <w:rsid w:val="008307E9"/>
    <w:rsid w:val="0089735C"/>
    <w:rsid w:val="008D52CF"/>
    <w:rsid w:val="009442BE"/>
    <w:rsid w:val="009F216F"/>
    <w:rsid w:val="00B31FF5"/>
    <w:rsid w:val="00CE2C45"/>
    <w:rsid w:val="00CF3DDD"/>
    <w:rsid w:val="00D344DA"/>
    <w:rsid w:val="00EC5C6B"/>
    <w:rsid w:val="00FC18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423333">
      <w:bodyDiv w:val="1"/>
      <w:marLeft w:val="0"/>
      <w:marRight w:val="0"/>
      <w:marTop w:val="0"/>
      <w:marBottom w:val="0"/>
      <w:divBdr>
        <w:top w:val="none" w:sz="0" w:space="0" w:color="auto"/>
        <w:left w:val="none" w:sz="0" w:space="0" w:color="auto"/>
        <w:bottom w:val="none" w:sz="0" w:space="0" w:color="auto"/>
        <w:right w:val="none" w:sz="0" w:space="0" w:color="auto"/>
      </w:divBdr>
    </w:div>
    <w:div w:id="2121101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opa.eu/europass/d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3DBBF4E5C9E4EBEB9BBBD055B177863"/>
        <w:category>
          <w:name w:val="General"/>
          <w:gallery w:val="placeholder"/>
        </w:category>
        <w:types>
          <w:type w:val="bbPlcHdr"/>
        </w:types>
        <w:behaviors>
          <w:behavior w:val="content"/>
        </w:behaviors>
        <w:guid w:val="{64E65821-E90C-45A3-A5C5-4A986F7CDB4D}"/>
      </w:docPartPr>
      <w:docPartBody>
        <w:p w:rsidR="00A67BAB" w:rsidRDefault="00100F55" w:rsidP="00100F55">
          <w:pPr>
            <w:pStyle w:val="43DBBF4E5C9E4EBEB9BBBD055B17786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260B1"/>
    <w:multiLevelType w:val="multilevel"/>
    <w:tmpl w:val="6E6EDF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087235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00F55"/>
    <w:rsid w:val="00144AB8"/>
    <w:rsid w:val="006208B7"/>
    <w:rsid w:val="008A7C76"/>
    <w:rsid w:val="008D04E3"/>
    <w:rsid w:val="00A67BAB"/>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00F55"/>
    <w:rPr>
      <w:color w:val="288061"/>
    </w:rPr>
  </w:style>
  <w:style w:type="paragraph" w:customStyle="1" w:styleId="43DBBF4E5C9E4EBEB9BBBD055B177863">
    <w:name w:val="43DBBF4E5C9E4EBEB9BBBD055B177863"/>
    <w:rsid w:val="00100F55"/>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49329A1-7EC5-402C-8EFA-A7F94EF6FAE9}">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1512</Words>
  <Characters>8334</Characters>
  <Application>Microsoft Office Word</Application>
  <DocSecurity>4</DocSecurity>
  <PresentationFormat>Microsoft Word 14.0</PresentationFormat>
  <Lines>163</Lines>
  <Paragraphs>80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GABRIELLE Marie-Magdeleine (MOVE)</cp:lastModifiedBy>
  <cp:revision>2</cp:revision>
  <dcterms:created xsi:type="dcterms:W3CDTF">2024-05-29T14:14:00Z</dcterms:created>
  <dcterms:modified xsi:type="dcterms:W3CDTF">2024-05-29T14:14:00Z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