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3765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3765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3765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3765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3765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3765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sdt>
                <w:sdtPr>
                  <w:rPr>
                    <w:bCs/>
                    <w:lang w:val="en-IE" w:eastAsia="en-GB"/>
                  </w:rPr>
                  <w:id w:val="-1729989648"/>
                  <w:placeholder>
                    <w:docPart w:val="BFFA4F6A81304C6B93FA99557112F8E9"/>
                  </w:placeholder>
                </w:sdtPr>
                <w:sdtEndPr/>
                <w:sdtContent>
                  <w:p w14:paraId="7238EE22" w14:textId="448E3D64" w:rsidR="00CE640C" w:rsidRDefault="00CE640C" w:rsidP="00AB56F9">
                    <w:pPr>
                      <w:tabs>
                        <w:tab w:val="left" w:pos="426"/>
                      </w:tabs>
                      <w:spacing w:before="120"/>
                      <w:rPr>
                        <w:bCs/>
                        <w:lang w:eastAsia="en-GB"/>
                      </w:rPr>
                    </w:pPr>
                    <w:r w:rsidRPr="00A90110">
                      <w:rPr>
                        <w:bCs/>
                        <w:lang w:val="en-IE" w:eastAsia="en-GB"/>
                      </w:rPr>
                      <w:t>INTPA-E-2</w:t>
                    </w:r>
                  </w:p>
                </w:sdtContent>
              </w:sdt>
              <w:p w14:paraId="163192D7" w14:textId="6766EA57" w:rsidR="00546DB1" w:rsidRPr="00546DB1" w:rsidRDefault="00546DB1" w:rsidP="00AB56F9">
                <w:pPr>
                  <w:tabs>
                    <w:tab w:val="left" w:pos="426"/>
                  </w:tabs>
                  <w:spacing w:before="120"/>
                  <w:rPr>
                    <w:bCs/>
                    <w:lang w:val="en-IE" w:eastAsia="en-GB"/>
                  </w:rPr>
                </w:pP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sdt>
                <w:sdtPr>
                  <w:rPr>
                    <w:bCs/>
                    <w:lang w:val="en-IE" w:eastAsia="en-GB"/>
                  </w:rPr>
                  <w:id w:val="1135763052"/>
                  <w:placeholder>
                    <w:docPart w:val="EA7F2AEBF92E4D519900D71C39941F4A"/>
                  </w:placeholder>
                </w:sdtPr>
                <w:sdtEndPr/>
                <w:sdtContent>
                  <w:p w14:paraId="7FE87226" w14:textId="26636BF8" w:rsidR="00CE640C" w:rsidRDefault="00D37658" w:rsidP="00AB56F9">
                    <w:pPr>
                      <w:tabs>
                        <w:tab w:val="left" w:pos="426"/>
                      </w:tabs>
                      <w:spacing w:before="120"/>
                      <w:rPr>
                        <w:bCs/>
                        <w:lang w:eastAsia="en-GB"/>
                      </w:rPr>
                    </w:pPr>
                    <w:r>
                      <w:t>450776</w:t>
                    </w:r>
                  </w:p>
                </w:sdtContent>
              </w:sdt>
              <w:p w14:paraId="32FCC887" w14:textId="12B68A68" w:rsidR="00546DB1" w:rsidRPr="003B2E38" w:rsidRDefault="00546DB1" w:rsidP="00AB56F9">
                <w:pPr>
                  <w:tabs>
                    <w:tab w:val="left" w:pos="426"/>
                  </w:tabs>
                  <w:spacing w:before="120"/>
                  <w:rPr>
                    <w:bCs/>
                    <w:lang w:val="en-IE" w:eastAsia="en-GB"/>
                  </w:rPr>
                </w:pP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5D5EA53D" w14:textId="7DA39738" w:rsidR="00CE640C" w:rsidRPr="00CE640C" w:rsidRDefault="00D37658" w:rsidP="00AB56F9">
                <w:pPr>
                  <w:tabs>
                    <w:tab w:val="left" w:pos="426"/>
                  </w:tabs>
                  <w:spacing w:before="120"/>
                  <w:rPr>
                    <w:bCs/>
                    <w:lang w:eastAsia="en-GB"/>
                  </w:rPr>
                </w:pPr>
                <w:r>
                  <w:rPr>
                    <w:bCs/>
                    <w:lang w:eastAsia="en-GB"/>
                  </w:rPr>
                  <w:t>Martijn BOELEN</w:t>
                </w:r>
              </w:p>
            </w:sdtContent>
          </w:sdt>
          <w:p w14:paraId="227D6F6E" w14:textId="4F4F5116" w:rsidR="00546DB1" w:rsidRPr="009F216F" w:rsidRDefault="00D3765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13E3B162" w:rsidR="00546DB1" w:rsidRPr="00546DB1" w:rsidRDefault="00D3765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E640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CE640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58EB1F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99pt;height:21.6pt" o:ole="">
                  <v:imagedata r:id="rId15" o:title=""/>
                </v:shape>
                <w:control r:id="rId16" w:name="OptionButton6" w:shapeid="_x0000_i1050"/>
              </w:object>
            </w:r>
            <w:r>
              <w:rPr>
                <w:bCs/>
                <w:szCs w:val="24"/>
                <w:lang w:val="en-GB" w:eastAsia="en-GB"/>
              </w:rPr>
              <w:object w:dxaOrig="225" w:dyaOrig="225" w14:anchorId="28F21F18">
                <v:shape id="_x0000_i1049" type="#_x0000_t75" style="width:159pt;height:21.6pt" o:ole="">
                  <v:imagedata r:id="rId17" o:title=""/>
                </v:shape>
                <w:control r:id="rId18" w:name="OptionButton7" w:shapeid="_x0000_i104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FBE096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3765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3765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3765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2EF313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9E1CE5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51" type="#_x0000_t75" style="width:108pt;height:21.6pt" o:ole="">
                  <v:imagedata r:id="rId23" o:title=""/>
                </v:shape>
                <w:control r:id="rId24" w:name="OptionButton2" w:shapeid="_x0000_i1051"/>
              </w:object>
            </w:r>
            <w:r>
              <w:rPr>
                <w:bCs/>
                <w:szCs w:val="24"/>
                <w:lang w:val="en-GB" w:eastAsia="en-GB"/>
              </w:rPr>
              <w:object w:dxaOrig="225" w:dyaOrig="225" w14:anchorId="50596B69">
                <v:shape id="_x0000_i1052" type="#_x0000_t75" style="width:108pt;height:21.6pt" o:ole="">
                  <v:imagedata r:id="rId25" o:title=""/>
                </v:shape>
                <w:control r:id="rId26" w:name="OptionButton3" w:shapeid="_x0000_i1052"/>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25B00788" w:rsidR="00803007" w:rsidRPr="00361271" w:rsidRDefault="00D37658" w:rsidP="00803007">
          <w:pPr>
            <w:rPr>
              <w:lang w:eastAsia="en-GB"/>
            </w:rPr>
          </w:pPr>
          <w:r w:rsidRPr="00D37658">
            <w:rPr>
              <w:lang w:eastAsia="en-GB"/>
            </w:rPr>
            <w:t>Das Referat E2 ist das Themenreferat Handel, Investitionsklima und Wertschöpfungsketten einschließlich kritischer Rohstoffe. Als thematische Einheit koordinieren wir die INTPA-Politik zu diesen Themen und unterstützen die geografischen Einheiten bei der Projekt- und Programmgestaltung. Darüber hinaus vertreten wir die Generaldirektion in internationalen Organisationen wie der OECD, der WTO und in zwischenstaatlichen Foren.</w:t>
          </w:r>
          <w:r w:rsidR="00B2754C" w:rsidRPr="00361271">
            <w:rPr>
              <w:lang w:eastAsia="en-GB"/>
            </w:rPr>
            <w:t>.</w:t>
          </w:r>
        </w:p>
      </w:sdtContent>
    </w:sdt>
    <w:p w14:paraId="3862387A" w14:textId="77777777" w:rsidR="00803007" w:rsidRPr="0036127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6CE7EEF" w14:textId="64767E8A" w:rsidR="00B2754C" w:rsidRPr="00361271" w:rsidRDefault="00D37658" w:rsidP="00803007">
          <w:pPr>
            <w:rPr>
              <w:lang w:eastAsia="en-GB"/>
            </w:rPr>
          </w:pPr>
          <w:r w:rsidRPr="00D37658">
            <w:rPr>
              <w:lang w:eastAsia="en-GB"/>
            </w:rPr>
            <w:t>Wir schlagen eine herausfordernde Position in der INTPA-Einheit vor, die für Handel, Investitionsklima, Unternehmertum und Wertschöpfungsketten zuständig ist. Der Experte bietet thematisches Fachwissen insbesondere zu den Verbindungen und potenziellen Synergien zwischen Exportkreditagenturen und Finanzinstituten sowie zu einer verbesserten Koordinierung zwischen den beiden. Dazu gehört die aktive Beteiligung an der Gestaltung von Finanzstrukturen für Investitionen und andere Projekte, an denen störende Kategorien von Institutionen beteiligt sind. Der Sachverständige wird auch an der Koordinierung der zuständigen Sachverständigengruppe der Kommission mit der GD Handel sowie mit anderen Generaldirektionen der Kommission beteiligt sein. Der Beitrag des Experten steht im Einklang mit der Global Gateway Strategy und fördert deren Umsetzung. Wenn und wann immer dies möglich ist, könnte der Experte auch in anderen Aktivitäten der Einheit eingesetzt werden.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9043D75" w14:textId="06CE9A7C" w:rsidR="00B2754C" w:rsidRPr="00361271" w:rsidRDefault="00B2754C" w:rsidP="00B2754C">
          <w:pPr>
            <w:rPr>
              <w:lang w:eastAsia="en-GB"/>
            </w:rPr>
          </w:pPr>
          <w:r w:rsidRPr="00361271">
            <w:rPr>
              <w:lang w:eastAsia="en-GB"/>
            </w:rPr>
            <w:t>Wir suchen einen Kandidaten</w:t>
          </w:r>
          <w:r w:rsidR="00361271">
            <w:rPr>
              <w:lang w:eastAsia="en-GB"/>
            </w:rPr>
            <w:t>/eine Kandidatin</w:t>
          </w:r>
          <w:r w:rsidRPr="00361271">
            <w:rPr>
              <w:lang w:eastAsia="en-GB"/>
            </w:rPr>
            <w:t>, der</w:t>
          </w:r>
          <w:r w:rsidR="00361271">
            <w:rPr>
              <w:lang w:eastAsia="en-GB"/>
            </w:rPr>
            <w:t>/die</w:t>
          </w:r>
          <w:r w:rsidRPr="00361271">
            <w:rPr>
              <w:lang w:eastAsia="en-GB"/>
            </w:rPr>
            <w:t xml:space="preserve"> Interesse daran hat, der GD Internationale Partnerschaft in der Kommission beizutreten, und bereit ist, eine anspruchsvolle Position in einem dynamischen Team zu übernehmen. </w:t>
          </w:r>
        </w:p>
        <w:p w14:paraId="42B68593" w14:textId="739E2AA8" w:rsidR="00B2754C" w:rsidRPr="00361271" w:rsidRDefault="00B2754C" w:rsidP="00B2754C">
          <w:pPr>
            <w:rPr>
              <w:lang w:eastAsia="en-GB"/>
            </w:rPr>
          </w:pPr>
          <w:r w:rsidRPr="00361271">
            <w:rPr>
              <w:lang w:eastAsia="en-GB"/>
            </w:rPr>
            <w:t xml:space="preserve">Die Bewerber/innen sollten Englisch fließend beherrschen und daran interessiert sein, ein multikulturelles Umfeld </w:t>
          </w:r>
          <w:r w:rsidR="00361271">
            <w:rPr>
              <w:lang w:eastAsia="en-GB"/>
            </w:rPr>
            <w:t xml:space="preserve">kennen </w:t>
          </w:r>
          <w:r w:rsidRPr="00361271">
            <w:rPr>
              <w:lang w:eastAsia="en-GB"/>
            </w:rPr>
            <w:t>zu lernen und sich diese</w:t>
          </w:r>
          <w:r w:rsidR="00361271">
            <w:rPr>
              <w:lang w:eastAsia="en-GB"/>
            </w:rPr>
            <w:t>m</w:t>
          </w:r>
          <w:r w:rsidRPr="00361271">
            <w:rPr>
              <w:lang w:eastAsia="en-GB"/>
            </w:rPr>
            <w:t xml:space="preserve"> anzupassen.  </w:t>
          </w:r>
        </w:p>
        <w:p w14:paraId="37F62465" w14:textId="23BE1091" w:rsidR="00B2754C" w:rsidRPr="00361271" w:rsidRDefault="00B2754C" w:rsidP="009321C6">
          <w:pPr>
            <w:rPr>
              <w:lang w:eastAsia="en-GB"/>
            </w:rPr>
          </w:pPr>
          <w:r w:rsidRPr="00361271">
            <w:rPr>
              <w:lang w:eastAsia="en-GB"/>
            </w:rPr>
            <w:t xml:space="preserve">Frühere Erfahrungen in Wirtschafts- oder Handelsfragen sowie in der Zusammenarbeit mit Entwicklungsfinanzierungsinstitutionen und Entwicklungsbanken werden </w:t>
          </w:r>
          <w:r w:rsidR="00361271">
            <w:rPr>
              <w:lang w:eastAsia="en-GB"/>
            </w:rPr>
            <w:t>geschätzt</w:t>
          </w:r>
          <w:r w:rsidRPr="00361271">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3F32"/>
    <w:rsid w:val="002C5752"/>
    <w:rsid w:val="002F7504"/>
    <w:rsid w:val="00324D8D"/>
    <w:rsid w:val="0035094A"/>
    <w:rsid w:val="00361271"/>
    <w:rsid w:val="003874E2"/>
    <w:rsid w:val="0039387D"/>
    <w:rsid w:val="00394A86"/>
    <w:rsid w:val="003B2E38"/>
    <w:rsid w:val="004D75AF"/>
    <w:rsid w:val="00546DB1"/>
    <w:rsid w:val="006243BB"/>
    <w:rsid w:val="00676119"/>
    <w:rsid w:val="0069142A"/>
    <w:rsid w:val="006F44C9"/>
    <w:rsid w:val="007477C5"/>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A1293"/>
    <w:rsid w:val="00AB56F9"/>
    <w:rsid w:val="00AE6941"/>
    <w:rsid w:val="00B2754C"/>
    <w:rsid w:val="00B73B91"/>
    <w:rsid w:val="00BF6139"/>
    <w:rsid w:val="00C07259"/>
    <w:rsid w:val="00C27C81"/>
    <w:rsid w:val="00CD33B4"/>
    <w:rsid w:val="00CE640C"/>
    <w:rsid w:val="00D37658"/>
    <w:rsid w:val="00D605F4"/>
    <w:rsid w:val="00DA711C"/>
    <w:rsid w:val="00E01792"/>
    <w:rsid w:val="00E35460"/>
    <w:rsid w:val="00EB3060"/>
    <w:rsid w:val="00EC5C6B"/>
    <w:rsid w:val="00ED6452"/>
    <w:rsid w:val="00F60E71"/>
    <w:rsid w:val="00F87B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27343E" w:rsidRDefault="008C406B" w:rsidP="008C406B">
          <w:pPr>
            <w:pStyle w:val="7A095002B5044C529611DC1FFA548CF4"/>
          </w:pPr>
          <w:r w:rsidRPr="003D4996">
            <w:rPr>
              <w:rStyle w:val="PlaceholderText"/>
            </w:rPr>
            <w:t>Click or tap to enter a date.</w:t>
          </w:r>
        </w:p>
      </w:docPartBody>
    </w:docPart>
    <w:docPart>
      <w:docPartPr>
        <w:name w:val="BFFA4F6A81304C6B93FA99557112F8E9"/>
        <w:category>
          <w:name w:val="General"/>
          <w:gallery w:val="placeholder"/>
        </w:category>
        <w:types>
          <w:type w:val="bbPlcHdr"/>
        </w:types>
        <w:behaviors>
          <w:behavior w:val="content"/>
        </w:behaviors>
        <w:guid w:val="{6F6D49B3-09A0-4A7B-BE47-F70ADAE5B055}"/>
      </w:docPartPr>
      <w:docPartBody>
        <w:p w:rsidR="0027343E" w:rsidRDefault="0027343E" w:rsidP="0027343E">
          <w:pPr>
            <w:pStyle w:val="BFFA4F6A81304C6B93FA99557112F8E9"/>
          </w:pPr>
          <w:r w:rsidRPr="0007110E">
            <w:rPr>
              <w:rStyle w:val="PlaceholderText"/>
              <w:bCs/>
            </w:rPr>
            <w:t>Click or tap here to enter text.</w:t>
          </w:r>
        </w:p>
      </w:docPartBody>
    </w:docPart>
    <w:docPart>
      <w:docPartPr>
        <w:name w:val="EA7F2AEBF92E4D519900D71C39941F4A"/>
        <w:category>
          <w:name w:val="General"/>
          <w:gallery w:val="placeholder"/>
        </w:category>
        <w:types>
          <w:type w:val="bbPlcHdr"/>
        </w:types>
        <w:behaviors>
          <w:behavior w:val="content"/>
        </w:behaviors>
        <w:guid w:val="{7E40A747-A7BA-4A7F-A310-C3A2298057F5}"/>
      </w:docPartPr>
      <w:docPartBody>
        <w:p w:rsidR="0027343E" w:rsidRDefault="0027343E" w:rsidP="0027343E">
          <w:pPr>
            <w:pStyle w:val="EA7F2AEBF92E4D519900D71C39941F4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7343E"/>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7343E"/>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BFFA4F6A81304C6B93FA99557112F8E9">
    <w:name w:val="BFFA4F6A81304C6B93FA99557112F8E9"/>
    <w:rsid w:val="0027343E"/>
    <w:rPr>
      <w:kern w:val="2"/>
      <w14:ligatures w14:val="standardContextual"/>
    </w:rPr>
  </w:style>
  <w:style w:type="paragraph" w:customStyle="1" w:styleId="EA7F2AEBF92E4D519900D71C39941F4A">
    <w:name w:val="EA7F2AEBF92E4D519900D71C39941F4A"/>
    <w:rsid w:val="0027343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64AC718-AF23-442A-92F5-08EA22515F3E}">
  <ds:schemaRefs>
    <ds:schemaRef ds:uri="08927195-b699-4be0-9ee2-6c66dc215b5a"/>
    <ds:schemaRef ds:uri="http://www.w3.org/XML/1998/namespace"/>
    <ds:schemaRef ds:uri="1929b814-5a78-4bdc-9841-d8b9ef424f65"/>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purl.org/dc/elements/1.1/"/>
    <ds:schemaRef ds:uri="a41a97bf-0494-41d8-ba3d-259bd7771890"/>
    <ds:schemaRef ds:uri="http://schemas.microsoft.com/sharepoint/v3/field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1011</Words>
  <Characters>6036</Characters>
  <Application>Microsoft Office Word</Application>
  <DocSecurity>0</DocSecurity>
  <PresentationFormat>Microsoft Word 14.0</PresentationFormat>
  <Lines>163</Lines>
  <Paragraphs>132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BOELEN Martijn (INTPA)</cp:lastModifiedBy>
  <cp:revision>2</cp:revision>
  <dcterms:created xsi:type="dcterms:W3CDTF">2024-06-05T11:38:00Z</dcterms:created>
  <dcterms:modified xsi:type="dcterms:W3CDTF">2024-06-05T11:38:00Z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