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84E7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84E7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84E7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84E7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84E7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84E7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F8B4452" w:rsidR="00377580" w:rsidRPr="00080A71" w:rsidRDefault="00F90CDA" w:rsidP="005F6927">
                <w:pPr>
                  <w:tabs>
                    <w:tab w:val="left" w:pos="426"/>
                  </w:tabs>
                  <w:rPr>
                    <w:bCs/>
                    <w:lang w:val="en-IE" w:eastAsia="en-GB"/>
                  </w:rPr>
                </w:pPr>
                <w:r>
                  <w:rPr>
                    <w:bCs/>
                    <w:lang w:val="fr-BE" w:eastAsia="en-GB"/>
                  </w:rPr>
                  <w:t xml:space="preserve">CNECT F </w:t>
                </w:r>
                <w:r w:rsidR="00071D63">
                  <w:rPr>
                    <w:bCs/>
                    <w:lang w:val="fr-BE" w:eastAsia="en-GB"/>
                  </w:rPr>
                  <w:t>3</w:t>
                </w:r>
              </w:p>
            </w:tc>
          </w:sdtContent>
        </w:sdt>
      </w:tr>
      <w:tr w:rsidR="00377580" w:rsidRPr="00F90CD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5395455" w:rsidR="00377580" w:rsidRPr="00F90CDA" w:rsidRDefault="00284E75" w:rsidP="005F6927">
                <w:pPr>
                  <w:tabs>
                    <w:tab w:val="left" w:pos="426"/>
                  </w:tabs>
                  <w:rPr>
                    <w:bCs/>
                    <w:lang w:val="fr-BE" w:eastAsia="en-GB"/>
                  </w:rPr>
                </w:pPr>
                <w:r w:rsidRPr="00284E75">
                  <w:rPr>
                    <w:bCs/>
                    <w:lang w:val="fr-BE" w:eastAsia="en-GB"/>
                  </w:rPr>
                  <w:t>447106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00E49B5" w:rsidR="00377580" w:rsidRPr="00080A71" w:rsidRDefault="00071D63" w:rsidP="005F6927">
                <w:pPr>
                  <w:tabs>
                    <w:tab w:val="left" w:pos="426"/>
                  </w:tabs>
                  <w:rPr>
                    <w:bCs/>
                    <w:lang w:val="en-IE" w:eastAsia="en-GB"/>
                  </w:rPr>
                </w:pPr>
                <w:r>
                  <w:rPr>
                    <w:bCs/>
                    <w:lang w:val="fr-BE" w:eastAsia="en-GB"/>
                  </w:rPr>
                  <w:t>Filomena Chirico</w:t>
                </w:r>
              </w:p>
            </w:sdtContent>
          </w:sdt>
          <w:p w14:paraId="32DD8032" w14:textId="6F9145E4" w:rsidR="00377580" w:rsidRPr="001D3EEC" w:rsidRDefault="00284E7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71D63">
                  <w:rPr>
                    <w:bCs/>
                    <w:lang w:val="fr-BE" w:eastAsia="en-GB"/>
                  </w:rPr>
                  <w:t>4</w:t>
                </w:r>
                <w:r w:rsidR="00F90CDA">
                  <w:rPr>
                    <w:bCs/>
                    <w:lang w:val="fr-BE" w:eastAsia="en-GB"/>
                  </w:rPr>
                  <w:t>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90CDA">
                      <w:rPr>
                        <w:bCs/>
                        <w:lang w:val="en-IE" w:eastAsia="en-GB"/>
                      </w:rPr>
                      <w:t>2024</w:t>
                    </w:r>
                  </w:sdtContent>
                </w:sdt>
              </w:sdtContent>
            </w:sdt>
          </w:p>
          <w:p w14:paraId="768BBE26" w14:textId="57DC274E" w:rsidR="00377580" w:rsidRPr="001D3EEC" w:rsidRDefault="00284E7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90CDA">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90CD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3F4D78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C824BB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84E7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84E7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84E7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99CC84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0F1E1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DBEF6D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2796AADD" w:rsidR="006B47B6" w:rsidRPr="0007110E" w:rsidRDefault="00BF389A" w:rsidP="00DE0E7F">
            <w:pPr>
              <w:tabs>
                <w:tab w:val="left" w:pos="426"/>
              </w:tabs>
              <w:spacing w:before="120" w:after="120"/>
              <w:rPr>
                <w:bCs/>
                <w:lang w:val="en-IE" w:eastAsia="en-GB"/>
              </w:rPr>
            </w:pPr>
            <w:r w:rsidRPr="00F90CD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0F1E1D">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8676524" w14:textId="77777777" w:rsidR="00071D63" w:rsidRDefault="00071D63" w:rsidP="00071D63">
          <w:pPr>
            <w:ind w:left="25"/>
            <w:rPr>
              <w:lang w:val="en-US" w:eastAsia="en-GB"/>
            </w:rPr>
          </w:pPr>
        </w:p>
        <w:sdt>
          <w:sdtPr>
            <w:rPr>
              <w:lang w:val="en-US" w:eastAsia="en-GB"/>
            </w:rPr>
            <w:id w:val="-108974670"/>
            <w:placeholder>
              <w:docPart w:val="55310122DC24484C9BE9DD8B404F8F07"/>
            </w:placeholder>
          </w:sdtPr>
          <w:sdtEndPr/>
          <w:sdtContent>
            <w:p w14:paraId="219FCBF4" w14:textId="45B4F0B6" w:rsidR="00071D63" w:rsidRPr="00071D63" w:rsidRDefault="00071D63" w:rsidP="00071D63">
              <w:pPr>
                <w:ind w:left="25"/>
                <w:rPr>
                  <w:lang w:val="fr-BE"/>
                </w:rPr>
              </w:pPr>
              <w:r w:rsidRPr="00071D63">
                <w:rPr>
                  <w:lang w:val="fr-BE"/>
                </w:rPr>
                <w:t>La DG CONNECT soutient la transformation numérique de notre économie et de notre société</w:t>
              </w:r>
              <w:r>
                <w:rPr>
                  <w:lang w:val="fr-BE"/>
                </w:rPr>
                <w:t>. Elle</w:t>
              </w:r>
              <w:r w:rsidRPr="00071D63">
                <w:rPr>
                  <w:lang w:val="fr-BE"/>
                </w:rPr>
                <w:t xml:space="preserve"> conçoit et met en œuvre les politiques nécessaires pour promouvoir le marché intérieur et rendre l’Europe adaptée à l’ère numérique et à l’autonomie technologique. La politique de la DG en matière d’encadrement intermédiaire respecte la diversité, soutient l’évolution de carrière et encourage la mobilité.</w:t>
              </w:r>
            </w:p>
            <w:p w14:paraId="0A601A1F" w14:textId="066869E0" w:rsidR="00071D63" w:rsidRPr="00071D63" w:rsidRDefault="00071D63" w:rsidP="00071D63">
              <w:pPr>
                <w:ind w:left="25"/>
                <w:rPr>
                  <w:lang w:val="fr-BE"/>
                </w:rPr>
              </w:pPr>
              <w:r w:rsidRPr="00071D63">
                <w:rPr>
                  <w:lang w:val="fr-BE"/>
                </w:rPr>
                <w:lastRenderedPageBreak/>
                <w:t xml:space="preserve">La direction F est la direction chargée de la politique et de la supervision des plateformes dans le cadre de la législation sur les services numériques et les marchés numériques. Sa mission principale est de veiller à l’application </w:t>
              </w:r>
              <w:r w:rsidR="00375517">
                <w:rPr>
                  <w:lang w:val="fr-BE"/>
                </w:rPr>
                <w:t xml:space="preserve">effective </w:t>
              </w:r>
              <w:r w:rsidRPr="00071D63">
                <w:rPr>
                  <w:lang w:val="fr-BE"/>
                </w:rPr>
                <w:t xml:space="preserve">et au respect de la législation sur les services numériques et de la législation sur les marchés numériques. La direction F est également chargée du suivi de l’écosystème des plateformes au sens large, y compris des tendances émergentes, et de l’élaboration des politiques (y compris la coopération internationale) liées aux plateformes en ligne. </w:t>
              </w:r>
            </w:p>
            <w:p w14:paraId="18140A21" w14:textId="63E7540D" w:rsidR="001A0074" w:rsidRPr="00071D63" w:rsidRDefault="00071D63" w:rsidP="00071D63">
              <w:pPr>
                <w:rPr>
                  <w:lang w:val="fr-BE" w:eastAsia="en-GB"/>
                </w:rPr>
              </w:pPr>
              <w:r w:rsidRPr="00071D63">
                <w:rPr>
                  <w:lang w:val="fr-BE"/>
                </w:rPr>
                <w:t xml:space="preserve">L’unité F3 est chargée, en étroite coopération avec la DG </w:t>
              </w:r>
              <w:r w:rsidR="00B3796D">
                <w:rPr>
                  <w:lang w:val="fr-BE"/>
                </w:rPr>
                <w:t>Concurrence</w:t>
              </w:r>
              <w:r w:rsidRPr="00071D63">
                <w:rPr>
                  <w:lang w:val="fr-BE"/>
                </w:rPr>
                <w:t xml:space="preserve">, de la mise en œuvre concrète de la législation sur les marchés numériques, ce qui implique de nouveaux pouvoirs réglementaires importants à l’échelle mondiale pour </w:t>
              </w:r>
              <w:r w:rsidR="00375517">
                <w:rPr>
                  <w:lang w:val="fr-BE"/>
                </w:rPr>
                <w:t>réguler</w:t>
              </w:r>
              <w:r w:rsidRPr="00071D63">
                <w:rPr>
                  <w:lang w:val="fr-BE"/>
                </w:rPr>
                <w:t xml:space="preserve"> les plus grandes plateformes en ligne ayant le statut de </w:t>
              </w:r>
              <w:r>
                <w:rPr>
                  <w:lang w:val="fr-BE"/>
                </w:rPr>
                <w:t>contrôleurs d’accès</w:t>
              </w:r>
              <w:r w:rsidRPr="00071D63">
                <w:rPr>
                  <w:lang w:val="fr-BE"/>
                </w:rPr>
                <w:t xml:space="preserve">. La surveillance du respect par les contrôleurs d’accès d’un certain nombre d’obligations très spécifiques vise à préserver la contestabilité et l’équité dans le marché intérieur européen. Cette tâche nécessite des contacts fréquents avec les entreprises </w:t>
              </w:r>
              <w:r w:rsidR="00375517">
                <w:rPr>
                  <w:lang w:val="fr-BE"/>
                </w:rPr>
                <w:t>régulées</w:t>
              </w:r>
              <w:r w:rsidRPr="00071D63">
                <w:rPr>
                  <w:lang w:val="fr-BE"/>
                </w:rPr>
                <w:t>, des discussions techniques et juridiques, d’éventuelles enquêtes sur le non-respect des règles, une coordination étroite avec d’autres autorités compétentes dans d’autres États membres et au niveau mondial.</w:t>
              </w:r>
            </w:p>
          </w:sdtContent>
        </w:sdt>
      </w:sdtContent>
    </w:sdt>
    <w:p w14:paraId="30B422AA" w14:textId="77777777" w:rsidR="00301CA3" w:rsidRPr="00071D6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6BD3261" w14:textId="77777777" w:rsidR="005C0CE8" w:rsidRDefault="005C0CE8" w:rsidP="005C0CE8">
          <w:pPr>
            <w:spacing w:after="0"/>
            <w:rPr>
              <w:lang w:val="en-US" w:eastAsia="en-GB"/>
            </w:rPr>
          </w:pPr>
        </w:p>
        <w:sdt>
          <w:sdtPr>
            <w:rPr>
              <w:lang w:val="en-US" w:eastAsia="en-GB"/>
            </w:rPr>
            <w:id w:val="-2052144776"/>
            <w:placeholder>
              <w:docPart w:val="35B6DA860E374749B0E1F4F947A98F3A"/>
            </w:placeholder>
          </w:sdtPr>
          <w:sdtEndPr/>
          <w:sdtContent>
            <w:p w14:paraId="13427A0C" w14:textId="74CB1F0D" w:rsidR="005C0CE8" w:rsidRDefault="005C0CE8" w:rsidP="005C0CE8">
              <w:pPr>
                <w:spacing w:after="0"/>
                <w:rPr>
                  <w:bCs/>
                </w:rPr>
              </w:pPr>
              <w:r w:rsidRPr="005C0CE8">
                <w:rPr>
                  <w:bCs/>
                </w:rPr>
                <w:t xml:space="preserve">Nous proposons une </w:t>
              </w:r>
              <w:r>
                <w:rPr>
                  <w:bCs/>
                </w:rPr>
                <w:t>opportunité unique et</w:t>
              </w:r>
              <w:r w:rsidRPr="005C0CE8">
                <w:rPr>
                  <w:bCs/>
                </w:rPr>
                <w:t xml:space="preserve"> </w:t>
              </w:r>
              <w:r>
                <w:rPr>
                  <w:bCs/>
                </w:rPr>
                <w:t>stimulan</w:t>
              </w:r>
              <w:r w:rsidRPr="005C0CE8">
                <w:rPr>
                  <w:bCs/>
                </w:rPr>
                <w:t>te pour un</w:t>
              </w:r>
              <w:r w:rsidR="00375517">
                <w:rPr>
                  <w:bCs/>
                </w:rPr>
                <w:t>(e)</w:t>
              </w:r>
              <w:r w:rsidRPr="005C0CE8">
                <w:rPr>
                  <w:bCs/>
                </w:rPr>
                <w:t xml:space="preserve"> collègue talentueux</w:t>
              </w:r>
              <w:r w:rsidR="00375517">
                <w:rPr>
                  <w:bCs/>
                </w:rPr>
                <w:t>/talentueuse</w:t>
              </w:r>
              <w:r w:rsidRPr="005C0CE8">
                <w:rPr>
                  <w:bCs/>
                </w:rPr>
                <w:t xml:space="preserve"> et motivé</w:t>
              </w:r>
              <w:r w:rsidR="00375517">
                <w:rPr>
                  <w:bCs/>
                </w:rPr>
                <w:t>(e)</w:t>
              </w:r>
              <w:r w:rsidRPr="005C0CE8">
                <w:rPr>
                  <w:bCs/>
                </w:rPr>
                <w:t xml:space="preserve"> qui rejoindra l’unité chargée de l’application de la législation sur les marchés numériques en tant que gestionnaire de cas pour l’application de la législation sur les marchés numériques. Nous recherchons un</w:t>
              </w:r>
              <w:r w:rsidR="00375517">
                <w:rPr>
                  <w:bCs/>
                </w:rPr>
                <w:t>(e)</w:t>
              </w:r>
              <w:r w:rsidRPr="005C0CE8">
                <w:rPr>
                  <w:bCs/>
                </w:rPr>
                <w:t xml:space="preserve"> expert</w:t>
              </w:r>
              <w:r w:rsidR="00375517">
                <w:rPr>
                  <w:bCs/>
                </w:rPr>
                <w:t>(e)</w:t>
              </w:r>
              <w:r w:rsidRPr="005C0CE8">
                <w:rPr>
                  <w:bCs/>
                </w:rPr>
                <w:t xml:space="preserve"> national</w:t>
              </w:r>
              <w:r w:rsidR="00375517">
                <w:rPr>
                  <w:bCs/>
                </w:rPr>
                <w:t>(e)</w:t>
              </w:r>
              <w:r w:rsidRPr="005C0CE8">
                <w:rPr>
                  <w:bCs/>
                </w:rPr>
                <w:t xml:space="preserve"> ayant une expérience des secteurs réglementés (télécommunications, transports, secteur financier, énergie, etc.), de l’analyse des données, de la protection des données ou du droit de la concurrence pour rejoindre l’équipe.</w:t>
              </w:r>
            </w:p>
            <w:p w14:paraId="7850EAC8" w14:textId="77777777" w:rsidR="005C0CE8" w:rsidRPr="005C0CE8" w:rsidRDefault="005C0CE8" w:rsidP="005C0CE8">
              <w:pPr>
                <w:spacing w:after="0"/>
                <w:rPr>
                  <w:rStyle w:val="normaltextrun"/>
                  <w:color w:val="000000"/>
                  <w:szCs w:val="24"/>
                  <w:lang w:val="fr-BE"/>
                </w:rPr>
              </w:pPr>
            </w:p>
            <w:p w14:paraId="534C0559" w14:textId="25ACF78C" w:rsidR="005C0CE8" w:rsidRPr="005C0CE8" w:rsidRDefault="005C0CE8" w:rsidP="005C0CE8">
              <w:pPr>
                <w:spacing w:after="0"/>
                <w:rPr>
                  <w:lang w:val="fr-BE"/>
                </w:rPr>
              </w:pPr>
              <w:r w:rsidRPr="005C0CE8">
                <w:rPr>
                  <w:rStyle w:val="normaltextrun"/>
                  <w:color w:val="000000"/>
                  <w:szCs w:val="24"/>
                  <w:lang w:val="fr-BE"/>
                </w:rPr>
                <w:t>L’expert</w:t>
              </w:r>
              <w:r w:rsidR="00B3796D">
                <w:rPr>
                  <w:bCs/>
                </w:rPr>
                <w:t>(e)</w:t>
              </w:r>
              <w:r w:rsidRPr="005C0CE8">
                <w:rPr>
                  <w:rStyle w:val="normaltextrun"/>
                  <w:color w:val="000000"/>
                  <w:szCs w:val="24"/>
                  <w:lang w:val="fr-BE"/>
                </w:rPr>
                <w:t xml:space="preserve"> national</w:t>
              </w:r>
              <w:r w:rsidR="00B3796D">
                <w:rPr>
                  <w:bCs/>
                </w:rPr>
                <w:t>(e)</w:t>
              </w:r>
              <w:r w:rsidRPr="005C0CE8">
                <w:rPr>
                  <w:rStyle w:val="normaltextrun"/>
                  <w:color w:val="000000"/>
                  <w:szCs w:val="24"/>
                  <w:lang w:val="fr-BE"/>
                </w:rPr>
                <w:t xml:space="preserve"> détaché</w:t>
              </w:r>
              <w:r w:rsidR="00B3796D">
                <w:rPr>
                  <w:bCs/>
                </w:rPr>
                <w:t>(e)</w:t>
              </w:r>
              <w:r w:rsidRPr="005C0CE8">
                <w:rPr>
                  <w:rStyle w:val="normaltextrun"/>
                  <w:color w:val="000000"/>
                  <w:szCs w:val="24"/>
                  <w:lang w:val="fr-BE"/>
                </w:rPr>
                <w:t xml:space="preserve"> participera principalement à l’application de la législation sur les marchés numériques, le nouveau cadre réglementaire pour les contrôleurs d’accès </w:t>
              </w:r>
              <w:r w:rsidR="00B3796D">
                <w:rPr>
                  <w:rStyle w:val="normaltextrun"/>
                  <w:color w:val="000000"/>
                  <w:szCs w:val="24"/>
                  <w:lang w:val="fr-BE"/>
                </w:rPr>
                <w:t xml:space="preserve">des marchés </w:t>
              </w:r>
              <w:r w:rsidRPr="005C0CE8">
                <w:rPr>
                  <w:rStyle w:val="normaltextrun"/>
                  <w:color w:val="000000"/>
                  <w:szCs w:val="24"/>
                  <w:lang w:val="fr-BE"/>
                </w:rPr>
                <w:t>numériques. Il s’agit notamment de travailler en étroite coopération avec la DG Concurrence afin de surveiller le respect des obligations telles que l’interopérabilité, les silos de données, l’accès aux données, les audits de</w:t>
              </w:r>
              <w:r w:rsidR="00B3796D">
                <w:rPr>
                  <w:rStyle w:val="normaltextrun"/>
                  <w:color w:val="000000"/>
                  <w:szCs w:val="24"/>
                  <w:lang w:val="fr-BE"/>
                </w:rPr>
                <w:t>s techniques de</w:t>
              </w:r>
              <w:r w:rsidRPr="005C0CE8">
                <w:rPr>
                  <w:rStyle w:val="normaltextrun"/>
                  <w:color w:val="000000"/>
                  <w:szCs w:val="24"/>
                  <w:lang w:val="fr-BE"/>
                </w:rPr>
                <w:t xml:space="preserve"> profilage, l</w:t>
              </w:r>
              <w:r w:rsidR="00B3796D">
                <w:rPr>
                  <w:rStyle w:val="normaltextrun"/>
                  <w:color w:val="000000"/>
                  <w:szCs w:val="24"/>
                  <w:lang w:val="fr-BE"/>
                </w:rPr>
                <w:t>e téléchargement d’application via des boutiques d’applications de tiers ou via le web</w:t>
              </w:r>
              <w:r w:rsidRPr="005C0CE8">
                <w:rPr>
                  <w:rStyle w:val="normaltextrun"/>
                  <w:color w:val="000000"/>
                  <w:szCs w:val="24"/>
                  <w:lang w:val="fr-BE"/>
                </w:rPr>
                <w:t>, la portabilité des données, etc. Le poste p</w:t>
              </w:r>
              <w:r>
                <w:rPr>
                  <w:rStyle w:val="normaltextrun"/>
                  <w:color w:val="000000"/>
                  <w:szCs w:val="24"/>
                  <w:lang w:val="fr-BE"/>
                </w:rPr>
                <w:t>ourrait</w:t>
              </w:r>
              <w:r w:rsidRPr="005C0CE8">
                <w:rPr>
                  <w:rStyle w:val="normaltextrun"/>
                  <w:color w:val="000000"/>
                  <w:szCs w:val="24"/>
                  <w:lang w:val="fr-BE"/>
                </w:rPr>
                <w:t xml:space="preserve"> nécessiter la réalisation d’enquêtes </w:t>
              </w:r>
              <w:r w:rsidR="00B3796D">
                <w:rPr>
                  <w:rStyle w:val="normaltextrun"/>
                  <w:color w:val="000000"/>
                  <w:szCs w:val="24"/>
                  <w:lang w:val="fr-BE"/>
                </w:rPr>
                <w:t>de</w:t>
              </w:r>
              <w:r w:rsidRPr="005C0CE8">
                <w:rPr>
                  <w:rStyle w:val="normaltextrun"/>
                  <w:color w:val="000000"/>
                  <w:szCs w:val="24"/>
                  <w:lang w:val="fr-BE"/>
                </w:rPr>
                <w:t xml:space="preserve"> marché et l’instruction des cas de non-conformité.</w:t>
              </w:r>
              <w:r w:rsidRPr="005C0CE8">
                <w:rPr>
                  <w:szCs w:val="24"/>
                  <w:lang w:val="fr-BE" w:eastAsia="en-GB"/>
                </w:rPr>
                <w:t xml:space="preserve"> </w:t>
              </w:r>
            </w:p>
            <w:p w14:paraId="26760991" w14:textId="77777777" w:rsidR="005C0CE8" w:rsidRPr="005C0CE8" w:rsidRDefault="005C0CE8" w:rsidP="005C0CE8">
              <w:pPr>
                <w:spacing w:after="0" w:line="259" w:lineRule="auto"/>
                <w:ind w:left="30"/>
                <w:rPr>
                  <w:bCs/>
                  <w:lang w:val="fr-BE"/>
                </w:rPr>
              </w:pPr>
            </w:p>
            <w:p w14:paraId="1959B82D" w14:textId="1E1939E6" w:rsidR="005C0CE8" w:rsidRPr="005C0CE8" w:rsidRDefault="005C0CE8" w:rsidP="005C0CE8">
              <w:pPr>
                <w:spacing w:after="0" w:line="259" w:lineRule="auto"/>
                <w:ind w:left="30"/>
                <w:rPr>
                  <w:bCs/>
                  <w:lang w:val="fr-BE"/>
                </w:rPr>
              </w:pPr>
              <w:r>
                <w:rPr>
                  <w:bCs/>
                  <w:lang w:val="fr-BE"/>
                </w:rPr>
                <w:t>Elle/</w:t>
              </w:r>
              <w:r w:rsidRPr="005C0CE8">
                <w:rPr>
                  <w:bCs/>
                  <w:lang w:val="fr-BE"/>
                </w:rPr>
                <w:t>Il fera partie d’une équipe spécialisée et pluridisciplinaire d’analystes politiques, d’avocat</w:t>
              </w:r>
              <w:r w:rsidR="00B3796D">
                <w:rPr>
                  <w:bCs/>
                </w:rPr>
                <w:t>(e)</w:t>
              </w:r>
              <w:r w:rsidRPr="005C0CE8">
                <w:rPr>
                  <w:bCs/>
                  <w:lang w:val="fr-BE"/>
                </w:rPr>
                <w:t>s, d’économistes et d’ingénieur</w:t>
              </w:r>
              <w:r w:rsidR="00B3796D">
                <w:rPr>
                  <w:bCs/>
                </w:rPr>
                <w:t>(e)</w:t>
              </w:r>
              <w:r w:rsidRPr="005C0CE8">
                <w:rPr>
                  <w:bCs/>
                  <w:lang w:val="fr-BE"/>
                </w:rPr>
                <w:t>s et sera appelé</w:t>
              </w:r>
              <w:r w:rsidR="00B3796D">
                <w:rPr>
                  <w:bCs/>
                </w:rPr>
                <w:t>(e)</w:t>
              </w:r>
              <w:r w:rsidRPr="005C0CE8">
                <w:rPr>
                  <w:bCs/>
                  <w:lang w:val="fr-BE"/>
                </w:rPr>
                <w:t xml:space="preserve"> à assumer la responsabilité directe, au sein des équipes chargées des affaires, des enquêtes formelles au titre de la législation sur les marchés numériques. </w:t>
              </w:r>
              <w:r w:rsidR="00B3796D">
                <w:rPr>
                  <w:bCs/>
                  <w:lang w:val="fr-BE"/>
                </w:rPr>
                <w:t>Elle/</w:t>
              </w:r>
              <w:r w:rsidRPr="005C0CE8">
                <w:rPr>
                  <w:bCs/>
                  <w:lang w:val="fr-BE"/>
                </w:rPr>
                <w:t xml:space="preserve">Il aura la possibilité de se concerter avec un large éventail de parties prenantes publiques et privées, ainsi qu’avec des collègues d’autres services de la Commission et d’autres institutions, et d’établir une coopération avec eux.  </w:t>
              </w:r>
            </w:p>
            <w:p w14:paraId="3B1D2FA2" w14:textId="21FB482D" w:rsidR="001A0074" w:rsidRPr="00F90CDA" w:rsidRDefault="005C0CE8" w:rsidP="005C0CE8">
              <w:pPr>
                <w:rPr>
                  <w:lang w:val="fr-BE" w:eastAsia="en-GB"/>
                </w:rPr>
              </w:pPr>
              <w:r w:rsidRPr="005C0CE8">
                <w:rPr>
                  <w:bCs/>
                  <w:lang w:val="fr-BE"/>
                </w:rPr>
                <w:t>Dans l’ensemble, le poste représente une occasion unique de relever un nouveau défi réglementaire, où la Commission agit en tant que première autorité de régulation au monde avec une surveillance directe des contrôleurs d’accès numériques.</w:t>
              </w:r>
            </w:p>
          </w:sdtContent>
        </w:sdt>
      </w:sdtContent>
    </w:sdt>
    <w:p w14:paraId="3D69C09B" w14:textId="77777777" w:rsidR="00301CA3" w:rsidRPr="00F90CD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sdt>
          <w:sdtPr>
            <w:rPr>
              <w:lang w:val="en-US" w:eastAsia="en-GB"/>
            </w:rPr>
            <w:id w:val="-634946315"/>
            <w:placeholder>
              <w:docPart w:val="EC13F3062E00475D8A9395C47C723792"/>
            </w:placeholder>
          </w:sdtPr>
          <w:sdtEndPr/>
          <w:sdtContent>
            <w:p w14:paraId="24B25AB5" w14:textId="6321896B" w:rsidR="005C0CE8" w:rsidRPr="005C0CE8" w:rsidRDefault="005C0CE8" w:rsidP="005C0CE8">
              <w:pPr>
                <w:tabs>
                  <w:tab w:val="left" w:pos="709"/>
                </w:tabs>
                <w:spacing w:after="0"/>
                <w:ind w:right="60"/>
                <w:rPr>
                  <w:lang w:val="fr-BE" w:eastAsia="en-GB"/>
                </w:rPr>
              </w:pPr>
              <w:r w:rsidRPr="005C0CE8">
                <w:t>Nous recherchons un</w:t>
              </w:r>
              <w:r w:rsidR="005649A7">
                <w:rPr>
                  <w:bCs/>
                </w:rPr>
                <w:t>(e)</w:t>
              </w:r>
              <w:r w:rsidRPr="005C0CE8">
                <w:t xml:space="preserve"> collègue expérimenté</w:t>
              </w:r>
              <w:r w:rsidR="005649A7">
                <w:rPr>
                  <w:bCs/>
                </w:rPr>
                <w:t>(e)</w:t>
              </w:r>
              <w:r w:rsidRPr="005C0CE8">
                <w:t>, très motivé</w:t>
              </w:r>
              <w:r w:rsidR="005649A7">
                <w:rPr>
                  <w:bCs/>
                </w:rPr>
                <w:t>(e)</w:t>
              </w:r>
              <w:r w:rsidRPr="005C0CE8">
                <w:t xml:space="preserve"> et proactif</w:t>
              </w:r>
              <w:r w:rsidR="005649A7">
                <w:t>/proactive</w:t>
              </w:r>
              <w:r w:rsidRPr="005C0CE8">
                <w:t>, capable de contribuer au succès de la mission de l’unité. Le</w:t>
              </w:r>
              <w:r w:rsidR="005649A7">
                <w:t>/La</w:t>
              </w:r>
              <w:r w:rsidRPr="005C0CE8">
                <w:t xml:space="preserve"> candidat idéal</w:t>
              </w:r>
              <w:r w:rsidR="005649A7">
                <w:rPr>
                  <w:bCs/>
                </w:rPr>
                <w:t>(e)</w:t>
              </w:r>
              <w:r w:rsidRPr="005C0CE8">
                <w:t xml:space="preserve"> possède une expérience universitaire ou professionnelle dans le ou les domaines de l’application de la loi, de l’analyse économique, de la protection des données, de l’ingénierie logicielle ou d’autres domaines pertinents pour le poste.</w:t>
              </w:r>
            </w:p>
            <w:p w14:paraId="694E9C75" w14:textId="77777777" w:rsidR="005C0CE8" w:rsidRPr="005C0CE8" w:rsidRDefault="005C0CE8" w:rsidP="005C0CE8">
              <w:pPr>
                <w:tabs>
                  <w:tab w:val="left" w:pos="709"/>
                </w:tabs>
                <w:spacing w:after="0"/>
                <w:ind w:right="60"/>
                <w:rPr>
                  <w:lang w:val="fr-BE" w:eastAsia="en-GB"/>
                </w:rPr>
              </w:pPr>
            </w:p>
            <w:p w14:paraId="64DCD370" w14:textId="77777777" w:rsidR="005C0CE8" w:rsidRPr="005C0CE8" w:rsidRDefault="005C0CE8" w:rsidP="005C0CE8">
              <w:pPr>
                <w:tabs>
                  <w:tab w:val="left" w:pos="709"/>
                </w:tabs>
                <w:spacing w:after="0"/>
                <w:ind w:right="60"/>
                <w:rPr>
                  <w:lang w:val="fr-BE" w:eastAsia="en-GB"/>
                </w:rPr>
              </w:pPr>
              <w:r w:rsidRPr="005C0CE8">
                <w:rPr>
                  <w:lang w:val="fr-BE" w:eastAsia="en-GB"/>
                </w:rPr>
                <w:t>L’expérience professionnelle pertinente comprend:</w:t>
              </w:r>
            </w:p>
            <w:p w14:paraId="06A855AB" w14:textId="77777777" w:rsidR="005C0CE8" w:rsidRPr="005C0CE8" w:rsidRDefault="005C0CE8" w:rsidP="005C0CE8">
              <w:pPr>
                <w:tabs>
                  <w:tab w:val="left" w:pos="709"/>
                </w:tabs>
                <w:spacing w:after="0"/>
                <w:ind w:right="60"/>
                <w:rPr>
                  <w:lang w:val="fr-BE" w:eastAsia="en-GB"/>
                </w:rPr>
              </w:pPr>
            </w:p>
            <w:p w14:paraId="02EB3CC5" w14:textId="3527D239" w:rsidR="005C0CE8" w:rsidRPr="005C0CE8" w:rsidRDefault="005C0CE8" w:rsidP="005C0CE8">
              <w:pPr>
                <w:tabs>
                  <w:tab w:val="left" w:pos="709"/>
                </w:tabs>
                <w:spacing w:after="0"/>
                <w:ind w:right="60"/>
                <w:rPr>
                  <w:lang w:val="fr-BE" w:eastAsia="en-GB"/>
                </w:rPr>
              </w:pPr>
              <w:r w:rsidRPr="005C0CE8">
                <w:rPr>
                  <w:lang w:val="fr-BE" w:eastAsia="en-GB"/>
                </w:rPr>
                <w:t xml:space="preserve">• </w:t>
              </w:r>
              <w:r w:rsidR="005649A7">
                <w:rPr>
                  <w:lang w:val="fr-BE" w:eastAsia="en-GB"/>
                </w:rPr>
                <w:t>U</w:t>
              </w:r>
              <w:r>
                <w:rPr>
                  <w:lang w:val="fr-BE" w:eastAsia="en-GB"/>
                </w:rPr>
                <w:t>ne e</w:t>
              </w:r>
              <w:r w:rsidRPr="005C0CE8">
                <w:rPr>
                  <w:lang w:val="fr-BE" w:eastAsia="en-GB"/>
                </w:rPr>
                <w:t>xpérience de la réglementation numérique et/ou de la politique numérique</w:t>
              </w:r>
            </w:p>
            <w:p w14:paraId="1586F529" w14:textId="6FAB1B6A" w:rsidR="005C0CE8" w:rsidRPr="005C0CE8" w:rsidRDefault="005C0CE8" w:rsidP="005C0CE8">
              <w:pPr>
                <w:tabs>
                  <w:tab w:val="left" w:pos="709"/>
                </w:tabs>
                <w:spacing w:after="0"/>
                <w:ind w:right="60"/>
                <w:rPr>
                  <w:lang w:val="fr-BE" w:eastAsia="en-GB"/>
                </w:rPr>
              </w:pPr>
              <w:r w:rsidRPr="005C0CE8">
                <w:rPr>
                  <w:lang w:val="fr-BE" w:eastAsia="en-GB"/>
                </w:rPr>
                <w:t xml:space="preserve">• </w:t>
              </w:r>
              <w:r w:rsidR="005649A7">
                <w:rPr>
                  <w:lang w:val="fr-BE" w:eastAsia="en-GB"/>
                </w:rPr>
                <w:t>U</w:t>
              </w:r>
              <w:r>
                <w:rPr>
                  <w:lang w:val="fr-BE" w:eastAsia="en-GB"/>
                </w:rPr>
                <w:t>ne b</w:t>
              </w:r>
              <w:r w:rsidRPr="005C0CE8">
                <w:rPr>
                  <w:lang w:val="fr-BE" w:eastAsia="en-GB"/>
                </w:rPr>
                <w:t>onne compréhension des principaux aspects de la législation sur les marchés numériques</w:t>
              </w:r>
            </w:p>
            <w:p w14:paraId="7577E416" w14:textId="63EF3F7C" w:rsidR="005C0CE8" w:rsidRPr="005C0CE8" w:rsidRDefault="005C0CE8" w:rsidP="005C0CE8">
              <w:pPr>
                <w:tabs>
                  <w:tab w:val="left" w:pos="709"/>
                </w:tabs>
                <w:spacing w:after="0"/>
                <w:ind w:right="60"/>
                <w:rPr>
                  <w:lang w:val="fr-BE" w:eastAsia="en-GB"/>
                </w:rPr>
              </w:pPr>
              <w:r w:rsidRPr="005C0CE8">
                <w:rPr>
                  <w:lang w:val="fr-BE" w:eastAsia="en-GB"/>
                </w:rPr>
                <w:t xml:space="preserve">• </w:t>
              </w:r>
              <w:r w:rsidR="005649A7">
                <w:rPr>
                  <w:lang w:val="fr-BE" w:eastAsia="en-GB"/>
                </w:rPr>
                <w:t>U</w:t>
              </w:r>
              <w:r>
                <w:rPr>
                  <w:lang w:val="fr-BE" w:eastAsia="en-GB"/>
                </w:rPr>
                <w:t>ne c</w:t>
              </w:r>
              <w:r w:rsidRPr="005C0CE8">
                <w:rPr>
                  <w:lang w:val="fr-BE" w:eastAsia="en-GB"/>
                </w:rPr>
                <w:t xml:space="preserve">onnaissance et </w:t>
              </w:r>
              <w:r>
                <w:rPr>
                  <w:lang w:val="fr-BE" w:eastAsia="en-GB"/>
                </w:rPr>
                <w:t xml:space="preserve">un </w:t>
              </w:r>
              <w:r w:rsidRPr="005C0CE8">
                <w:rPr>
                  <w:lang w:val="fr-BE" w:eastAsia="en-GB"/>
                </w:rPr>
                <w:t>intérêt des domaines réglementés</w:t>
              </w:r>
            </w:p>
            <w:p w14:paraId="2DF9B669" w14:textId="3CA4BC78" w:rsidR="005C0CE8" w:rsidRDefault="005C0CE8" w:rsidP="005C0CE8">
              <w:pPr>
                <w:tabs>
                  <w:tab w:val="left" w:pos="709"/>
                </w:tabs>
                <w:spacing w:after="0"/>
                <w:ind w:right="60"/>
                <w:rPr>
                  <w:lang w:val="fr-BE" w:eastAsia="en-GB"/>
                </w:rPr>
              </w:pPr>
              <w:r w:rsidRPr="005C0CE8">
                <w:rPr>
                  <w:lang w:val="fr-BE" w:eastAsia="en-GB"/>
                </w:rPr>
                <w:t xml:space="preserve">• </w:t>
              </w:r>
              <w:r w:rsidR="005649A7">
                <w:rPr>
                  <w:lang w:val="fr-BE" w:eastAsia="en-GB"/>
                </w:rPr>
                <w:t>U</w:t>
              </w:r>
              <w:r>
                <w:rPr>
                  <w:lang w:val="fr-BE" w:eastAsia="en-GB"/>
                </w:rPr>
                <w:t xml:space="preserve">ne </w:t>
              </w:r>
              <w:r w:rsidR="005649A7">
                <w:rPr>
                  <w:lang w:val="fr-BE" w:eastAsia="en-GB"/>
                </w:rPr>
                <w:t>e</w:t>
              </w:r>
              <w:r w:rsidRPr="005C0CE8">
                <w:rPr>
                  <w:lang w:val="fr-BE" w:eastAsia="en-GB"/>
                </w:rPr>
                <w:t>xpérience pertinente dans l’un des domaines pertinents pour l’application de la législation sur les marchés numériques</w:t>
              </w:r>
              <w:r>
                <w:rPr>
                  <w:lang w:val="fr-BE" w:eastAsia="en-GB"/>
                </w:rPr>
                <w:t xml:space="preserve"> </w:t>
              </w:r>
              <w:r w:rsidRPr="005C0CE8">
                <w:rPr>
                  <w:lang w:val="fr-BE" w:eastAsia="en-GB"/>
                </w:rPr>
                <w:t>: protection des données, secteurs réglementés, systèmes de paiement, analyse économique</w:t>
              </w:r>
              <w:r w:rsidR="005649A7">
                <w:rPr>
                  <w:lang w:val="fr-BE" w:eastAsia="en-GB"/>
                </w:rPr>
                <w:t xml:space="preserve"> et des données</w:t>
              </w:r>
              <w:r w:rsidRPr="005C0CE8">
                <w:rPr>
                  <w:lang w:val="fr-BE" w:eastAsia="en-GB"/>
                </w:rPr>
                <w:t xml:space="preserve"> </w:t>
              </w:r>
              <w:r w:rsidR="005649A7">
                <w:rPr>
                  <w:lang w:val="fr-BE" w:eastAsia="en-GB"/>
                </w:rPr>
                <w:t>pour la mise en œuvre d’un règlement</w:t>
              </w:r>
              <w:r w:rsidRPr="005C0CE8">
                <w:rPr>
                  <w:lang w:val="fr-BE" w:eastAsia="en-GB"/>
                </w:rPr>
                <w:t xml:space="preserve">, </w:t>
              </w:r>
              <w:r w:rsidR="005649A7">
                <w:rPr>
                  <w:lang w:val="fr-BE" w:eastAsia="en-GB"/>
                </w:rPr>
                <w:t>obtention de renseignements</w:t>
              </w:r>
              <w:r w:rsidRPr="005C0CE8">
                <w:rPr>
                  <w:lang w:val="fr-BE" w:eastAsia="en-GB"/>
                </w:rPr>
                <w:t xml:space="preserve"> sur le marché</w:t>
              </w:r>
            </w:p>
            <w:p w14:paraId="76B57BE2" w14:textId="77777777" w:rsidR="005C0CE8" w:rsidRPr="005C0CE8" w:rsidRDefault="005C0CE8" w:rsidP="005C0CE8">
              <w:pPr>
                <w:tabs>
                  <w:tab w:val="left" w:pos="709"/>
                </w:tabs>
                <w:spacing w:after="0"/>
                <w:ind w:right="60"/>
                <w:rPr>
                  <w:lang w:val="fr-BE" w:eastAsia="en-GB"/>
                </w:rPr>
              </w:pPr>
            </w:p>
            <w:p w14:paraId="6D8305DC" w14:textId="4C3A0ACD" w:rsidR="005C0CE8" w:rsidRDefault="005C0CE8" w:rsidP="005C0CE8">
              <w:pPr>
                <w:tabs>
                  <w:tab w:val="left" w:pos="709"/>
                </w:tabs>
                <w:spacing w:after="0"/>
                <w:ind w:right="60"/>
                <w:rPr>
                  <w:lang w:val="fr-BE" w:eastAsia="en-GB"/>
                </w:rPr>
              </w:pPr>
              <w:r w:rsidRPr="005C0CE8">
                <w:rPr>
                  <w:lang w:val="fr-BE" w:eastAsia="en-GB"/>
                </w:rPr>
                <w:t>L’expertise technique dans les domaines pertinents pour la législation sur les marchés numériques, en particulier la sécurité des équipements</w:t>
              </w:r>
              <w:r w:rsidR="005649A7">
                <w:rPr>
                  <w:lang w:val="fr-BE" w:eastAsia="en-GB"/>
                </w:rPr>
                <w:t xml:space="preserve"> et</w:t>
              </w:r>
              <w:r w:rsidRPr="005C0CE8">
                <w:rPr>
                  <w:lang w:val="fr-BE" w:eastAsia="en-GB"/>
                </w:rPr>
                <w:t xml:space="preserve"> le développement de logiciels est un atout</w:t>
              </w:r>
              <w:r>
                <w:rPr>
                  <w:lang w:val="fr-BE" w:eastAsia="en-GB"/>
                </w:rPr>
                <w:t>.</w:t>
              </w:r>
            </w:p>
            <w:p w14:paraId="37DA7F25" w14:textId="77777777" w:rsidR="005C0CE8" w:rsidRPr="005C0CE8" w:rsidRDefault="005C0CE8" w:rsidP="005C0CE8">
              <w:pPr>
                <w:tabs>
                  <w:tab w:val="left" w:pos="709"/>
                </w:tabs>
                <w:spacing w:after="0"/>
                <w:ind w:right="60"/>
                <w:rPr>
                  <w:lang w:val="fr-BE"/>
                </w:rPr>
              </w:pPr>
            </w:p>
            <w:p w14:paraId="5684B8F0" w14:textId="04B5CAC2" w:rsidR="005C0CE8" w:rsidRPr="005C0CE8" w:rsidRDefault="005C0CE8" w:rsidP="005C0CE8">
              <w:pPr>
                <w:tabs>
                  <w:tab w:val="left" w:pos="709"/>
                </w:tabs>
                <w:spacing w:after="0"/>
                <w:ind w:right="60"/>
                <w:rPr>
                  <w:lang w:val="fr-BE"/>
                </w:rPr>
              </w:pPr>
              <w:r>
                <w:rPr>
                  <w:lang w:val="fr-BE"/>
                </w:rPr>
                <w:t>De plus</w:t>
              </w:r>
              <w:r w:rsidRPr="005C0CE8">
                <w:rPr>
                  <w:lang w:val="fr-BE"/>
                </w:rPr>
                <w:t>, nous recherchons une combinaison de compétences différentes</w:t>
              </w:r>
              <w:r>
                <w:rPr>
                  <w:lang w:val="fr-BE"/>
                </w:rPr>
                <w:t xml:space="preserve"> </w:t>
              </w:r>
              <w:r w:rsidRPr="005C0CE8">
                <w:rPr>
                  <w:lang w:val="fr-BE"/>
                </w:rPr>
                <w:t>:</w:t>
              </w:r>
            </w:p>
            <w:p w14:paraId="3CB7BE4F" w14:textId="77777777" w:rsidR="005C0CE8" w:rsidRPr="005C0CE8" w:rsidRDefault="005C0CE8" w:rsidP="005C0CE8">
              <w:pPr>
                <w:tabs>
                  <w:tab w:val="left" w:pos="709"/>
                </w:tabs>
                <w:spacing w:after="0"/>
                <w:ind w:right="60"/>
                <w:rPr>
                  <w:lang w:val="fr-BE"/>
                </w:rPr>
              </w:pPr>
            </w:p>
            <w:p w14:paraId="700C9E7C" w14:textId="1B58C98E" w:rsidR="005C0CE8" w:rsidRPr="005C0CE8" w:rsidRDefault="005649A7" w:rsidP="005C0CE8">
              <w:pPr>
                <w:numPr>
                  <w:ilvl w:val="0"/>
                  <w:numId w:val="27"/>
                </w:numPr>
                <w:spacing w:after="4" w:line="250" w:lineRule="auto"/>
                <w:ind w:hanging="122"/>
                <w:jc w:val="left"/>
                <w:rPr>
                  <w:lang w:val="fr-BE"/>
                </w:rPr>
              </w:pPr>
              <w:r>
                <w:rPr>
                  <w:lang w:val="fr-BE"/>
                </w:rPr>
                <w:t>U</w:t>
              </w:r>
              <w:r w:rsidR="005C0CE8" w:rsidRPr="005C0CE8">
                <w:rPr>
                  <w:lang w:val="fr-BE"/>
                </w:rPr>
                <w:t xml:space="preserve">ne très bonne compréhension des aspects commerciaux et techniques des services numériques en général et des plateformes en ligne en particulier, et </w:t>
              </w:r>
              <w:r w:rsidR="005C0CE8">
                <w:rPr>
                  <w:lang w:val="fr-BE"/>
                </w:rPr>
                <w:t>la</w:t>
              </w:r>
              <w:r w:rsidR="005C0CE8" w:rsidRPr="005C0CE8">
                <w:rPr>
                  <w:lang w:val="fr-BE"/>
                </w:rPr>
                <w:t xml:space="preserve"> capacité à développer davantage de connaissances spécialisées en la matière</w:t>
              </w:r>
              <w:r w:rsidR="0074273B">
                <w:rPr>
                  <w:lang w:val="fr-BE"/>
                </w:rPr>
                <w:t xml:space="preserve"> </w:t>
              </w:r>
              <w:r w:rsidR="005C0CE8" w:rsidRPr="005C0CE8">
                <w:rPr>
                  <w:lang w:val="fr-BE"/>
                </w:rPr>
                <w:t>;</w:t>
              </w:r>
            </w:p>
            <w:p w14:paraId="2F28E752" w14:textId="43434228" w:rsidR="005C0CE8" w:rsidRPr="005C0CE8" w:rsidRDefault="005C0CE8" w:rsidP="005C0CE8">
              <w:pPr>
                <w:numPr>
                  <w:ilvl w:val="0"/>
                  <w:numId w:val="27"/>
                </w:numPr>
                <w:spacing w:after="4" w:line="250" w:lineRule="auto"/>
                <w:ind w:hanging="122"/>
                <w:jc w:val="left"/>
                <w:rPr>
                  <w:lang w:val="fr-BE"/>
                </w:rPr>
              </w:pPr>
              <w:r w:rsidRPr="005C0CE8">
                <w:rPr>
                  <w:lang w:val="fr-BE"/>
                </w:rPr>
                <w:t>Excellentes capacités de communication orale et écrite afin de pouvoir interagir et coopérer efficacement et communiquer de manière convaincante avec divers acteurs (autres unités et DG, acteurs institutionnels, représentants des États membres ou diverses communautés de parties prenantes) pour différents types de demandes, y compris les demandes d</w:t>
              </w:r>
              <w:r w:rsidR="0074273B">
                <w:rPr>
                  <w:lang w:val="fr-BE"/>
                </w:rPr>
                <w:t xml:space="preserve">e briefings </w:t>
              </w:r>
              <w:r w:rsidRPr="005C0CE8">
                <w:rPr>
                  <w:lang w:val="fr-BE"/>
                </w:rPr>
                <w:t>;</w:t>
              </w:r>
            </w:p>
            <w:p w14:paraId="4F3EFA66" w14:textId="3C4479B3" w:rsidR="005C0CE8" w:rsidRPr="0074273B" w:rsidRDefault="0074273B" w:rsidP="005C0CE8">
              <w:pPr>
                <w:numPr>
                  <w:ilvl w:val="0"/>
                  <w:numId w:val="27"/>
                </w:numPr>
                <w:spacing w:after="4" w:line="250" w:lineRule="auto"/>
                <w:ind w:hanging="122"/>
                <w:jc w:val="left"/>
                <w:rPr>
                  <w:lang w:val="fr-BE"/>
                </w:rPr>
              </w:pPr>
              <w:r w:rsidRPr="0074273B">
                <w:rPr>
                  <w:lang w:val="fr-BE"/>
                </w:rPr>
                <w:t>Très bonnes capacités de négociation et aptitude à représenter la Commission à l’intérieur et à l’extérieur</w:t>
              </w:r>
              <w:r>
                <w:rPr>
                  <w:lang w:val="fr-BE"/>
                </w:rPr>
                <w:t xml:space="preserve"> </w:t>
              </w:r>
              <w:r w:rsidR="005C0CE8" w:rsidRPr="0074273B">
                <w:rPr>
                  <w:lang w:val="fr-BE"/>
                </w:rPr>
                <w:t xml:space="preserve">; </w:t>
              </w:r>
            </w:p>
            <w:p w14:paraId="3E18EB14" w14:textId="65B36051" w:rsidR="005C0CE8" w:rsidRPr="0074273B" w:rsidRDefault="005C0CE8" w:rsidP="005C0CE8">
              <w:pPr>
                <w:numPr>
                  <w:ilvl w:val="0"/>
                  <w:numId w:val="27"/>
                </w:numPr>
                <w:spacing w:after="4" w:line="250" w:lineRule="auto"/>
                <w:ind w:hanging="122"/>
                <w:jc w:val="left"/>
                <w:rPr>
                  <w:lang w:val="fr-BE"/>
                </w:rPr>
              </w:pPr>
              <w:r w:rsidRPr="0074273B">
                <w:rPr>
                  <w:lang w:val="fr-BE"/>
                </w:rPr>
                <w:t xml:space="preserve"> </w:t>
              </w:r>
              <w:r w:rsidR="0074273B" w:rsidRPr="0074273B">
                <w:rPr>
                  <w:lang w:val="fr-BE"/>
                </w:rPr>
                <w:t xml:space="preserve">Capacité à coopérer et à développer une coordination harmonieuse avec les autres unités de la DG ainsi qu’avec d’autres DG </w:t>
              </w:r>
              <w:r w:rsidRPr="0074273B">
                <w:rPr>
                  <w:lang w:val="fr-BE"/>
                </w:rPr>
                <w:t xml:space="preserve">; </w:t>
              </w:r>
            </w:p>
            <w:p w14:paraId="5CFF37CE" w14:textId="4E6C38FA" w:rsidR="005C0CE8" w:rsidRPr="00E150E9" w:rsidRDefault="0074273B" w:rsidP="005C0CE8">
              <w:pPr>
                <w:numPr>
                  <w:ilvl w:val="0"/>
                  <w:numId w:val="27"/>
                </w:numPr>
                <w:spacing w:after="4" w:line="250" w:lineRule="auto"/>
                <w:ind w:hanging="122"/>
                <w:jc w:val="left"/>
              </w:pPr>
              <w:r w:rsidRPr="0074273B">
                <w:t>Très bonnes capacités d’analyse</w:t>
              </w:r>
              <w:r>
                <w:t xml:space="preserve"> </w:t>
              </w:r>
              <w:r w:rsidR="005C0CE8">
                <w:t>;</w:t>
              </w:r>
            </w:p>
            <w:p w14:paraId="2716C91D" w14:textId="4CF0DF08" w:rsidR="00071D63" w:rsidRPr="0074273B" w:rsidRDefault="0074273B" w:rsidP="005C0CE8">
              <w:pPr>
                <w:spacing w:after="0"/>
                <w:rPr>
                  <w:lang w:val="fr-BE" w:eastAsia="en-GB"/>
                </w:rPr>
              </w:pPr>
              <w:r w:rsidRPr="0074273B">
                <w:rPr>
                  <w:lang w:val="fr-BE"/>
                </w:rPr>
                <w:t>- La volonté et la capacité d’apprendre rapidement, tant du point de vue de la profondeur que de l’ampleur des enjeux</w:t>
              </w:r>
              <w:r>
                <w:rPr>
                  <w:lang w:val="fr-BE"/>
                </w:rPr>
                <w:t>.</w:t>
              </w:r>
            </w:p>
          </w:sdtContent>
        </w:sdt>
        <w:p w14:paraId="34E7CD54" w14:textId="302E1A14" w:rsidR="00F90CDA" w:rsidRPr="00F90CDA" w:rsidRDefault="00284E75" w:rsidP="00071D63">
          <w:pPr>
            <w:pStyle w:val="ListNumber"/>
            <w:numPr>
              <w:ilvl w:val="0"/>
              <w:numId w:val="0"/>
            </w:numPr>
            <w:ind w:left="709" w:hanging="709"/>
            <w:rPr>
              <w:lang w:val="fr-BE" w:eastAsia="en-GB"/>
            </w:rPr>
          </w:pPr>
        </w:p>
      </w:sdtContent>
    </w:sdt>
    <w:p w14:paraId="5D76C15C" w14:textId="77777777" w:rsidR="00F65CC2" w:rsidRPr="00F90CD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51D7618"/>
    <w:multiLevelType w:val="hybridMultilevel"/>
    <w:tmpl w:val="820CABC2"/>
    <w:lvl w:ilvl="0" w:tplc="A0A8E6D2">
      <w:start w:val="1"/>
      <w:numFmt w:val="bullet"/>
      <w:lvlText w:val="-"/>
      <w:lvlJc w:val="left"/>
      <w:pPr>
        <w:ind w:left="1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C2765C">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D386A2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16514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6EA505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D6A0E8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B44446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E2936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DAF3D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E7231EB"/>
    <w:multiLevelType w:val="hybridMultilevel"/>
    <w:tmpl w:val="87487978"/>
    <w:lvl w:ilvl="0" w:tplc="04090001">
      <w:start w:val="1"/>
      <w:numFmt w:val="bullet"/>
      <w:lvlText w:val=""/>
      <w:lvlJc w:val="left"/>
      <w:pPr>
        <w:ind w:left="1429" w:hanging="360"/>
      </w:pPr>
      <w:rPr>
        <w:rFonts w:ascii="Symbol" w:hAnsi="Symbol" w:hint="default"/>
      </w:rPr>
    </w:lvl>
    <w:lvl w:ilvl="1" w:tplc="60D8A968">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512911767">
    <w:abstractNumId w:val="26"/>
  </w:num>
  <w:num w:numId="27" w16cid:durableId="19810305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1D63"/>
    <w:rsid w:val="00080A71"/>
    <w:rsid w:val="000914BF"/>
    <w:rsid w:val="00097587"/>
    <w:rsid w:val="000F1E1D"/>
    <w:rsid w:val="001A0074"/>
    <w:rsid w:val="001D3EEC"/>
    <w:rsid w:val="001E3909"/>
    <w:rsid w:val="00215A56"/>
    <w:rsid w:val="0028413D"/>
    <w:rsid w:val="002841B7"/>
    <w:rsid w:val="00284E75"/>
    <w:rsid w:val="002865B9"/>
    <w:rsid w:val="002A6E30"/>
    <w:rsid w:val="002B37EB"/>
    <w:rsid w:val="00301CA3"/>
    <w:rsid w:val="00375517"/>
    <w:rsid w:val="00377580"/>
    <w:rsid w:val="00394581"/>
    <w:rsid w:val="00443957"/>
    <w:rsid w:val="00462268"/>
    <w:rsid w:val="0048164A"/>
    <w:rsid w:val="004A4BB7"/>
    <w:rsid w:val="004C6680"/>
    <w:rsid w:val="004D3B51"/>
    <w:rsid w:val="0053405E"/>
    <w:rsid w:val="00556CBD"/>
    <w:rsid w:val="005649A7"/>
    <w:rsid w:val="005C0CE8"/>
    <w:rsid w:val="006A1CB2"/>
    <w:rsid w:val="006B47B6"/>
    <w:rsid w:val="006F23BA"/>
    <w:rsid w:val="0074273B"/>
    <w:rsid w:val="0074301E"/>
    <w:rsid w:val="007A10AA"/>
    <w:rsid w:val="007A1396"/>
    <w:rsid w:val="007B5FAE"/>
    <w:rsid w:val="007E131B"/>
    <w:rsid w:val="007E4F35"/>
    <w:rsid w:val="008241B0"/>
    <w:rsid w:val="008315CD"/>
    <w:rsid w:val="00866E7F"/>
    <w:rsid w:val="008A0FF3"/>
    <w:rsid w:val="0092295D"/>
    <w:rsid w:val="00A65B97"/>
    <w:rsid w:val="00A917BE"/>
    <w:rsid w:val="00A93788"/>
    <w:rsid w:val="00B31DC8"/>
    <w:rsid w:val="00B3796D"/>
    <w:rsid w:val="00BF389A"/>
    <w:rsid w:val="00C518F5"/>
    <w:rsid w:val="00CF45DD"/>
    <w:rsid w:val="00D64900"/>
    <w:rsid w:val="00D703FC"/>
    <w:rsid w:val="00D82B48"/>
    <w:rsid w:val="00DC5C83"/>
    <w:rsid w:val="00E0579E"/>
    <w:rsid w:val="00E5708E"/>
    <w:rsid w:val="00E610AC"/>
    <w:rsid w:val="00E850B7"/>
    <w:rsid w:val="00E927FE"/>
    <w:rsid w:val="00F65CC2"/>
    <w:rsid w:val="00F90C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normaltextrun">
    <w:name w:val="normaltextrun"/>
    <w:basedOn w:val="DefaultParagraphFont"/>
    <w:rsid w:val="00071D63"/>
  </w:style>
  <w:style w:type="paragraph" w:styleId="ListParagraph">
    <w:name w:val="List Paragraph"/>
    <w:basedOn w:val="Normal"/>
    <w:uiPriority w:val="34"/>
    <w:qFormat/>
    <w:locked/>
    <w:rsid w:val="005C0CE8"/>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114F1" w:rsidRDefault="00F00294" w:rsidP="00F00294">
          <w:pPr>
            <w:pStyle w:val="D33812E3C570400484B558C421C8A64E"/>
          </w:pPr>
          <w:r w:rsidRPr="003D4996">
            <w:rPr>
              <w:rStyle w:val="PlaceholderText"/>
            </w:rPr>
            <w:t>Click or tap to enter a date.</w:t>
          </w:r>
        </w:p>
      </w:docPartBody>
    </w:docPart>
    <w:docPart>
      <w:docPartPr>
        <w:name w:val="55310122DC24484C9BE9DD8B404F8F07"/>
        <w:category>
          <w:name w:val="General"/>
          <w:gallery w:val="placeholder"/>
        </w:category>
        <w:types>
          <w:type w:val="bbPlcHdr"/>
        </w:types>
        <w:behaviors>
          <w:behavior w:val="content"/>
        </w:behaviors>
        <w:guid w:val="{737BD620-AE49-4614-95EF-ED08C3A78181}"/>
      </w:docPartPr>
      <w:docPartBody>
        <w:p w:rsidR="00225AC1" w:rsidRDefault="00225AC1" w:rsidP="00225AC1">
          <w:pPr>
            <w:pStyle w:val="55310122DC24484C9BE9DD8B404F8F07"/>
          </w:pPr>
          <w:r w:rsidRPr="00BD2312">
            <w:rPr>
              <w:rStyle w:val="PlaceholderText"/>
            </w:rPr>
            <w:t>Click or tap here to enter text.</w:t>
          </w:r>
        </w:p>
      </w:docPartBody>
    </w:docPart>
    <w:docPart>
      <w:docPartPr>
        <w:name w:val="EC13F3062E00475D8A9395C47C723792"/>
        <w:category>
          <w:name w:val="General"/>
          <w:gallery w:val="placeholder"/>
        </w:category>
        <w:types>
          <w:type w:val="bbPlcHdr"/>
        </w:types>
        <w:behaviors>
          <w:behavior w:val="content"/>
        </w:behaviors>
        <w:guid w:val="{5BF2F63A-86F6-4CB7-A204-4564EA3B6A33}"/>
      </w:docPartPr>
      <w:docPartBody>
        <w:p w:rsidR="00225AC1" w:rsidRDefault="00225AC1" w:rsidP="00225AC1">
          <w:pPr>
            <w:pStyle w:val="EC13F3062E00475D8A9395C47C723792"/>
          </w:pPr>
          <w:r w:rsidRPr="00BD2312">
            <w:rPr>
              <w:rStyle w:val="PlaceholderText"/>
            </w:rPr>
            <w:t>Click or tap here to enter text.</w:t>
          </w:r>
        </w:p>
      </w:docPartBody>
    </w:docPart>
    <w:docPart>
      <w:docPartPr>
        <w:name w:val="35B6DA860E374749B0E1F4F947A98F3A"/>
        <w:category>
          <w:name w:val="General"/>
          <w:gallery w:val="placeholder"/>
        </w:category>
        <w:types>
          <w:type w:val="bbPlcHdr"/>
        </w:types>
        <w:behaviors>
          <w:behavior w:val="content"/>
        </w:behaviors>
        <w:guid w:val="{BEB28771-1A1B-4AF3-BD85-9398CE557FE1}"/>
      </w:docPartPr>
      <w:docPartBody>
        <w:p w:rsidR="00225AC1" w:rsidRDefault="00225AC1" w:rsidP="00225AC1">
          <w:pPr>
            <w:pStyle w:val="35B6DA860E374749B0E1F4F947A98F3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25AC1"/>
    <w:rsid w:val="003114F1"/>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25AC1"/>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55310122DC24484C9BE9DD8B404F8F07">
    <w:name w:val="55310122DC24484C9BE9DD8B404F8F07"/>
    <w:rsid w:val="00225AC1"/>
    <w:rPr>
      <w:kern w:val="2"/>
      <w14:ligatures w14:val="standardContextual"/>
    </w:rPr>
  </w:style>
  <w:style w:type="paragraph" w:customStyle="1" w:styleId="EC13F3062E00475D8A9395C47C723792">
    <w:name w:val="EC13F3062E00475D8A9395C47C723792"/>
    <w:rsid w:val="00225AC1"/>
    <w:rPr>
      <w:kern w:val="2"/>
      <w14:ligatures w14:val="standardContextual"/>
    </w:rPr>
  </w:style>
  <w:style w:type="paragraph" w:customStyle="1" w:styleId="35B6DA860E374749B0E1F4F947A98F3A">
    <w:name w:val="35B6DA860E374749B0E1F4F947A98F3A"/>
    <w:rsid w:val="00225AC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sharepoint/v3/fields"/>
    <ds:schemaRef ds:uri="http://purl.org/dc/terms/"/>
    <ds:schemaRef ds:uri="1929b814-5a78-4bdc-9841-d8b9ef424f65"/>
    <ds:schemaRef ds:uri="a41a97bf-0494-41d8-ba3d-259bd7771890"/>
    <ds:schemaRef ds:uri="08927195-b699-4be0-9ee2-6c66dc215b5a"/>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1735</Words>
  <Characters>9579</Characters>
  <Application>Microsoft Office Word</Application>
  <DocSecurity>0</DocSecurity>
  <PresentationFormat>Microsoft Word 14.0</PresentationFormat>
  <Lines>217</Lines>
  <Paragraphs>101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2024-05-07T05:26:00Z</dcterms:created>
  <dcterms:modified xsi:type="dcterms:W3CDTF">2024-05-15T16:42:00Z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