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0235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0235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0235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0235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0235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0235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5274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DD3501D" w:rsidR="00377580" w:rsidRPr="00352749" w:rsidRDefault="009F1645" w:rsidP="005F6927">
                <w:pPr>
                  <w:tabs>
                    <w:tab w:val="left" w:pos="426"/>
                  </w:tabs>
                  <w:rPr>
                    <w:bCs/>
                    <w:lang w:eastAsia="en-GB"/>
                  </w:rPr>
                </w:pPr>
                <w:r>
                  <w:rPr>
                    <w:bCs/>
                    <w:lang w:eastAsia="en-GB"/>
                  </w:rPr>
                  <w:t xml:space="preserve">DG Communication – </w:t>
                </w:r>
                <w:r w:rsidR="00352749" w:rsidRPr="001D3EEC">
                  <w:rPr>
                    <w:bCs/>
                    <w:lang w:val="fr-BE" w:eastAsia="en-GB"/>
                  </w:rPr>
                  <w:t xml:space="preserve">Direction </w:t>
                </w:r>
                <w:r>
                  <w:rPr>
                    <w:bCs/>
                    <w:lang w:eastAsia="en-GB"/>
                  </w:rPr>
                  <w:t xml:space="preserve">D – </w:t>
                </w:r>
                <w:r w:rsidR="00352749" w:rsidRPr="001D3EEC">
                  <w:rPr>
                    <w:bCs/>
                    <w:lang w:val="fr-BE" w:eastAsia="en-GB"/>
                  </w:rPr>
                  <w:t>Unité</w:t>
                </w:r>
                <w:r w:rsidR="00352749">
                  <w:rPr>
                    <w:bCs/>
                    <w:lang w:eastAsia="en-GB"/>
                  </w:rPr>
                  <w:t xml:space="preserve"> </w:t>
                </w:r>
                <w:r>
                  <w:rPr>
                    <w:bCs/>
                    <w:lang w:eastAsia="en-GB"/>
                  </w:rPr>
                  <w:t>D1</w:t>
                </w:r>
              </w:p>
            </w:tc>
          </w:sdtContent>
        </w:sdt>
      </w:tr>
      <w:tr w:rsidR="00377580" w:rsidRPr="009F164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8892543" w:rsidR="00377580" w:rsidRPr="00080A71" w:rsidRDefault="00352749" w:rsidP="005F6927">
                <w:pPr>
                  <w:tabs>
                    <w:tab w:val="left" w:pos="426"/>
                  </w:tabs>
                  <w:rPr>
                    <w:bCs/>
                    <w:lang w:val="en-IE" w:eastAsia="en-GB"/>
                  </w:rPr>
                </w:pPr>
                <w:r w:rsidRPr="00352749">
                  <w:rPr>
                    <w:bCs/>
                    <w:lang w:val="fr-BE" w:eastAsia="en-GB"/>
                  </w:rPr>
                  <w:t>291685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65407942"/>
                  <w:placeholder>
                    <w:docPart w:val="07AB4C1B8F8242FB80517506BD3938EB"/>
                  </w:placeholder>
                </w:sdtPr>
                <w:sdtEndPr/>
                <w:sdtContent>
                  <w:p w14:paraId="369CA7C8" w14:textId="78EE88A4" w:rsidR="00377580" w:rsidRPr="00707890" w:rsidRDefault="009F1645" w:rsidP="005F6927">
                    <w:pPr>
                      <w:tabs>
                        <w:tab w:val="left" w:pos="426"/>
                      </w:tabs>
                      <w:rPr>
                        <w:bCs/>
                        <w:lang w:val="fr-BE" w:eastAsia="en-GB"/>
                      </w:rPr>
                    </w:pPr>
                    <w:r w:rsidRPr="00707890">
                      <w:rPr>
                        <w:bCs/>
                        <w:lang w:val="fr-BE" w:eastAsia="en-GB"/>
                      </w:rPr>
                      <w:t xml:space="preserve">Sonja </w:t>
                    </w:r>
                    <w:proofErr w:type="spellStart"/>
                    <w:r w:rsidRPr="00707890">
                      <w:rPr>
                        <w:bCs/>
                        <w:lang w:val="fr-BE" w:eastAsia="en-GB"/>
                      </w:rPr>
                      <w:t>Ziemer</w:t>
                    </w:r>
                    <w:proofErr w:type="spellEnd"/>
                  </w:p>
                </w:sdtContent>
              </w:sdt>
            </w:sdtContent>
          </w:sdt>
          <w:p w14:paraId="32DD8032" w14:textId="160B4B6E" w:rsidR="00377580" w:rsidRPr="001D3EEC" w:rsidRDefault="0060235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F1645">
                  <w:rPr>
                    <w:bCs/>
                    <w:lang w:val="fr-BE" w:eastAsia="en-GB"/>
                  </w:rPr>
                  <w:t>1</w:t>
                </w:r>
                <w:r w:rsidR="0092372E">
                  <w:rPr>
                    <w:bCs/>
                    <w:lang w:val="fr-BE" w:eastAsia="en-GB"/>
                  </w:rPr>
                  <w:t xml:space="preserve">6 </w:t>
                </w:r>
                <w:r w:rsidR="009F1645">
                  <w:rPr>
                    <w:bCs/>
                    <w:lang w:val="fr-BE" w:eastAsia="en-GB"/>
                  </w:rPr>
                  <w:t xml:space="preserve"> </w:t>
                </w:r>
              </w:sdtContent>
            </w:sdt>
            <w:r w:rsidR="0092372E">
              <w:rPr>
                <w:bCs/>
                <w:lang w:val="fr-BE" w:eastAsia="en-GB"/>
              </w:rPr>
              <w:t>janvier</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2372E">
                      <w:rPr>
                        <w:bCs/>
                        <w:lang w:val="fr-BE" w:eastAsia="en-GB"/>
                      </w:rPr>
                      <w:t>2025</w:t>
                    </w:r>
                  </w:sdtContent>
                </w:sdt>
              </w:sdtContent>
            </w:sdt>
            <w:r w:rsidR="00377580" w:rsidRPr="001D3EEC">
              <w:rPr>
                <w:bCs/>
                <w:lang w:val="fr-BE" w:eastAsia="en-GB"/>
              </w:rPr>
              <w:t xml:space="preserve"> </w:t>
            </w:r>
          </w:p>
          <w:p w14:paraId="768BBE26" w14:textId="72FA668D" w:rsidR="00377580" w:rsidRPr="001D3EEC" w:rsidRDefault="0060235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F1645">
                  <w:rPr>
                    <w:bCs/>
                    <w:lang w:val="fr-BE" w:eastAsia="en-GB"/>
                  </w:rPr>
                  <w:t>3</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F164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02BCAFC"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6A75C7EA"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60235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0235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0235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0D9DEC6"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1" o:title=""/>
                </v:shape>
                <w:control r:id="rId22" w:name="OptionButton5" w:shapeid="_x0000_i1043"/>
              </w:object>
            </w:r>
          </w:p>
        </w:tc>
      </w:tr>
      <w:tr w:rsidR="00E850B7" w:rsidRPr="009F164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84F8410"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3" o:title=""/>
                </v:shape>
                <w:control r:id="rId24" w:name="OptionButton2" w:shapeid="_x0000_i1045"/>
              </w:object>
            </w:r>
            <w:r>
              <w:rPr>
                <w:bCs/>
                <w:szCs w:val="24"/>
              </w:rPr>
              <w:object w:dxaOrig="225" w:dyaOrig="225" w14:anchorId="7A15FAEE">
                <v:shape id="_x0000_i1047" type="#_x0000_t75" style="width:108pt;height:21.6pt" o:ole="">
                  <v:imagedata r:id="rId25" o:title=""/>
                </v:shape>
                <w:control r:id="rId26" w:name="OptionButton3" w:shapeid="_x0000_i1047"/>
              </w:object>
            </w:r>
          </w:p>
          <w:p w14:paraId="63DD2FA8" w14:textId="0AA86E8B"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392A78">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p w14:paraId="2CC249E9" w14:textId="02819BF9" w:rsidR="009F1645" w:rsidRPr="00264A67" w:rsidRDefault="009F1645" w:rsidP="009F1645">
      <w:pPr>
        <w:pStyle w:val="ListParagraph"/>
        <w:numPr>
          <w:ilvl w:val="0"/>
          <w:numId w:val="26"/>
        </w:numPr>
        <w:spacing w:after="120" w:line="360" w:lineRule="auto"/>
        <w:rPr>
          <w:rFonts w:ascii="Times New Roman" w:eastAsia="Calibri" w:hAnsi="Times New Roman" w:cs="Times New Roman"/>
          <w:b/>
          <w:sz w:val="24"/>
          <w:szCs w:val="24"/>
        </w:rPr>
      </w:pPr>
      <w:r w:rsidRPr="00264A67">
        <w:rPr>
          <w:rFonts w:ascii="Times New Roman" w:hAnsi="Times New Roman" w:cs="Times New Roman"/>
          <w:sz w:val="24"/>
          <w:szCs w:val="24"/>
        </w:rPr>
        <w:t xml:space="preserve">L’équipe d’évaluation de la Direction Générale de la Communication (DG COMM) de </w:t>
      </w:r>
      <w:r w:rsidRPr="00264A67">
        <w:rPr>
          <w:rFonts w:ascii="Times New Roman" w:eastAsia="Calibri" w:hAnsi="Times New Roman" w:cs="Times New Roman"/>
          <w:sz w:val="24"/>
          <w:szCs w:val="24"/>
        </w:rPr>
        <w:t xml:space="preserve">la Commission </w:t>
      </w:r>
      <w:bookmarkStart w:id="0" w:name="_Hlk166244014"/>
      <w:r w:rsidRPr="00264A67">
        <w:rPr>
          <w:rFonts w:ascii="Times New Roman" w:eastAsia="Calibri" w:hAnsi="Times New Roman" w:cs="Times New Roman"/>
          <w:sz w:val="24"/>
          <w:szCs w:val="24"/>
        </w:rPr>
        <w:t xml:space="preserve">européenne </w:t>
      </w:r>
      <w:bookmarkEnd w:id="0"/>
      <w:r w:rsidRPr="00264A67">
        <w:rPr>
          <w:rFonts w:ascii="Times New Roman" w:eastAsia="Calibri" w:hAnsi="Times New Roman" w:cs="Times New Roman"/>
          <w:sz w:val="24"/>
          <w:szCs w:val="24"/>
        </w:rPr>
        <w:t xml:space="preserve">aide les autres services de la DG COMM, y compris les représentations dans les États membres, à suivre et à évaluer leurs activités de communication. À cette fin, elle gère un contrat-cadre relatif à l’analyse d’impact, au </w:t>
      </w:r>
      <w:r w:rsidR="00521168" w:rsidRPr="00264A67">
        <w:rPr>
          <w:rFonts w:ascii="Times New Roman" w:eastAsia="Calibri" w:hAnsi="Times New Roman" w:cs="Times New Roman"/>
          <w:sz w:val="24"/>
          <w:szCs w:val="24"/>
        </w:rPr>
        <w:t xml:space="preserve">monitoring </w:t>
      </w:r>
      <w:r w:rsidRPr="00264A67">
        <w:rPr>
          <w:rFonts w:ascii="Times New Roman" w:eastAsia="Calibri" w:hAnsi="Times New Roman" w:cs="Times New Roman"/>
          <w:sz w:val="24"/>
          <w:szCs w:val="24"/>
        </w:rPr>
        <w:t xml:space="preserve">et à l’évaluation des activités de </w:t>
      </w:r>
      <w:r w:rsidRPr="00264A67">
        <w:rPr>
          <w:rFonts w:ascii="Times New Roman" w:eastAsia="Calibri" w:hAnsi="Times New Roman" w:cs="Times New Roman"/>
          <w:sz w:val="24"/>
          <w:szCs w:val="24"/>
        </w:rPr>
        <w:lastRenderedPageBreak/>
        <w:t xml:space="preserve">communication et aide les services à améliorer la performance des activités et services de communication. </w:t>
      </w:r>
    </w:p>
    <w:p w14:paraId="349A485C" w14:textId="414959D4" w:rsidR="009F1645" w:rsidRPr="00264A67" w:rsidRDefault="009F1645" w:rsidP="009F1645">
      <w:pPr>
        <w:pStyle w:val="P68B1DB1-ListParagraph2"/>
        <w:numPr>
          <w:ilvl w:val="0"/>
          <w:numId w:val="26"/>
        </w:numPr>
        <w:spacing w:after="120" w:line="360" w:lineRule="auto"/>
        <w:rPr>
          <w:rFonts w:ascii="Times New Roman" w:eastAsia="Calibri" w:hAnsi="Times New Roman" w:cs="Times New Roman"/>
          <w:b/>
          <w:sz w:val="24"/>
          <w:szCs w:val="24"/>
        </w:rPr>
      </w:pPr>
      <w:r w:rsidRPr="00264A67">
        <w:rPr>
          <w:rFonts w:ascii="Times New Roman" w:hAnsi="Times New Roman" w:cs="Times New Roman"/>
          <w:sz w:val="24"/>
          <w:szCs w:val="24"/>
        </w:rPr>
        <w:t xml:space="preserve">Dans le cadre d’une nouvelle approche ambitieuse en ce qui concerne le rôle de chef de file de la DG COMM, un nouveau type d’études multi-DG sur les défis communs en matière de communication sera mis en œuvre, dans le but d’améliorer la gestion de performance des actions de communication dans </w:t>
      </w:r>
      <w:proofErr w:type="gramStart"/>
      <w:r w:rsidRPr="00264A67">
        <w:rPr>
          <w:rFonts w:ascii="Times New Roman" w:hAnsi="Times New Roman" w:cs="Times New Roman"/>
          <w:sz w:val="24"/>
          <w:szCs w:val="24"/>
        </w:rPr>
        <w:t>l’ensemble  de</w:t>
      </w:r>
      <w:proofErr w:type="gramEnd"/>
      <w:r w:rsidRPr="00264A67">
        <w:rPr>
          <w:rFonts w:ascii="Times New Roman" w:hAnsi="Times New Roman" w:cs="Times New Roman"/>
          <w:sz w:val="24"/>
          <w:szCs w:val="24"/>
        </w:rPr>
        <w:t xml:space="preserve"> la communication externe</w:t>
      </w:r>
      <w:r w:rsidR="0092372E">
        <w:rPr>
          <w:rFonts w:ascii="Times New Roman" w:hAnsi="Times New Roman" w:cs="Times New Roman"/>
          <w:sz w:val="24"/>
          <w:szCs w:val="24"/>
        </w:rPr>
        <w:t xml:space="preserve"> de la Commission </w:t>
      </w:r>
      <w:r w:rsidR="0092372E" w:rsidRPr="00264A67">
        <w:rPr>
          <w:rFonts w:ascii="Times New Roman" w:eastAsia="Calibri" w:hAnsi="Times New Roman" w:cs="Times New Roman"/>
          <w:sz w:val="24"/>
          <w:szCs w:val="24"/>
        </w:rPr>
        <w:t>européenne</w:t>
      </w:r>
      <w:r w:rsidRPr="00264A67">
        <w:rPr>
          <w:rFonts w:ascii="Times New Roman" w:hAnsi="Times New Roman" w:cs="Times New Roman"/>
          <w:sz w:val="24"/>
          <w:szCs w:val="24"/>
        </w:rPr>
        <w:t>.</w:t>
      </w:r>
    </w:p>
    <w:p w14:paraId="1DD6CDA9" w14:textId="04E18D7A" w:rsidR="009F1645" w:rsidRPr="00264A67" w:rsidRDefault="009F1645" w:rsidP="009F1645">
      <w:pPr>
        <w:pStyle w:val="P68B1DB1-ListParagraph2"/>
        <w:numPr>
          <w:ilvl w:val="0"/>
          <w:numId w:val="26"/>
        </w:numPr>
        <w:spacing w:after="120" w:line="360" w:lineRule="auto"/>
        <w:rPr>
          <w:rFonts w:ascii="Times New Roman" w:eastAsia="Calibri" w:hAnsi="Times New Roman" w:cs="Times New Roman"/>
          <w:b/>
          <w:sz w:val="24"/>
          <w:szCs w:val="24"/>
        </w:rPr>
      </w:pPr>
      <w:r w:rsidRPr="00264A67">
        <w:rPr>
          <w:rFonts w:ascii="Times New Roman" w:hAnsi="Times New Roman" w:cs="Times New Roman"/>
          <w:sz w:val="24"/>
          <w:szCs w:val="24"/>
        </w:rPr>
        <w:t xml:space="preserve">Un nouveau contrat-cadre plus agile sera mis en œuvre à partir de janvier 2025 afin de faciliter et d’accroître l’utilisation de cet outil. L’équipe d’évaluation renforcera le soutien méthodologique aux services chargés de la préparation, de la mise en œuvre et du suivi des études en vue d’obtenir de la part des contractants externes des conclusions et des suggestions d’amélioration des activités de communication. </w:t>
      </w:r>
    </w:p>
    <w:p w14:paraId="0655FDA1" w14:textId="2742DD39" w:rsidR="009F1645" w:rsidRPr="00264A67" w:rsidRDefault="009F1645" w:rsidP="009F1645">
      <w:pPr>
        <w:pStyle w:val="P68B1DB1-ListParagraph2"/>
        <w:numPr>
          <w:ilvl w:val="0"/>
          <w:numId w:val="26"/>
        </w:numPr>
        <w:spacing w:line="360" w:lineRule="auto"/>
        <w:rPr>
          <w:rFonts w:ascii="Times New Roman" w:hAnsi="Times New Roman" w:cs="Times New Roman"/>
          <w:sz w:val="24"/>
          <w:szCs w:val="24"/>
        </w:rPr>
      </w:pPr>
      <w:r w:rsidRPr="00264A67">
        <w:rPr>
          <w:rFonts w:ascii="Times New Roman" w:hAnsi="Times New Roman" w:cs="Times New Roman"/>
          <w:sz w:val="24"/>
          <w:szCs w:val="24"/>
        </w:rPr>
        <w:t xml:space="preserve">Dans le cadre du rôle </w:t>
      </w:r>
      <w:r w:rsidR="00521168" w:rsidRPr="00264A67">
        <w:rPr>
          <w:rFonts w:ascii="Times New Roman" w:hAnsi="Times New Roman" w:cs="Times New Roman"/>
          <w:sz w:val="24"/>
          <w:szCs w:val="24"/>
        </w:rPr>
        <w:t xml:space="preserve">chef de </w:t>
      </w:r>
      <w:proofErr w:type="gramStart"/>
      <w:r w:rsidR="00521168" w:rsidRPr="00264A67">
        <w:rPr>
          <w:rFonts w:ascii="Times New Roman" w:hAnsi="Times New Roman" w:cs="Times New Roman"/>
          <w:sz w:val="24"/>
          <w:szCs w:val="24"/>
        </w:rPr>
        <w:t xml:space="preserve">file </w:t>
      </w:r>
      <w:r w:rsidRPr="00264A67">
        <w:rPr>
          <w:rFonts w:ascii="Times New Roman" w:hAnsi="Times New Roman" w:cs="Times New Roman"/>
          <w:sz w:val="24"/>
          <w:szCs w:val="24"/>
        </w:rPr>
        <w:t xml:space="preserve"> de</w:t>
      </w:r>
      <w:proofErr w:type="gramEnd"/>
      <w:r w:rsidRPr="00264A67">
        <w:rPr>
          <w:rFonts w:ascii="Times New Roman" w:hAnsi="Times New Roman" w:cs="Times New Roman"/>
          <w:sz w:val="24"/>
          <w:szCs w:val="24"/>
        </w:rPr>
        <w:t xml:space="preserve"> la DG COMM dans le domaine de la communication externe dans l’ensemble de la Commission, l’équipe d’évaluation aide également les autres directions générales, les agences et les autres institutions et organes à utiliser le contrat-cadre d’évaluation. Il s’agit notamment d’un soutien méthodologique dans le domaine du </w:t>
      </w:r>
      <w:r w:rsidR="00521168" w:rsidRPr="00264A67">
        <w:rPr>
          <w:rFonts w:ascii="Times New Roman" w:hAnsi="Times New Roman" w:cs="Times New Roman"/>
          <w:sz w:val="24"/>
          <w:szCs w:val="24"/>
        </w:rPr>
        <w:t xml:space="preserve">monitoring </w:t>
      </w:r>
      <w:r w:rsidRPr="00264A67">
        <w:rPr>
          <w:rFonts w:ascii="Times New Roman" w:hAnsi="Times New Roman" w:cs="Times New Roman"/>
          <w:sz w:val="24"/>
          <w:szCs w:val="24"/>
        </w:rPr>
        <w:t xml:space="preserve">et de l’évaluation de la communication. </w:t>
      </w:r>
    </w:p>
    <w:p w14:paraId="18140A21" w14:textId="05B1855D" w:rsidR="001A0074" w:rsidRPr="00264A67" w:rsidRDefault="009F1645" w:rsidP="009F1645">
      <w:pPr>
        <w:pStyle w:val="P68B1DB1-ListParagraph2"/>
        <w:numPr>
          <w:ilvl w:val="0"/>
          <w:numId w:val="26"/>
        </w:numPr>
        <w:spacing w:line="360" w:lineRule="auto"/>
        <w:rPr>
          <w:rFonts w:ascii="Times New Roman" w:hAnsi="Times New Roman" w:cs="Times New Roman"/>
          <w:sz w:val="24"/>
          <w:szCs w:val="24"/>
        </w:rPr>
      </w:pPr>
      <w:r w:rsidRPr="00264A67">
        <w:rPr>
          <w:rFonts w:ascii="Times New Roman" w:hAnsi="Times New Roman" w:cs="Times New Roman"/>
          <w:sz w:val="24"/>
          <w:szCs w:val="24"/>
        </w:rPr>
        <w:t>Les indicateurs de communication de la Commission européenne, qui ont fait l’objet d’un accord avec tous les services concernés dans le cadre d’un processus participatif mené par l’équipe d’évaluation, constituent un outil très important pour le rôle de chef de file du domaine. L’équipe propose des formations et des ateliers sur mesure afin de promouvoir et de faciliter l’utilisation des indicateurs.</w:t>
      </w:r>
    </w:p>
    <w:p w14:paraId="30B422AA" w14:textId="77777777" w:rsidR="00301CA3" w:rsidRPr="009F1645"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szCs w:val="24"/>
              <w:lang w:val="en-US"/>
            </w:rPr>
            <w:id w:val="1836646873"/>
            <w:placeholder>
              <w:docPart w:val="FBC06786DAD24F0EA34BAA28288362AD"/>
            </w:placeholder>
          </w:sdtPr>
          <w:sdtEndPr/>
          <w:sdtContent>
            <w:p w14:paraId="117F333F" w14:textId="2DDB79E9" w:rsidR="000E51B8" w:rsidRPr="00264A67" w:rsidRDefault="000E51B8" w:rsidP="000E51B8">
              <w:pPr>
                <w:spacing w:before="13"/>
                <w:ind w:right="195"/>
                <w:rPr>
                  <w:szCs w:val="24"/>
                </w:rPr>
              </w:pPr>
              <w:r w:rsidRPr="00264A67">
                <w:rPr>
                  <w:szCs w:val="24"/>
                </w:rPr>
                <w:t xml:space="preserve">Les travaux de l’END en tant que membre de l’équipe d’évaluation de la DG COMM incluront la participation aux tâches </w:t>
              </w:r>
              <w:proofErr w:type="gramStart"/>
              <w:r w:rsidRPr="00264A67">
                <w:rPr>
                  <w:szCs w:val="24"/>
                </w:rPr>
                <w:t>suivantes:</w:t>
              </w:r>
              <w:proofErr w:type="gramEnd"/>
            </w:p>
            <w:p w14:paraId="57DDBEFE" w14:textId="77777777" w:rsidR="000E51B8" w:rsidRPr="00264A67" w:rsidRDefault="000E51B8" w:rsidP="000E51B8">
              <w:pPr>
                <w:pStyle w:val="P68B1DB1-ListParagraph4"/>
                <w:numPr>
                  <w:ilvl w:val="0"/>
                  <w:numId w:val="27"/>
                </w:numPr>
                <w:spacing w:after="0" w:line="240" w:lineRule="auto"/>
                <w:contextualSpacing w:val="0"/>
                <w:jc w:val="both"/>
                <w:rPr>
                  <w:rFonts w:ascii="Times New Roman" w:hAnsi="Times New Roman" w:cs="Times New Roman"/>
                  <w:sz w:val="24"/>
                  <w:szCs w:val="24"/>
                </w:rPr>
              </w:pPr>
              <w:r w:rsidRPr="00264A67">
                <w:rPr>
                  <w:rFonts w:ascii="Times New Roman" w:hAnsi="Times New Roman" w:cs="Times New Roman"/>
                  <w:sz w:val="24"/>
                  <w:szCs w:val="24"/>
                </w:rPr>
                <w:t xml:space="preserve">Mise en œuvre et déploiement du nouveau contrat-cadre </w:t>
              </w:r>
              <w:proofErr w:type="gramStart"/>
              <w:r w:rsidRPr="00264A67">
                <w:rPr>
                  <w:rFonts w:ascii="Times New Roman" w:hAnsi="Times New Roman" w:cs="Times New Roman"/>
                  <w:sz w:val="24"/>
                  <w:szCs w:val="24"/>
                </w:rPr>
                <w:t>d’évaluation:</w:t>
              </w:r>
              <w:proofErr w:type="gramEnd"/>
            </w:p>
            <w:p w14:paraId="70F50A13" w14:textId="57E0A613" w:rsidR="000E51B8" w:rsidRPr="00264A67" w:rsidRDefault="000E51B8" w:rsidP="000E51B8">
              <w:pPr>
                <w:pStyle w:val="ListParagraph"/>
                <w:spacing w:after="0" w:line="240" w:lineRule="auto"/>
                <w:contextualSpacing w:val="0"/>
                <w:jc w:val="both"/>
                <w:rPr>
                  <w:rFonts w:ascii="Times New Roman" w:hAnsi="Times New Roman" w:cs="Times New Roman"/>
                  <w:sz w:val="24"/>
                  <w:szCs w:val="24"/>
                </w:rPr>
              </w:pPr>
              <w:r w:rsidRPr="00264A67">
                <w:rPr>
                  <w:rFonts w:ascii="Times New Roman" w:hAnsi="Times New Roman" w:cs="Times New Roman"/>
                  <w:sz w:val="24"/>
                  <w:szCs w:val="24"/>
                </w:rPr>
                <w:t xml:space="preserve">La mise en œuvre du nouveau contrat-cadre d’évaluation plus souple sera l’une des principales tâches de l’équipe d’évaluation et de l’END en 2025. Il s’agira notamment de rédiger des listes de contrôle et d’autres documents à l’appui à l’intention des utilisateurs du contrat et de mettre en œuvre des événements d’information et des formations sur l’utilisation de cet outil au sein de la DG COMM et d’autres directions générales. </w:t>
              </w:r>
            </w:p>
            <w:p w14:paraId="03905D5D" w14:textId="77777777" w:rsidR="000E51B8" w:rsidRPr="00264A67" w:rsidRDefault="000E51B8" w:rsidP="000E51B8">
              <w:pPr>
                <w:spacing w:after="0"/>
                <w:rPr>
                  <w:b/>
                  <w:szCs w:val="24"/>
                </w:rPr>
              </w:pPr>
            </w:p>
            <w:p w14:paraId="545A5FF9" w14:textId="77777777" w:rsidR="000E51B8" w:rsidRPr="00264A67" w:rsidRDefault="000E51B8" w:rsidP="000E51B8">
              <w:pPr>
                <w:pStyle w:val="P68B1DB1-ListParagraph4"/>
                <w:numPr>
                  <w:ilvl w:val="0"/>
                  <w:numId w:val="27"/>
                </w:numPr>
                <w:spacing w:after="0" w:line="240" w:lineRule="auto"/>
                <w:contextualSpacing w:val="0"/>
                <w:jc w:val="both"/>
                <w:rPr>
                  <w:rFonts w:ascii="Times New Roman" w:hAnsi="Times New Roman" w:cs="Times New Roman"/>
                  <w:sz w:val="24"/>
                  <w:szCs w:val="24"/>
                </w:rPr>
              </w:pPr>
              <w:r w:rsidRPr="00264A67">
                <w:rPr>
                  <w:rFonts w:ascii="Times New Roman" w:hAnsi="Times New Roman" w:cs="Times New Roman"/>
                  <w:sz w:val="24"/>
                  <w:szCs w:val="24"/>
                </w:rPr>
                <w:lastRenderedPageBreak/>
                <w:t xml:space="preserve">Mise en œuvre de projets d’études </w:t>
              </w:r>
              <w:proofErr w:type="gramStart"/>
              <w:r w:rsidRPr="00264A67">
                <w:rPr>
                  <w:rFonts w:ascii="Times New Roman" w:hAnsi="Times New Roman" w:cs="Times New Roman"/>
                  <w:sz w:val="24"/>
                  <w:szCs w:val="24"/>
                </w:rPr>
                <w:t>individuels:</w:t>
              </w:r>
              <w:proofErr w:type="gramEnd"/>
            </w:p>
            <w:p w14:paraId="2A20AD39" w14:textId="7C7D998C" w:rsidR="000E51B8" w:rsidRPr="00264A67" w:rsidRDefault="000E51B8" w:rsidP="000E51B8">
              <w:pPr>
                <w:pStyle w:val="ListParagraph"/>
                <w:spacing w:after="0" w:line="240" w:lineRule="auto"/>
                <w:contextualSpacing w:val="0"/>
                <w:jc w:val="both"/>
                <w:rPr>
                  <w:rFonts w:ascii="Times New Roman" w:hAnsi="Times New Roman" w:cs="Times New Roman"/>
                  <w:sz w:val="24"/>
                  <w:szCs w:val="24"/>
                </w:rPr>
              </w:pPr>
              <w:r w:rsidRPr="00264A67">
                <w:rPr>
                  <w:rFonts w:ascii="Times New Roman" w:hAnsi="Times New Roman" w:cs="Times New Roman"/>
                  <w:sz w:val="24"/>
                  <w:szCs w:val="24"/>
                </w:rPr>
                <w:t xml:space="preserve">Le soutien aux projets d’études individuels menés par les unités de la DG COMM ou par d’autres directions générales constituera une tâche essentielle de l’END. Il s’agira notamment d’aider les services à définir leurs besoins ainsi que de conceptualiser et de définir la portée de l’étude, de rédiger des logiques d’intervention, des questions d’évaluation et des spécifications techniques, de participer à la mise en œuvre des études et de soutenir le suivi et l’élaboration de plans d’action par les services. L’END sera appelé à </w:t>
              </w:r>
              <w:r w:rsidR="0092372E">
                <w:rPr>
                  <w:rFonts w:ascii="Times New Roman" w:hAnsi="Times New Roman" w:cs="Times New Roman"/>
                  <w:sz w:val="24"/>
                  <w:szCs w:val="24"/>
                </w:rPr>
                <w:t>conduire</w:t>
              </w:r>
              <w:r w:rsidR="0092372E" w:rsidRPr="00264A67">
                <w:rPr>
                  <w:rFonts w:ascii="Times New Roman" w:hAnsi="Times New Roman" w:cs="Times New Roman"/>
                  <w:sz w:val="24"/>
                  <w:szCs w:val="24"/>
                </w:rPr>
                <w:t xml:space="preserve"> </w:t>
              </w:r>
              <w:r w:rsidRPr="00264A67">
                <w:rPr>
                  <w:rFonts w:ascii="Times New Roman" w:hAnsi="Times New Roman" w:cs="Times New Roman"/>
                  <w:sz w:val="24"/>
                  <w:szCs w:val="24"/>
                </w:rPr>
                <w:t>ou à soutenir des projets multi</w:t>
              </w:r>
              <w:r w:rsidR="000E6F7E" w:rsidRPr="00264A67">
                <w:rPr>
                  <w:rFonts w:ascii="Times New Roman" w:hAnsi="Times New Roman" w:cs="Times New Roman"/>
                  <w:sz w:val="24"/>
                  <w:szCs w:val="24"/>
                </w:rPr>
                <w:t>-</w:t>
              </w:r>
              <w:r w:rsidRPr="00264A67">
                <w:rPr>
                  <w:rFonts w:ascii="Times New Roman" w:hAnsi="Times New Roman" w:cs="Times New Roman"/>
                  <w:sz w:val="24"/>
                  <w:szCs w:val="24"/>
                </w:rPr>
                <w:t>DG, ce qui nécessitera une consultation approfondie des unités opérationnelles de la DG COMM</w:t>
              </w:r>
              <w:proofErr w:type="gramStart"/>
              <w:r w:rsidRPr="00264A67">
                <w:rPr>
                  <w:rFonts w:ascii="Times New Roman" w:hAnsi="Times New Roman" w:cs="Times New Roman"/>
                  <w:sz w:val="24"/>
                  <w:szCs w:val="24"/>
                </w:rPr>
                <w:t xml:space="preserve"> «chef</w:t>
              </w:r>
              <w:proofErr w:type="gramEnd"/>
              <w:r w:rsidRPr="00264A67">
                <w:rPr>
                  <w:rFonts w:ascii="Times New Roman" w:hAnsi="Times New Roman" w:cs="Times New Roman"/>
                  <w:sz w:val="24"/>
                  <w:szCs w:val="24"/>
                </w:rPr>
                <w:t xml:space="preserve"> de file», un pilotage fort des DG participantes ainsi que des contractants et une forte implication dans le suivi opérationnel.</w:t>
              </w:r>
            </w:p>
            <w:p w14:paraId="42A22E69" w14:textId="77777777" w:rsidR="000E51B8" w:rsidRPr="00264A67" w:rsidRDefault="000E51B8" w:rsidP="000E51B8">
              <w:pPr>
                <w:pStyle w:val="ListParagraph"/>
                <w:jc w:val="both"/>
                <w:rPr>
                  <w:rFonts w:ascii="Times New Roman" w:hAnsi="Times New Roman" w:cs="Times New Roman"/>
                  <w:sz w:val="24"/>
                  <w:szCs w:val="24"/>
                </w:rPr>
              </w:pPr>
            </w:p>
            <w:p w14:paraId="62DB4FA7" w14:textId="77777777" w:rsidR="000E51B8" w:rsidRPr="00264A67" w:rsidRDefault="000E51B8" w:rsidP="000E51B8">
              <w:pPr>
                <w:pStyle w:val="P68B1DB1-ListParagraph4"/>
                <w:numPr>
                  <w:ilvl w:val="0"/>
                  <w:numId w:val="27"/>
                </w:numPr>
                <w:spacing w:after="0" w:line="240" w:lineRule="auto"/>
                <w:contextualSpacing w:val="0"/>
                <w:jc w:val="both"/>
                <w:rPr>
                  <w:rFonts w:ascii="Times New Roman" w:hAnsi="Times New Roman" w:cs="Times New Roman"/>
                  <w:sz w:val="24"/>
                  <w:szCs w:val="24"/>
                </w:rPr>
              </w:pPr>
              <w:r w:rsidRPr="00264A67">
                <w:rPr>
                  <w:rFonts w:ascii="Times New Roman" w:hAnsi="Times New Roman" w:cs="Times New Roman"/>
                  <w:sz w:val="24"/>
                  <w:szCs w:val="24"/>
                </w:rPr>
                <w:t xml:space="preserve">Renforcement des capacités/communication </w:t>
              </w:r>
              <w:proofErr w:type="gramStart"/>
              <w:r w:rsidRPr="00264A67">
                <w:rPr>
                  <w:rFonts w:ascii="Times New Roman" w:hAnsi="Times New Roman" w:cs="Times New Roman"/>
                  <w:sz w:val="24"/>
                  <w:szCs w:val="24"/>
                </w:rPr>
                <w:t>externe:</w:t>
              </w:r>
              <w:proofErr w:type="gramEnd"/>
              <w:r w:rsidRPr="00264A67">
                <w:rPr>
                  <w:rFonts w:ascii="Times New Roman" w:hAnsi="Times New Roman" w:cs="Times New Roman"/>
                  <w:sz w:val="24"/>
                  <w:szCs w:val="24"/>
                </w:rPr>
                <w:t xml:space="preserve"> </w:t>
              </w:r>
            </w:p>
            <w:p w14:paraId="128BADE3" w14:textId="0F73EBFB" w:rsidR="000E51B8" w:rsidRPr="00264A67" w:rsidRDefault="000E51B8" w:rsidP="000E51B8">
              <w:pPr>
                <w:pStyle w:val="ListParagraph"/>
                <w:jc w:val="both"/>
                <w:rPr>
                  <w:rFonts w:ascii="Times New Roman" w:hAnsi="Times New Roman" w:cs="Times New Roman"/>
                  <w:sz w:val="24"/>
                  <w:szCs w:val="24"/>
                </w:rPr>
              </w:pPr>
              <w:r w:rsidRPr="00264A67">
                <w:rPr>
                  <w:rFonts w:ascii="Times New Roman" w:hAnsi="Times New Roman" w:cs="Times New Roman"/>
                  <w:sz w:val="24"/>
                  <w:szCs w:val="24"/>
                </w:rPr>
                <w:t xml:space="preserve">L’END sera étroitement associé aux mesures de renforcement des capacités des autres directions générales en dispensant des formations sur le </w:t>
              </w:r>
              <w:r w:rsidR="000E6F7E" w:rsidRPr="00264A67">
                <w:rPr>
                  <w:rFonts w:ascii="Times New Roman" w:hAnsi="Times New Roman" w:cs="Times New Roman"/>
                  <w:sz w:val="24"/>
                  <w:szCs w:val="24"/>
                </w:rPr>
                <w:t xml:space="preserve">monitoring </w:t>
              </w:r>
              <w:r w:rsidRPr="00264A67">
                <w:rPr>
                  <w:rFonts w:ascii="Times New Roman" w:hAnsi="Times New Roman" w:cs="Times New Roman"/>
                  <w:sz w:val="24"/>
                  <w:szCs w:val="24"/>
                </w:rPr>
                <w:t>et l’évaluation des actions de communication et en déployant les indicateurs de communication de la Commission. Il participera également à une mise à jour et à une révision complète des indicateurs attendu</w:t>
              </w:r>
              <w:r w:rsidR="000E6F7E" w:rsidRPr="00264A67">
                <w:rPr>
                  <w:rFonts w:ascii="Times New Roman" w:hAnsi="Times New Roman" w:cs="Times New Roman"/>
                  <w:sz w:val="24"/>
                  <w:szCs w:val="24"/>
                </w:rPr>
                <w:t>e</w:t>
              </w:r>
              <w:r w:rsidRPr="00264A67">
                <w:rPr>
                  <w:rFonts w:ascii="Times New Roman" w:hAnsi="Times New Roman" w:cs="Times New Roman"/>
                  <w:sz w:val="24"/>
                  <w:szCs w:val="24"/>
                </w:rPr>
                <w:t xml:space="preserve"> en 2026.</w:t>
              </w:r>
            </w:p>
            <w:p w14:paraId="139A8661" w14:textId="77777777" w:rsidR="000E51B8" w:rsidRPr="00264A67" w:rsidRDefault="000E51B8" w:rsidP="000E51B8">
              <w:pPr>
                <w:pStyle w:val="ListParagraph"/>
                <w:jc w:val="both"/>
                <w:rPr>
                  <w:rFonts w:ascii="Times New Roman" w:hAnsi="Times New Roman" w:cs="Times New Roman"/>
                  <w:sz w:val="24"/>
                  <w:szCs w:val="24"/>
                </w:rPr>
              </w:pPr>
            </w:p>
            <w:p w14:paraId="2A21F176" w14:textId="6D30C71C" w:rsidR="000E51B8" w:rsidRPr="00264A67" w:rsidRDefault="000E51B8" w:rsidP="000E51B8">
              <w:pPr>
                <w:pStyle w:val="ListParagraph"/>
                <w:numPr>
                  <w:ilvl w:val="0"/>
                  <w:numId w:val="27"/>
                </w:numPr>
                <w:spacing w:after="0" w:line="240" w:lineRule="auto"/>
                <w:contextualSpacing w:val="0"/>
                <w:jc w:val="both"/>
                <w:rPr>
                  <w:rFonts w:ascii="Times New Roman" w:hAnsi="Times New Roman" w:cs="Times New Roman"/>
                  <w:sz w:val="24"/>
                  <w:szCs w:val="24"/>
                </w:rPr>
              </w:pPr>
              <w:r w:rsidRPr="00264A67">
                <w:rPr>
                  <w:rFonts w:ascii="Times New Roman" w:hAnsi="Times New Roman" w:cs="Times New Roman"/>
                  <w:b/>
                  <w:sz w:val="24"/>
                  <w:szCs w:val="24"/>
                </w:rPr>
                <w:t>Renforcement des capacités/</w:t>
              </w:r>
              <w:proofErr w:type="gramStart"/>
              <w:r w:rsidRPr="00264A67">
                <w:rPr>
                  <w:rFonts w:ascii="Times New Roman" w:hAnsi="Times New Roman" w:cs="Times New Roman"/>
                  <w:b/>
                  <w:sz w:val="24"/>
                  <w:szCs w:val="24"/>
                </w:rPr>
                <w:t>représentations:</w:t>
              </w:r>
              <w:proofErr w:type="gramEnd"/>
              <w:r w:rsidRPr="00264A67">
                <w:rPr>
                  <w:rFonts w:ascii="Times New Roman" w:hAnsi="Times New Roman" w:cs="Times New Roman"/>
                  <w:b/>
                  <w:sz w:val="24"/>
                  <w:szCs w:val="24"/>
                </w:rPr>
                <w:t xml:space="preserve"> </w:t>
              </w:r>
              <w:r w:rsidRPr="00264A67">
                <w:rPr>
                  <w:rFonts w:ascii="Times New Roman" w:hAnsi="Times New Roman" w:cs="Times New Roman"/>
                  <w:sz w:val="24"/>
                  <w:szCs w:val="24"/>
                </w:rPr>
                <w:t xml:space="preserve">L’END sera le point de contact et la personne apte à renforcer les capacités des représentations en ce qui concerne le suivi et l’évaluation des actions de communication. Cela comprendra des conseils réguliers à l’unité qui gère les représentations et aux représentations elles-mêmes afin d’améliorer l’utilisation des indicateurs dans leurs exercices de planification annuelle, ainsi que des formations régionales et un soutien pratique pour les projets individuels de </w:t>
              </w:r>
              <w:r w:rsidR="000E6F7E" w:rsidRPr="00264A67">
                <w:rPr>
                  <w:rFonts w:ascii="Times New Roman" w:hAnsi="Times New Roman" w:cs="Times New Roman"/>
                  <w:sz w:val="24"/>
                  <w:szCs w:val="24"/>
                </w:rPr>
                <w:t xml:space="preserve">monitoring </w:t>
              </w:r>
              <w:r w:rsidRPr="00264A67">
                <w:rPr>
                  <w:rFonts w:ascii="Times New Roman" w:hAnsi="Times New Roman" w:cs="Times New Roman"/>
                  <w:sz w:val="24"/>
                  <w:szCs w:val="24"/>
                </w:rPr>
                <w:t>et d’évaluation.</w:t>
              </w:r>
            </w:p>
            <w:p w14:paraId="7338F483" w14:textId="77777777" w:rsidR="000E51B8" w:rsidRPr="00264A67" w:rsidRDefault="000E51B8" w:rsidP="000E51B8">
              <w:pPr>
                <w:pStyle w:val="ListParagraph"/>
                <w:jc w:val="both"/>
                <w:rPr>
                  <w:rFonts w:ascii="Times New Roman" w:hAnsi="Times New Roman" w:cs="Times New Roman"/>
                  <w:sz w:val="24"/>
                  <w:szCs w:val="24"/>
                </w:rPr>
              </w:pPr>
            </w:p>
            <w:p w14:paraId="6B092BB7" w14:textId="48A25C33" w:rsidR="000E51B8" w:rsidRPr="00264A67" w:rsidRDefault="000E51B8" w:rsidP="000E51B8">
              <w:pPr>
                <w:pStyle w:val="ListParagraph"/>
                <w:numPr>
                  <w:ilvl w:val="0"/>
                  <w:numId w:val="27"/>
                </w:numPr>
                <w:spacing w:after="0" w:line="240" w:lineRule="auto"/>
                <w:contextualSpacing w:val="0"/>
                <w:jc w:val="both"/>
                <w:rPr>
                  <w:rFonts w:ascii="Times New Roman" w:hAnsi="Times New Roman" w:cs="Times New Roman"/>
                  <w:sz w:val="24"/>
                  <w:szCs w:val="24"/>
                </w:rPr>
              </w:pPr>
              <w:r w:rsidRPr="00264A67">
                <w:rPr>
                  <w:rFonts w:ascii="Times New Roman" w:hAnsi="Times New Roman" w:cs="Times New Roman"/>
                  <w:b/>
                  <w:sz w:val="24"/>
                  <w:szCs w:val="24"/>
                </w:rPr>
                <w:t>Le soutien aux représentations</w:t>
              </w:r>
              <w:r w:rsidRPr="00264A67">
                <w:rPr>
                  <w:rFonts w:ascii="Times New Roman" w:hAnsi="Times New Roman" w:cs="Times New Roman"/>
                  <w:sz w:val="24"/>
                  <w:szCs w:val="24"/>
                </w:rPr>
                <w:t xml:space="preserve"> consistera notamment à donner des conseils spécifiques aux représentations en vue d’améliorer la mesure de la performance des activités de communication des représentations, ce qui nécessiterait un</w:t>
              </w:r>
              <w:r w:rsidR="000E6F7E" w:rsidRPr="00264A67">
                <w:rPr>
                  <w:rFonts w:ascii="Times New Roman" w:hAnsi="Times New Roman" w:cs="Times New Roman"/>
                  <w:sz w:val="24"/>
                  <w:szCs w:val="24"/>
                </w:rPr>
                <w:t xml:space="preserve"> compréhension </w:t>
              </w:r>
              <w:r w:rsidRPr="00264A67">
                <w:rPr>
                  <w:rFonts w:ascii="Times New Roman" w:hAnsi="Times New Roman" w:cs="Times New Roman"/>
                  <w:sz w:val="24"/>
                  <w:szCs w:val="24"/>
                </w:rPr>
                <w:t xml:space="preserve">approfondi de </w:t>
              </w:r>
              <w:r w:rsidR="0092372E">
                <w:rPr>
                  <w:rFonts w:ascii="Times New Roman" w:hAnsi="Times New Roman" w:cs="Times New Roman"/>
                  <w:sz w:val="24"/>
                  <w:szCs w:val="24"/>
                </w:rPr>
                <w:t xml:space="preserve">la base de donné / </w:t>
              </w:r>
              <w:r w:rsidRPr="00264A67">
                <w:rPr>
                  <w:rFonts w:ascii="Times New Roman" w:hAnsi="Times New Roman" w:cs="Times New Roman"/>
                  <w:sz w:val="24"/>
                  <w:szCs w:val="24"/>
                </w:rPr>
                <w:t xml:space="preserve">l’outil d’établissement de rapports qu’elles utilisent et </w:t>
              </w:r>
              <w:r w:rsidR="000E6F7E" w:rsidRPr="00264A67">
                <w:rPr>
                  <w:rFonts w:ascii="Times New Roman" w:hAnsi="Times New Roman" w:cs="Times New Roman"/>
                  <w:sz w:val="24"/>
                  <w:szCs w:val="24"/>
                </w:rPr>
                <w:t xml:space="preserve">de la façon elles </w:t>
              </w:r>
              <w:r w:rsidRPr="00264A67">
                <w:rPr>
                  <w:rFonts w:ascii="Times New Roman" w:hAnsi="Times New Roman" w:cs="Times New Roman"/>
                  <w:sz w:val="24"/>
                  <w:szCs w:val="24"/>
                </w:rPr>
                <w:t>visualise</w:t>
              </w:r>
              <w:r w:rsidR="000E6F7E" w:rsidRPr="00264A67">
                <w:rPr>
                  <w:rFonts w:ascii="Times New Roman" w:hAnsi="Times New Roman" w:cs="Times New Roman"/>
                  <w:sz w:val="24"/>
                  <w:szCs w:val="24"/>
                </w:rPr>
                <w:t>nt</w:t>
              </w:r>
              <w:r w:rsidRPr="00264A67">
                <w:rPr>
                  <w:rFonts w:ascii="Times New Roman" w:hAnsi="Times New Roman" w:cs="Times New Roman"/>
                  <w:sz w:val="24"/>
                  <w:szCs w:val="24"/>
                </w:rPr>
                <w:t xml:space="preserve"> les données collectées de manière significative sur les tableaux de bord afin de fournir à </w:t>
              </w:r>
              <w:r w:rsidR="0092372E">
                <w:rPr>
                  <w:rFonts w:ascii="Times New Roman" w:hAnsi="Times New Roman" w:cs="Times New Roman"/>
                  <w:sz w:val="24"/>
                  <w:szCs w:val="24"/>
                </w:rPr>
                <w:t xml:space="preserve"> aux directeurs / directeurs généraux </w:t>
              </w:r>
              <w:r w:rsidRPr="00264A67">
                <w:rPr>
                  <w:rFonts w:ascii="Times New Roman" w:hAnsi="Times New Roman" w:cs="Times New Roman"/>
                  <w:sz w:val="24"/>
                  <w:szCs w:val="24"/>
                </w:rPr>
                <w:t>des données plus pertinentes en matière de performance en temps réel susceptibles d’alimenter la décision de la direction.</w:t>
              </w:r>
            </w:p>
            <w:p w14:paraId="59DEFB7F" w14:textId="77777777" w:rsidR="000E51B8" w:rsidRPr="00264A67" w:rsidRDefault="000E51B8" w:rsidP="000E51B8">
              <w:pPr>
                <w:pStyle w:val="ListParagraph"/>
                <w:jc w:val="both"/>
                <w:rPr>
                  <w:rFonts w:ascii="Times New Roman" w:hAnsi="Times New Roman" w:cs="Times New Roman"/>
                  <w:sz w:val="24"/>
                  <w:szCs w:val="24"/>
                </w:rPr>
              </w:pPr>
            </w:p>
            <w:p w14:paraId="3B1D2FA2" w14:textId="1221505B" w:rsidR="001A0074" w:rsidRPr="00264A67" w:rsidRDefault="000E51B8" w:rsidP="00264A67">
              <w:pPr>
                <w:spacing w:before="13"/>
                <w:ind w:right="195"/>
                <w:rPr>
                  <w:szCs w:val="24"/>
                </w:rPr>
              </w:pPr>
              <w:r w:rsidRPr="00264A67">
                <w:rPr>
                  <w:szCs w:val="24"/>
                </w:rPr>
                <w:t>L’END travaillera sous la supervision d’un administrateur/chef de secteur.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sdtContent>
        </w:sdt>
      </w:sdtContent>
    </w:sdt>
    <w:p w14:paraId="3D69C09B" w14:textId="77777777" w:rsidR="00301CA3" w:rsidRPr="0092372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asciiTheme="minorHAnsi" w:eastAsiaTheme="minorHAnsi" w:hAnsiTheme="minorHAnsi" w:cstheme="minorBidi"/>
          <w:sz w:val="22"/>
          <w:lang w:val="fr-BE" w:eastAsia="en-GB"/>
        </w:rPr>
        <w:id w:val="-689827953"/>
        <w:placeholder>
          <w:docPart w:val="C681F6FA0FB94712B2C889AACA29AC9D"/>
        </w:placeholder>
      </w:sdtPr>
      <w:sdtEndPr>
        <w:rPr>
          <w:lang w:val="fr"/>
        </w:rPr>
      </w:sdtEndPr>
      <w:sdtContent>
        <w:sdt>
          <w:sdtPr>
            <w:rPr>
              <w:rFonts w:asciiTheme="minorHAnsi" w:eastAsiaTheme="minorHAnsi" w:hAnsiTheme="minorHAnsi" w:cstheme="minorBidi"/>
              <w:sz w:val="22"/>
              <w:szCs w:val="24"/>
              <w:lang w:val="en-US" w:eastAsia="en-GB"/>
            </w:rPr>
            <w:id w:val="-209197804"/>
            <w:placeholder>
              <w:docPart w:val="04F40DFE19E04FB5837BF146F3BABFF8"/>
            </w:placeholder>
          </w:sdtPr>
          <w:sdtEndPr>
            <w:rPr>
              <w:lang w:val="fr-BE" w:eastAsia="en-US"/>
            </w:rPr>
          </w:sdtEndPr>
          <w:sdtContent>
            <w:p w14:paraId="7C69CD42" w14:textId="77777777" w:rsidR="000E6F7E" w:rsidRPr="00264A67" w:rsidRDefault="000E6F7E" w:rsidP="000E6F7E">
              <w:pPr>
                <w:rPr>
                  <w:szCs w:val="24"/>
                </w:rPr>
              </w:pPr>
              <w:r w:rsidRPr="00264A67">
                <w:rPr>
                  <w:szCs w:val="24"/>
                </w:rPr>
                <w:t xml:space="preserve">Afin de pouvoir contribuer aux travaux de l’équipe d’évaluation de la DG COMM, l’END </w:t>
              </w:r>
              <w:proofErr w:type="gramStart"/>
              <w:r w:rsidRPr="00264A67">
                <w:rPr>
                  <w:szCs w:val="24"/>
                </w:rPr>
                <w:t>doit:</w:t>
              </w:r>
              <w:proofErr w:type="gramEnd"/>
            </w:p>
            <w:p w14:paraId="01F4473B" w14:textId="0BA88EED" w:rsidR="000E6F7E" w:rsidRPr="00264A67" w:rsidRDefault="000E6F7E" w:rsidP="000E6F7E">
              <w:pPr>
                <w:pStyle w:val="ListParagraph"/>
                <w:numPr>
                  <w:ilvl w:val="0"/>
                  <w:numId w:val="28"/>
                </w:numPr>
                <w:spacing w:before="22"/>
                <w:ind w:right="135"/>
                <w:rPr>
                  <w:rFonts w:ascii="Times New Roman" w:hAnsi="Times New Roman" w:cs="Times New Roman"/>
                  <w:sz w:val="24"/>
                  <w:szCs w:val="24"/>
                </w:rPr>
              </w:pPr>
              <w:r w:rsidRPr="00264A67">
                <w:rPr>
                  <w:rFonts w:ascii="Times New Roman" w:hAnsi="Times New Roman" w:cs="Times New Roman"/>
                  <w:sz w:val="24"/>
                  <w:szCs w:val="24"/>
                </w:rPr>
                <w:t>Avoir une solide connaissance des approches et méthodologies d’évaluation fondées sur un parcours universitaire et/ou une expérience professionnelle pratique dans ce domaine</w:t>
              </w:r>
              <w:r w:rsidR="00392A78" w:rsidRPr="00264A67">
                <w:rPr>
                  <w:rFonts w:ascii="Times New Roman" w:hAnsi="Times New Roman" w:cs="Times New Roman"/>
                  <w:sz w:val="24"/>
                  <w:szCs w:val="24"/>
                </w:rPr>
                <w:t xml:space="preserve"> </w:t>
              </w:r>
              <w:r w:rsidRPr="00264A67">
                <w:rPr>
                  <w:rFonts w:ascii="Times New Roman" w:hAnsi="Times New Roman" w:cs="Times New Roman"/>
                  <w:sz w:val="24"/>
                  <w:szCs w:val="24"/>
                </w:rPr>
                <w:t>;</w:t>
              </w:r>
            </w:p>
            <w:p w14:paraId="135D456E" w14:textId="0F583F70" w:rsidR="000E6F7E" w:rsidRPr="00264A67" w:rsidRDefault="000E6F7E" w:rsidP="000E6F7E">
              <w:pPr>
                <w:pStyle w:val="ListParagraph"/>
                <w:numPr>
                  <w:ilvl w:val="0"/>
                  <w:numId w:val="28"/>
                </w:numPr>
                <w:spacing w:before="22"/>
                <w:ind w:right="135"/>
                <w:rPr>
                  <w:rFonts w:ascii="Times New Roman" w:hAnsi="Times New Roman" w:cs="Times New Roman"/>
                  <w:sz w:val="24"/>
                  <w:szCs w:val="24"/>
                </w:rPr>
              </w:pPr>
              <w:r w:rsidRPr="00264A67">
                <w:rPr>
                  <w:rFonts w:ascii="Times New Roman" w:hAnsi="Times New Roman" w:cs="Times New Roman"/>
                  <w:sz w:val="24"/>
                  <w:szCs w:val="24"/>
                </w:rPr>
                <w:t xml:space="preserve">Être en mesure de contribuer à la conception et à la mise en œuvre de projets de </w:t>
              </w:r>
              <w:r w:rsidR="00392A78" w:rsidRPr="00264A67">
                <w:rPr>
                  <w:rFonts w:ascii="Times New Roman" w:hAnsi="Times New Roman" w:cs="Times New Roman"/>
                  <w:sz w:val="24"/>
                  <w:szCs w:val="24"/>
                </w:rPr>
                <w:t xml:space="preserve">monitoring </w:t>
              </w:r>
              <w:r w:rsidRPr="00264A67">
                <w:rPr>
                  <w:rFonts w:ascii="Times New Roman" w:hAnsi="Times New Roman" w:cs="Times New Roman"/>
                  <w:sz w:val="24"/>
                  <w:szCs w:val="24"/>
                </w:rPr>
                <w:t>et d’évaluation des activités de communication (les connaissances ou l’expérience en matière de communication seront valorisées</w:t>
              </w:r>
              <w:proofErr w:type="gramStart"/>
              <w:r w:rsidRPr="00264A67">
                <w:rPr>
                  <w:rFonts w:ascii="Times New Roman" w:hAnsi="Times New Roman" w:cs="Times New Roman"/>
                  <w:sz w:val="24"/>
                  <w:szCs w:val="24"/>
                </w:rPr>
                <w:t>);</w:t>
              </w:r>
              <w:proofErr w:type="gramEnd"/>
            </w:p>
            <w:p w14:paraId="7C3D39C4" w14:textId="5C7FD298" w:rsidR="000E6F7E" w:rsidRPr="00264A67" w:rsidRDefault="000E6F7E" w:rsidP="000E6F7E">
              <w:pPr>
                <w:pStyle w:val="ListParagraph"/>
                <w:numPr>
                  <w:ilvl w:val="0"/>
                  <w:numId w:val="28"/>
                </w:numPr>
                <w:spacing w:before="22"/>
                <w:ind w:right="135"/>
                <w:rPr>
                  <w:rFonts w:ascii="Times New Roman" w:hAnsi="Times New Roman" w:cs="Times New Roman"/>
                  <w:sz w:val="24"/>
                  <w:szCs w:val="24"/>
                </w:rPr>
              </w:pPr>
              <w:r w:rsidRPr="00264A67">
                <w:rPr>
                  <w:rFonts w:ascii="Times New Roman" w:hAnsi="Times New Roman" w:cs="Times New Roman"/>
                  <w:sz w:val="24"/>
                  <w:szCs w:val="24"/>
                </w:rPr>
                <w:t>Pouvoir participer à la préparation des logiques d’intervention, des questions et des critères d’évaluation, à la rédaction de spécifications techniques pour les appels à propositions, à la préparation de documents de référence et de guides pratiques, à l’identification des sources d’information appropriées</w:t>
              </w:r>
              <w:r w:rsidR="00392A78" w:rsidRPr="00264A67">
                <w:rPr>
                  <w:rFonts w:ascii="Times New Roman" w:hAnsi="Times New Roman" w:cs="Times New Roman"/>
                  <w:sz w:val="24"/>
                  <w:szCs w:val="24"/>
                </w:rPr>
                <w:t xml:space="preserve"> </w:t>
              </w:r>
              <w:r w:rsidRPr="00264A67">
                <w:rPr>
                  <w:rFonts w:ascii="Times New Roman" w:hAnsi="Times New Roman" w:cs="Times New Roman"/>
                  <w:sz w:val="24"/>
                  <w:szCs w:val="24"/>
                </w:rPr>
                <w:t xml:space="preserve">; </w:t>
              </w:r>
            </w:p>
            <w:p w14:paraId="53DE1CDF" w14:textId="2EBEE969" w:rsidR="000E6F7E" w:rsidRPr="00264A67" w:rsidRDefault="000E6F7E" w:rsidP="000E6F7E">
              <w:pPr>
                <w:pStyle w:val="ListParagraph"/>
                <w:numPr>
                  <w:ilvl w:val="0"/>
                  <w:numId w:val="28"/>
                </w:numPr>
                <w:spacing w:before="22"/>
                <w:ind w:right="135"/>
                <w:rPr>
                  <w:rFonts w:ascii="Times New Roman" w:hAnsi="Times New Roman" w:cs="Times New Roman"/>
                  <w:sz w:val="24"/>
                  <w:szCs w:val="24"/>
                </w:rPr>
              </w:pPr>
              <w:r w:rsidRPr="00264A67">
                <w:rPr>
                  <w:rFonts w:ascii="Times New Roman" w:hAnsi="Times New Roman" w:cs="Times New Roman"/>
                  <w:sz w:val="24"/>
                  <w:szCs w:val="24"/>
                </w:rPr>
                <w:t>Avoir une très bonne expérience de la conceptualisation, de l’organisation et de la mise en œuvre d’actions de formation et être en mesure de fournir des conseils et de communiquer à des experts non spécialisés sur les procédures, méthodologies et techniques d’évaluation à appliquer dans le domaine de la communication</w:t>
              </w:r>
              <w:r w:rsidR="00392A78" w:rsidRPr="00264A67">
                <w:rPr>
                  <w:rFonts w:ascii="Times New Roman" w:hAnsi="Times New Roman" w:cs="Times New Roman"/>
                  <w:sz w:val="24"/>
                  <w:szCs w:val="24"/>
                </w:rPr>
                <w:t xml:space="preserve"> </w:t>
              </w:r>
              <w:r w:rsidRPr="00264A67">
                <w:rPr>
                  <w:rFonts w:ascii="Times New Roman" w:hAnsi="Times New Roman" w:cs="Times New Roman"/>
                  <w:sz w:val="24"/>
                  <w:szCs w:val="24"/>
                </w:rPr>
                <w:t>;</w:t>
              </w:r>
            </w:p>
            <w:p w14:paraId="0B067CD8" w14:textId="47867771" w:rsidR="000E6F7E" w:rsidRPr="00264A67" w:rsidRDefault="000E6F7E" w:rsidP="000E6F7E">
              <w:pPr>
                <w:pStyle w:val="ListParagraph"/>
                <w:numPr>
                  <w:ilvl w:val="0"/>
                  <w:numId w:val="28"/>
                </w:numPr>
                <w:spacing w:before="22"/>
                <w:ind w:right="135"/>
                <w:rPr>
                  <w:rFonts w:ascii="Times New Roman" w:hAnsi="Times New Roman" w:cs="Times New Roman"/>
                  <w:sz w:val="24"/>
                  <w:szCs w:val="24"/>
                </w:rPr>
              </w:pPr>
              <w:r w:rsidRPr="00264A67">
                <w:rPr>
                  <w:rFonts w:ascii="Times New Roman" w:hAnsi="Times New Roman" w:cs="Times New Roman"/>
                  <w:sz w:val="24"/>
                  <w:szCs w:val="24"/>
                </w:rPr>
                <w:t xml:space="preserve">Être en mesure de promouvoir, de soutenir et de contrôler le suivi des </w:t>
              </w:r>
              <w:r w:rsidR="00392A78" w:rsidRPr="00264A67">
                <w:rPr>
                  <w:rFonts w:ascii="Times New Roman" w:hAnsi="Times New Roman" w:cs="Times New Roman"/>
                  <w:sz w:val="24"/>
                  <w:szCs w:val="24"/>
                </w:rPr>
                <w:t xml:space="preserve">conclusions </w:t>
              </w:r>
              <w:r w:rsidRPr="00264A67">
                <w:rPr>
                  <w:rFonts w:ascii="Times New Roman" w:hAnsi="Times New Roman" w:cs="Times New Roman"/>
                  <w:sz w:val="24"/>
                  <w:szCs w:val="24"/>
                </w:rPr>
                <w:t>et suggestions d’évaluation à améliorer par les services chargés de la gestion de l’activité évaluée</w:t>
              </w:r>
              <w:r w:rsidR="00392A78" w:rsidRPr="00264A67">
                <w:rPr>
                  <w:rFonts w:ascii="Times New Roman" w:hAnsi="Times New Roman" w:cs="Times New Roman"/>
                  <w:sz w:val="24"/>
                  <w:szCs w:val="24"/>
                </w:rPr>
                <w:t xml:space="preserve"> </w:t>
              </w:r>
              <w:r w:rsidRPr="00264A67">
                <w:rPr>
                  <w:rFonts w:ascii="Times New Roman" w:hAnsi="Times New Roman" w:cs="Times New Roman"/>
                  <w:sz w:val="24"/>
                  <w:szCs w:val="24"/>
                </w:rPr>
                <w:t>;</w:t>
              </w:r>
            </w:p>
            <w:p w14:paraId="7E409EA7" w14:textId="0CA0F608" w:rsidR="001A0074" w:rsidRPr="00264A67" w:rsidRDefault="000E6F7E" w:rsidP="00264A67">
              <w:pPr>
                <w:pStyle w:val="ListParagraph"/>
                <w:numPr>
                  <w:ilvl w:val="0"/>
                  <w:numId w:val="28"/>
                </w:numPr>
                <w:spacing w:before="22"/>
                <w:ind w:right="135"/>
                <w:rPr>
                  <w:rFonts w:ascii="Times New Roman" w:hAnsi="Times New Roman" w:cs="Times New Roman"/>
                  <w:sz w:val="24"/>
                  <w:szCs w:val="24"/>
                  <w:lang w:val="fr-BE" w:eastAsia="en-US"/>
                </w:rPr>
              </w:pPr>
              <w:r w:rsidRPr="00264A67">
                <w:rPr>
                  <w:rFonts w:ascii="Times New Roman" w:hAnsi="Times New Roman" w:cs="Times New Roman"/>
                  <w:sz w:val="24"/>
                  <w:szCs w:val="24"/>
                </w:rPr>
                <w:t xml:space="preserve">Être en mesure de concevoir, de </w:t>
              </w:r>
              <w:r w:rsidR="004110B1">
                <w:rPr>
                  <w:rFonts w:ascii="Times New Roman" w:hAnsi="Times New Roman" w:cs="Times New Roman"/>
                  <w:sz w:val="24"/>
                  <w:szCs w:val="24"/>
                </w:rPr>
                <w:t>conduire</w:t>
              </w:r>
              <w:r w:rsidR="004110B1" w:rsidRPr="00264A67">
                <w:rPr>
                  <w:rFonts w:ascii="Times New Roman" w:hAnsi="Times New Roman" w:cs="Times New Roman"/>
                  <w:sz w:val="24"/>
                  <w:szCs w:val="24"/>
                </w:rPr>
                <w:t xml:space="preserve"> </w:t>
              </w:r>
              <w:r w:rsidRPr="00264A67">
                <w:rPr>
                  <w:rFonts w:ascii="Times New Roman" w:hAnsi="Times New Roman" w:cs="Times New Roman"/>
                  <w:sz w:val="24"/>
                  <w:szCs w:val="24"/>
                </w:rPr>
                <w:t>ou de soutenir des projets d’évaluation multi</w:t>
              </w:r>
              <w:r w:rsidR="00392A78" w:rsidRPr="00264A67">
                <w:rPr>
                  <w:rFonts w:ascii="Times New Roman" w:hAnsi="Times New Roman" w:cs="Times New Roman"/>
                  <w:sz w:val="24"/>
                  <w:szCs w:val="24"/>
                </w:rPr>
                <w:t>-</w:t>
              </w:r>
              <w:proofErr w:type="gramStart"/>
              <w:r w:rsidRPr="00264A67">
                <w:rPr>
                  <w:rFonts w:ascii="Times New Roman" w:hAnsi="Times New Roman" w:cs="Times New Roman"/>
                  <w:sz w:val="24"/>
                  <w:szCs w:val="24"/>
                </w:rPr>
                <w:t>DG;</w:t>
              </w:r>
              <w:proofErr w:type="gramEnd"/>
              <w:r w:rsidRPr="00264A67">
                <w:rPr>
                  <w:rFonts w:ascii="Times New Roman" w:hAnsi="Times New Roman" w:cs="Times New Roman"/>
                  <w:sz w:val="24"/>
                  <w:szCs w:val="24"/>
                </w:rPr>
                <w:t xml:space="preserve"> cela nécessiterait une consultation approfondie des unités opérationnelles de la DG COMM «chef de file», un pilotage fort des DG participantes ainsi que des contractants et une forte implication dans le suivi opérationnel.</w:t>
              </w:r>
            </w:p>
          </w:sdtContent>
        </w:sdt>
      </w:sdtContent>
    </w:sdt>
    <w:p w14:paraId="5D76C15C" w14:textId="77777777" w:rsidR="00F65CC2" w:rsidRPr="0092372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w:t>
      </w:r>
      <w:r w:rsidR="000914BF" w:rsidRPr="001D3EEC">
        <w:rPr>
          <w:lang w:val="fr-BE" w:eastAsia="en-GB"/>
        </w:rPr>
        <w:lastRenderedPageBreak/>
        <w:t xml:space="preserve">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0C4"/>
    <w:multiLevelType w:val="hybridMultilevel"/>
    <w:tmpl w:val="C852A024"/>
    <w:lvl w:ilvl="0" w:tplc="18090001">
      <w:start w:val="1"/>
      <w:numFmt w:val="bullet"/>
      <w:lvlText w:val=""/>
      <w:lvlJc w:val="left"/>
      <w:pPr>
        <w:ind w:left="1228" w:hanging="360"/>
      </w:pPr>
      <w:rPr>
        <w:rFonts w:ascii="Symbol" w:hAnsi="Symbol" w:hint="default"/>
      </w:rPr>
    </w:lvl>
    <w:lvl w:ilvl="1" w:tplc="18090003" w:tentative="1">
      <w:start w:val="1"/>
      <w:numFmt w:val="bullet"/>
      <w:lvlText w:val="o"/>
      <w:lvlJc w:val="left"/>
      <w:pPr>
        <w:ind w:left="1948" w:hanging="360"/>
      </w:pPr>
      <w:rPr>
        <w:rFonts w:ascii="Courier New" w:hAnsi="Courier New" w:cs="Courier New" w:hint="default"/>
      </w:rPr>
    </w:lvl>
    <w:lvl w:ilvl="2" w:tplc="18090005" w:tentative="1">
      <w:start w:val="1"/>
      <w:numFmt w:val="bullet"/>
      <w:lvlText w:val=""/>
      <w:lvlJc w:val="left"/>
      <w:pPr>
        <w:ind w:left="2668" w:hanging="360"/>
      </w:pPr>
      <w:rPr>
        <w:rFonts w:ascii="Wingdings" w:hAnsi="Wingdings" w:hint="default"/>
      </w:rPr>
    </w:lvl>
    <w:lvl w:ilvl="3" w:tplc="18090001" w:tentative="1">
      <w:start w:val="1"/>
      <w:numFmt w:val="bullet"/>
      <w:lvlText w:val=""/>
      <w:lvlJc w:val="left"/>
      <w:pPr>
        <w:ind w:left="3388" w:hanging="360"/>
      </w:pPr>
      <w:rPr>
        <w:rFonts w:ascii="Symbol" w:hAnsi="Symbol" w:hint="default"/>
      </w:rPr>
    </w:lvl>
    <w:lvl w:ilvl="4" w:tplc="18090003" w:tentative="1">
      <w:start w:val="1"/>
      <w:numFmt w:val="bullet"/>
      <w:lvlText w:val="o"/>
      <w:lvlJc w:val="left"/>
      <w:pPr>
        <w:ind w:left="4108" w:hanging="360"/>
      </w:pPr>
      <w:rPr>
        <w:rFonts w:ascii="Courier New" w:hAnsi="Courier New" w:cs="Courier New" w:hint="default"/>
      </w:rPr>
    </w:lvl>
    <w:lvl w:ilvl="5" w:tplc="18090005" w:tentative="1">
      <w:start w:val="1"/>
      <w:numFmt w:val="bullet"/>
      <w:lvlText w:val=""/>
      <w:lvlJc w:val="left"/>
      <w:pPr>
        <w:ind w:left="4828" w:hanging="360"/>
      </w:pPr>
      <w:rPr>
        <w:rFonts w:ascii="Wingdings" w:hAnsi="Wingdings" w:hint="default"/>
      </w:rPr>
    </w:lvl>
    <w:lvl w:ilvl="6" w:tplc="18090001" w:tentative="1">
      <w:start w:val="1"/>
      <w:numFmt w:val="bullet"/>
      <w:lvlText w:val=""/>
      <w:lvlJc w:val="left"/>
      <w:pPr>
        <w:ind w:left="5548" w:hanging="360"/>
      </w:pPr>
      <w:rPr>
        <w:rFonts w:ascii="Symbol" w:hAnsi="Symbol" w:hint="default"/>
      </w:rPr>
    </w:lvl>
    <w:lvl w:ilvl="7" w:tplc="18090003" w:tentative="1">
      <w:start w:val="1"/>
      <w:numFmt w:val="bullet"/>
      <w:lvlText w:val="o"/>
      <w:lvlJc w:val="left"/>
      <w:pPr>
        <w:ind w:left="6268" w:hanging="360"/>
      </w:pPr>
      <w:rPr>
        <w:rFonts w:ascii="Courier New" w:hAnsi="Courier New" w:cs="Courier New" w:hint="default"/>
      </w:rPr>
    </w:lvl>
    <w:lvl w:ilvl="8" w:tplc="18090005" w:tentative="1">
      <w:start w:val="1"/>
      <w:numFmt w:val="bullet"/>
      <w:lvlText w:val=""/>
      <w:lvlJc w:val="left"/>
      <w:pPr>
        <w:ind w:left="6988"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F50ADB"/>
    <w:multiLevelType w:val="hybridMultilevel"/>
    <w:tmpl w:val="637856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6375C9"/>
    <w:multiLevelType w:val="hybridMultilevel"/>
    <w:tmpl w:val="7B26C79E"/>
    <w:lvl w:ilvl="0" w:tplc="1809000F">
      <w:start w:val="1"/>
      <w:numFmt w:val="decimal"/>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3"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20"/>
  </w:num>
  <w:num w:numId="6" w16cid:durableId="181284729">
    <w:abstractNumId w:val="24"/>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1"/>
  </w:num>
  <w:num w:numId="22" w16cid:durableId="1059403124">
    <w:abstractNumId w:val="4"/>
  </w:num>
  <w:num w:numId="23" w16cid:durableId="482745588">
    <w:abstractNumId w:val="22"/>
  </w:num>
  <w:num w:numId="24" w16cid:durableId="1895769187">
    <w:abstractNumId w:val="23"/>
  </w:num>
  <w:num w:numId="25" w16cid:durableId="681978231">
    <w:abstractNumId w:val="27"/>
  </w:num>
  <w:num w:numId="26" w16cid:durableId="905922089">
    <w:abstractNumId w:val="15"/>
  </w:num>
  <w:num w:numId="27" w16cid:durableId="1653369570">
    <w:abstractNumId w:val="19"/>
  </w:num>
  <w:num w:numId="28" w16cid:durableId="1743214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E51B8"/>
    <w:rsid w:val="000E6F7E"/>
    <w:rsid w:val="001A0074"/>
    <w:rsid w:val="001D3EEC"/>
    <w:rsid w:val="00215A56"/>
    <w:rsid w:val="00264A67"/>
    <w:rsid w:val="0028413D"/>
    <w:rsid w:val="002841B7"/>
    <w:rsid w:val="002A6E30"/>
    <w:rsid w:val="002B37EB"/>
    <w:rsid w:val="00301CA3"/>
    <w:rsid w:val="00352749"/>
    <w:rsid w:val="00377580"/>
    <w:rsid w:val="00392A78"/>
    <w:rsid w:val="00394581"/>
    <w:rsid w:val="004110B1"/>
    <w:rsid w:val="00443957"/>
    <w:rsid w:val="00462268"/>
    <w:rsid w:val="004A4BB7"/>
    <w:rsid w:val="004D3B51"/>
    <w:rsid w:val="00521168"/>
    <w:rsid w:val="0053405E"/>
    <w:rsid w:val="00556CBD"/>
    <w:rsid w:val="00602356"/>
    <w:rsid w:val="006A1CB2"/>
    <w:rsid w:val="006B47B6"/>
    <w:rsid w:val="006F23BA"/>
    <w:rsid w:val="00707890"/>
    <w:rsid w:val="0074301E"/>
    <w:rsid w:val="007A10AA"/>
    <w:rsid w:val="007A1396"/>
    <w:rsid w:val="007B5FAE"/>
    <w:rsid w:val="007E131B"/>
    <w:rsid w:val="007E4F35"/>
    <w:rsid w:val="008241B0"/>
    <w:rsid w:val="008315CD"/>
    <w:rsid w:val="00866E7F"/>
    <w:rsid w:val="008A0FF3"/>
    <w:rsid w:val="0092295D"/>
    <w:rsid w:val="0092372E"/>
    <w:rsid w:val="009F1645"/>
    <w:rsid w:val="00A65B97"/>
    <w:rsid w:val="00A917BE"/>
    <w:rsid w:val="00B31DC8"/>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9F1645"/>
    <w:pPr>
      <w:spacing w:after="200" w:line="276" w:lineRule="auto"/>
      <w:ind w:left="720"/>
      <w:contextualSpacing/>
      <w:jc w:val="left"/>
    </w:pPr>
    <w:rPr>
      <w:rFonts w:asciiTheme="minorHAnsi" w:eastAsiaTheme="minorHAnsi" w:hAnsiTheme="minorHAnsi" w:cstheme="minorBidi"/>
      <w:sz w:val="22"/>
      <w:lang w:val="fr" w:eastAsia="en-GB"/>
    </w:rPr>
  </w:style>
  <w:style w:type="paragraph" w:customStyle="1" w:styleId="P68B1DB1-ListParagraph2">
    <w:name w:val="P68B1DB1-ListParagraph2"/>
    <w:basedOn w:val="ListParagraph"/>
    <w:rsid w:val="009F1645"/>
    <w:rPr>
      <w:color w:val="000000" w:themeColor="text1"/>
    </w:rPr>
  </w:style>
  <w:style w:type="character" w:styleId="CommentReference">
    <w:name w:val="annotation reference"/>
    <w:basedOn w:val="DefaultParagraphFont"/>
    <w:semiHidden/>
    <w:locked/>
    <w:rsid w:val="009F1645"/>
    <w:rPr>
      <w:sz w:val="16"/>
      <w:szCs w:val="16"/>
    </w:rPr>
  </w:style>
  <w:style w:type="paragraph" w:styleId="CommentText">
    <w:name w:val="annotation text"/>
    <w:basedOn w:val="Normal"/>
    <w:link w:val="CommentTextChar"/>
    <w:semiHidden/>
    <w:locked/>
    <w:rsid w:val="009F1645"/>
    <w:rPr>
      <w:sz w:val="20"/>
    </w:rPr>
  </w:style>
  <w:style w:type="character" w:customStyle="1" w:styleId="CommentTextChar">
    <w:name w:val="Comment Text Char"/>
    <w:basedOn w:val="DefaultParagraphFont"/>
    <w:link w:val="CommentText"/>
    <w:semiHidden/>
    <w:rsid w:val="009F1645"/>
    <w:rPr>
      <w:sz w:val="20"/>
    </w:rPr>
  </w:style>
  <w:style w:type="paragraph" w:styleId="CommentSubject">
    <w:name w:val="annotation subject"/>
    <w:basedOn w:val="CommentText"/>
    <w:next w:val="CommentText"/>
    <w:link w:val="CommentSubjectChar"/>
    <w:semiHidden/>
    <w:locked/>
    <w:rsid w:val="009F1645"/>
    <w:rPr>
      <w:b/>
      <w:bCs/>
    </w:rPr>
  </w:style>
  <w:style w:type="character" w:customStyle="1" w:styleId="CommentSubjectChar">
    <w:name w:val="Comment Subject Char"/>
    <w:basedOn w:val="CommentTextChar"/>
    <w:link w:val="CommentSubject"/>
    <w:semiHidden/>
    <w:rsid w:val="009F1645"/>
    <w:rPr>
      <w:b/>
      <w:bCs/>
      <w:sz w:val="20"/>
    </w:rPr>
  </w:style>
  <w:style w:type="paragraph" w:styleId="Revision">
    <w:name w:val="Revision"/>
    <w:hidden/>
    <w:semiHidden/>
    <w:locked/>
    <w:rsid w:val="009F1645"/>
  </w:style>
  <w:style w:type="paragraph" w:customStyle="1" w:styleId="P68B1DB1-ListParagraph4">
    <w:name w:val="P68B1DB1-ListParagraph4"/>
    <w:basedOn w:val="ListParagraph"/>
    <w:rsid w:val="000E51B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13924121">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07AB4C1B8F8242FB80517506BD3938EB"/>
        <w:category>
          <w:name w:val="General"/>
          <w:gallery w:val="placeholder"/>
        </w:category>
        <w:types>
          <w:type w:val="bbPlcHdr"/>
        </w:types>
        <w:behaviors>
          <w:behavior w:val="content"/>
        </w:behaviors>
        <w:guid w:val="{7283BB36-AB10-47EB-B0DD-44E9EC31850E}"/>
      </w:docPartPr>
      <w:docPartBody>
        <w:p w:rsidR="004404A9" w:rsidRDefault="004404A9" w:rsidP="004404A9">
          <w:pPr>
            <w:pStyle w:val="07AB4C1B8F8242FB80517506BD3938EB"/>
          </w:pPr>
          <w:r>
            <w:rPr>
              <w:rStyle w:val="PlaceholderText"/>
              <w:bCs/>
            </w:rPr>
            <w:t>Click or tap here to enter text.</w:t>
          </w:r>
        </w:p>
      </w:docPartBody>
    </w:docPart>
    <w:docPart>
      <w:docPartPr>
        <w:name w:val="FBC06786DAD24F0EA34BAA28288362AD"/>
        <w:category>
          <w:name w:val="General"/>
          <w:gallery w:val="placeholder"/>
        </w:category>
        <w:types>
          <w:type w:val="bbPlcHdr"/>
        </w:types>
        <w:behaviors>
          <w:behavior w:val="content"/>
        </w:behaviors>
        <w:guid w:val="{10C473A4-85F0-445B-9F31-A8438FBA45FC}"/>
      </w:docPartPr>
      <w:docPartBody>
        <w:p w:rsidR="004404A9" w:rsidRDefault="004404A9" w:rsidP="004404A9">
          <w:pPr>
            <w:pStyle w:val="FBC06786DAD24F0EA34BAA28288362AD"/>
          </w:pPr>
          <w:r>
            <w:rPr>
              <w:rStyle w:val="PlaceholderText"/>
            </w:rPr>
            <w:t>Cliquer ou toucher ici pour introduire le texte.</w:t>
          </w:r>
        </w:p>
      </w:docPartBody>
    </w:docPart>
    <w:docPart>
      <w:docPartPr>
        <w:name w:val="04F40DFE19E04FB5837BF146F3BABFF8"/>
        <w:category>
          <w:name w:val="General"/>
          <w:gallery w:val="placeholder"/>
        </w:category>
        <w:types>
          <w:type w:val="bbPlcHdr"/>
        </w:types>
        <w:behaviors>
          <w:behavior w:val="content"/>
        </w:behaviors>
        <w:guid w:val="{40F26EDF-741A-4C04-A98F-46E1C067348E}"/>
      </w:docPartPr>
      <w:docPartBody>
        <w:p w:rsidR="004404A9" w:rsidRDefault="004404A9" w:rsidP="004404A9">
          <w:pPr>
            <w:pStyle w:val="04F40DFE19E04FB5837BF146F3BABFF8"/>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0317CF"/>
    <w:multiLevelType w:val="multilevel"/>
    <w:tmpl w:val="4C663B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57536109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404A9"/>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404A9"/>
    <w:rPr>
      <w:color w:val="288061"/>
    </w:rPr>
  </w:style>
  <w:style w:type="paragraph" w:customStyle="1" w:styleId="07AB4C1B8F8242FB80517506BD3938EB">
    <w:name w:val="07AB4C1B8F8242FB80517506BD3938EB"/>
    <w:rsid w:val="004404A9"/>
    <w:rPr>
      <w:kern w:val="2"/>
      <w:lang w:val="en-GB" w:eastAsia="en-GB"/>
      <w14:ligatures w14:val="standardContextual"/>
    </w:rPr>
  </w:style>
  <w:style w:type="paragraph" w:customStyle="1" w:styleId="FBC06786DAD24F0EA34BAA28288362AD">
    <w:name w:val="FBC06786DAD24F0EA34BAA28288362AD"/>
    <w:rsid w:val="004404A9"/>
    <w:rPr>
      <w:kern w:val="2"/>
      <w:lang w:val="en-GB" w:eastAsia="en-GB"/>
      <w14:ligatures w14:val="standardContextual"/>
    </w:rPr>
  </w:style>
  <w:style w:type="paragraph" w:customStyle="1" w:styleId="04F40DFE19E04FB5837BF146F3BABFF8">
    <w:name w:val="04F40DFE19E04FB5837BF146F3BABFF8"/>
    <w:rsid w:val="004404A9"/>
    <w:rPr>
      <w:kern w:val="2"/>
      <w:lang w:val="en-GB" w:eastAsia="en-GB"/>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9D84CB4E-0998-4CC2-B289-2D1E23C2BE76}">
  <ds:schemaRefs>
    <ds:schemaRef ds:uri="http://schemas.openxmlformats.org/officeDocument/2006/bibliography"/>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customXml/itemProps7.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1881</Words>
  <Characters>10724</Characters>
  <Application>Microsoft Office Word</Application>
  <DocSecurity>4</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2024-05-15T12:26:00Z</dcterms:created>
  <dcterms:modified xsi:type="dcterms:W3CDTF">2024-05-15T12:26:00Z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