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C0F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C0F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C0F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C0F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C0F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C0F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65A4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A43CEB1" w:rsidR="00377580" w:rsidRPr="00080A71" w:rsidRDefault="00865A48" w:rsidP="005F6927">
                <w:pPr>
                  <w:tabs>
                    <w:tab w:val="left" w:pos="426"/>
                  </w:tabs>
                  <w:rPr>
                    <w:bCs/>
                    <w:lang w:val="en-IE" w:eastAsia="en-GB"/>
                  </w:rPr>
                </w:pPr>
                <w:r>
                  <w:rPr>
                    <w:bCs/>
                    <w:lang w:val="fr-BE" w:eastAsia="en-GB"/>
                  </w:rPr>
                  <w:t>INTPA G5</w:t>
                </w:r>
              </w:p>
            </w:tc>
          </w:sdtContent>
        </w:sdt>
      </w:tr>
      <w:tr w:rsidR="00377580" w:rsidRPr="00E3119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305E997" w:rsidR="00377580" w:rsidRPr="00080A71" w:rsidRDefault="001C0FDC" w:rsidP="005F6927">
                <w:pPr>
                  <w:tabs>
                    <w:tab w:val="left" w:pos="426"/>
                  </w:tabs>
                  <w:rPr>
                    <w:bCs/>
                    <w:lang w:val="en-IE" w:eastAsia="en-GB"/>
                  </w:rPr>
                </w:pPr>
                <w:r>
                  <w:rPr>
                    <w:lang w:val="fr-BE"/>
                  </w:rPr>
                  <w:t>164694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C664AC1" w:rsidR="00377580" w:rsidRPr="00080A71" w:rsidRDefault="00865A48" w:rsidP="005F6927">
                <w:pPr>
                  <w:tabs>
                    <w:tab w:val="left" w:pos="426"/>
                  </w:tabs>
                  <w:rPr>
                    <w:bCs/>
                    <w:lang w:val="en-IE" w:eastAsia="en-GB"/>
                  </w:rPr>
                </w:pPr>
                <w:r>
                  <w:rPr>
                    <w:bCs/>
                    <w:lang w:val="fr-BE" w:eastAsia="en-GB"/>
                  </w:rPr>
                  <w:t>Daniel GIOREV</w:t>
                </w:r>
              </w:p>
            </w:sdtContent>
          </w:sdt>
          <w:p w14:paraId="32DD8032" w14:textId="0549C225" w:rsidR="00377580" w:rsidRPr="001D3EEC" w:rsidRDefault="001C0FD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5A48">
                  <w:rPr>
                    <w:bCs/>
                    <w:lang w:val="fr-BE" w:eastAsia="en-GB"/>
                  </w:rPr>
                  <w:t>3</w:t>
                </w:r>
                <w:r w:rsidR="00865A48" w:rsidRPr="00865A48">
                  <w:rPr>
                    <w:bCs/>
                    <w:vertAlign w:val="superscript"/>
                    <w:lang w:val="fr-BE" w:eastAsia="en-GB"/>
                  </w:rPr>
                  <w:t>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AD6DC8">
                      <w:rPr>
                        <w:bCs/>
                        <w:lang w:val="en-IE" w:eastAsia="en-GB"/>
                      </w:rPr>
                      <w:t>2024</w:t>
                    </w:r>
                  </w:sdtContent>
                </w:sdt>
              </w:sdtContent>
            </w:sdt>
          </w:p>
          <w:p w14:paraId="768BBE26" w14:textId="1B74131A" w:rsidR="00377580" w:rsidRPr="001D3EEC" w:rsidRDefault="001C0FD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65A4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A4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1802BA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5438FB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C0F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C0F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C0F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C627AE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E3119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AA183C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865A48">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66EE046C" w14:textId="77777777" w:rsidR="00865A48" w:rsidRPr="00865A48" w:rsidRDefault="00865A48" w:rsidP="00865A48">
          <w:pPr>
            <w:rPr>
              <w:lang w:val="fr-BE" w:eastAsia="en-GB"/>
            </w:rPr>
          </w:pPr>
          <w:r w:rsidRPr="00865A48">
            <w:rPr>
              <w:lang w:val="fr-BE" w:eastAsia="en-GB"/>
            </w:rPr>
            <w:t xml:space="preserve">Au sein de la Commission européenne, dans le cadre de l'action extérieure de l'UE, la direction générale des partenariats internationaux est chargée des partenariats et de la politique de coopération au développement. Cela englobe les partenariats avec les pays d'Afrique subsaharienne, d'Amérique latine et des Caraïbes, d'Asie et du Pacifique, ainsi qu'avec les organisations travaillant dans ces régions. Cela implique également d'assurer des liens étroits et une cohérence entre les politiques et priorités internes de l'UE et son action extérieure. </w:t>
          </w:r>
        </w:p>
        <w:p w14:paraId="4EC347A3" w14:textId="56B7E43D" w:rsidR="00865A48" w:rsidRPr="00865A48" w:rsidRDefault="00865A48" w:rsidP="00865A48">
          <w:pPr>
            <w:rPr>
              <w:lang w:val="fr-BE" w:eastAsia="en-GB"/>
            </w:rPr>
          </w:pPr>
          <w:r w:rsidRPr="00865A48">
            <w:rPr>
              <w:lang w:val="fr-BE" w:eastAsia="en-GB"/>
            </w:rPr>
            <w:lastRenderedPageBreak/>
            <w:t>Dans le cadre du mandat général de la DG INTPA, et au sein de la direction G "Développement humain, migration, gouvernance et paix", l'unité thématique G5 "Résilience, paix, sécurité" formule et coordonne les politiques sectorielles dans ces domaines, en se concentrant notamment sur :</w:t>
          </w:r>
        </w:p>
        <w:p w14:paraId="34A0059E" w14:textId="77777777" w:rsidR="00865A48" w:rsidRPr="00865A48" w:rsidRDefault="00865A48" w:rsidP="00865A48">
          <w:pPr>
            <w:rPr>
              <w:lang w:val="fr-BE" w:eastAsia="en-GB"/>
            </w:rPr>
          </w:pPr>
          <w:r w:rsidRPr="00865A48">
            <w:rPr>
              <w:lang w:val="fr-BE" w:eastAsia="en-GB"/>
            </w:rPr>
            <w:t>- Intégration et soutien du lien entre l'aide humanitaire, le développement et la paix ;</w:t>
          </w:r>
        </w:p>
        <w:p w14:paraId="7A044A39" w14:textId="77777777" w:rsidR="00865A48" w:rsidRPr="00865A48" w:rsidRDefault="00865A48" w:rsidP="00865A48">
          <w:pPr>
            <w:rPr>
              <w:lang w:val="fr-BE" w:eastAsia="en-GB"/>
            </w:rPr>
          </w:pPr>
          <w:r w:rsidRPr="00865A48">
            <w:rPr>
              <w:lang w:val="fr-BE" w:eastAsia="en-GB"/>
            </w:rPr>
            <w:t>- le travail dans des environnements fragiles et l'analyse des conflits et la sensibilité de l'UE ;</w:t>
          </w:r>
        </w:p>
        <w:p w14:paraId="11A06605" w14:textId="0A573063" w:rsidR="00865A48" w:rsidRPr="00865A48" w:rsidRDefault="00865A48" w:rsidP="00865A48">
          <w:pPr>
            <w:rPr>
              <w:lang w:val="fr-BE" w:eastAsia="en-GB"/>
            </w:rPr>
          </w:pPr>
          <w:r w:rsidRPr="00865A48">
            <w:rPr>
              <w:lang w:val="fr-BE" w:eastAsia="en-GB"/>
            </w:rPr>
            <w:t xml:space="preserve">- </w:t>
          </w:r>
          <w:r w:rsidR="00B22FAF" w:rsidRPr="00865A48">
            <w:rPr>
              <w:lang w:val="fr-BE" w:eastAsia="en-GB"/>
            </w:rPr>
            <w:t>L</w:t>
          </w:r>
          <w:r w:rsidR="00B22FAF">
            <w:rPr>
              <w:lang w:val="fr-BE" w:eastAsia="en-GB"/>
            </w:rPr>
            <w:t>a mise en œuvre</w:t>
          </w:r>
          <w:r w:rsidR="00B22FAF" w:rsidRPr="00865A48">
            <w:rPr>
              <w:lang w:val="fr-BE" w:eastAsia="en-GB"/>
            </w:rPr>
            <w:t xml:space="preserve"> de la stratégie</w:t>
          </w:r>
          <w:r w:rsidR="00B22FAF">
            <w:rPr>
              <w:lang w:val="fr-BE" w:eastAsia="en-GB"/>
            </w:rPr>
            <w:t xml:space="preserve"> Global Gateway</w:t>
          </w:r>
          <w:r w:rsidRPr="00865A48">
            <w:rPr>
              <w:lang w:val="fr-BE" w:eastAsia="en-GB"/>
            </w:rPr>
            <w:t>, y compris les questions liées aux infrastructures critiques ;</w:t>
          </w:r>
        </w:p>
        <w:p w14:paraId="5176844A" w14:textId="63888389" w:rsidR="00865A48" w:rsidRPr="00865A48" w:rsidRDefault="00865A48" w:rsidP="00865A48">
          <w:pPr>
            <w:rPr>
              <w:lang w:val="fr-BE" w:eastAsia="en-GB"/>
            </w:rPr>
          </w:pPr>
          <w:r w:rsidRPr="00865A48">
            <w:rPr>
              <w:lang w:val="fr-BE" w:eastAsia="en-GB"/>
            </w:rPr>
            <w:t>- le soutien aux actions de renforcement de la résilience</w:t>
          </w:r>
          <w:r w:rsidR="009E18C5">
            <w:rPr>
              <w:lang w:val="fr-BE" w:eastAsia="en-GB"/>
            </w:rPr>
            <w:t> ;</w:t>
          </w:r>
        </w:p>
        <w:p w14:paraId="4ABDE6BF" w14:textId="49A71F91" w:rsidR="00865A48" w:rsidRPr="00865A48" w:rsidRDefault="00865A48" w:rsidP="00865A48">
          <w:pPr>
            <w:rPr>
              <w:lang w:val="fr-BE" w:eastAsia="en-GB"/>
            </w:rPr>
          </w:pPr>
          <w:r w:rsidRPr="00865A48">
            <w:rPr>
              <w:lang w:val="fr-BE" w:eastAsia="en-GB"/>
            </w:rPr>
            <w:t>- Soutien et supervision des programmes liés à la sécurité (réforme du secteur de la sécurité, criminalité transnationale organisée, trafic illicite, protection des infrastructures critiques, y compris les projets liés à l</w:t>
          </w:r>
          <w:r w:rsidR="009C5E36">
            <w:rPr>
              <w:lang w:val="fr-BE" w:eastAsia="en-GB"/>
            </w:rPr>
            <w:t>’EU Global Gateway</w:t>
          </w:r>
          <w:r w:rsidRPr="00865A48">
            <w:rPr>
              <w:lang w:val="fr-BE" w:eastAsia="en-GB"/>
            </w:rPr>
            <w:t xml:space="preserve"> ; prévention et lutte contre l'extrémisme violent, lutte contre les flux financiers illicites, etc</w:t>
          </w:r>
          <w:r w:rsidR="00EC2503">
            <w:rPr>
              <w:lang w:val="fr-BE" w:eastAsia="en-GB"/>
            </w:rPr>
            <w:t>.)</w:t>
          </w:r>
          <w:r w:rsidRPr="00865A48">
            <w:rPr>
              <w:lang w:val="fr-BE" w:eastAsia="en-GB"/>
            </w:rPr>
            <w:t xml:space="preserve"> ;</w:t>
          </w:r>
        </w:p>
        <w:p w14:paraId="1B3DE22E" w14:textId="22133A7F" w:rsidR="00865A48" w:rsidRPr="00865A48" w:rsidRDefault="00865A48" w:rsidP="00865A48">
          <w:pPr>
            <w:rPr>
              <w:lang w:val="fr-BE" w:eastAsia="en-GB"/>
            </w:rPr>
          </w:pPr>
          <w:r w:rsidRPr="00865A48">
            <w:rPr>
              <w:lang w:val="fr-BE" w:eastAsia="en-GB"/>
            </w:rPr>
            <w:t>- Dialogues avec les organisations partenaires sur les questions susmentionnées.</w:t>
          </w:r>
        </w:p>
        <w:p w14:paraId="71C7DC21" w14:textId="071E8652" w:rsidR="00865A48" w:rsidRPr="00865A48" w:rsidRDefault="00865A48" w:rsidP="00865A48">
          <w:pPr>
            <w:rPr>
              <w:lang w:val="fr-BE" w:eastAsia="en-GB"/>
            </w:rPr>
          </w:pPr>
          <w:r w:rsidRPr="00865A48">
            <w:rPr>
              <w:lang w:val="fr-BE" w:eastAsia="en-GB"/>
            </w:rPr>
            <w:t>L'unité comprend deux équipes (1) Paix/Résilience et (2) Sécurité couvrant les questions ci-dessus et travaillant dans une logique</w:t>
          </w:r>
          <w:r w:rsidR="00EC2503">
            <w:rPr>
              <w:lang w:val="fr-BE" w:eastAsia="en-GB"/>
            </w:rPr>
            <w:t xml:space="preserve"> Equipe</w:t>
          </w:r>
          <w:r w:rsidR="009C5E36">
            <w:rPr>
              <w:lang w:val="fr-BE" w:eastAsia="en-GB"/>
            </w:rPr>
            <w:t xml:space="preserve"> Europe</w:t>
          </w:r>
          <w:r w:rsidRPr="00865A48">
            <w:rPr>
              <w:lang w:val="fr-BE" w:eastAsia="en-GB"/>
            </w:rPr>
            <w:t xml:space="preserve"> avec les États membres de l'UE.</w:t>
          </w:r>
        </w:p>
      </w:sdtContent>
    </w:sdt>
    <w:p w14:paraId="30B422AA" w14:textId="77777777" w:rsidR="00301CA3" w:rsidRPr="00865A4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66124CA" w14:textId="2F25D120" w:rsidR="009C5E36" w:rsidRPr="009C5E36" w:rsidRDefault="009C5E36" w:rsidP="009C5E36">
          <w:pPr>
            <w:rPr>
              <w:lang w:val="fr-BE" w:eastAsia="en-GB"/>
            </w:rPr>
          </w:pPr>
          <w:r w:rsidRPr="009C5E36">
            <w:rPr>
              <w:lang w:val="fr-BE" w:eastAsia="en-GB"/>
            </w:rPr>
            <w:t xml:space="preserve">Le candidat retenu </w:t>
          </w:r>
          <w:r>
            <w:rPr>
              <w:lang w:val="fr-BE" w:eastAsia="en-GB"/>
            </w:rPr>
            <w:t>en tant qu’</w:t>
          </w:r>
          <w:r w:rsidRPr="009C5E36">
            <w:rPr>
              <w:lang w:val="fr-BE" w:eastAsia="en-GB"/>
            </w:rPr>
            <w:t>expert national détaché (END)</w:t>
          </w:r>
          <w:r>
            <w:rPr>
              <w:lang w:val="fr-BE" w:eastAsia="en-GB"/>
            </w:rPr>
            <w:t xml:space="preserve"> devra</w:t>
          </w:r>
          <w:r w:rsidRPr="009C5E36">
            <w:rPr>
              <w:lang w:val="fr-BE" w:eastAsia="en-GB"/>
            </w:rPr>
            <w:t xml:space="preserve"> :</w:t>
          </w:r>
        </w:p>
        <w:p w14:paraId="48F8E36F" w14:textId="67BBEAA6" w:rsidR="009C5E36" w:rsidRPr="009C5E36" w:rsidRDefault="009C5E36" w:rsidP="009C5E36">
          <w:pPr>
            <w:rPr>
              <w:lang w:val="fr-BE" w:eastAsia="en-GB"/>
            </w:rPr>
          </w:pPr>
          <w:r w:rsidRPr="009C5E36">
            <w:rPr>
              <w:lang w:val="fr-BE" w:eastAsia="en-GB"/>
            </w:rPr>
            <w:t xml:space="preserve">- Dans le contexte de la stratégie Global Gateway de l'UE, fournir une expertise, des conseils analytiques et stratégiques sur des domaines thématiques tels que la protection et la résilience des infrastructures critiques. </w:t>
          </w:r>
        </w:p>
        <w:p w14:paraId="3FD025CC" w14:textId="58D484E7" w:rsidR="009C5E36" w:rsidRPr="009C5E36" w:rsidRDefault="009C5E36" w:rsidP="009C5E36">
          <w:pPr>
            <w:rPr>
              <w:lang w:val="fr-BE" w:eastAsia="en-GB"/>
            </w:rPr>
          </w:pPr>
          <w:r w:rsidRPr="009C5E36">
            <w:rPr>
              <w:lang w:val="fr-BE" w:eastAsia="en-GB"/>
            </w:rPr>
            <w:t xml:space="preserve">- Contribuer à la mise en œuvre d'approches de "sécurité dès la conception" pour les projets d'infrastructure de l'UE dans les pays partenaires de soutien, y compris les environnements fragiles. Il s'agit notamment de travailler sur l'évaluation et la gestion des risques, de réformer les structures, les compétences et les cadres juridiques, et de faciliter la promotion des normes et des meilleures pratiques de l'UE. Ces actions mises en œuvre dans les pays partenaires sont élaborées en collaboration avec les services du siège de l'UE (INTPA, </w:t>
          </w:r>
          <w:r>
            <w:rPr>
              <w:lang w:val="fr-BE" w:eastAsia="en-GB"/>
            </w:rPr>
            <w:t>EEAS</w:t>
          </w:r>
          <w:r w:rsidRPr="009C5E36">
            <w:rPr>
              <w:lang w:val="fr-BE" w:eastAsia="en-GB"/>
            </w:rPr>
            <w:t xml:space="preserve">, FPI, GROW, HOME, </w:t>
          </w:r>
          <w:r>
            <w:rPr>
              <w:lang w:val="fr-BE" w:eastAsia="en-GB"/>
            </w:rPr>
            <w:t>JRC</w:t>
          </w:r>
          <w:r w:rsidRPr="009C5E36">
            <w:rPr>
              <w:lang w:val="fr-BE" w:eastAsia="en-GB"/>
            </w:rPr>
            <w:t>, CNECT...) et les délégations de l'UE.</w:t>
          </w:r>
        </w:p>
        <w:p w14:paraId="4C5ACAAA" w14:textId="6BFB684F" w:rsidR="009C5E36" w:rsidRPr="009C5E36" w:rsidRDefault="009C5E36" w:rsidP="009C5E36">
          <w:pPr>
            <w:rPr>
              <w:lang w:val="fr-BE" w:eastAsia="en-GB"/>
            </w:rPr>
          </w:pPr>
          <w:r w:rsidRPr="009C5E36">
            <w:rPr>
              <w:lang w:val="fr-BE" w:eastAsia="en-GB"/>
            </w:rPr>
            <w:t>- Contribuer à assurer la cohérence et à créer des synergies entre les priorités internes de l'UE et son action extérieure sur les questions relatives à la protection des infrastructures critiques contre le terrorisme, les activités criminelles, les catastrophes naturelles et d'autres causes d'accidents dans le cadre de la coopération avec les partenaires d'Afrique, d'Amérique latine, des Caraïbes et d'Asie-Pacifique.</w:t>
          </w:r>
        </w:p>
        <w:p w14:paraId="3B1D2FA2" w14:textId="447170C1" w:rsidR="001A0074" w:rsidRDefault="009C5E36" w:rsidP="009C5E36">
          <w:pPr>
            <w:rPr>
              <w:lang w:val="fr-BE" w:eastAsia="en-GB"/>
            </w:rPr>
          </w:pPr>
          <w:r w:rsidRPr="009C5E36">
            <w:rPr>
              <w:lang w:val="fr-BE" w:eastAsia="en-GB"/>
            </w:rPr>
            <w:t>- Assurer l'interface et l'action conjointe avec le Service européen pour l'action extérieure (</w:t>
          </w:r>
          <w:r w:rsidR="00EC2503">
            <w:rPr>
              <w:lang w:val="fr-BE" w:eastAsia="en-GB"/>
            </w:rPr>
            <w:t>SEAE</w:t>
          </w:r>
          <w:r w:rsidRPr="009C5E36">
            <w:rPr>
              <w:lang w:val="fr-BE" w:eastAsia="en-GB"/>
            </w:rPr>
            <w:t>), le Conseil de l'Union européenne, le Parlement européen (</w:t>
          </w:r>
          <w:r w:rsidR="00237E54">
            <w:rPr>
              <w:lang w:val="fr-BE" w:eastAsia="en-GB"/>
            </w:rPr>
            <w:t>PE</w:t>
          </w:r>
          <w:r w:rsidRPr="009C5E36">
            <w:rPr>
              <w:lang w:val="fr-BE" w:eastAsia="en-GB"/>
            </w:rPr>
            <w:t xml:space="preserve">) et d'autres partenaires concernés tels que les organisations régionales et internationales (Union africaine, </w:t>
          </w:r>
          <w:r w:rsidR="00237E54">
            <w:rPr>
              <w:lang w:val="fr-BE" w:eastAsia="en-GB"/>
            </w:rPr>
            <w:t>UNODC</w:t>
          </w:r>
          <w:r w:rsidRPr="009C5E36">
            <w:rPr>
              <w:lang w:val="fr-BE" w:eastAsia="en-GB"/>
            </w:rPr>
            <w:t>, UNOCT, UNICRI, EUROPOL, INTERPOL, etc.) ainsi qu'avec des tiers dans les domaines susmentionnés.</w:t>
          </w:r>
        </w:p>
        <w:p w14:paraId="56A02B12" w14:textId="26DD8919" w:rsidR="00237E54" w:rsidRPr="00237E54" w:rsidRDefault="00237E54" w:rsidP="00237E54">
          <w:pPr>
            <w:rPr>
              <w:lang w:val="fr-BE" w:eastAsia="en-GB"/>
            </w:rPr>
          </w:pPr>
          <w:r w:rsidRPr="00237E54">
            <w:rPr>
              <w:lang w:val="fr-BE" w:eastAsia="en-GB"/>
            </w:rPr>
            <w:lastRenderedPageBreak/>
            <w:t>- Conseiller sur la mise en œuvre de programmes et de projets financés par l</w:t>
          </w:r>
          <w:r>
            <w:rPr>
              <w:lang w:val="fr-BE" w:eastAsia="en-GB"/>
            </w:rPr>
            <w:t>es pays voisins de l’EU</w:t>
          </w:r>
          <w:r w:rsidRPr="00237E54">
            <w:rPr>
              <w:lang w:val="fr-BE" w:eastAsia="en-GB"/>
            </w:rPr>
            <w:t xml:space="preserve">, </w:t>
          </w:r>
          <w:r>
            <w:rPr>
              <w:bCs/>
              <w:szCs w:val="24"/>
              <w:lang w:val="fr-BE" w:eastAsia="en-GB"/>
            </w:rPr>
            <w:t>d</w:t>
          </w:r>
          <w:r w:rsidRPr="00237E54">
            <w:rPr>
              <w:bCs/>
              <w:szCs w:val="24"/>
              <w:lang w:val="fr-BE" w:eastAsia="en-GB"/>
            </w:rPr>
            <w:t xml:space="preserve">éveloppement de l'instrument de coopération internationale </w:t>
          </w:r>
          <w:r w:rsidRPr="00237E54">
            <w:rPr>
              <w:lang w:val="fr-BE" w:eastAsia="en-GB"/>
            </w:rPr>
            <w:t>(NDICI) de l'UE, en veillant à ce qu'ils soient conçus et mis en œuvre conformément aux exigences des politiques, des stratégies et des plans d'action pertinents de l'UE.</w:t>
          </w:r>
        </w:p>
        <w:p w14:paraId="1B07B9BE" w14:textId="267D90B7" w:rsidR="00237E54" w:rsidRPr="009C5E36" w:rsidRDefault="00237E54" w:rsidP="00237E54">
          <w:pPr>
            <w:rPr>
              <w:lang w:val="fr-BE" w:eastAsia="en-GB"/>
            </w:rPr>
          </w:pPr>
          <w:r w:rsidRPr="00237E54">
            <w:rPr>
              <w:lang w:val="fr-BE" w:eastAsia="en-GB"/>
            </w:rPr>
            <w:t>- En outre, le titulaire du poste sera disponible pour soutenir INTPA dans l'analyse permanente des contextes politiques et de crise et, le cas échéant, dans l'identification et la préparation de nouvelles actions à l'échelle mondiale.</w:t>
          </w:r>
        </w:p>
      </w:sdtContent>
    </w:sdt>
    <w:p w14:paraId="3D69C09B" w14:textId="77777777" w:rsidR="00301CA3" w:rsidRPr="009C5E3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6ABEE1A7" w:rsidR="001A0074" w:rsidRPr="00237E54" w:rsidRDefault="00237E54" w:rsidP="0053405E">
          <w:pPr>
            <w:pStyle w:val="ListNumber"/>
            <w:numPr>
              <w:ilvl w:val="0"/>
              <w:numId w:val="0"/>
            </w:numPr>
            <w:rPr>
              <w:lang w:val="fr-BE" w:eastAsia="en-GB"/>
            </w:rPr>
          </w:pPr>
          <w:r w:rsidRPr="00237E54">
            <w:rPr>
              <w:lang w:val="fr-BE" w:eastAsia="en-GB"/>
            </w:rPr>
            <w:t>Le candidat doit être titulaire d'un master (ou d'un diplôme équivalent) en droit ou en sciences sociales, par exemple en gestion des risques de sécurité, en sciences politiques, en économie, en relations internationales, en études sur la paix et les conflits, en études sur le développement, ou posséder une expérience équivalente. Il/elle doit avoir une expérience avérée de la protection des infrastructures critiques et des questions de résilience ainsi que de l'approche tous risques et, idéalement, une connaissance des politiques intereuropéennes en la matière. Une expérience opérationnelle et de terrain sera considérée comme un atout majeur. De solides compétences analytiques sont requises. Une expérience dans le soutien à la gestion des finances publiques est un atout important.</w:t>
          </w:r>
        </w:p>
      </w:sdtContent>
    </w:sdt>
    <w:p w14:paraId="5D76C15C" w14:textId="77777777" w:rsidR="00F65CC2" w:rsidRPr="00237E5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0E1C"/>
    <w:rsid w:val="00080A71"/>
    <w:rsid w:val="000914BF"/>
    <w:rsid w:val="00097587"/>
    <w:rsid w:val="001A0074"/>
    <w:rsid w:val="001C0FDC"/>
    <w:rsid w:val="001D3EEC"/>
    <w:rsid w:val="00215A56"/>
    <w:rsid w:val="00237E54"/>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5A48"/>
    <w:rsid w:val="00866E7F"/>
    <w:rsid w:val="008A0FF3"/>
    <w:rsid w:val="0092295D"/>
    <w:rsid w:val="009C5E36"/>
    <w:rsid w:val="009E18C5"/>
    <w:rsid w:val="009F7755"/>
    <w:rsid w:val="00A65B97"/>
    <w:rsid w:val="00A917BE"/>
    <w:rsid w:val="00AD6DC8"/>
    <w:rsid w:val="00B22FAF"/>
    <w:rsid w:val="00B31DC8"/>
    <w:rsid w:val="00BF389A"/>
    <w:rsid w:val="00C518F5"/>
    <w:rsid w:val="00D16818"/>
    <w:rsid w:val="00D703FC"/>
    <w:rsid w:val="00D82B48"/>
    <w:rsid w:val="00DC5C83"/>
    <w:rsid w:val="00E0579E"/>
    <w:rsid w:val="00E3119D"/>
    <w:rsid w:val="00E5708E"/>
    <w:rsid w:val="00E850B7"/>
    <w:rsid w:val="00E927FE"/>
    <w:rsid w:val="00EC250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1074F3"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74F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74F3"/>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1510</Words>
  <Characters>8609</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2024-04-16T11:04:00Z</dcterms:created>
  <dcterms:modified xsi:type="dcterms:W3CDTF">2024-04-16T11:04:00Z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